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4E" w:rsidRPr="00DF5265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  <w:r w:rsidR="00890C04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890C04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890C04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</w:rPr>
        <w:t>«Красноярский государственный</w:t>
      </w:r>
      <w:r w:rsidR="00890C04" w:rsidRPr="00DF5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</w:rPr>
        <w:t>медицинский университет</w:t>
      </w:r>
      <w:r w:rsidR="00890C04" w:rsidRPr="00DF5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</w:rPr>
        <w:t>им</w:t>
      </w:r>
      <w:r w:rsidR="00890C04" w:rsidRPr="00DF5265">
        <w:rPr>
          <w:rFonts w:ascii="Times New Roman" w:hAnsi="Times New Roman" w:cs="Times New Roman"/>
          <w:bCs/>
          <w:sz w:val="28"/>
          <w:szCs w:val="28"/>
        </w:rPr>
        <w:t>ени</w:t>
      </w:r>
      <w:r w:rsidRPr="00DF5265">
        <w:rPr>
          <w:rFonts w:ascii="Times New Roman" w:hAnsi="Times New Roman" w:cs="Times New Roman"/>
          <w:bCs/>
          <w:sz w:val="28"/>
          <w:szCs w:val="28"/>
        </w:rPr>
        <w:t xml:space="preserve"> профессора В. Ф.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</w:rPr>
        <w:t>Войно-Ясенецкого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</w:rPr>
        <w:t>»</w:t>
      </w:r>
      <w:r w:rsidRPr="00DF526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Федерации.</w:t>
      </w:r>
    </w:p>
    <w:p w:rsidR="00D73C4E" w:rsidRPr="00DF5265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D73C4E" w:rsidRPr="00DF5265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Зав. кафедр</w:t>
      </w:r>
      <w:r w:rsidR="005A1A3E" w:rsidRPr="00DF5265">
        <w:rPr>
          <w:rFonts w:ascii="Times New Roman" w:hAnsi="Times New Roman" w:cs="Times New Roman"/>
          <w:sz w:val="28"/>
          <w:szCs w:val="28"/>
        </w:rPr>
        <w:t>ой</w:t>
      </w:r>
      <w:r w:rsidRPr="00DF52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DF5265">
        <w:rPr>
          <w:rFonts w:ascii="Times New Roman" w:hAnsi="Times New Roman" w:cs="Times New Roman"/>
          <w:sz w:val="28"/>
          <w:szCs w:val="28"/>
        </w:rPr>
        <w:t>, проф. Таранушенко Т.Е.</w:t>
      </w:r>
    </w:p>
    <w:p w:rsidR="00D73C4E" w:rsidRPr="00DF5265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Проверил</w:t>
      </w:r>
      <w:r w:rsidR="00AE4C23" w:rsidRPr="00DF5265">
        <w:rPr>
          <w:rFonts w:ascii="Times New Roman" w:hAnsi="Times New Roman" w:cs="Times New Roman"/>
          <w:sz w:val="28"/>
          <w:szCs w:val="28"/>
        </w:rPr>
        <w:t>а</w:t>
      </w:r>
      <w:r w:rsidR="004E0471" w:rsidRPr="00DF5265">
        <w:rPr>
          <w:rFonts w:ascii="Times New Roman" w:hAnsi="Times New Roman" w:cs="Times New Roman"/>
          <w:sz w:val="28"/>
          <w:szCs w:val="28"/>
        </w:rPr>
        <w:t>: к.м.н., доцент</w:t>
      </w:r>
      <w:r w:rsidRPr="00DF5265">
        <w:rPr>
          <w:rFonts w:ascii="Times New Roman" w:hAnsi="Times New Roman" w:cs="Times New Roman"/>
          <w:sz w:val="28"/>
          <w:szCs w:val="28"/>
        </w:rPr>
        <w:t>. Анциферова Е.В.</w:t>
      </w:r>
    </w:p>
    <w:p w:rsidR="00D73C4E" w:rsidRPr="00DF5265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Реферат</w:t>
      </w:r>
    </w:p>
    <w:p w:rsidR="00D73C4E" w:rsidRPr="00DF5265" w:rsidRDefault="00D73C4E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На тему: «</w:t>
      </w:r>
      <w:r w:rsidR="00824639" w:rsidRPr="00DF5265">
        <w:rPr>
          <w:rFonts w:ascii="Times New Roman" w:hAnsi="Times New Roman" w:cs="Times New Roman"/>
          <w:sz w:val="28"/>
          <w:szCs w:val="28"/>
        </w:rPr>
        <w:t>Д</w:t>
      </w:r>
      <w:r w:rsidR="00710632" w:rsidRPr="00DF5265">
        <w:rPr>
          <w:rFonts w:ascii="Times New Roman" w:hAnsi="Times New Roman" w:cs="Times New Roman"/>
          <w:sz w:val="28"/>
          <w:szCs w:val="28"/>
        </w:rPr>
        <w:t>исфункции гемостаза у новорожденных детей</w:t>
      </w:r>
      <w:r w:rsidRPr="00DF5265">
        <w:rPr>
          <w:rFonts w:ascii="Times New Roman" w:hAnsi="Times New Roman" w:cs="Times New Roman"/>
          <w:sz w:val="28"/>
          <w:szCs w:val="28"/>
        </w:rPr>
        <w:t>»</w:t>
      </w:r>
    </w:p>
    <w:p w:rsidR="00D73C4E" w:rsidRPr="00DF5265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DF5265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DF5265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DF5265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890C04" w:rsidRPr="00DF5265" w:rsidRDefault="00890C04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Выполнил</w:t>
      </w:r>
      <w:r w:rsidR="005C0A7C" w:rsidRPr="00DF5265">
        <w:rPr>
          <w:rFonts w:ascii="Times New Roman" w:hAnsi="Times New Roman" w:cs="Times New Roman"/>
          <w:sz w:val="28"/>
          <w:szCs w:val="28"/>
        </w:rPr>
        <w:t>а</w:t>
      </w:r>
      <w:r w:rsidRPr="00DF5265">
        <w:rPr>
          <w:rFonts w:ascii="Times New Roman" w:hAnsi="Times New Roman" w:cs="Times New Roman"/>
          <w:sz w:val="28"/>
          <w:szCs w:val="28"/>
        </w:rPr>
        <w:t>: врач-</w:t>
      </w:r>
      <w:r w:rsidR="00DB02D4" w:rsidRPr="00DF5265">
        <w:rPr>
          <w:rFonts w:ascii="Times New Roman" w:hAnsi="Times New Roman" w:cs="Times New Roman"/>
          <w:sz w:val="28"/>
          <w:szCs w:val="28"/>
        </w:rPr>
        <w:t>ординатор</w:t>
      </w:r>
      <w:r w:rsidR="005C0A7C" w:rsidRPr="00DF52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0A7C" w:rsidRPr="00DF5265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="005C0A7C" w:rsidRPr="00DF5265">
        <w:rPr>
          <w:rFonts w:ascii="Times New Roman" w:hAnsi="Times New Roman" w:cs="Times New Roman"/>
          <w:sz w:val="28"/>
          <w:szCs w:val="28"/>
        </w:rPr>
        <w:t xml:space="preserve"> Ю</w:t>
      </w:r>
      <w:r w:rsidRPr="00DF5265">
        <w:rPr>
          <w:rFonts w:ascii="Times New Roman" w:hAnsi="Times New Roman" w:cs="Times New Roman"/>
          <w:sz w:val="28"/>
          <w:szCs w:val="28"/>
        </w:rPr>
        <w:t>.</w:t>
      </w:r>
      <w:r w:rsidR="005C0A7C" w:rsidRPr="00DF5265">
        <w:rPr>
          <w:rFonts w:ascii="Times New Roman" w:hAnsi="Times New Roman" w:cs="Times New Roman"/>
          <w:sz w:val="28"/>
          <w:szCs w:val="28"/>
        </w:rPr>
        <w:t>О.</w:t>
      </w:r>
    </w:p>
    <w:p w:rsidR="00D73C4E" w:rsidRPr="00DF5265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DF5265" w:rsidRDefault="00EE754F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DF5265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F279CE" w:rsidRPr="00DF5265" w:rsidRDefault="00FA4465" w:rsidP="00710632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г. Красноярск, 2021</w:t>
      </w:r>
      <w:r w:rsidR="00D73C4E" w:rsidRPr="00DF5265">
        <w:rPr>
          <w:rFonts w:ascii="Times New Roman" w:hAnsi="Times New Roman" w:cs="Times New Roman"/>
          <w:sz w:val="28"/>
          <w:szCs w:val="28"/>
        </w:rPr>
        <w:t xml:space="preserve"> год</w:t>
      </w:r>
      <w:r w:rsidR="00F279CE" w:rsidRPr="00DF5265">
        <w:rPr>
          <w:rFonts w:ascii="Times New Roman" w:hAnsi="Times New Roman" w:cs="Times New Roman"/>
          <w:sz w:val="28"/>
          <w:szCs w:val="28"/>
        </w:rPr>
        <w:br w:type="page"/>
      </w: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FB4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65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FB4F08" w:rsidRPr="00DF5265" w:rsidRDefault="00FB4F08" w:rsidP="00FB4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3" w:rsidRPr="00DF5265" w:rsidRDefault="00210833" w:rsidP="005E77C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DF5265">
        <w:rPr>
          <w:color w:val="000000"/>
          <w:sz w:val="28"/>
          <w:szCs w:val="28"/>
        </w:rPr>
        <w:t>СПИСОК СОКРАЩЕНИЙ….…………………………………………….…</w:t>
      </w:r>
      <w:r w:rsidR="0096053E" w:rsidRPr="00DF5265">
        <w:rPr>
          <w:color w:val="000000"/>
          <w:sz w:val="28"/>
          <w:szCs w:val="28"/>
        </w:rPr>
        <w:t>……..</w:t>
      </w:r>
      <w:r w:rsidRPr="00DF5265">
        <w:rPr>
          <w:color w:val="000000"/>
          <w:sz w:val="28"/>
          <w:szCs w:val="28"/>
        </w:rPr>
        <w:t xml:space="preserve">. </w:t>
      </w:r>
      <w:r w:rsidR="00AC0DEF" w:rsidRPr="00DF5265">
        <w:rPr>
          <w:color w:val="000000"/>
          <w:sz w:val="28"/>
          <w:szCs w:val="28"/>
        </w:rPr>
        <w:t xml:space="preserve">   </w:t>
      </w:r>
      <w:r w:rsidRPr="00DF5265">
        <w:rPr>
          <w:color w:val="000000"/>
          <w:sz w:val="28"/>
          <w:szCs w:val="28"/>
        </w:rPr>
        <w:t>3</w:t>
      </w:r>
    </w:p>
    <w:p w:rsidR="00210833" w:rsidRPr="00DF5265" w:rsidRDefault="00210833" w:rsidP="005E77C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DF5265">
        <w:rPr>
          <w:color w:val="000000"/>
          <w:sz w:val="28"/>
          <w:szCs w:val="28"/>
        </w:rPr>
        <w:t>ВВЕДЕНИЕ…………………………………………………………….………</w:t>
      </w:r>
      <w:r w:rsidR="00AC0DEF" w:rsidRPr="00DF5265">
        <w:rPr>
          <w:color w:val="000000"/>
          <w:sz w:val="28"/>
          <w:szCs w:val="28"/>
        </w:rPr>
        <w:t xml:space="preserve"> </w:t>
      </w:r>
      <w:r w:rsidR="0096053E" w:rsidRPr="00DF5265">
        <w:rPr>
          <w:color w:val="000000"/>
          <w:sz w:val="28"/>
          <w:szCs w:val="28"/>
        </w:rPr>
        <w:t>……..</w:t>
      </w:r>
      <w:r w:rsidR="00AC0DEF" w:rsidRPr="00DF5265">
        <w:rPr>
          <w:color w:val="000000"/>
          <w:sz w:val="28"/>
          <w:szCs w:val="28"/>
        </w:rPr>
        <w:t xml:space="preserve"> </w:t>
      </w:r>
      <w:r w:rsidRPr="00DF5265">
        <w:rPr>
          <w:color w:val="000000"/>
          <w:sz w:val="28"/>
          <w:szCs w:val="28"/>
        </w:rPr>
        <w:t xml:space="preserve"> 4</w:t>
      </w:r>
    </w:p>
    <w:p w:rsidR="00210833" w:rsidRPr="00DF5265" w:rsidRDefault="00C55FB0" w:rsidP="005E77C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DF5265">
        <w:rPr>
          <w:color w:val="000000"/>
          <w:sz w:val="28"/>
          <w:szCs w:val="28"/>
        </w:rPr>
        <w:t>Особенности системы гемостаза у новорожденных</w:t>
      </w:r>
      <w:r w:rsidR="00210833" w:rsidRPr="00DF5265">
        <w:rPr>
          <w:color w:val="000000"/>
          <w:sz w:val="28"/>
          <w:szCs w:val="28"/>
        </w:rPr>
        <w:t>…………………</w:t>
      </w:r>
      <w:r w:rsidRPr="00DF5265">
        <w:rPr>
          <w:color w:val="000000"/>
          <w:sz w:val="28"/>
          <w:szCs w:val="28"/>
        </w:rPr>
        <w:t>…..</w:t>
      </w:r>
      <w:r w:rsidR="0096053E" w:rsidRPr="00DF5265">
        <w:rPr>
          <w:color w:val="000000"/>
          <w:sz w:val="28"/>
          <w:szCs w:val="28"/>
        </w:rPr>
        <w:t>…… …....8</w:t>
      </w:r>
    </w:p>
    <w:p w:rsidR="00765749" w:rsidRPr="00EC30D6" w:rsidRDefault="00765749" w:rsidP="005E77C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DF5265">
        <w:rPr>
          <w:color w:val="000000"/>
          <w:sz w:val="28"/>
          <w:szCs w:val="28"/>
        </w:rPr>
        <w:t>Плазменное звено гемостаза………………………………………………………….</w:t>
      </w:r>
      <w:r w:rsidR="00EC30D6">
        <w:rPr>
          <w:color w:val="000000"/>
          <w:sz w:val="28"/>
          <w:szCs w:val="28"/>
        </w:rPr>
        <w:t>1</w:t>
      </w:r>
      <w:r w:rsidR="00EC30D6" w:rsidRPr="00EC30D6">
        <w:rPr>
          <w:color w:val="000000"/>
          <w:sz w:val="28"/>
          <w:szCs w:val="28"/>
        </w:rPr>
        <w:t>3</w:t>
      </w:r>
    </w:p>
    <w:p w:rsidR="00765749" w:rsidRPr="00EC30D6" w:rsidRDefault="00930541" w:rsidP="005E77C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DF5265">
        <w:rPr>
          <w:color w:val="000000"/>
          <w:sz w:val="28"/>
          <w:szCs w:val="28"/>
        </w:rPr>
        <w:t>Фибринолитическая</w:t>
      </w:r>
      <w:proofErr w:type="spellEnd"/>
      <w:r w:rsidRPr="00DF5265">
        <w:rPr>
          <w:color w:val="000000"/>
          <w:sz w:val="28"/>
          <w:szCs w:val="28"/>
        </w:rPr>
        <w:t xml:space="preserve"> система</w:t>
      </w:r>
      <w:r w:rsidR="00765749" w:rsidRPr="00DF5265">
        <w:rPr>
          <w:color w:val="000000"/>
          <w:sz w:val="28"/>
          <w:szCs w:val="28"/>
        </w:rPr>
        <w:t>…………………………………………………</w:t>
      </w:r>
      <w:r w:rsidRPr="00DF5265">
        <w:rPr>
          <w:color w:val="000000"/>
          <w:sz w:val="28"/>
          <w:szCs w:val="28"/>
        </w:rPr>
        <w:t>...</w:t>
      </w:r>
      <w:r w:rsidR="00765749" w:rsidRPr="00DF5265">
        <w:rPr>
          <w:color w:val="000000"/>
          <w:sz w:val="28"/>
          <w:szCs w:val="28"/>
        </w:rPr>
        <w:t>……</w:t>
      </w:r>
      <w:r w:rsidR="00EC30D6">
        <w:rPr>
          <w:color w:val="000000"/>
          <w:sz w:val="28"/>
          <w:szCs w:val="28"/>
        </w:rPr>
        <w:t>1</w:t>
      </w:r>
      <w:r w:rsidR="00EC30D6" w:rsidRPr="00EC30D6">
        <w:rPr>
          <w:color w:val="000000"/>
          <w:sz w:val="28"/>
          <w:szCs w:val="28"/>
        </w:rPr>
        <w:t>5</w:t>
      </w:r>
    </w:p>
    <w:p w:rsidR="00765749" w:rsidRPr="00EC30D6" w:rsidRDefault="00765749" w:rsidP="005E77C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DF5265">
        <w:rPr>
          <w:color w:val="000000"/>
          <w:sz w:val="28"/>
          <w:szCs w:val="28"/>
        </w:rPr>
        <w:t>Сосудистое звено гемостаза…………………………………………………………</w:t>
      </w:r>
      <w:r w:rsidR="00EC30D6">
        <w:rPr>
          <w:color w:val="000000"/>
          <w:sz w:val="28"/>
          <w:szCs w:val="28"/>
        </w:rPr>
        <w:t>1</w:t>
      </w:r>
      <w:r w:rsidR="00EC30D6" w:rsidRPr="00EC30D6">
        <w:rPr>
          <w:color w:val="000000"/>
          <w:sz w:val="28"/>
          <w:szCs w:val="28"/>
        </w:rPr>
        <w:t>6</w:t>
      </w:r>
    </w:p>
    <w:p w:rsidR="00210833" w:rsidRPr="00EC30D6" w:rsidRDefault="00210833" w:rsidP="005E77CE">
      <w:pPr>
        <w:pStyle w:val="ae"/>
        <w:spacing w:line="276" w:lineRule="auto"/>
        <w:jc w:val="both"/>
        <w:rPr>
          <w:color w:val="000000"/>
          <w:sz w:val="28"/>
          <w:szCs w:val="28"/>
        </w:rPr>
      </w:pPr>
      <w:r w:rsidRPr="00DF5265">
        <w:rPr>
          <w:color w:val="000000"/>
          <w:sz w:val="28"/>
          <w:szCs w:val="28"/>
        </w:rPr>
        <w:t>ЗАКЛЮЧЕНИЕ…………………………………………………………</w:t>
      </w:r>
      <w:r w:rsidR="00824639" w:rsidRPr="00DF5265">
        <w:rPr>
          <w:color w:val="000000"/>
          <w:sz w:val="28"/>
          <w:szCs w:val="28"/>
        </w:rPr>
        <w:t xml:space="preserve">………….… </w:t>
      </w:r>
      <w:r w:rsidR="005E77CE" w:rsidRPr="00DF5265">
        <w:rPr>
          <w:color w:val="000000"/>
          <w:sz w:val="28"/>
          <w:szCs w:val="28"/>
        </w:rPr>
        <w:t>1</w:t>
      </w:r>
      <w:r w:rsidR="00EC30D6" w:rsidRPr="00EC30D6">
        <w:rPr>
          <w:color w:val="000000"/>
          <w:sz w:val="28"/>
          <w:szCs w:val="28"/>
        </w:rPr>
        <w:t>7</w:t>
      </w:r>
    </w:p>
    <w:p w:rsidR="00210833" w:rsidRPr="00EC30D6" w:rsidRDefault="00210833" w:rsidP="005E77CE">
      <w:pPr>
        <w:pStyle w:val="ae"/>
        <w:spacing w:line="276" w:lineRule="auto"/>
        <w:jc w:val="both"/>
        <w:rPr>
          <w:color w:val="000000"/>
          <w:sz w:val="28"/>
          <w:szCs w:val="28"/>
          <w:lang w:val="en-US"/>
        </w:rPr>
      </w:pPr>
      <w:r w:rsidRPr="00DF5265">
        <w:rPr>
          <w:color w:val="000000"/>
          <w:sz w:val="28"/>
          <w:szCs w:val="28"/>
        </w:rPr>
        <w:t>СПИСОК ЛИТЕРАТУРЫ…….…………………………………………..</w:t>
      </w:r>
      <w:r w:rsidR="00824639" w:rsidRPr="00DF5265">
        <w:rPr>
          <w:color w:val="000000"/>
          <w:sz w:val="28"/>
          <w:szCs w:val="28"/>
        </w:rPr>
        <w:t>……….... .</w:t>
      </w:r>
      <w:r w:rsidR="00EC30D6">
        <w:rPr>
          <w:color w:val="000000"/>
          <w:sz w:val="28"/>
          <w:szCs w:val="28"/>
          <w:lang w:val="en-US"/>
        </w:rPr>
        <w:t>20</w:t>
      </w:r>
      <w:bookmarkStart w:id="0" w:name="_GoBack"/>
      <w:bookmarkEnd w:id="0"/>
    </w:p>
    <w:p w:rsidR="00FB4F08" w:rsidRPr="00DF5265" w:rsidRDefault="00FB4F08" w:rsidP="00FB4F0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rPr>
          <w:rFonts w:ascii="Times New Roman" w:hAnsi="Times New Roman" w:cs="Times New Roman"/>
          <w:b/>
          <w:sz w:val="28"/>
          <w:szCs w:val="28"/>
        </w:rPr>
      </w:pPr>
    </w:p>
    <w:p w:rsidR="003F618D" w:rsidRPr="00DF5265" w:rsidRDefault="003F618D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8D" w:rsidRPr="00DF5265" w:rsidRDefault="003F618D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8D" w:rsidRPr="00DF5265" w:rsidRDefault="003F618D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8D" w:rsidRPr="00DF5265" w:rsidRDefault="003F618D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39" w:rsidRPr="00DF5265" w:rsidRDefault="00824639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65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8D" w:rsidRPr="00DF5265" w:rsidRDefault="003F618D" w:rsidP="003F618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ПТВ – 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протромбиновое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время </w:t>
      </w:r>
    </w:p>
    <w:p w:rsidR="003F618D" w:rsidRPr="00DF5265" w:rsidRDefault="003F618D" w:rsidP="003F618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АЧТВ – активированное частичное 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тромбопластиновое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время </w:t>
      </w:r>
    </w:p>
    <w:p w:rsidR="003F618D" w:rsidRPr="00DF5265" w:rsidRDefault="003F618D" w:rsidP="003F618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ТВ – 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тромбиновое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время </w:t>
      </w:r>
    </w:p>
    <w:p w:rsidR="003F618D" w:rsidRPr="00DF5265" w:rsidRDefault="003F618D" w:rsidP="003F618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МНО - международное нормализованное отношение </w:t>
      </w:r>
    </w:p>
    <w:p w:rsidR="003F618D" w:rsidRPr="00DF5265" w:rsidRDefault="003F618D" w:rsidP="003F618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АТ III – 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антритромбин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III </w:t>
      </w:r>
    </w:p>
    <w:p w:rsidR="003F618D" w:rsidRPr="00DF5265" w:rsidRDefault="003F618D" w:rsidP="003F618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F5265">
        <w:rPr>
          <w:rFonts w:ascii="Times New Roman" w:hAnsi="Times New Roman" w:cs="Times New Roman"/>
          <w:color w:val="000000"/>
          <w:sz w:val="28"/>
          <w:szCs w:val="28"/>
        </w:rPr>
        <w:t>РФМК - растворимые фибрин-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мономерные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комплексы </w:t>
      </w:r>
    </w:p>
    <w:p w:rsidR="00DE5A8F" w:rsidRPr="00DF5265" w:rsidRDefault="003F618D" w:rsidP="003F61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ВЖК – 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внутрижелудочковое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кровоизлияние</w:t>
      </w:r>
    </w:p>
    <w:p w:rsidR="006A0D6D" w:rsidRPr="00DF5265" w:rsidRDefault="006A0D6D" w:rsidP="003F618D">
      <w:pPr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ОРИТ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отделениям реанимации и интенсивной терапии нов рожденных</w:t>
      </w:r>
    </w:p>
    <w:p w:rsidR="00AE2A64" w:rsidRPr="00DF5265" w:rsidRDefault="00AE2A64" w:rsidP="003F618D">
      <w:pPr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TxA2-</w:t>
      </w:r>
    </w:p>
    <w:p w:rsidR="00AE2A64" w:rsidRPr="00DF5265" w:rsidRDefault="00AE2A64" w:rsidP="003F61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5265">
        <w:rPr>
          <w:rFonts w:ascii="Times New Roman" w:hAnsi="Times New Roman" w:cs="Times New Roman"/>
          <w:sz w:val="28"/>
          <w:szCs w:val="28"/>
        </w:rPr>
        <w:t>vWF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- фактор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64" w:rsidRPr="00DF5265" w:rsidRDefault="00AE2A64" w:rsidP="003F618D">
      <w:pPr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ГП-гликопротеин</w:t>
      </w:r>
    </w:p>
    <w:p w:rsidR="00AE2A64" w:rsidRPr="00DF5265" w:rsidRDefault="00AE2A64" w:rsidP="003F618D">
      <w:pPr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АДФ-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аденозиндифосфат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64" w:rsidRPr="00DF5265" w:rsidRDefault="00AE2A64" w:rsidP="003F618D">
      <w:pPr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3" w:rsidRPr="00DF5265" w:rsidRDefault="00210833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3" w:rsidRPr="00DF5265" w:rsidRDefault="00210833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3" w:rsidRPr="00DF5265" w:rsidRDefault="00210833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8F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64" w:rsidRPr="00DF5265" w:rsidRDefault="00AE2A64" w:rsidP="00AE2A64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DE5A8F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6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E2A64" w:rsidRPr="00DF5265" w:rsidRDefault="00AE2A64" w:rsidP="00DE5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8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color w:val="737373"/>
          <w:sz w:val="28"/>
          <w:szCs w:val="28"/>
        </w:rPr>
        <w:t xml:space="preserve">    </w:t>
      </w:r>
      <w:r w:rsidR="003F618D" w:rsidRPr="00DF5265">
        <w:rPr>
          <w:rFonts w:ascii="Times New Roman" w:hAnsi="Times New Roman" w:cs="Times New Roman"/>
          <w:color w:val="737373"/>
          <w:sz w:val="28"/>
          <w:szCs w:val="28"/>
        </w:rPr>
        <w:t>Н</w:t>
      </w:r>
      <w:r w:rsidR="003F618D" w:rsidRPr="00DF5265">
        <w:rPr>
          <w:rFonts w:ascii="Times New Roman" w:hAnsi="Times New Roman" w:cs="Times New Roman"/>
          <w:sz w:val="28"/>
          <w:szCs w:val="28"/>
        </w:rPr>
        <w:t>оворожденные составляют группу высокого</w:t>
      </w:r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="003F618D" w:rsidRPr="00DF5265">
        <w:rPr>
          <w:rFonts w:ascii="Times New Roman" w:hAnsi="Times New Roman" w:cs="Times New Roman"/>
          <w:sz w:val="28"/>
          <w:szCs w:val="28"/>
        </w:rPr>
        <w:t xml:space="preserve">риска тромботических и геморрагических осложнений [1, 2]. Несмотря на </w:t>
      </w:r>
      <w:r w:rsidR="003C6048" w:rsidRPr="00DF5265">
        <w:rPr>
          <w:rFonts w:ascii="Times New Roman" w:hAnsi="Times New Roman" w:cs="Times New Roman"/>
          <w:sz w:val="28"/>
          <w:szCs w:val="28"/>
        </w:rPr>
        <w:t>то,</w:t>
      </w:r>
      <w:r w:rsidR="003F618D" w:rsidRPr="00DF5265">
        <w:rPr>
          <w:rFonts w:ascii="Times New Roman" w:hAnsi="Times New Roman" w:cs="Times New Roman"/>
          <w:sz w:val="28"/>
          <w:szCs w:val="28"/>
        </w:rPr>
        <w:t xml:space="preserve"> что в целом</w:t>
      </w:r>
      <w:r w:rsidRPr="00DF5265">
        <w:rPr>
          <w:rFonts w:ascii="Times New Roman" w:hAnsi="Times New Roman" w:cs="Times New Roman"/>
          <w:sz w:val="28"/>
          <w:szCs w:val="28"/>
        </w:rPr>
        <w:t xml:space="preserve"> ч</w:t>
      </w:r>
      <w:r w:rsidR="003F618D" w:rsidRPr="00DF5265">
        <w:rPr>
          <w:rFonts w:ascii="Times New Roman" w:hAnsi="Times New Roman" w:cs="Times New Roman"/>
          <w:sz w:val="28"/>
          <w:szCs w:val="28"/>
        </w:rPr>
        <w:t>астота тромбозов и кровотечений различного характера в общей популяции новорожденных невелика, риски и тромбозов, и кровотечений существенно</w:t>
      </w:r>
    </w:p>
    <w:p w:rsidR="006A0D6D" w:rsidRPr="00DF5265" w:rsidRDefault="003F618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повышаются при наличии у новорожденного осложнений, в том числе недоношенности. Механизмы</w:t>
      </w:r>
      <w:r w:rsidR="003C6048" w:rsidRPr="00DF5265">
        <w:rPr>
          <w:rFonts w:ascii="Times New Roman" w:hAnsi="Times New Roman" w:cs="Times New Roman"/>
          <w:sz w:val="28"/>
          <w:szCs w:val="28"/>
        </w:rPr>
        <w:t>, л</w:t>
      </w:r>
      <w:r w:rsidRPr="00DF5265">
        <w:rPr>
          <w:rFonts w:ascii="Times New Roman" w:hAnsi="Times New Roman" w:cs="Times New Roman"/>
          <w:sz w:val="28"/>
          <w:szCs w:val="28"/>
        </w:rPr>
        <w:t xml:space="preserve">ежащие в основе возникновения </w:t>
      </w:r>
      <w:proofErr w:type="spellStart"/>
      <w:proofErr w:type="gramStart"/>
      <w:r w:rsidRPr="00DF5265">
        <w:rPr>
          <w:rFonts w:ascii="Times New Roman" w:hAnsi="Times New Roman" w:cs="Times New Roman"/>
          <w:sz w:val="28"/>
          <w:szCs w:val="28"/>
        </w:rPr>
        <w:t>тромбогеморра</w:t>
      </w:r>
      <w:r w:rsidR="00824639" w:rsidRPr="00DF5265">
        <w:rPr>
          <w:rFonts w:ascii="Times New Roman" w:hAnsi="Times New Roman" w:cs="Times New Roman"/>
          <w:sz w:val="28"/>
          <w:szCs w:val="28"/>
        </w:rPr>
        <w:t>-</w:t>
      </w:r>
      <w:r w:rsidRPr="00DF5265">
        <w:rPr>
          <w:rFonts w:ascii="Times New Roman" w:hAnsi="Times New Roman" w:cs="Times New Roman"/>
          <w:sz w:val="28"/>
          <w:szCs w:val="28"/>
        </w:rPr>
        <w:t>гических</w:t>
      </w:r>
      <w:proofErr w:type="spellEnd"/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осложнений у новорожденных, до конца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непоняты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и остаются спорными. То, что система гемостаза у новорожденных сильно отличается от гемостаза у взрослых и даже от гемостаза у детей старше</w:t>
      </w:r>
      <w:r w:rsidR="003C6048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1 года – факт давно известный, однако вопрос о балансе компонентов в системе свертывания у новорожденного и устойчивости этого баланса по-прежнему</w:t>
      </w:r>
      <w:r w:rsidR="006A0D6D" w:rsidRPr="00DF5265">
        <w:rPr>
          <w:rFonts w:ascii="Times New Roman" w:eastAsia="CoreSansD25Light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 xml:space="preserve">открыт. </w:t>
      </w:r>
    </w:p>
    <w:p w:rsidR="003F618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  </w:t>
      </w:r>
      <w:r w:rsidR="003F618D" w:rsidRPr="00DF5265">
        <w:rPr>
          <w:rFonts w:ascii="Times New Roman" w:hAnsi="Times New Roman" w:cs="Times New Roman"/>
          <w:sz w:val="28"/>
          <w:szCs w:val="28"/>
        </w:rPr>
        <w:t xml:space="preserve">Из-за особенностей гемостаза новорожденного клиническая лабораторная диагностика нарушений этой системы сильно затруднена, и </w:t>
      </w:r>
      <w:proofErr w:type="gramStart"/>
      <w:r w:rsidR="003F618D" w:rsidRPr="00DF5265">
        <w:rPr>
          <w:rFonts w:ascii="Times New Roman" w:hAnsi="Times New Roman" w:cs="Times New Roman"/>
          <w:sz w:val="28"/>
          <w:szCs w:val="28"/>
        </w:rPr>
        <w:t>лечащий</w:t>
      </w:r>
      <w:proofErr w:type="gramEnd"/>
    </w:p>
    <w:p w:rsidR="003F618D" w:rsidRPr="00DF5265" w:rsidRDefault="003F618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врач вынужден ориентироваться исключительно на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 xml:space="preserve">клиническую картину, которая в большинстве случаев проясняется после того, как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тромбогеморрагиче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>-</w:t>
      </w:r>
    </w:p>
    <w:p w:rsidR="003F618D" w:rsidRPr="00DF5265" w:rsidRDefault="003F618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осложнение уже развилось и прогрессирует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. </w:t>
      </w:r>
      <w:r w:rsidRPr="00DF5265">
        <w:rPr>
          <w:rFonts w:ascii="Times New Roman" w:hAnsi="Times New Roman" w:cs="Times New Roman"/>
          <w:sz w:val="28"/>
          <w:szCs w:val="28"/>
        </w:rPr>
        <w:t>В течение последних двух десятилетий развитие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методик ухода за новорожденным позволило отделениям реанимации и интенсивной терапии новорожденных (ОРИТН) выхаживать новорожденных от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22 нед</w:t>
      </w:r>
      <w:r w:rsidR="003C6048" w:rsidRPr="00DF5265">
        <w:rPr>
          <w:rFonts w:ascii="Times New Roman" w:hAnsi="Times New Roman" w:cs="Times New Roman"/>
          <w:sz w:val="28"/>
          <w:szCs w:val="28"/>
        </w:rPr>
        <w:t xml:space="preserve">ель </w:t>
      </w:r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>. Многие методики, которые сделали</w:t>
      </w:r>
    </w:p>
    <w:p w:rsidR="006A0D6D" w:rsidRPr="00DF5265" w:rsidRDefault="003F618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>, включают использование центрального венозного и артериального доступов. Около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15% всех детей, поступивших в ОРИТН, и 50% тех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, </w:t>
      </w:r>
      <w:r w:rsidRPr="00DF5265">
        <w:rPr>
          <w:rFonts w:ascii="Times New Roman" w:hAnsi="Times New Roman" w:cs="Times New Roman"/>
          <w:sz w:val="28"/>
          <w:szCs w:val="28"/>
        </w:rPr>
        <w:t>кто имеет массу тела ≤ 1000 г, нуждаются в катетеризации [3]. Внедрение центрального венозного и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 xml:space="preserve">артериального доступов обуславливает резкое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воз</w:t>
      </w:r>
      <w:r w:rsidR="006A0D6D" w:rsidRPr="00DF52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растание</w:t>
      </w:r>
      <w:proofErr w:type="spellEnd"/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рисков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катетерассоциированных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тромбозов, которые могут привести к клинически значимым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тромбозам и тромбоэмболиям. Так, частота тромбозов в общей популяции новорожденных крайне низка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и составляет всего 0,0007–0,0051%, однако среди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 xml:space="preserve">пациентов ОРИТН достигает 2,4–7% [2]. </w:t>
      </w:r>
    </w:p>
    <w:p w:rsidR="003F618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F618D" w:rsidRPr="00DF5265">
        <w:rPr>
          <w:rFonts w:ascii="Times New Roman" w:hAnsi="Times New Roman" w:cs="Times New Roman"/>
          <w:sz w:val="28"/>
          <w:szCs w:val="28"/>
        </w:rPr>
        <w:t>Наиболее</w:t>
      </w:r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="003F618D" w:rsidRPr="00DF5265">
        <w:rPr>
          <w:rFonts w:ascii="Times New Roman" w:hAnsi="Times New Roman" w:cs="Times New Roman"/>
          <w:sz w:val="28"/>
          <w:szCs w:val="28"/>
        </w:rPr>
        <w:t xml:space="preserve">распространенные геморрагические осложнения неонатального периода – внутричерепные кровоизлияния, среди них наиболее часты </w:t>
      </w:r>
      <w:proofErr w:type="spellStart"/>
      <w:r w:rsidR="003F618D" w:rsidRPr="00DF5265">
        <w:rPr>
          <w:rFonts w:ascii="Times New Roman" w:hAnsi="Times New Roman" w:cs="Times New Roman"/>
          <w:sz w:val="28"/>
          <w:szCs w:val="28"/>
        </w:rPr>
        <w:t>внутрижелудочковые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="003F618D" w:rsidRPr="00DF5265">
        <w:rPr>
          <w:rFonts w:ascii="Times New Roman" w:hAnsi="Times New Roman" w:cs="Times New Roman"/>
          <w:sz w:val="28"/>
          <w:szCs w:val="28"/>
        </w:rPr>
        <w:t>кровоизлияния (ВЖК), которые обнаруживают у 20%</w:t>
      </w:r>
    </w:p>
    <w:p w:rsidR="006A0D6D" w:rsidRPr="00DF5265" w:rsidRDefault="003F618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недоношенных новорожденных [1]. ВЖК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ассоциированы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с повышенной летальностью и задержками в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 xml:space="preserve">последующем развитии ребенка. Прочие типы кровотечений менее распространены, однако также нередко приводят к летальным исходам. </w:t>
      </w:r>
    </w:p>
    <w:p w:rsidR="003F618D" w:rsidRPr="00DF5265" w:rsidRDefault="003F618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>Так, частота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легочных кровотечений в популяции недоношенных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>новорожденных достигает 11–</w:t>
      </w:r>
      <w:r w:rsidR="006A0D6D" w:rsidRPr="00DF5265">
        <w:rPr>
          <w:rFonts w:ascii="Times New Roman" w:hAnsi="Times New Roman" w:cs="Times New Roman"/>
          <w:sz w:val="28"/>
          <w:szCs w:val="28"/>
        </w:rPr>
        <w:t xml:space="preserve">12% [4]. </w:t>
      </w:r>
    </w:p>
    <w:p w:rsidR="006A0D6D" w:rsidRPr="00DF5265" w:rsidRDefault="006A0D6D" w:rsidP="006A0D6D">
      <w:pPr>
        <w:autoSpaceDE w:val="0"/>
        <w:autoSpaceDN w:val="0"/>
        <w:adjustRightInd w:val="0"/>
        <w:jc w:val="left"/>
        <w:rPr>
          <w:rFonts w:ascii="Times New Roman" w:eastAsia="CoreSansD35Regular" w:hAnsi="Times New Roman" w:cs="Times New Roman"/>
          <w:sz w:val="28"/>
          <w:szCs w:val="28"/>
        </w:rPr>
      </w:pPr>
      <w:r w:rsidRPr="00DF5265">
        <w:rPr>
          <w:rFonts w:ascii="Times New Roman" w:eastAsia="CoreSansD35Regular" w:hAnsi="Times New Roman" w:cs="Times New Roman"/>
          <w:sz w:val="28"/>
          <w:szCs w:val="28"/>
        </w:rPr>
        <w:t>В данном обзоре приведены основные сведения о системе гемостаза новорожденных, а также произведена критическая оценка существующих лабораторных тестов гемостаза с точки зрения применимости и информативности у данной группы пациентов.</w:t>
      </w:r>
    </w:p>
    <w:p w:rsidR="003F618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</w:t>
      </w:r>
      <w:r w:rsidR="003F618D" w:rsidRPr="00DF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D6D" w:rsidRPr="00DF5265" w:rsidRDefault="006A0D6D" w:rsidP="006A0D6D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18D" w:rsidRPr="00DF5265" w:rsidRDefault="003F618D" w:rsidP="00DE5A8F">
      <w:pPr>
        <w:rPr>
          <w:rFonts w:ascii="Times New Roman" w:hAnsi="Times New Roman" w:cs="Times New Roman"/>
          <w:sz w:val="28"/>
          <w:szCs w:val="28"/>
        </w:rPr>
      </w:pPr>
    </w:p>
    <w:p w:rsidR="003F618D" w:rsidRPr="00DF5265" w:rsidRDefault="003F618D" w:rsidP="00DE5A8F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DE5A8F">
      <w:pPr>
        <w:rPr>
          <w:rFonts w:ascii="Times New Roman" w:hAnsi="Times New Roman" w:cs="Times New Roman"/>
          <w:b/>
          <w:sz w:val="28"/>
          <w:szCs w:val="28"/>
        </w:rPr>
      </w:pPr>
    </w:p>
    <w:p w:rsidR="00FB4F08" w:rsidRPr="00DF5265" w:rsidRDefault="00FB4F08" w:rsidP="00344A0C">
      <w:pPr>
        <w:rPr>
          <w:rFonts w:ascii="Times New Roman" w:hAnsi="Times New Roman" w:cs="Times New Roman"/>
          <w:b/>
          <w:sz w:val="28"/>
          <w:szCs w:val="28"/>
        </w:rPr>
      </w:pPr>
    </w:p>
    <w:p w:rsidR="00C55FB0" w:rsidRPr="00DF5265" w:rsidRDefault="00C55FB0" w:rsidP="00C55FB0">
      <w:pPr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52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Особенности системы гемостаза у новорожденных</w:t>
      </w:r>
    </w:p>
    <w:p w:rsidR="00EC30D6" w:rsidRDefault="00EC30D6" w:rsidP="00EC30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30D6" w:rsidRDefault="00EC30D6" w:rsidP="00EC30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Проанализировав последние опубликованные работы по изучению гемостаза у недоношенных детей, можно представить полученные данные в виде нескольких таблиц. </w:t>
      </w:r>
    </w:p>
    <w:p w:rsidR="00EC30D6" w:rsidRPr="00DF5265" w:rsidRDefault="00EC30D6" w:rsidP="00EC30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таблице 1.</w:t>
      </w: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сравнительный анализ показателей гемостаза у недоношенных новорождённых, в зависимости от срока 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гестации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, по сравнению с доношенными детьми. </w:t>
      </w:r>
    </w:p>
    <w:p w:rsidR="00EC30D6" w:rsidRDefault="00EC30D6" w:rsidP="00EC30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Таблица 1. Показатели гемостаза у новорождённых в зависимости от срока 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гестации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3362"/>
        <w:gridCol w:w="1441"/>
        <w:gridCol w:w="1241"/>
        <w:gridCol w:w="1294"/>
        <w:gridCol w:w="27"/>
        <w:gridCol w:w="1217"/>
        <w:gridCol w:w="1449"/>
      </w:tblGrid>
      <w:tr w:rsidR="00EC30D6" w:rsidTr="006B15FC">
        <w:tc>
          <w:tcPr>
            <w:tcW w:w="33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0"/>
            </w:tblGrid>
            <w:tr w:rsidR="00EC30D6" w:rsidRPr="00DF5265" w:rsidTr="006B15F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1590" w:type="dxa"/>
                </w:tcPr>
                <w:p w:rsidR="00EC30D6" w:rsidRPr="00DF5265" w:rsidRDefault="00EC30D6" w:rsidP="006B15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F526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Показатели </w:t>
                  </w:r>
                </w:p>
              </w:tc>
            </w:tr>
          </w:tbl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9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5"/>
            </w:tblGrid>
            <w:tr w:rsidR="00EC30D6" w:rsidRPr="00DF5265" w:rsidTr="006B15F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2915" w:type="dxa"/>
                </w:tcPr>
                <w:p w:rsidR="00EC30D6" w:rsidRPr="00DF5265" w:rsidRDefault="00EC30D6" w:rsidP="006B15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F526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Гестационный</w:t>
                  </w:r>
                  <w:proofErr w:type="spellEnd"/>
                  <w:r w:rsidRPr="00DF526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возраст </w:t>
                  </w:r>
                </w:p>
              </w:tc>
            </w:tr>
          </w:tbl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0D6" w:rsidTr="006B15FC">
        <w:tc>
          <w:tcPr>
            <w:tcW w:w="3362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</w:tcPr>
          <w:p w:rsidR="00EC30D6" w:rsidRPr="00DF5265" w:rsidRDefault="00EC30D6" w:rsidP="006B15F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F5265">
              <w:rPr>
                <w:sz w:val="28"/>
                <w:szCs w:val="28"/>
              </w:rPr>
              <w:t xml:space="preserve">24-28 </w:t>
            </w:r>
          </w:p>
        </w:tc>
        <w:tc>
          <w:tcPr>
            <w:tcW w:w="1241" w:type="dxa"/>
          </w:tcPr>
          <w:p w:rsidR="00EC30D6" w:rsidRPr="00DF5265" w:rsidRDefault="00EC30D6" w:rsidP="006B15F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F5265">
              <w:rPr>
                <w:sz w:val="28"/>
                <w:szCs w:val="28"/>
              </w:rPr>
              <w:t xml:space="preserve">29-31 </w:t>
            </w:r>
          </w:p>
        </w:tc>
        <w:tc>
          <w:tcPr>
            <w:tcW w:w="1321" w:type="dxa"/>
            <w:gridSpan w:val="2"/>
          </w:tcPr>
          <w:p w:rsidR="00EC30D6" w:rsidRPr="00DF5265" w:rsidRDefault="00EC30D6" w:rsidP="006B15F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F5265">
              <w:rPr>
                <w:sz w:val="28"/>
                <w:szCs w:val="28"/>
              </w:rPr>
              <w:t xml:space="preserve">32-33 </w:t>
            </w:r>
          </w:p>
        </w:tc>
        <w:tc>
          <w:tcPr>
            <w:tcW w:w="1217" w:type="dxa"/>
          </w:tcPr>
          <w:p w:rsidR="00EC30D6" w:rsidRPr="00DF5265" w:rsidRDefault="00EC30D6" w:rsidP="006B15F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F5265">
              <w:rPr>
                <w:sz w:val="28"/>
                <w:szCs w:val="28"/>
              </w:rPr>
              <w:t xml:space="preserve">34-36 </w:t>
            </w:r>
          </w:p>
        </w:tc>
        <w:tc>
          <w:tcPr>
            <w:tcW w:w="1449" w:type="dxa"/>
          </w:tcPr>
          <w:p w:rsidR="00EC30D6" w:rsidRPr="00DF5265" w:rsidRDefault="00EC30D6" w:rsidP="006B15F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F5265">
              <w:rPr>
                <w:sz w:val="28"/>
                <w:szCs w:val="28"/>
              </w:rPr>
              <w:t xml:space="preserve">Доношенные </w:t>
            </w:r>
          </w:p>
        </w:tc>
      </w:tr>
      <w:tr w:rsidR="00EC30D6" w:rsidRPr="00DF5265" w:rsidTr="006B15FC">
        <w:trPr>
          <w:trHeight w:val="610"/>
        </w:trPr>
        <w:tc>
          <w:tcPr>
            <w:tcW w:w="3362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Протромбиновое</w:t>
            </w:r>
            <w:proofErr w:type="spellEnd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время (сек) </w:t>
            </w:r>
          </w:p>
        </w:tc>
        <w:tc>
          <w:tcPr>
            <w:tcW w:w="14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18.1 (12.9–28.5) </w:t>
            </w:r>
          </w:p>
        </w:tc>
        <w:tc>
          <w:tcPr>
            <w:tcW w:w="12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17.4±2.5 </w:t>
            </w:r>
          </w:p>
        </w:tc>
        <w:tc>
          <w:tcPr>
            <w:tcW w:w="1321" w:type="dxa"/>
            <w:gridSpan w:val="2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16.7±1.8 </w:t>
            </w:r>
          </w:p>
        </w:tc>
        <w:tc>
          <w:tcPr>
            <w:tcW w:w="1217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16.4±1.7 </w:t>
            </w:r>
          </w:p>
        </w:tc>
        <w:tc>
          <w:tcPr>
            <w:tcW w:w="1449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13,0- 21,0 </w:t>
            </w:r>
          </w:p>
        </w:tc>
      </w:tr>
      <w:tr w:rsidR="00EC30D6" w:rsidRPr="00DF5265" w:rsidTr="006B15FC">
        <w:trPr>
          <w:trHeight w:val="610"/>
        </w:trPr>
        <w:tc>
          <w:tcPr>
            <w:tcW w:w="3362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АЧТВ (сек) </w:t>
            </w:r>
          </w:p>
        </w:tc>
        <w:tc>
          <w:tcPr>
            <w:tcW w:w="14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87.2 (53.7–139.3) </w:t>
            </w:r>
          </w:p>
        </w:tc>
        <w:tc>
          <w:tcPr>
            <w:tcW w:w="12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71±13 </w:t>
            </w:r>
          </w:p>
        </w:tc>
        <w:tc>
          <w:tcPr>
            <w:tcW w:w="1321" w:type="dxa"/>
            <w:gridSpan w:val="2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66±13 </w:t>
            </w:r>
          </w:p>
        </w:tc>
        <w:tc>
          <w:tcPr>
            <w:tcW w:w="1217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63±11 </w:t>
            </w:r>
          </w:p>
        </w:tc>
        <w:tc>
          <w:tcPr>
            <w:tcW w:w="1449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36,3±6 </w:t>
            </w:r>
          </w:p>
        </w:tc>
      </w:tr>
      <w:tr w:rsidR="00EC30D6" w:rsidRPr="00DF5265" w:rsidTr="006B15FC">
        <w:trPr>
          <w:trHeight w:val="368"/>
        </w:trPr>
        <w:tc>
          <w:tcPr>
            <w:tcW w:w="3362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Фибриноген (</w:t>
            </w:r>
            <w:proofErr w:type="gramStart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/л) </w:t>
            </w:r>
          </w:p>
        </w:tc>
        <w:tc>
          <w:tcPr>
            <w:tcW w:w="14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1.4 (0.7–3.8) </w:t>
            </w:r>
          </w:p>
        </w:tc>
        <w:tc>
          <w:tcPr>
            <w:tcW w:w="12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1,6±7,7 </w:t>
            </w:r>
          </w:p>
        </w:tc>
        <w:tc>
          <w:tcPr>
            <w:tcW w:w="1321" w:type="dxa"/>
            <w:gridSpan w:val="2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1,59±5,9 </w:t>
            </w:r>
          </w:p>
        </w:tc>
        <w:tc>
          <w:tcPr>
            <w:tcW w:w="1217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1,6±4,8 </w:t>
            </w:r>
          </w:p>
        </w:tc>
        <w:tc>
          <w:tcPr>
            <w:tcW w:w="1449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2,9±0,3 </w:t>
            </w:r>
          </w:p>
        </w:tc>
      </w:tr>
      <w:tr w:rsidR="00EC30D6" w:rsidRPr="00DF5265" w:rsidTr="006B15FC">
        <w:trPr>
          <w:trHeight w:val="370"/>
        </w:trPr>
        <w:tc>
          <w:tcPr>
            <w:tcW w:w="3362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spellStart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димер</w:t>
            </w:r>
            <w:proofErr w:type="spellEnd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(мг/л) </w:t>
            </w:r>
          </w:p>
        </w:tc>
        <w:tc>
          <w:tcPr>
            <w:tcW w:w="2682" w:type="dxa"/>
            <w:gridSpan w:val="2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3"/>
            </w:tblGrid>
            <w:tr w:rsidR="00EC30D6" w:rsidRPr="00DF5265" w:rsidTr="006B15FC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2013" w:type="dxa"/>
                </w:tcPr>
                <w:p w:rsidR="00EC30D6" w:rsidRPr="00DF5265" w:rsidRDefault="00EC30D6" w:rsidP="006B15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F526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3.53(1.71, 6.12) </w:t>
                  </w:r>
                </w:p>
              </w:tc>
            </w:tr>
          </w:tbl>
          <w:p w:rsidR="00EC30D6" w:rsidRPr="00DF5265" w:rsidRDefault="00EC30D6" w:rsidP="006B15F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  <w:shd w:val="clear" w:color="auto" w:fill="auto"/>
          </w:tcPr>
          <w:p w:rsidR="00EC30D6" w:rsidRPr="00DF5265" w:rsidRDefault="00EC30D6" w:rsidP="006B15F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F5265">
              <w:rPr>
                <w:sz w:val="28"/>
                <w:szCs w:val="28"/>
              </w:rPr>
              <w:t xml:space="preserve">2.10(1.13, 3.62) </w:t>
            </w:r>
          </w:p>
          <w:p w:rsidR="00EC30D6" w:rsidRPr="00DF5265" w:rsidRDefault="00EC30D6" w:rsidP="006B1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"/>
            </w:tblGrid>
            <w:tr w:rsidR="00EC30D6" w:rsidRPr="00DF5265" w:rsidTr="006B15FC">
              <w:tblPrEx>
                <w:tblCellMar>
                  <w:top w:w="0" w:type="dxa"/>
                  <w:bottom w:w="0" w:type="dxa"/>
                </w:tblCellMar>
              </w:tblPrEx>
              <w:trPr>
                <w:trHeight w:val="370"/>
              </w:trPr>
              <w:tc>
                <w:tcPr>
                  <w:tcW w:w="1144" w:type="dxa"/>
                </w:tcPr>
                <w:p w:rsidR="00EC30D6" w:rsidRPr="00DF5265" w:rsidRDefault="00EC30D6" w:rsidP="006B15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F526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1.40(0.77, 3.04) </w:t>
                  </w:r>
                </w:p>
              </w:tc>
            </w:tr>
          </w:tbl>
          <w:p w:rsidR="00EC30D6" w:rsidRPr="00DF5265" w:rsidRDefault="00EC30D6" w:rsidP="006B1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auto"/>
          </w:tcPr>
          <w:p w:rsidR="00EC30D6" w:rsidRPr="00DF5265" w:rsidRDefault="00EC30D6" w:rsidP="006B15F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F5265">
              <w:rPr>
                <w:sz w:val="28"/>
                <w:szCs w:val="28"/>
              </w:rPr>
              <w:t xml:space="preserve">1,47±1,3 </w:t>
            </w:r>
          </w:p>
          <w:p w:rsidR="00EC30D6" w:rsidRPr="00DF5265" w:rsidRDefault="00EC30D6" w:rsidP="006B1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D6" w:rsidTr="006B15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362" w:type="dxa"/>
          <w:trHeight w:val="100"/>
        </w:trPr>
        <w:tc>
          <w:tcPr>
            <w:tcW w:w="6669" w:type="dxa"/>
            <w:gridSpan w:val="6"/>
            <w:tcBorders>
              <w:top w:val="single" w:sz="4" w:space="0" w:color="auto"/>
            </w:tcBorders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30D6" w:rsidRDefault="00EC30D6" w:rsidP="00EC30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таблице 2</w:t>
      </w:r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t xml:space="preserve">представлена расширенная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с факторами свертывания крови у недоношенных (с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гестационным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возрастом 35-36 недель) по сравнению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EC30D6" w:rsidRDefault="00EC30D6" w:rsidP="00EC30D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2.</w:t>
      </w: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плазменного гемостаза у детей, рожденных на 35—36-й неделе 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гестации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взрослыми.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2541"/>
        <w:gridCol w:w="3260"/>
      </w:tblGrid>
      <w:tr w:rsidR="00EC30D6" w:rsidTr="00EC30D6">
        <w:tc>
          <w:tcPr>
            <w:tcW w:w="3379" w:type="dxa"/>
            <w:vMerge w:val="restart"/>
          </w:tcPr>
          <w:p w:rsid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Показатель </w:t>
            </w:r>
          </w:p>
        </w:tc>
        <w:tc>
          <w:tcPr>
            <w:tcW w:w="5801" w:type="dxa"/>
            <w:gridSpan w:val="2"/>
          </w:tcPr>
          <w:p w:rsid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  <w:vMerge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35-36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EC30D6" w:rsidRPr="00DF5265" w:rsidRDefault="00EC30D6" w:rsidP="006B15F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АЧТВ, с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36,1–65,0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28,6-38,2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ТВ, </w:t>
            </w:r>
            <w:proofErr w:type="gramStart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17,0–27,0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16,2-17,2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МНО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1,17–2,76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0,8-1,2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 VIII, %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50,0–124,0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52,0-290,0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 V, %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55,0–125,0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78,0-152,0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 VII, %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56,0–75,0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61,0-199,0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 X, %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49,0–75,0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96,0-171,0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Фибриноген, </w:t>
            </w:r>
            <w:proofErr w:type="gramStart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/л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1,31–2,63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1,9-4,3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 III, %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53–92,0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66,0-124,0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Протеин</w:t>
            </w:r>
            <w:proofErr w:type="gramStart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%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47,0–88,0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54,0-166,0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РФМК, мг/</w:t>
            </w:r>
            <w:proofErr w:type="spellStart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</w:t>
            </w:r>
            <w:proofErr w:type="spellEnd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2,0–7,0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3,0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spellStart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димер</w:t>
            </w:r>
            <w:proofErr w:type="spellEnd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мкг/мл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0,59–2,0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0,05-0,42 </w:t>
            </w:r>
          </w:p>
        </w:tc>
      </w:tr>
      <w:tr w:rsidR="00EC30D6" w:rsidRPr="00DF5265" w:rsidTr="00EC30D6">
        <w:trPr>
          <w:trHeight w:val="127"/>
        </w:trPr>
        <w:tc>
          <w:tcPr>
            <w:tcW w:w="0" w:type="auto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Плазминоген</w:t>
            </w:r>
            <w:proofErr w:type="spellEnd"/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% </w:t>
            </w:r>
          </w:p>
        </w:tc>
        <w:tc>
          <w:tcPr>
            <w:tcW w:w="2541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40,0–76,0 </w:t>
            </w:r>
          </w:p>
        </w:tc>
        <w:tc>
          <w:tcPr>
            <w:tcW w:w="3260" w:type="dxa"/>
          </w:tcPr>
          <w:p w:rsidR="00EC30D6" w:rsidRPr="00DF5265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80,0-120,0 </w:t>
            </w:r>
          </w:p>
        </w:tc>
      </w:tr>
    </w:tbl>
    <w:p w:rsidR="00EC30D6" w:rsidRDefault="00EC30D6" w:rsidP="00EC30D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C30D6" w:rsidRDefault="00EC30D6" w:rsidP="00EC30D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C30D6" w:rsidRPr="00DF5265" w:rsidRDefault="00EC30D6" w:rsidP="00EC30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В таблице 3</w:t>
      </w: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данные показателей свертываемости у недоношенных и доношенных новорождённых. </w:t>
      </w:r>
    </w:p>
    <w:p w:rsidR="00EC30D6" w:rsidRPr="00DF5265" w:rsidRDefault="00EC30D6" w:rsidP="00EC30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3. Показатели </w:t>
      </w:r>
      <w:proofErr w:type="spell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коагуляционной</w:t>
      </w:r>
      <w:proofErr w:type="spell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у недоношенных новорожденных в сравнении с </w:t>
      </w:r>
      <w:proofErr w:type="gramStart"/>
      <w:r w:rsidRPr="00DF5265">
        <w:rPr>
          <w:rFonts w:ascii="Times New Roman" w:hAnsi="Times New Roman" w:cs="Times New Roman"/>
          <w:color w:val="000000"/>
          <w:sz w:val="28"/>
          <w:szCs w:val="28"/>
        </w:rPr>
        <w:t>доношенными</w:t>
      </w:r>
      <w:proofErr w:type="gramEnd"/>
      <w:r w:rsidRPr="00DF52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10"/>
        <w:gridCol w:w="2594"/>
        <w:gridCol w:w="2976"/>
      </w:tblGrid>
      <w:tr w:rsidR="00EC30D6" w:rsidRPr="00EC30D6" w:rsidTr="00EC30D6">
        <w:trPr>
          <w:trHeight w:val="125"/>
        </w:trPr>
        <w:tc>
          <w:tcPr>
            <w:tcW w:w="3610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2594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Недоношенные </w:t>
            </w:r>
          </w:p>
        </w:tc>
        <w:tc>
          <w:tcPr>
            <w:tcW w:w="2976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Доношенные </w:t>
            </w:r>
          </w:p>
        </w:tc>
      </w:tr>
      <w:tr w:rsidR="00EC30D6" w:rsidRPr="00EC30D6" w:rsidTr="00EC30D6">
        <w:trPr>
          <w:trHeight w:val="143"/>
        </w:trPr>
        <w:tc>
          <w:tcPr>
            <w:tcW w:w="3610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 II (МЕ/мл−1) </w:t>
            </w:r>
          </w:p>
        </w:tc>
        <w:tc>
          <w:tcPr>
            <w:tcW w:w="2594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0.31 (0.18–0.5) </w:t>
            </w:r>
          </w:p>
        </w:tc>
        <w:tc>
          <w:tcPr>
            <w:tcW w:w="2976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0.44 (0.35–0.6) </w:t>
            </w:r>
          </w:p>
        </w:tc>
      </w:tr>
      <w:tr w:rsidR="00EC30D6" w:rsidRPr="00EC30D6" w:rsidTr="00EC30D6">
        <w:trPr>
          <w:trHeight w:val="143"/>
        </w:trPr>
        <w:tc>
          <w:tcPr>
            <w:tcW w:w="3610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 VII (МЕ/мл−1) </w:t>
            </w:r>
          </w:p>
        </w:tc>
        <w:tc>
          <w:tcPr>
            <w:tcW w:w="2594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0.37 (0.14–0.57) </w:t>
            </w:r>
          </w:p>
        </w:tc>
        <w:tc>
          <w:tcPr>
            <w:tcW w:w="2976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0.42 (0.31–0.59) </w:t>
            </w:r>
          </w:p>
        </w:tc>
      </w:tr>
      <w:tr w:rsidR="00EC30D6" w:rsidRPr="00EC30D6" w:rsidTr="00EC30D6">
        <w:trPr>
          <w:trHeight w:val="143"/>
        </w:trPr>
        <w:tc>
          <w:tcPr>
            <w:tcW w:w="3610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Фактор IX (МЕ/мл−1) </w:t>
            </w:r>
          </w:p>
        </w:tc>
        <w:tc>
          <w:tcPr>
            <w:tcW w:w="2594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0.17 (0.09–0.5) </w:t>
            </w:r>
          </w:p>
        </w:tc>
        <w:tc>
          <w:tcPr>
            <w:tcW w:w="2976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0.29 (0.19–0.37) </w:t>
            </w:r>
          </w:p>
        </w:tc>
      </w:tr>
      <w:tr w:rsidR="00EC30D6" w:rsidRPr="00EC30D6" w:rsidTr="00EC30D6">
        <w:trPr>
          <w:trHeight w:val="143"/>
        </w:trPr>
        <w:tc>
          <w:tcPr>
            <w:tcW w:w="3610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Протеин C (МЕ/мл−1) </w:t>
            </w:r>
          </w:p>
        </w:tc>
        <w:tc>
          <w:tcPr>
            <w:tcW w:w="2594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0.11 (0.06–0.24) </w:t>
            </w:r>
          </w:p>
        </w:tc>
        <w:tc>
          <w:tcPr>
            <w:tcW w:w="2976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0.27 (0.18–0.39) </w:t>
            </w:r>
          </w:p>
        </w:tc>
      </w:tr>
      <w:tr w:rsidR="00EC30D6" w:rsidRPr="00EC30D6" w:rsidTr="00EC30D6">
        <w:trPr>
          <w:trHeight w:val="143"/>
        </w:trPr>
        <w:tc>
          <w:tcPr>
            <w:tcW w:w="3610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Протеин S (МЕ/мл−1) </w:t>
            </w:r>
          </w:p>
        </w:tc>
        <w:tc>
          <w:tcPr>
            <w:tcW w:w="2594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0.39 (0.28–0.55) </w:t>
            </w:r>
          </w:p>
        </w:tc>
        <w:tc>
          <w:tcPr>
            <w:tcW w:w="2976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0.46 (0.36–0.59) </w:t>
            </w:r>
          </w:p>
        </w:tc>
      </w:tr>
      <w:tr w:rsidR="00EC30D6" w:rsidRPr="00EC30D6" w:rsidTr="00EC30D6">
        <w:trPr>
          <w:trHeight w:val="127"/>
        </w:trPr>
        <w:tc>
          <w:tcPr>
            <w:tcW w:w="3610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 (МЕ/мл) </w:t>
            </w:r>
          </w:p>
        </w:tc>
        <w:tc>
          <w:tcPr>
            <w:tcW w:w="2594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0.23 (0.06–0.36) </w:t>
            </w:r>
          </w:p>
        </w:tc>
        <w:tc>
          <w:tcPr>
            <w:tcW w:w="2976" w:type="dxa"/>
          </w:tcPr>
          <w:p w:rsidR="00EC30D6" w:rsidRPr="00EC30D6" w:rsidRDefault="00EC30D6" w:rsidP="006B15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0.53 (0.38–0.69) </w:t>
            </w:r>
          </w:p>
        </w:tc>
      </w:tr>
    </w:tbl>
    <w:p w:rsidR="00EC30D6" w:rsidRDefault="00EC30D6" w:rsidP="00EC30D6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C55FB0" w:rsidRPr="00DF5265" w:rsidRDefault="00C55FB0" w:rsidP="00C55FB0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EC30D6" w:rsidRDefault="00C55FB0" w:rsidP="00C55FB0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lastRenderedPageBreak/>
        <w:t xml:space="preserve">    </w:t>
      </w:r>
    </w:p>
    <w:p w:rsidR="00C55FB0" w:rsidRPr="00DF5265" w:rsidRDefault="00C55FB0" w:rsidP="00C55FB0">
      <w:pPr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Баланс системы гемостаза в целом зависит от многих параметров, включая сосудистое,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тромбоцитарное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и плазменное звенья.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Гемостатическая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система изменяется в течение всего времени созревания плода [5]. Показано, что факторы свертывания крови материнского происхождения неспособны пересечь плацентарный барьер. Синтез некоторых белков свертывания (например, фибриногена) в печени плода начинается уже </w:t>
      </w:r>
      <w:r w:rsidR="00AE2A64"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на 5-й неделе</w:t>
      </w:r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беременности [6]. В то же время в крови плода появляются первые тр</w:t>
      </w:r>
      <w:r w:rsidR="00AE2A64"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омбоциты [7]. Уже после 11 недель </w:t>
      </w:r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кровь плода способна сворач</w:t>
      </w:r>
      <w:r w:rsidR="00AE2A64"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иваться [8]. У плодов 19–23 недели </w:t>
      </w:r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гестации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уровень различных белков свертывания в среднем находится в пределах от 10 до </w:t>
      </w:r>
      <w:r w:rsidR="00AE2A64"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30% нормы взрослых и к 38-й неделе </w:t>
      </w:r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гестации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постепенно увеличивается, достигая для некоторых белков 50% нормы взрослых [9]. После рождения ребенка система гемостаза продолжает развиваться, достигая «взрослых» значений для большинства параметров в течение 6 мес. после рождения [10].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Тромбоцитарное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звено. Различия между новорожденными и взрослыми наблюдаются уже на этапе производства тромбоцитов. Несмотря на </w:t>
      </w:r>
      <w:proofErr w:type="gram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то</w:t>
      </w:r>
      <w:proofErr w:type="gram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что основные этапы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тромбоцитопоэза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(продукция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тромбопоэтина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, пролиферация предшественников мегакариоцитов, дифференциация и созревание мегакариоцитов путем эндомитоза и цитоплазматических изменений, продукция и выход тромбоцитов в кровоток) представлены в равной мере и у новорожденных, и у взрослых, существуют качественные различия на каждом этапе. Концентрация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тромбопоэтина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(основного стимулирующего агента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тромбоцитопоэза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) в крови повышена у здоровых новорожденных по сравнению со здоровыми взрослыми [11]. Эксперименты с культурами клеток показывают, что предшественники мегакариоцитов новорожденных способны к более быстрой пролиферации по сравнению </w:t>
      </w:r>
      <w:proofErr w:type="gram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со</w:t>
      </w:r>
      <w:proofErr w:type="gram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взрослыми, образуют более крупные колонии в исследованиях с использованием культур на твердых средах [12] и образуют в 10 раз больше мегакариоцитов в расчете на один предшественник в экспериментах с жидкими средами [13]. Однако мегакариоциты, генерируемые фетальными и неонатальными предшественниками, значительно меньше и обладают более </w:t>
      </w:r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lastRenderedPageBreak/>
        <w:t xml:space="preserve">низкой плоидностью, чем взрослые мегакариоциты, что показали как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in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vitro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, так и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in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vivo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исследования [14]. У мегакариоцитов новорожденных также значительно снижена скорость производства тромбоцитов в расчете на отдельный мегакариоцит, что, вероятнее всего, является следствием их малого размера [15]. Все эти характеристики указывают на общую незрелость мегакариоцитов новорожденных по сравнению </w:t>
      </w:r>
      <w:proofErr w:type="gram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со</w:t>
      </w:r>
      <w:proofErr w:type="gram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взрослыми. Стоит, однако, отметить, что культивирование неонатальных и взрослых мегакариоцитов с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тромбопоэтином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показало, что, несмотря на сниженный уровень плоидности, мегакариоциты новорожденных оказались более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цитоплазматически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зрелыми, то есть имели более высокий уровень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экспресии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CD42b (маркер зрелых мегакариоцитов), а также были более зрелыми по ультраструктурным показателям [7]. </w:t>
      </w:r>
      <w:proofErr w:type="gram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Эти наблюдения выявили уникальную по своей природе картину фетального/неонатального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мегакариопоэза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, характеризующуюся быстрой пролиферацией с последующим полным цитоплазматическим созреванием без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полиплоидизации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.</w:t>
      </w:r>
      <w:proofErr w:type="gram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Конечный результат этого процесса – производство большого количества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высокоцитоплазматически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зрелых, </w:t>
      </w:r>
      <w:proofErr w:type="spellStart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низкоплоидных</w:t>
      </w:r>
      <w:proofErr w:type="spellEnd"/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мегакариоцитов. </w:t>
      </w:r>
      <w:r w:rsidR="00EC30D6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   Этот </w:t>
      </w:r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>механизм может позволить плодам и новорожденным заселять быстро расширяющееся пространство костного мозга и объема крови в период быстрого роста ребенка при сохранении в среднем нормальных показателей концентрации тромбоцитов. Концентрация тромбоцитов в периферической крови новорожденных обычно находится в пределах 100–450 × 109 /л, что несколько шире нормального диапазона у взрослых.</w:t>
      </w:r>
    </w:p>
    <w:p w:rsidR="00765749" w:rsidRPr="00DF5265" w:rsidRDefault="00C55FB0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  <w:t xml:space="preserve">    Традиционно уровень концентрации тромбоцитов менее 150 × 109 /л у новорожденных определяется как тромбоцитопения, однако показатели от 100 до 150 × 109 /л достаточно часто встречаются у относительно здоровых детей (в большинстве случаев у недоношенных новорож</w:t>
      </w:r>
      <w:r w:rsidRPr="00DF5265">
        <w:rPr>
          <w:rFonts w:ascii="Times New Roman" w:hAnsi="Times New Roman" w:cs="Times New Roman"/>
          <w:sz w:val="28"/>
          <w:szCs w:val="28"/>
        </w:rPr>
        <w:t xml:space="preserve">денных) и редко приводят к каким-либо клиническим осложнениям [16]. Встречаемость тромбоцитопении обратно пропорциональна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гестационному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возрасту новорожденного и варьирует в широких пределах – от 1 до 80% в зависимости от изучаемой популяции (доношенные здоровые новорожденные, все новорожденные, новорожденные с </w:t>
      </w:r>
      <w:r w:rsidRPr="00DF5265">
        <w:rPr>
          <w:rFonts w:ascii="Times New Roman" w:hAnsi="Times New Roman" w:cs="Times New Roman"/>
          <w:sz w:val="28"/>
          <w:szCs w:val="28"/>
        </w:rPr>
        <w:lastRenderedPageBreak/>
        <w:t xml:space="preserve">осложнениями) [16]. С момента рождения концентрация тромбоцитов постепенно увеличивается во всех группах недоношенных новорожденных, однако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глубоко недоношенных показатели остаются устойчиво более низкими по сравнению с более зрелыми новорожденными [12]. В популяции глубоко недоношенных маловесных новорожденных (масса тела при рождении &lt; 1000 г) встречаемость тромбоцитопении достигает 70% [17]. Средний объем тромбоцитов, так же как их количество, находится в обратной зависимости от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возраста новорожденного и прогрессивно возрастает с течением времени [18]. Подсчет количества тромбоцитов в периферической крови – пока единственный объективный лабораторный критерий принятия решения о профилактике кровотечения, несмотря на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что во многих исследованиях корреляции между концентрацией тромбоцитов у новорожденных и частотой кровотечений не обнаружено [19].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 xml:space="preserve">Наличие пациентов с кровотечениями при значениях концентрации тромбоцитов в пределах 50–100 × 109 /л при нормальной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коагулограмме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и, наоборот, с тромбоцитопенией менее 50 × 109 /л [20], протекающей без клинических проявлений, говорит о том, что, возможно, имеет значение не только количество тромбоцитов, но и их качество. </w:t>
      </w:r>
      <w:proofErr w:type="gramEnd"/>
    </w:p>
    <w:p w:rsidR="00765749" w:rsidRPr="00DF5265" w:rsidRDefault="00765749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 </w:t>
      </w:r>
      <w:r w:rsidR="00C55FB0" w:rsidRPr="00DF5265">
        <w:rPr>
          <w:rFonts w:ascii="Times New Roman" w:hAnsi="Times New Roman" w:cs="Times New Roman"/>
          <w:sz w:val="28"/>
          <w:szCs w:val="28"/>
        </w:rPr>
        <w:t xml:space="preserve">Первые свидетельства различий в функциональной активности тромбоцитов новорожденных и взрослых были получены при исследовании агрегации тромбоцитов в богатой тромбоцитами плазме. Было показано, что тромбоциты новорожденных менее чувствительны к таким агонистам, как </w:t>
      </w:r>
      <w:proofErr w:type="spellStart"/>
      <w:r w:rsidR="00C55FB0" w:rsidRPr="00DF5265">
        <w:rPr>
          <w:rFonts w:ascii="Times New Roman" w:hAnsi="Times New Roman" w:cs="Times New Roman"/>
          <w:sz w:val="28"/>
          <w:szCs w:val="28"/>
        </w:rPr>
        <w:t>эпинефрин</w:t>
      </w:r>
      <w:proofErr w:type="spellEnd"/>
      <w:r w:rsidR="00C55FB0" w:rsidRPr="00DF5265">
        <w:rPr>
          <w:rFonts w:ascii="Times New Roman" w:hAnsi="Times New Roman" w:cs="Times New Roman"/>
          <w:sz w:val="28"/>
          <w:szCs w:val="28"/>
        </w:rPr>
        <w:t xml:space="preserve">, коллаген, тромбин и аналог </w:t>
      </w:r>
      <w:proofErr w:type="spellStart"/>
      <w:r w:rsidR="00C55FB0" w:rsidRPr="00DF5265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="00C55FB0" w:rsidRPr="00DF5265">
        <w:rPr>
          <w:rFonts w:ascii="Times New Roman" w:hAnsi="Times New Roman" w:cs="Times New Roman"/>
          <w:sz w:val="28"/>
          <w:szCs w:val="28"/>
        </w:rPr>
        <w:t xml:space="preserve"> [21]. Тем не </w:t>
      </w:r>
      <w:proofErr w:type="gramStart"/>
      <w:r w:rsidR="00C55FB0" w:rsidRPr="00DF5265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C55FB0" w:rsidRPr="00DF5265">
        <w:rPr>
          <w:rFonts w:ascii="Times New Roman" w:hAnsi="Times New Roman" w:cs="Times New Roman"/>
          <w:sz w:val="28"/>
          <w:szCs w:val="28"/>
        </w:rPr>
        <w:t xml:space="preserve"> последующие исследования показали, что адгезия и агрегация тромбоцитов на поверхности, покрытые иммобилизованным коллагеном или фактором фон </w:t>
      </w:r>
      <w:proofErr w:type="spellStart"/>
      <w:r w:rsidR="00C55FB0" w:rsidRPr="00DF5265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="00C55FB0" w:rsidRPr="00DF5265">
        <w:rPr>
          <w:rFonts w:ascii="Times New Roman" w:hAnsi="Times New Roman" w:cs="Times New Roman"/>
          <w:sz w:val="28"/>
          <w:szCs w:val="28"/>
        </w:rPr>
        <w:t xml:space="preserve">, в условиях потока в проточных камерах не отличаются у здоровых новорожденных и взрослых [21]. Тест функциональной активности тромбоцитов при помощи проточной </w:t>
      </w:r>
      <w:proofErr w:type="spellStart"/>
      <w:r w:rsidR="00C55FB0" w:rsidRPr="00DF5265">
        <w:rPr>
          <w:rFonts w:ascii="Times New Roman" w:hAnsi="Times New Roman" w:cs="Times New Roman"/>
          <w:sz w:val="28"/>
          <w:szCs w:val="28"/>
        </w:rPr>
        <w:t>цитометрии</w:t>
      </w:r>
      <w:proofErr w:type="spellEnd"/>
      <w:r w:rsidR="00C55FB0" w:rsidRPr="00DF5265">
        <w:rPr>
          <w:rFonts w:ascii="Times New Roman" w:hAnsi="Times New Roman" w:cs="Times New Roman"/>
          <w:sz w:val="28"/>
          <w:szCs w:val="28"/>
        </w:rPr>
        <w:t xml:space="preserve"> напрямую дает полную информацию о функциональном состоянии тромбоцитов и их способности к активации в присутствии агонистов. </w:t>
      </w:r>
      <w:r w:rsidRPr="00DF52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5FB0" w:rsidRPr="00DF5265">
        <w:rPr>
          <w:rFonts w:ascii="Times New Roman" w:hAnsi="Times New Roman" w:cs="Times New Roman"/>
          <w:sz w:val="28"/>
          <w:szCs w:val="28"/>
        </w:rPr>
        <w:t xml:space="preserve">Тест основан на </w:t>
      </w:r>
      <w:proofErr w:type="spellStart"/>
      <w:r w:rsidR="00C55FB0" w:rsidRPr="00DF5265">
        <w:rPr>
          <w:rFonts w:ascii="Times New Roman" w:hAnsi="Times New Roman" w:cs="Times New Roman"/>
          <w:sz w:val="28"/>
          <w:szCs w:val="28"/>
        </w:rPr>
        <w:t>цитофлуориметрической</w:t>
      </w:r>
      <w:proofErr w:type="spellEnd"/>
      <w:r w:rsidR="00C55FB0" w:rsidRPr="00DF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FB0" w:rsidRPr="00DF5265">
        <w:rPr>
          <w:rFonts w:ascii="Times New Roman" w:hAnsi="Times New Roman" w:cs="Times New Roman"/>
          <w:sz w:val="28"/>
          <w:szCs w:val="28"/>
        </w:rPr>
        <w:t>детекции</w:t>
      </w:r>
      <w:proofErr w:type="spellEnd"/>
      <w:r w:rsidR="00C55FB0" w:rsidRPr="00DF5265">
        <w:rPr>
          <w:rFonts w:ascii="Times New Roman" w:hAnsi="Times New Roman" w:cs="Times New Roman"/>
          <w:sz w:val="28"/>
          <w:szCs w:val="28"/>
        </w:rPr>
        <w:t xml:space="preserve"> специфических антител и иных маркеров, меченых </w:t>
      </w:r>
      <w:proofErr w:type="spellStart"/>
      <w:r w:rsidR="00C55FB0" w:rsidRPr="00DF5265">
        <w:rPr>
          <w:rFonts w:ascii="Times New Roman" w:hAnsi="Times New Roman" w:cs="Times New Roman"/>
          <w:sz w:val="28"/>
          <w:szCs w:val="28"/>
        </w:rPr>
        <w:t>флуорофорами</w:t>
      </w:r>
      <w:proofErr w:type="spellEnd"/>
      <w:r w:rsidR="00C55FB0" w:rsidRPr="00DF5265">
        <w:rPr>
          <w:rFonts w:ascii="Times New Roman" w:hAnsi="Times New Roman" w:cs="Times New Roman"/>
          <w:sz w:val="28"/>
          <w:szCs w:val="28"/>
        </w:rPr>
        <w:t xml:space="preserve">, связывающихся с поверхностными </w:t>
      </w:r>
      <w:r w:rsidR="00C55FB0" w:rsidRPr="00DF5265">
        <w:rPr>
          <w:rFonts w:ascii="Times New Roman" w:hAnsi="Times New Roman" w:cs="Times New Roman"/>
          <w:sz w:val="28"/>
          <w:szCs w:val="28"/>
        </w:rPr>
        <w:lastRenderedPageBreak/>
        <w:t>антигенами, и позволяет оценить состояние тромбоцитов в покое и при активации, выявить нарушения различных их функций – адгезии,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агрегации, секреции разных типов гранул,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прокоагулянтной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активности. Существуют противоречивые данные относительно вопроса о том, является ли поверхностное количество гликопротеина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(ГП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рецептор фактора фон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vWF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>, который обеспечивает адгезию тромбоцитов на поврежденный субэндотелий) и общего (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неактивированного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) гликопротеина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IIb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IIIa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(ГП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IIb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IIIa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рецептор фибриногена и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vWF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обеспечивает формирование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агрегата) у новорожденных более низким, равным или увеличенным по сравнению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взрослыми [22]. Однако стоит отметить, что основное значение имеет не общее количество ГП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IIb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IIIa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а его способность переходить в состояние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аффинностью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(активированную форму), что является критическим этапом в образовании агрегата тромбоцитов и позволяет образовывать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фибриногеновые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«мостики» между соседними тромбоцитами. Экспрессия ГП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IIb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IIIa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в активированной форме снижена на тромбоцитах новорожденных по сравнению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взрослыми [23].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Прокоагулянтная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активность тромбоцитов оценивается по доле активированных тромбоцитов, несущих на своей поверхности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фосфатидилсерин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от общего определяемого количества активированных тромбоцитов.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Фосфатидилсерин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при активации тромбоцита выходит на внешний слой мембраны у части тромбоцитов, что ведет к связыванию белков свертывания крови и ускорению реакций с их участием. </w:t>
      </w:r>
    </w:p>
    <w:p w:rsidR="00930541" w:rsidRPr="00DF5265" w:rsidRDefault="00765749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Прокоагулянтная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активность тромбоцитов одинакова у новорожденных и взрослых [24]. Активация тромбоцитов сопровождается высвобождением плотных и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альфа-гранул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>. В плотных гранулах накапливаются и хранятся АДФ (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неметаболический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пул), серотонин, адреналин, норадреналин и ионы кальция.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Альфа-гранулы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содержат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тромбоцитарный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фактор IV, а также другие белки, участвующие в свертывании, такие как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тромбоспондин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фибронектин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vWF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. Выделение гранулярного содержимого способствует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аутокринной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паракринной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стимуляции, усиливает адгезию тромбоцитов и активирует близлежащие тромбоциты. Неонатальные тромбоциты в покое могут содержать такое же </w:t>
      </w:r>
      <w:r w:rsidR="00AE2A64" w:rsidRPr="00DF526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плотных гранул, как и взрослые тромбоциты, но после стимуляции тромбином высвобождение плотных гранул снижено по сравнению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взрослыми [25]. Выход альфа-гранул, определяемый по маркеру P-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селектину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снижен у новорожденных по сравнению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взрослыми и остается ниже на протяжении первых 12 дней жизни. Показатель выхода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альфа-гранул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находится в обратной зависимости от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возраста новорожденного [25]. Генерация и высвобождение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A2 (TxA2) позволяет стимулировать соседние тромбоциты, усиливая их адгезию, активацию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в конечном счете агрегацию.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Тромбоксан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B2 (TxB2) – это метаболит TxA2, который часто используется в качестве маркера генерации TxA2. При стимуляции тромбином и коллагеном генерация TxB2 не отличается у новорожденных и взрослых, повышена у новорожденных при стимуляции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кислотой и снижен</w:t>
      </w:r>
      <w:r w:rsidR="005E77CE" w:rsidRPr="00DF5265">
        <w:rPr>
          <w:rFonts w:ascii="Times New Roman" w:hAnsi="Times New Roman" w:cs="Times New Roman"/>
          <w:sz w:val="28"/>
          <w:szCs w:val="28"/>
        </w:rPr>
        <w:t xml:space="preserve">а при стимуляции </w:t>
      </w:r>
      <w:proofErr w:type="spellStart"/>
      <w:r w:rsidR="005E77CE" w:rsidRPr="00DF5265">
        <w:rPr>
          <w:rFonts w:ascii="Times New Roman" w:hAnsi="Times New Roman" w:cs="Times New Roman"/>
          <w:sz w:val="28"/>
          <w:szCs w:val="28"/>
        </w:rPr>
        <w:t>эпинефрином</w:t>
      </w:r>
      <w:proofErr w:type="spellEnd"/>
      <w:r w:rsidR="005E77CE" w:rsidRPr="00DF5265">
        <w:rPr>
          <w:rFonts w:ascii="Times New Roman" w:hAnsi="Times New Roman" w:cs="Times New Roman"/>
          <w:sz w:val="28"/>
          <w:szCs w:val="28"/>
        </w:rPr>
        <w:t xml:space="preserve"> [25</w:t>
      </w:r>
      <w:r w:rsidR="00EC30D6">
        <w:rPr>
          <w:rFonts w:ascii="Times New Roman" w:hAnsi="Times New Roman" w:cs="Times New Roman"/>
          <w:sz w:val="28"/>
          <w:szCs w:val="28"/>
        </w:rPr>
        <w:t>]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. Было показано, что тромбоциты новорожденных и взрослых могут отличаться при активации по количеству псевдоподий,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микротрубочковой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микрогранулярной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структуре, однако данные отличия могут проявляться из-за различий в технике забора крови, а не собственно из-за отличия новорожденных от в</w:t>
      </w:r>
      <w:r w:rsidR="005E77CE" w:rsidRPr="00DF5265">
        <w:rPr>
          <w:rFonts w:ascii="Times New Roman" w:hAnsi="Times New Roman" w:cs="Times New Roman"/>
          <w:sz w:val="28"/>
          <w:szCs w:val="28"/>
        </w:rPr>
        <w:t>зрослых [1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7]. </w:t>
      </w:r>
    </w:p>
    <w:p w:rsidR="00765749" w:rsidRPr="00DF5265" w:rsidRDefault="00930541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Молекулярные механизмы, обуславливающие различия между тромбоцитами взрослых и новорожденных, на данный момент подробно не изучены. Общепринятое мнение состоит в том, что различия между лабораторными параметрами тромбоцитов новорожденных и взрослых возникают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изза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общей незрелости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тромбопоэза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новорожденных, поэт</w:t>
      </w:r>
      <w:r w:rsidR="00EC30D6">
        <w:rPr>
          <w:rFonts w:ascii="Times New Roman" w:hAnsi="Times New Roman" w:cs="Times New Roman"/>
          <w:sz w:val="28"/>
          <w:szCs w:val="28"/>
        </w:rPr>
        <w:t xml:space="preserve">ому имеют </w:t>
      </w:r>
      <w:proofErr w:type="gramStart"/>
      <w:r w:rsidR="00EC30D6">
        <w:rPr>
          <w:rFonts w:ascii="Times New Roman" w:hAnsi="Times New Roman" w:cs="Times New Roman"/>
          <w:sz w:val="28"/>
          <w:szCs w:val="28"/>
        </w:rPr>
        <w:t>многофакторную</w:t>
      </w:r>
      <w:proofErr w:type="gramEnd"/>
      <w:r w:rsidR="00EC30D6">
        <w:rPr>
          <w:rFonts w:ascii="Times New Roman" w:hAnsi="Times New Roman" w:cs="Times New Roman"/>
          <w:sz w:val="28"/>
          <w:szCs w:val="28"/>
        </w:rPr>
        <w:t xml:space="preserve"> природ </w:t>
      </w:r>
      <w:r w:rsidR="00EC30D6" w:rsidRPr="00EC30D6">
        <w:rPr>
          <w:rFonts w:ascii="Times New Roman" w:hAnsi="Times New Roman" w:cs="Times New Roman"/>
          <w:sz w:val="28"/>
          <w:szCs w:val="28"/>
        </w:rPr>
        <w:t>[</w:t>
      </w:r>
      <w:r w:rsidR="005E77CE" w:rsidRPr="00DF5265">
        <w:rPr>
          <w:rFonts w:ascii="Times New Roman" w:hAnsi="Times New Roman" w:cs="Times New Roman"/>
          <w:sz w:val="28"/>
          <w:szCs w:val="28"/>
        </w:rPr>
        <w:t>1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8]. </w:t>
      </w:r>
    </w:p>
    <w:p w:rsidR="00765749" w:rsidRPr="00DF5265" w:rsidRDefault="00765749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 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На данный момент не выяснено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долго сохраняется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гипореактивность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тромбоцитов новорожденных: одни авторы приводят данные о том, что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гипореактивность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проходит в течение первых недель жизни новорожденного [23], другие показывают постепенную нормализацию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тромбоцитарных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параметров в течени</w:t>
      </w:r>
      <w:r w:rsidR="005E77CE" w:rsidRPr="00DF5265">
        <w:rPr>
          <w:rFonts w:ascii="Times New Roman" w:hAnsi="Times New Roman" w:cs="Times New Roman"/>
          <w:sz w:val="28"/>
          <w:szCs w:val="28"/>
        </w:rPr>
        <w:t>е первых 15 лет жизни ребенка [1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9]. </w:t>
      </w:r>
    </w:p>
    <w:p w:rsidR="00765749" w:rsidRDefault="00765749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EC30D6" w:rsidRPr="00EC30D6" w:rsidRDefault="00EC30D6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65749" w:rsidRPr="00DF5265" w:rsidRDefault="00AE2A64" w:rsidP="0076574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5265">
        <w:rPr>
          <w:rFonts w:ascii="Times New Roman" w:hAnsi="Times New Roman" w:cs="Times New Roman"/>
          <w:b/>
          <w:sz w:val="28"/>
          <w:szCs w:val="28"/>
        </w:rPr>
        <w:lastRenderedPageBreak/>
        <w:t>Плазм</w:t>
      </w:r>
      <w:r w:rsidR="00765749" w:rsidRPr="00DF5265">
        <w:rPr>
          <w:rFonts w:ascii="Times New Roman" w:hAnsi="Times New Roman" w:cs="Times New Roman"/>
          <w:b/>
          <w:sz w:val="28"/>
          <w:szCs w:val="28"/>
        </w:rPr>
        <w:t>енное звено гемостаза</w:t>
      </w:r>
    </w:p>
    <w:p w:rsidR="00DF5265" w:rsidRDefault="00DF5265" w:rsidP="00EC30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765749" w:rsidRPr="00DF5265" w:rsidRDefault="00765749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Системы свертывания у новорожденного и взрослого сильно отличаются. В крови новорожденного на момент рождения присутствуют все белки свертывания, однако их концентрации достигают «взрослой» нормы только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6 мес., а изменения концентрации некоторых белков не прекращаю</w:t>
      </w:r>
      <w:r w:rsidR="005E77CE" w:rsidRPr="00DF5265">
        <w:rPr>
          <w:rFonts w:ascii="Times New Roman" w:hAnsi="Times New Roman" w:cs="Times New Roman"/>
          <w:sz w:val="28"/>
          <w:szCs w:val="28"/>
        </w:rPr>
        <w:t>тся до подросткового возраста [2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0]. </w:t>
      </w:r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49" w:rsidRPr="00DF5265" w:rsidRDefault="00765749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</w:t>
      </w:r>
      <w:r w:rsidR="00AE2A64" w:rsidRPr="00DF5265">
        <w:rPr>
          <w:rFonts w:ascii="Times New Roman" w:hAnsi="Times New Roman" w:cs="Times New Roman"/>
          <w:sz w:val="28"/>
          <w:szCs w:val="28"/>
        </w:rPr>
        <w:t xml:space="preserve">При рождении только концентрации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коагуляционных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факторов (ф)VIII, V и фибриногена находятся на уровне нормы взрослых или хотя бы приближены к ней. Концентрации витамин К-зависимых факторов свертывания (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фII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фVII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фIX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AE2A64" w:rsidRPr="00DF5265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End"/>
      <w:r w:rsidR="00AE2A64" w:rsidRPr="00DF5265">
        <w:rPr>
          <w:rFonts w:ascii="Times New Roman" w:hAnsi="Times New Roman" w:cs="Times New Roman"/>
          <w:sz w:val="28"/>
          <w:szCs w:val="28"/>
        </w:rPr>
        <w:t>), факторов контактного пути (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фXI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фXII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прекалликреин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), высокомолекулярного </w:t>
      </w:r>
      <w:proofErr w:type="spellStart"/>
      <w:r w:rsidR="00AE2A64" w:rsidRPr="00DF5265">
        <w:rPr>
          <w:rFonts w:ascii="Times New Roman" w:hAnsi="Times New Roman" w:cs="Times New Roman"/>
          <w:sz w:val="28"/>
          <w:szCs w:val="28"/>
        </w:rPr>
        <w:t>кининогена</w:t>
      </w:r>
      <w:proofErr w:type="spellEnd"/>
      <w:r w:rsidR="00AE2A64" w:rsidRPr="00DF5265">
        <w:rPr>
          <w:rFonts w:ascii="Times New Roman" w:hAnsi="Times New Roman" w:cs="Times New Roman"/>
          <w:sz w:val="28"/>
          <w:szCs w:val="28"/>
        </w:rPr>
        <w:t xml:space="preserve"> в первые дни жизни новорожденного находятся в среднем на уровне 30–50% от «взрослой» нормы. Концентрации этих факторов у здоровых новорожденных быстро растут</w:t>
      </w:r>
      <w:r w:rsidRPr="00DF5265">
        <w:rPr>
          <w:rFonts w:ascii="Times New Roman" w:hAnsi="Times New Roman" w:cs="Times New Roman"/>
          <w:sz w:val="28"/>
          <w:szCs w:val="28"/>
        </w:rPr>
        <w:t xml:space="preserve"> на протяжении первых недель жизни и существенно перекрываются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взрослым диапазоном через 6 мес. после рождения, хотя средние значения концентраций большинства факторов до подросткового возраста остаются приблизительно на 20% ниже средних концентраций у взрослых [10].</w:t>
      </w:r>
    </w:p>
    <w:p w:rsidR="00765749" w:rsidRPr="00DF5265" w:rsidRDefault="00765749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Исследования, посвященные выявлению свободно циркулирующего тканевого фактора (в виде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микровезикул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, несущих тканевый фактор на поверхности), показали, что концентрация в крови новорожденного при рождении превышает концентрации, обнаруживаемые в периферической крови </w:t>
      </w:r>
      <w:r w:rsidR="005E77CE" w:rsidRPr="00DF5265">
        <w:rPr>
          <w:rFonts w:ascii="Times New Roman" w:hAnsi="Times New Roman" w:cs="Times New Roman"/>
          <w:sz w:val="28"/>
          <w:szCs w:val="28"/>
        </w:rPr>
        <w:t>взрослых, примерно в 1,5 раза [1</w:t>
      </w:r>
      <w:r w:rsidRPr="00DF5265">
        <w:rPr>
          <w:rFonts w:ascii="Times New Roman" w:hAnsi="Times New Roman" w:cs="Times New Roman"/>
          <w:sz w:val="28"/>
          <w:szCs w:val="28"/>
        </w:rPr>
        <w:t xml:space="preserve">1].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 xml:space="preserve">К сожалению, исследований, посвященных выявлению динамики концентрации тканевого фактора в крови новорожденных, не существует, поэтому остается неясным, является ли этот тканевый фактор следствием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травматичности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самих родов и последующего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перерезания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пуповины или это некий механизм, возникающий у плода еще до момента родов и призванный защитить ребенка от травм во время прохождения родовых путей.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Концентрация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vWF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повышена у новорожденных по сравнению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взрослыми и остается повышенной приблизительно в </w:t>
      </w:r>
      <w:r w:rsidR="005E77CE" w:rsidRPr="00DF5265">
        <w:rPr>
          <w:rFonts w:ascii="Times New Roman" w:hAnsi="Times New Roman" w:cs="Times New Roman"/>
          <w:sz w:val="28"/>
          <w:szCs w:val="28"/>
        </w:rPr>
        <w:t>течение 3 мес. после рождения [2</w:t>
      </w:r>
      <w:r w:rsidRPr="00DF5265">
        <w:rPr>
          <w:rFonts w:ascii="Times New Roman" w:hAnsi="Times New Roman" w:cs="Times New Roman"/>
          <w:sz w:val="28"/>
          <w:szCs w:val="28"/>
        </w:rPr>
        <w:t xml:space="preserve">2]. </w:t>
      </w:r>
    </w:p>
    <w:p w:rsidR="00282829" w:rsidRPr="00DF5265" w:rsidRDefault="00765749" w:rsidP="00AE2A64">
      <w:p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lastRenderedPageBreak/>
        <w:t xml:space="preserve"> Возможно, повышенная концентрация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vWF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компенсирует сниженную функциональную активность тромбоцитов новорожденных.</w:t>
      </w:r>
    </w:p>
    <w:p w:rsidR="00765749" w:rsidRPr="00DF5265" w:rsidRDefault="00930541" w:rsidP="00AE2A64">
      <w:pPr>
        <w:jc w:val="left"/>
        <w:outlineLvl w:val="1"/>
        <w:rPr>
          <w:rFonts w:ascii="Times New Roman" w:eastAsia="Times New Roman" w:hAnsi="Times New Roman" w:cs="Times New Roman"/>
          <w:bCs/>
          <w:color w:val="1B1818"/>
          <w:sz w:val="28"/>
          <w:szCs w:val="28"/>
          <w:lang w:eastAsia="ru-RU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Концентрации антитромбина III (AT III) и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кофактора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гепарина II (HC II) снижены примерно в два раза по сравнению с их значениями у взрослых. На протяжении первых трех месяцев жизни уровень этих ингибиторов постепенно возрастает и к концу третьего месяца нормализуется [</w:t>
      </w:r>
      <w:r w:rsidR="005E77CE" w:rsidRPr="00DF5265">
        <w:rPr>
          <w:rFonts w:ascii="Times New Roman" w:hAnsi="Times New Roman" w:cs="Times New Roman"/>
          <w:sz w:val="28"/>
          <w:szCs w:val="28"/>
        </w:rPr>
        <w:t>21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]. Уровень ингибитора пути тканевого фактора также снижен примерно в два раза по сравнению </w:t>
      </w:r>
      <w:proofErr w:type="gramStart"/>
      <w:r w:rsidR="00765749"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взрослыми и может оставаться сниженным до достижения подросткового во</w:t>
      </w:r>
      <w:r w:rsidR="005E77CE" w:rsidRPr="00DF5265">
        <w:rPr>
          <w:rFonts w:ascii="Times New Roman" w:hAnsi="Times New Roman" w:cs="Times New Roman"/>
          <w:sz w:val="28"/>
          <w:szCs w:val="28"/>
        </w:rPr>
        <w:t>зраста [2</w:t>
      </w:r>
      <w:r w:rsidR="00765749" w:rsidRPr="00DF5265">
        <w:rPr>
          <w:rFonts w:ascii="Times New Roman" w:hAnsi="Times New Roman" w:cs="Times New Roman"/>
          <w:sz w:val="28"/>
          <w:szCs w:val="28"/>
        </w:rPr>
        <w:t>3]. Уровни протеинов</w:t>
      </w:r>
      <w:proofErr w:type="gramStart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и S при рождении снижены более выраженно, их концентрация составляет всего 30–40% от нормы взрослых и остается н</w:t>
      </w:r>
      <w:r w:rsidR="005E77CE" w:rsidRPr="00DF5265">
        <w:rPr>
          <w:rFonts w:ascii="Times New Roman" w:hAnsi="Times New Roman" w:cs="Times New Roman"/>
          <w:sz w:val="28"/>
          <w:szCs w:val="28"/>
        </w:rPr>
        <w:t>изкой до 6-месячного возраста [1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2]. Повышенная концентрация α2-макроглобулина теоретически может быть фактором, частично компенсирующим достаточно серьезное снижение уровней всех остальных естественных антикоагулянтов. Уровень α2-макроглобулина повышен по сравнению с нормой для взрослых в 1,7–2 раза – эти значения </w:t>
      </w:r>
      <w:proofErr w:type="gramStart"/>
      <w:r w:rsidR="00765749" w:rsidRPr="00DF5265">
        <w:rPr>
          <w:rFonts w:ascii="Times New Roman" w:hAnsi="Times New Roman" w:cs="Times New Roman"/>
          <w:sz w:val="28"/>
          <w:szCs w:val="28"/>
        </w:rPr>
        <w:t>сохраняются</w:t>
      </w:r>
      <w:proofErr w:type="gram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по крайней мере в течение первых 6 мес. </w:t>
      </w:r>
      <w:r w:rsidR="005E77CE" w:rsidRPr="00DF5265">
        <w:rPr>
          <w:rFonts w:ascii="Times New Roman" w:hAnsi="Times New Roman" w:cs="Times New Roman"/>
          <w:sz w:val="28"/>
          <w:szCs w:val="28"/>
        </w:rPr>
        <w:t>жизни [22–2</w:t>
      </w:r>
      <w:r w:rsidR="00765749" w:rsidRPr="00DF5265">
        <w:rPr>
          <w:rFonts w:ascii="Times New Roman" w:hAnsi="Times New Roman" w:cs="Times New Roman"/>
          <w:sz w:val="28"/>
          <w:szCs w:val="28"/>
        </w:rPr>
        <w:t>4].</w:t>
      </w:r>
    </w:p>
    <w:p w:rsidR="00282829" w:rsidRPr="00DF5265" w:rsidRDefault="00282829" w:rsidP="00AE2A64">
      <w:pPr>
        <w:jc w:val="left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30541" w:rsidRPr="00DF5265" w:rsidRDefault="00930541" w:rsidP="0076574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749" w:rsidRPr="00DF5265" w:rsidRDefault="00930541" w:rsidP="0076574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5265">
        <w:rPr>
          <w:rFonts w:ascii="Times New Roman" w:hAnsi="Times New Roman" w:cs="Times New Roman"/>
          <w:b/>
          <w:sz w:val="28"/>
          <w:szCs w:val="28"/>
        </w:rPr>
        <w:lastRenderedPageBreak/>
        <w:t>Фибринолитическая</w:t>
      </w:r>
      <w:proofErr w:type="spellEnd"/>
      <w:r w:rsidRPr="00DF5265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</w:p>
    <w:p w:rsidR="00765749" w:rsidRPr="00DF5265" w:rsidRDefault="00765749" w:rsidP="0076574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749" w:rsidRPr="00DF5265" w:rsidRDefault="00765749" w:rsidP="00765749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 Концентрации белков системы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, отвечающей за устранение сгустка, образовавшегося в результате работы системы гемостаза, в крови новорожденных также существенно отличаются от «взрослых» значений.    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Фибринолитическая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система, как и система свертывания, представляет собой каскад ферментативных реакций, конвертирующий неактивный предшественник,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плазминоген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, в активированную форму – плазмин, который впоследствии разрезает полимеризованный фибрин. В целом у новорожденных имеется тенденция к общему снижению концентраций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профибринолитиков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, тканевого и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урокиназного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активатора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) и повышению концентраций ингибиторов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(ингибитора активатора плазминогена-1, α2-макроглобулина). </w:t>
      </w:r>
    </w:p>
    <w:p w:rsidR="00765749" w:rsidRPr="00DF5265" w:rsidRDefault="00765749" w:rsidP="00765749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При этом концентрация еще одного ингибитора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– α2-антиплазмина – находится на уровне, примерно равном взрослой норме. Несмотря на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что баланс всего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фибринолитического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каскада смещен в сторону снижения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>, в крови новорожденных обнаруживаются повышенные концентрации продуктов деградации фибрина и в</w:t>
      </w:r>
      <w:r w:rsidR="005E77CE" w:rsidRPr="00DF5265">
        <w:rPr>
          <w:rFonts w:ascii="Times New Roman" w:hAnsi="Times New Roman" w:cs="Times New Roman"/>
          <w:sz w:val="28"/>
          <w:szCs w:val="28"/>
        </w:rPr>
        <w:t>ысокие концентрации D-</w:t>
      </w:r>
      <w:proofErr w:type="spellStart"/>
      <w:r w:rsidR="005E77CE" w:rsidRPr="00DF5265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="005E77CE" w:rsidRPr="00DF5265">
        <w:rPr>
          <w:rFonts w:ascii="Times New Roman" w:hAnsi="Times New Roman" w:cs="Times New Roman"/>
          <w:sz w:val="28"/>
          <w:szCs w:val="28"/>
        </w:rPr>
        <w:t xml:space="preserve"> [2</w:t>
      </w:r>
      <w:r w:rsidRPr="00DF5265">
        <w:rPr>
          <w:rFonts w:ascii="Times New Roman" w:hAnsi="Times New Roman" w:cs="Times New Roman"/>
          <w:sz w:val="28"/>
          <w:szCs w:val="28"/>
        </w:rPr>
        <w:t>5].</w:t>
      </w: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76574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9D6B7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282829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765749" w:rsidRPr="00DF5265" w:rsidRDefault="00930541" w:rsidP="0028282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5265">
        <w:rPr>
          <w:rFonts w:ascii="Times New Roman" w:hAnsi="Times New Roman" w:cs="Times New Roman"/>
          <w:b/>
          <w:sz w:val="28"/>
          <w:szCs w:val="28"/>
        </w:rPr>
        <w:lastRenderedPageBreak/>
        <w:t>Сосудистое звено гемостаза</w:t>
      </w:r>
    </w:p>
    <w:p w:rsidR="00930541" w:rsidRPr="00DF5265" w:rsidRDefault="00930541" w:rsidP="0028282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30541" w:rsidRPr="00DF5265" w:rsidRDefault="00765749" w:rsidP="00930541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="00930541" w:rsidRPr="00DF5265">
        <w:rPr>
          <w:rFonts w:ascii="Times New Roman" w:hAnsi="Times New Roman" w:cs="Times New Roman"/>
          <w:sz w:val="28"/>
          <w:szCs w:val="28"/>
        </w:rPr>
        <w:t xml:space="preserve">      </w:t>
      </w:r>
      <w:r w:rsidRPr="00DF5265">
        <w:rPr>
          <w:rFonts w:ascii="Times New Roman" w:hAnsi="Times New Roman" w:cs="Times New Roman"/>
          <w:sz w:val="28"/>
          <w:szCs w:val="28"/>
        </w:rPr>
        <w:t xml:space="preserve">Лабораторная оценка функционирования сосудистого эндотелия ограничена несколькими маркерами, определяемыми с помощью иммуноферментного анализа. Потенциальными маркерами дисфункции эндотелия являются эндотелин-1 и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тромбомодулин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541" w:rsidRPr="00DF5265" w:rsidRDefault="00930541" w:rsidP="00930541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Эндотелин-1 –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вазоконстрикторный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пептид; в неонатологии наличие </w:t>
      </w:r>
      <w:proofErr w:type="gramStart"/>
      <w:r w:rsidR="00765749" w:rsidRPr="00DF5265">
        <w:rPr>
          <w:rFonts w:ascii="Times New Roman" w:hAnsi="Times New Roman" w:cs="Times New Roman"/>
          <w:sz w:val="28"/>
          <w:szCs w:val="28"/>
        </w:rPr>
        <w:t>циркулирующего</w:t>
      </w:r>
      <w:proofErr w:type="gram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эндотелина-1 наиболее широко ассоциируется с легочной гипертензией вследствие гипоксии и бронхол</w:t>
      </w:r>
      <w:r w:rsidR="005E77CE" w:rsidRPr="00DF5265">
        <w:rPr>
          <w:rFonts w:ascii="Times New Roman" w:hAnsi="Times New Roman" w:cs="Times New Roman"/>
          <w:sz w:val="28"/>
          <w:szCs w:val="28"/>
        </w:rPr>
        <w:t>егочной дисплазии [16, 1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7]. </w:t>
      </w:r>
      <w:r w:rsidRPr="00DF52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Тромбомодулин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является рецептором к тромбину и представляет собой гликопротеин, локализованный на поверхности эндотелиальных клеток. При связывании с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тромбомодулином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тромбин изменяет свою конфигурацию и начинает функционировать не как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прокоагулянт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, а как антикоагулянт. Повышение концентрации циркулирующего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тромбомодулина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указывает на повр</w:t>
      </w:r>
      <w:r w:rsidR="005E77CE" w:rsidRPr="00DF5265">
        <w:rPr>
          <w:rFonts w:ascii="Times New Roman" w:hAnsi="Times New Roman" w:cs="Times New Roman"/>
          <w:sz w:val="28"/>
          <w:szCs w:val="28"/>
        </w:rPr>
        <w:t>еждение сосудистого эндотелия [1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8]. Концентрации маркеров дисфункции сосудистого эндотелия у новорожденных повышены по сравнению </w:t>
      </w:r>
      <w:proofErr w:type="gramStart"/>
      <w:r w:rsidR="00765749"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взрослыми и д</w:t>
      </w:r>
      <w:r w:rsidR="005E77CE" w:rsidRPr="00DF5265">
        <w:rPr>
          <w:rFonts w:ascii="Times New Roman" w:hAnsi="Times New Roman" w:cs="Times New Roman"/>
          <w:sz w:val="28"/>
          <w:szCs w:val="28"/>
        </w:rPr>
        <w:t>етьми более старшего возраста [1</w:t>
      </w:r>
      <w:r w:rsidR="00765749" w:rsidRPr="00DF5265">
        <w:rPr>
          <w:rFonts w:ascii="Times New Roman" w:hAnsi="Times New Roman" w:cs="Times New Roman"/>
          <w:sz w:val="28"/>
          <w:szCs w:val="28"/>
        </w:rPr>
        <w:t>8] .</w:t>
      </w:r>
    </w:p>
    <w:p w:rsidR="00930541" w:rsidRPr="00DF5265" w:rsidRDefault="00930541" w:rsidP="00930541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 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У здоровых новорожденных впоследствии наблюдается постепенное снижение концентрации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эндотелина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в течение первых трех </w:t>
      </w:r>
      <w:proofErr w:type="spellStart"/>
      <w:proofErr w:type="gramStart"/>
      <w:r w:rsidR="00765749" w:rsidRPr="00DF526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7CE" w:rsidRPr="00DF5265">
        <w:rPr>
          <w:rFonts w:ascii="Times New Roman" w:hAnsi="Times New Roman" w:cs="Times New Roman"/>
          <w:sz w:val="28"/>
          <w:szCs w:val="28"/>
        </w:rPr>
        <w:t>сяцев</w:t>
      </w:r>
      <w:proofErr w:type="spellEnd"/>
      <w:proofErr w:type="gramEnd"/>
      <w:r w:rsidR="005E77CE" w:rsidRPr="00DF5265">
        <w:rPr>
          <w:rFonts w:ascii="Times New Roman" w:hAnsi="Times New Roman" w:cs="Times New Roman"/>
          <w:sz w:val="28"/>
          <w:szCs w:val="28"/>
        </w:rPr>
        <w:t xml:space="preserve"> жизни [1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9].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возраст ребенка не влия</w:t>
      </w:r>
      <w:r w:rsidR="005E77CE" w:rsidRPr="00DF5265">
        <w:rPr>
          <w:rFonts w:ascii="Times New Roman" w:hAnsi="Times New Roman" w:cs="Times New Roman"/>
          <w:sz w:val="28"/>
          <w:szCs w:val="28"/>
        </w:rPr>
        <w:t xml:space="preserve">ет на концентрацию </w:t>
      </w:r>
      <w:proofErr w:type="spellStart"/>
      <w:r w:rsidR="005E77CE" w:rsidRPr="00DF5265">
        <w:rPr>
          <w:rFonts w:ascii="Times New Roman" w:hAnsi="Times New Roman" w:cs="Times New Roman"/>
          <w:sz w:val="28"/>
          <w:szCs w:val="28"/>
        </w:rPr>
        <w:t>эндотелина</w:t>
      </w:r>
      <w:proofErr w:type="spellEnd"/>
      <w:r w:rsidR="005E77CE" w:rsidRPr="00DF5265">
        <w:rPr>
          <w:rFonts w:ascii="Times New Roman" w:hAnsi="Times New Roman" w:cs="Times New Roman"/>
          <w:sz w:val="28"/>
          <w:szCs w:val="28"/>
        </w:rPr>
        <w:t xml:space="preserve"> [1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8]. Концентрация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тромбомодулина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существенно повышена у новорожденных по сравнению </w:t>
      </w:r>
      <w:proofErr w:type="gramStart"/>
      <w:r w:rsidR="00765749" w:rsidRPr="00DF52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взрослыми (</w:t>
      </w:r>
      <w:r w:rsidR="005E77CE" w:rsidRPr="00DF5265">
        <w:rPr>
          <w:rFonts w:ascii="Times New Roman" w:hAnsi="Times New Roman" w:cs="Times New Roman"/>
          <w:sz w:val="28"/>
          <w:szCs w:val="28"/>
        </w:rPr>
        <w:t>до 15 раз в первые дни жизни) [1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8]. Чем ниже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возраст ребенка, те</w:t>
      </w:r>
      <w:r w:rsidR="005E77CE" w:rsidRPr="00DF5265">
        <w:rPr>
          <w:rFonts w:ascii="Times New Roman" w:hAnsi="Times New Roman" w:cs="Times New Roman"/>
          <w:sz w:val="28"/>
          <w:szCs w:val="28"/>
        </w:rPr>
        <w:t xml:space="preserve">м выше уровень </w:t>
      </w:r>
      <w:proofErr w:type="spellStart"/>
      <w:r w:rsidR="005E77CE" w:rsidRPr="00DF5265">
        <w:rPr>
          <w:rFonts w:ascii="Times New Roman" w:hAnsi="Times New Roman" w:cs="Times New Roman"/>
          <w:sz w:val="28"/>
          <w:szCs w:val="28"/>
        </w:rPr>
        <w:t>тромбомодулина</w:t>
      </w:r>
      <w:proofErr w:type="spellEnd"/>
      <w:r w:rsidR="005E77CE" w:rsidRPr="00DF5265">
        <w:rPr>
          <w:rFonts w:ascii="Times New Roman" w:hAnsi="Times New Roman" w:cs="Times New Roman"/>
          <w:sz w:val="28"/>
          <w:szCs w:val="28"/>
        </w:rPr>
        <w:t xml:space="preserve"> [1</w:t>
      </w:r>
      <w:r w:rsidR="00765749" w:rsidRPr="00DF5265">
        <w:rPr>
          <w:rFonts w:ascii="Times New Roman" w:hAnsi="Times New Roman" w:cs="Times New Roman"/>
          <w:sz w:val="28"/>
          <w:szCs w:val="28"/>
        </w:rPr>
        <w:t xml:space="preserve">0], даже в условиях отсутствия перинатальной асфиксии. </w:t>
      </w:r>
    </w:p>
    <w:p w:rsidR="003C6048" w:rsidRPr="00DF5265" w:rsidRDefault="00930541" w:rsidP="003C6048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Полученные лабораторные данные указывают на общую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подактивированность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эндотелия у новорожденных в течение первых месяцев жизни, возникающую из-за механического стресса во время родов и последующей адаптации кровеносной системы, а также кратковременного состояния гипоксии, однако не ясно, имеет ли эта </w:t>
      </w:r>
      <w:proofErr w:type="spellStart"/>
      <w:r w:rsidR="00765749" w:rsidRPr="00DF5265">
        <w:rPr>
          <w:rFonts w:ascii="Times New Roman" w:hAnsi="Times New Roman" w:cs="Times New Roman"/>
          <w:sz w:val="28"/>
          <w:szCs w:val="28"/>
        </w:rPr>
        <w:t>подактивированность</w:t>
      </w:r>
      <w:proofErr w:type="spellEnd"/>
      <w:r w:rsidR="00765749" w:rsidRPr="00DF5265">
        <w:rPr>
          <w:rFonts w:ascii="Times New Roman" w:hAnsi="Times New Roman" w:cs="Times New Roman"/>
          <w:sz w:val="28"/>
          <w:szCs w:val="28"/>
        </w:rPr>
        <w:t xml:space="preserve"> какую-либо клиническую значимость.</w:t>
      </w:r>
      <w:proofErr w:type="gramEnd"/>
    </w:p>
    <w:p w:rsidR="00930541" w:rsidRPr="00DF5265" w:rsidRDefault="00930541" w:rsidP="003C6048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Pr="00DF5265" w:rsidRDefault="0014109A" w:rsidP="003C6048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 w:rsidRPr="00DF5265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  <w:lastRenderedPageBreak/>
        <w:t>Заключение</w:t>
      </w:r>
    </w:p>
    <w:p w:rsidR="00282829" w:rsidRPr="00DF5265" w:rsidRDefault="00282829" w:rsidP="00930541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30541" w:rsidRPr="00DF5265" w:rsidRDefault="00930541" w:rsidP="00930541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 Несмотря на количественные и качественные отличия практически всех параметров системы гемостаза от тех же параметров у взрослых, здоровые новорожденные в целом имеют клинически нормальный функциональный гемостаз без тенденции к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или тромбозу. </w:t>
      </w:r>
    </w:p>
    <w:p w:rsidR="00930541" w:rsidRPr="00DF5265" w:rsidRDefault="00930541" w:rsidP="00930541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Сниженные концентрации факторов свертывания компенсируются сниженными концентрациями ингибиторов; сниженная функциональная активность тромбоцитов, возможно, компенсируется повышенной концентрацией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vWF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и т.д., что приводит нас к мысли, что система гемостаза новорожденных находится в некотором «балансе», который отличается от «баланса» гемостаза у взрослых и характеризуется наличием множества компенсатор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механизмов, которые еще до конца не изучены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0541" w:rsidRPr="00DF5265" w:rsidRDefault="00930541" w:rsidP="00930541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Наличие возрастных различий в параметрах системы гемостаза вообще не понятно по своей природе, с точки зрения чисто функции свертывания. Одна из гипотез, объясняющих смысл «развивающегося гемостаза», заключается в том, что изменения, связанные с возрастом, необходимы, учитывая альтернативные функции некоторых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коагуляционных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белков. </w:t>
      </w:r>
    </w:p>
    <w:p w:rsidR="00930541" w:rsidRPr="00DF5265" w:rsidRDefault="00930541" w:rsidP="00930541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Снижение производства плазменного антитромбина в течение первых нескольких месяцев жизни может относиться, например, к контролю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следовательно, компенсационные изменения, такие как увеличение альфа-2-макроглобулина, требуются системе свертывания для поддержания эффективной регуляции тромбина. Кроме того, низкий внутриматочный уровень витамина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может быть полезен для развивающегося эмбриона</w:t>
      </w:r>
      <w:r w:rsidR="005E77CE" w:rsidRPr="00DF5265">
        <w:rPr>
          <w:rFonts w:ascii="Times New Roman" w:hAnsi="Times New Roman" w:cs="Times New Roman"/>
          <w:sz w:val="28"/>
          <w:szCs w:val="28"/>
        </w:rPr>
        <w:t>[1</w:t>
      </w:r>
      <w:r w:rsidRPr="00DF5265">
        <w:rPr>
          <w:rFonts w:ascii="Times New Roman" w:hAnsi="Times New Roman" w:cs="Times New Roman"/>
          <w:sz w:val="28"/>
          <w:szCs w:val="28"/>
        </w:rPr>
        <w:t xml:space="preserve">2]. Уменьшение синтеза витамина K-зависимого фермента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остеокальцина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, который является промотором хрящевой минерализации, предотвращает преждевременное созревание хрящей плода [25]. На сегодняшний день отсутствует доказательная база, которая позволила бы четко объяснить физиологический смысл изменений, которые претерпевает система гемостаза в течение первого года жизни. </w:t>
      </w:r>
    </w:p>
    <w:p w:rsidR="00930541" w:rsidRPr="00DF5265" w:rsidRDefault="00930541" w:rsidP="00930541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lastRenderedPageBreak/>
        <w:t xml:space="preserve">   Тем не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вопрос о том, насколько устойчив альтернативный баланс, устанавливающийся между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прокоагулянтными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антикоагулянтными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элементами системы свертывания новорожденных, остается открытым. Несмотря на крайне низкую частоту спонтанных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>тромбозов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и кровотечений у здоровых доношенных новорожденных, наличие сопутствующих осложнений (недоношенности, воспалительных процессов) резко увеличивает риски тромботических и геморрагических осложнений в данной группе. </w:t>
      </w:r>
      <w:proofErr w:type="gramStart"/>
      <w:r w:rsidRPr="00DF5265">
        <w:rPr>
          <w:rFonts w:ascii="Times New Roman" w:hAnsi="Times New Roman" w:cs="Times New Roman"/>
          <w:sz w:val="28"/>
          <w:szCs w:val="28"/>
        </w:rPr>
        <w:t xml:space="preserve">При этом существенные различия в параметрах системы гемостаза внутри групп с осложнениями (например, между недоношенными разных сроков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>) делают лабораторную диагностику нарушений гемостаза у таких пациентов, а также профилактику и лечение тромбогеморрагических осложнений достаточно нетривиальной задачей из-за невозможности создания универсальной схемы диагностики и терапии.</w:t>
      </w:r>
      <w:proofErr w:type="gramEnd"/>
      <w:r w:rsidRPr="00DF5265">
        <w:rPr>
          <w:rFonts w:ascii="Times New Roman" w:hAnsi="Times New Roman" w:cs="Times New Roman"/>
          <w:sz w:val="28"/>
          <w:szCs w:val="28"/>
        </w:rPr>
        <w:t xml:space="preserve">     Нормальные значения рутинных тестов гемостаза у новорожденных сильно отличаются от таковых у взрослых. В основном это связано с тем фактом, что рутинные тесты рассматривают отдельные элементы системы гемостаза или отдельные функциональные связки элементов, не принимая во внимание поведение системы в целом. С одной стороны, это облегчает лечащему врачу понимание, в каком именно месте системы искать «поломку», но с другой стороны, в присутствии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взаимокомпенсирующих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сдвигов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прокоагулянтных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антикоагулянтных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элементов (как в случае с новорожденными) такой подход может привести к ложным или взаимоисключающим выводам. </w:t>
      </w:r>
    </w:p>
    <w:p w:rsidR="00965BCE" w:rsidRPr="00DF5265" w:rsidRDefault="00930541" w:rsidP="00930541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DF5265">
        <w:rPr>
          <w:rFonts w:ascii="Times New Roman" w:hAnsi="Times New Roman" w:cs="Times New Roman"/>
          <w:sz w:val="28"/>
          <w:szCs w:val="28"/>
        </w:rPr>
        <w:t xml:space="preserve">   Уже сегодня можно говорить о высоком потенциале глобальных тестов для диагностики сложных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коагулопатий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с вовлечением различных звеньев системы гемостаза. Однако внедрение глобальных тестов в рутинную клиническую практику в неонатологии требует проведения большего количества клинических исследований, а также повышения квалификации медицинского персонала. Для новорожденных, баланс гемостаза которых отличается от такового у взрослых даже в норме, применение глобальных тестов может решить проблему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неинформативности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стандартных тестов в области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предикции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sz w:val="28"/>
          <w:szCs w:val="28"/>
        </w:rPr>
        <w:lastRenderedPageBreak/>
        <w:t xml:space="preserve">тромбогеморрагических осложнений, а также контроля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антикоагулянтной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5265">
        <w:rPr>
          <w:rFonts w:ascii="Times New Roman" w:hAnsi="Times New Roman" w:cs="Times New Roman"/>
          <w:sz w:val="28"/>
          <w:szCs w:val="28"/>
        </w:rPr>
        <w:t>прокоагулянтной</w:t>
      </w:r>
      <w:proofErr w:type="spellEnd"/>
      <w:r w:rsidRPr="00DF5265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6048" w:rsidRPr="00DF5265" w:rsidRDefault="003C6048" w:rsidP="00282829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Pr="00DF5265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Pr="00DF5265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Pr="00DF5265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Pr="00DF5265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Pr="00DF5265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14109A" w:rsidRPr="00DF5265" w:rsidRDefault="0014109A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282829" w:rsidRPr="00DF5265" w:rsidRDefault="00282829" w:rsidP="00282829">
      <w:pPr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3C6048" w:rsidRPr="00DF5265" w:rsidRDefault="003C6048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3C6048" w:rsidRPr="00DF5265" w:rsidRDefault="003C6048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3C6048" w:rsidRPr="00DF5265" w:rsidRDefault="003C6048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930541" w:rsidRPr="00DF5265" w:rsidRDefault="00930541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AC0DEF" w:rsidRPr="00DF5265" w:rsidRDefault="003B5E16" w:rsidP="003B5E16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  <w:r w:rsidRPr="00DF5265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  <w:lastRenderedPageBreak/>
        <w:t>Список литературы</w:t>
      </w:r>
    </w:p>
    <w:p w:rsidR="006D4CB1" w:rsidRPr="00DF5265" w:rsidRDefault="006D4CB1" w:rsidP="003C6048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  <w:lang w:eastAsia="ru-RU"/>
        </w:rPr>
      </w:pPr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F5265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Szpecht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DF5265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Szymankiewicz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DF5265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Nowak</w:t>
      </w:r>
      <w:r w:rsidRPr="00DF5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F5265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Gadzinowski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Pr="00DF526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Intraventricular</w:t>
      </w:r>
      <w:proofErr w:type="spellEnd"/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hemorrhage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neonates born before 32 weeks of gestation-retrospective</w:t>
      </w:r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analysis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risk factors. Childs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Nerv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Syst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2016; 32: 1399–404.</w:t>
      </w:r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Bhat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Monagle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P. </w:t>
      </w: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The preterm infant with thrombosis.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Arch Dis Child Fetal</w:t>
      </w:r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Neonatal Ed 2012; 97: F423–8.</w:t>
      </w:r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Veldman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Nold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M.F., Michel-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Behnke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I. Thrombosis in the critically ill neonate:</w:t>
      </w:r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incidence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diagnosis, and management.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Vasc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Health Risk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Manag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2008; 4: 1337–48.</w:t>
      </w:r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Yum S.K., Moon C.-J.,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Youn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Y.-A., Lee H.S., Kim S.-Y., Sung I.K. Risk</w:t>
      </w:r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factor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profile of massive pulmonary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haemorrhage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neonates: the impact on</w:t>
      </w:r>
    </w:p>
    <w:p w:rsidR="003C6048" w:rsidRPr="00DF5265" w:rsidRDefault="003C6048" w:rsidP="003C6048">
      <w:pPr>
        <w:autoSpaceDE w:val="0"/>
        <w:autoSpaceDN w:val="0"/>
        <w:adjustRightInd w:val="0"/>
        <w:jc w:val="left"/>
        <w:rPr>
          <w:rFonts w:ascii="Times New Roman" w:eastAsia="CoreSansD35Regular" w:hAnsi="Times New Roman" w:cs="Times New Roman"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survival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studied in a tertiary care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centre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F5265">
        <w:rPr>
          <w:rFonts w:ascii="Times New Roman" w:eastAsia="CoreSansD35Regular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DF5265">
        <w:rPr>
          <w:rFonts w:ascii="Times New Roman" w:eastAsia="CoreSansD35Regular" w:hAnsi="Times New Roman" w:cs="Times New Roman"/>
          <w:sz w:val="28"/>
          <w:szCs w:val="28"/>
          <w:lang w:val="en-US"/>
        </w:rPr>
        <w:t>Matern</w:t>
      </w:r>
      <w:proofErr w:type="spellEnd"/>
      <w:r w:rsidRPr="00DF5265">
        <w:rPr>
          <w:rFonts w:ascii="Times New Roman" w:eastAsia="CoreSansD35Regular" w:hAnsi="Times New Roman" w:cs="Times New Roman"/>
          <w:sz w:val="28"/>
          <w:szCs w:val="28"/>
          <w:lang w:val="en-US"/>
        </w:rPr>
        <w:t xml:space="preserve"> Fetal Neonatal Med 2016; 29:</w:t>
      </w:r>
    </w:p>
    <w:p w:rsidR="003C6048" w:rsidRPr="00DF5265" w:rsidRDefault="003C6048" w:rsidP="003C6048">
      <w:pPr>
        <w:autoSpaceDE w:val="0"/>
        <w:autoSpaceDN w:val="0"/>
        <w:adjustRightInd w:val="0"/>
        <w:rPr>
          <w:rFonts w:ascii="Times New Roman" w:eastAsia="CoreSansD35Regular" w:hAnsi="Times New Roman" w:cs="Times New Roman"/>
          <w:sz w:val="28"/>
          <w:szCs w:val="28"/>
          <w:lang w:val="en-US"/>
        </w:rPr>
      </w:pPr>
      <w:r w:rsidRPr="00DF5265">
        <w:rPr>
          <w:rFonts w:ascii="Times New Roman" w:eastAsia="CoreSansD35Regular" w:hAnsi="Times New Roman" w:cs="Times New Roman"/>
          <w:sz w:val="28"/>
          <w:szCs w:val="28"/>
          <w:lang w:val="en-US"/>
        </w:rPr>
        <w:t>338–43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5. Toulon P. Developmental hemostasis: laboratory and clinical implications.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Int</w:t>
      </w:r>
      <w:proofErr w:type="spellEnd"/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J Lab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Hematol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2016; 38: 66–77.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6.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Gitlin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Biasucci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 Development of gamma G, gamma </w:t>
      </w: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, gamma M,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beta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IC-beta IA, C 1 esterase inhibitor,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ceruloplasmin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transferrin,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hemopexin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haptoglobin</w:t>
      </w:r>
      <w:proofErr w:type="spellEnd"/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fibrinogen,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plasminogen,alpha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1-antitrypsin,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orosomucoid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betalipoprotein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alpha 2-macroglobulin, and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prealbumin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th.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Clin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Invest 1969; 48: 1433–46.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7. Sola-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Visner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 Platelets in the neonatal period: developmental differences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platelet production, function, and hemostasis and the potential impact of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therapies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Hematology Am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Soc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Hematol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Educ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Program 2012; 2012: 506–11.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8.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Zilliacus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Ottelin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A.M.,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Mattsson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T. Blood clotting and fibrinolysis in human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foetuses</w:t>
      </w:r>
      <w:proofErr w:type="spellEnd"/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Biol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Neonat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1966</w:t>
      </w: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;10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: 108–12.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9.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Reverdiau-Moalic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Delahousse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B., Body G.,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Bardos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P., Leroy J., Gruel Y.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Evolution of blood coagulation activators and inhibitors in the healthy human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fetus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Blood 1996; 88: 900–6.</w:t>
      </w:r>
      <w:proofErr w:type="gramEnd"/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10.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Jaffray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J., Young G. Developmental hemostasis. </w:t>
      </w: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clinical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implications from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fetus to the adolescent.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Pediatr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Clin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North Am 2013</w:t>
      </w: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;60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: 1407–17.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11.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Walka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M.M., Sonntag J.,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Dudenhausen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J.W.,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Obladen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Thrombopoietin</w:t>
      </w:r>
      <w:proofErr w:type="spellEnd"/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concentration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umbilical cord blood of healthy term newborns is higher than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adult controls. </w:t>
      </w:r>
      <w:proofErr w:type="spellStart"/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Biol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Neonate 1999; 75: 54–8.</w:t>
      </w:r>
      <w:proofErr w:type="gramEnd"/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12.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Ferrer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-Marin F., Liu Z.J.,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Gutti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SolaVisner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 Neonatal Thrombocytopenia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Megakaryocytopoiesis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SeminHematol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2010; 47: 281–8.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13. Liu Z.J.,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Italiano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Ferrer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-Marin F.,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Gutti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R., Bailey M.,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Poterjoy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B., </w:t>
      </w: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al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Developmental differences in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megakaryocytopoiesis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are associated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with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up-regulated TPO signaling through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mTOR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elevated GATA-1 levels in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neonatal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megakaryocytes. Blood 2011; 117: 4106–17.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14. de Alarcon P.A.,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Graeve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J.L. Analysis of megakaryocyte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ploidy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fetal bone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marrow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biopsies using a new adaptation of the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feulgen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technique to measure DNA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content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estimate megakaryocyte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ploidy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from biopsy specimens.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Pediatr</w:t>
      </w:r>
      <w:proofErr w:type="spellEnd"/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Res 1996; 39: 166–70.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Mattia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Vulcano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Milazzo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Barca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Macioce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Giampaolo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.Blood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2002; 99: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888–97.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16.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Chakravorty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S., Roberts I. How I 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manage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neonatal thrombocytopenia. Br J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Haematol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2012; 156: 155–62.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17. Christensen R.D., Henry E.,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Wiedmeier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S.E., Stoddard R.A., Sola-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Visner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M.C.,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Lamber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 D.K., et al. Thrombocytopenia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among extremely low birth weight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neon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ates</w:t>
      </w:r>
      <w:proofErr w:type="gram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Data from a multihospital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healthcare system. J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Perinatol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2006;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26: 348–53.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18.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Wiedmeier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S.E., Henry E.,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SolaVisner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M.C., Christensen R.D. Platelet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referen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ce ranges for neonates, defined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using data from over 47 000 patients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mul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tihospital healthcare system. J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Perinatol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2009; 29: 130–6.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19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Deschmann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E., Sola-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Visner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Saxonhouse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M.A. Primary hemostasis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neonates with thrombocytopenia.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J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Pediatr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2014; 164: 167–72.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20. R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oberts I., Murray N.A. Neonatal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thrombocytopenia.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Semin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Fetal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Neonatal Med 2008; 13: 256–64.</w:t>
      </w:r>
      <w:proofErr w:type="gramEnd"/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21. Ba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ker-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Groberg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S.M.,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Lattimore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Recht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M., McCarty O.J.T., Haley K.M.</w:t>
      </w:r>
    </w:p>
    <w:p w:rsidR="00930541" w:rsidRPr="00DF5265" w:rsidRDefault="005E77CE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Assessment of neonatal platelet </w:t>
      </w:r>
      <w:r w:rsidR="00930541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adhesio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n, activation, and aggregation.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30541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J </w:t>
      </w:r>
      <w:proofErr w:type="spellStart"/>
      <w:r w:rsidR="00930541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Thromb</w:t>
      </w:r>
      <w:proofErr w:type="spellEnd"/>
      <w:r w:rsidR="00930541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930541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Haemost</w:t>
      </w:r>
      <w:proofErr w:type="spellEnd"/>
      <w:r w:rsidR="00930541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2016; 14: 815–27.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22. Andres O., Schulze H.,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Speer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C.P.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Platelets in neonates: Central mediators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in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hae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mostasis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antimicrobial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defence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nd inflammation.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Thromb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Haemost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2015; 113: 3–12.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23.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Sitaru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A.G.,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Holzhauer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S.,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Speer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C.P.,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Singer D.,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Obergfell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A., Walter U., et al.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Neonata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l platelets from cord blood and peripheral blood.</w:t>
      </w:r>
      <w:proofErr w:type="gram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Platelets 201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5; 16: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203–10.</w:t>
      </w:r>
      <w:proofErr w:type="gramEnd"/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24. Bernha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rd H.,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Rosenkranz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A., Novak M.,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Leschnik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Petritsch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M., </w:t>
      </w:r>
      <w:proofErr w:type="spell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Rehak</w:t>
      </w:r>
      <w:proofErr w:type="spell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T.,</w:t>
      </w:r>
      <w:proofErr w:type="gramEnd"/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l. No differences in support of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thrombin generation by neonatal or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adult</w:t>
      </w:r>
      <w:proofErr w:type="gramEnd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latelets.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Hamostaseologie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2019;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29: 94–7.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25. Haley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K.M.,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Recht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M.,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Mccarty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O.J.T.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Neonatal platelets: mediators of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prima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ry</w:t>
      </w:r>
      <w:proofErr w:type="gram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hemostasis in the developing 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hem</w:t>
      </w:r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ostatic system. </w:t>
      </w:r>
      <w:proofErr w:type="spellStart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>Pediatr</w:t>
      </w:r>
      <w:proofErr w:type="spellEnd"/>
      <w:r w:rsidR="005E77CE" w:rsidRPr="00DF526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Res 2016</w:t>
      </w: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930541" w:rsidRPr="00DF5265" w:rsidRDefault="00930541" w:rsidP="009305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5265">
        <w:rPr>
          <w:rFonts w:ascii="Times New Roman" w:hAnsi="Times New Roman" w:cs="Times New Roman"/>
          <w:bCs/>
          <w:sz w:val="28"/>
          <w:szCs w:val="28"/>
          <w:lang w:val="en-US"/>
        </w:rPr>
        <w:t>76: 230–7.</w:t>
      </w:r>
    </w:p>
    <w:p w:rsidR="003C6048" w:rsidRPr="00DF5265" w:rsidRDefault="003C6048" w:rsidP="003B5E1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sectPr w:rsidR="003C6048" w:rsidRPr="00DF5265" w:rsidSect="0096053E">
      <w:foot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35" w:rsidRDefault="00D33E35" w:rsidP="000A53F6">
      <w:pPr>
        <w:spacing w:line="240" w:lineRule="auto"/>
      </w:pPr>
      <w:r>
        <w:separator/>
      </w:r>
    </w:p>
  </w:endnote>
  <w:endnote w:type="continuationSeparator" w:id="0">
    <w:p w:rsidR="00D33E35" w:rsidRDefault="00D33E35" w:rsidP="000A5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eSansD25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reSansD35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589466"/>
      <w:docPartObj>
        <w:docPartGallery w:val="Page Numbers (Bottom of Page)"/>
        <w:docPartUnique/>
      </w:docPartObj>
    </w:sdtPr>
    <w:sdtEndPr/>
    <w:sdtContent>
      <w:p w:rsidR="00710632" w:rsidRDefault="007106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D6">
          <w:rPr>
            <w:noProof/>
          </w:rPr>
          <w:t>2</w:t>
        </w:r>
        <w:r>
          <w:fldChar w:fldCharType="end"/>
        </w:r>
      </w:p>
    </w:sdtContent>
  </w:sdt>
  <w:p w:rsidR="00710632" w:rsidRDefault="007106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35" w:rsidRDefault="00D33E35" w:rsidP="000A53F6">
      <w:pPr>
        <w:spacing w:line="240" w:lineRule="auto"/>
      </w:pPr>
      <w:r>
        <w:separator/>
      </w:r>
    </w:p>
  </w:footnote>
  <w:footnote w:type="continuationSeparator" w:id="0">
    <w:p w:rsidR="00D33E35" w:rsidRDefault="00D33E35" w:rsidP="000A53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1DC5E"/>
    <w:multiLevelType w:val="hybridMultilevel"/>
    <w:tmpl w:val="00CA3E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D2E3AB"/>
    <w:multiLevelType w:val="hybridMultilevel"/>
    <w:tmpl w:val="5324A5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CFC6FD"/>
    <w:multiLevelType w:val="hybridMultilevel"/>
    <w:tmpl w:val="7DA2B3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5715FBA"/>
    <w:multiLevelType w:val="hybridMultilevel"/>
    <w:tmpl w:val="7CCA827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E95B317"/>
    <w:multiLevelType w:val="hybridMultilevel"/>
    <w:tmpl w:val="5336FA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7C87FF0"/>
    <w:multiLevelType w:val="hybridMultilevel"/>
    <w:tmpl w:val="4D82D9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9672C8"/>
    <w:multiLevelType w:val="hybridMultilevel"/>
    <w:tmpl w:val="845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63CAA"/>
    <w:multiLevelType w:val="hybridMultilevel"/>
    <w:tmpl w:val="CB7E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75173"/>
    <w:multiLevelType w:val="hybridMultilevel"/>
    <w:tmpl w:val="AC1E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51B9E"/>
    <w:multiLevelType w:val="hybridMultilevel"/>
    <w:tmpl w:val="759E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42124"/>
    <w:multiLevelType w:val="hybridMultilevel"/>
    <w:tmpl w:val="FB02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61F4B"/>
    <w:multiLevelType w:val="hybridMultilevel"/>
    <w:tmpl w:val="BB72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A33C6"/>
    <w:multiLevelType w:val="hybridMultilevel"/>
    <w:tmpl w:val="DB32B34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35B5816"/>
    <w:multiLevelType w:val="hybridMultilevel"/>
    <w:tmpl w:val="28C8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36960"/>
    <w:multiLevelType w:val="hybridMultilevel"/>
    <w:tmpl w:val="6190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432CE"/>
    <w:multiLevelType w:val="hybridMultilevel"/>
    <w:tmpl w:val="75DC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EB"/>
    <w:rsid w:val="000A53F6"/>
    <w:rsid w:val="000F2F9C"/>
    <w:rsid w:val="00101799"/>
    <w:rsid w:val="00106ED7"/>
    <w:rsid w:val="00111CEA"/>
    <w:rsid w:val="001366C3"/>
    <w:rsid w:val="0014109A"/>
    <w:rsid w:val="00210833"/>
    <w:rsid w:val="00282829"/>
    <w:rsid w:val="002D4E11"/>
    <w:rsid w:val="003073EB"/>
    <w:rsid w:val="003338E5"/>
    <w:rsid w:val="00344A0C"/>
    <w:rsid w:val="003B5E16"/>
    <w:rsid w:val="003C6048"/>
    <w:rsid w:val="003E4329"/>
    <w:rsid w:val="003F618D"/>
    <w:rsid w:val="004158A8"/>
    <w:rsid w:val="004E0471"/>
    <w:rsid w:val="0050758E"/>
    <w:rsid w:val="00572CAC"/>
    <w:rsid w:val="005A1A3E"/>
    <w:rsid w:val="005C0A7C"/>
    <w:rsid w:val="005E77CE"/>
    <w:rsid w:val="006A0D6D"/>
    <w:rsid w:val="006D4CB1"/>
    <w:rsid w:val="00710632"/>
    <w:rsid w:val="00715A28"/>
    <w:rsid w:val="0072719C"/>
    <w:rsid w:val="0073187E"/>
    <w:rsid w:val="00746A90"/>
    <w:rsid w:val="00765749"/>
    <w:rsid w:val="00824639"/>
    <w:rsid w:val="008444CC"/>
    <w:rsid w:val="00852848"/>
    <w:rsid w:val="00877BC9"/>
    <w:rsid w:val="00885DBC"/>
    <w:rsid w:val="00890C04"/>
    <w:rsid w:val="008E63F1"/>
    <w:rsid w:val="00930541"/>
    <w:rsid w:val="0096053E"/>
    <w:rsid w:val="00965BCE"/>
    <w:rsid w:val="009D6B76"/>
    <w:rsid w:val="00AC0DEF"/>
    <w:rsid w:val="00AE2A64"/>
    <w:rsid w:val="00AE4C23"/>
    <w:rsid w:val="00C55FB0"/>
    <w:rsid w:val="00C829E1"/>
    <w:rsid w:val="00D33E35"/>
    <w:rsid w:val="00D73C4E"/>
    <w:rsid w:val="00DB02D4"/>
    <w:rsid w:val="00DE4865"/>
    <w:rsid w:val="00DE5A8F"/>
    <w:rsid w:val="00DF5265"/>
    <w:rsid w:val="00EB05EA"/>
    <w:rsid w:val="00EC30D6"/>
    <w:rsid w:val="00EE754F"/>
    <w:rsid w:val="00F279CE"/>
    <w:rsid w:val="00F700C9"/>
    <w:rsid w:val="00F7304B"/>
    <w:rsid w:val="00FA4465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0A53F6"/>
  </w:style>
  <w:style w:type="paragraph" w:styleId="aa">
    <w:name w:val="header"/>
    <w:basedOn w:val="a"/>
    <w:link w:val="ab"/>
    <w:uiPriority w:val="99"/>
    <w:unhideWhenUsed/>
    <w:rsid w:val="000A53F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53F6"/>
  </w:style>
  <w:style w:type="paragraph" w:styleId="ac">
    <w:name w:val="footer"/>
    <w:basedOn w:val="a"/>
    <w:link w:val="ad"/>
    <w:uiPriority w:val="99"/>
    <w:unhideWhenUsed/>
    <w:rsid w:val="000A53F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53F6"/>
  </w:style>
  <w:style w:type="paragraph" w:styleId="ae">
    <w:name w:val="Normal (Web)"/>
    <w:basedOn w:val="a"/>
    <w:uiPriority w:val="99"/>
    <w:semiHidden/>
    <w:unhideWhenUsed/>
    <w:rsid w:val="002108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AC0DEF"/>
    <w:pPr>
      <w:spacing w:line="240" w:lineRule="auto"/>
    </w:pPr>
  </w:style>
  <w:style w:type="paragraph" w:customStyle="1" w:styleId="Default">
    <w:name w:val="Default"/>
    <w:rsid w:val="00F7304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шапка"/>
    <w:basedOn w:val="Default"/>
    <w:next w:val="Default"/>
    <w:uiPriority w:val="99"/>
    <w:rsid w:val="00F7304B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0A53F6"/>
  </w:style>
  <w:style w:type="paragraph" w:styleId="aa">
    <w:name w:val="header"/>
    <w:basedOn w:val="a"/>
    <w:link w:val="ab"/>
    <w:uiPriority w:val="99"/>
    <w:unhideWhenUsed/>
    <w:rsid w:val="000A53F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53F6"/>
  </w:style>
  <w:style w:type="paragraph" w:styleId="ac">
    <w:name w:val="footer"/>
    <w:basedOn w:val="a"/>
    <w:link w:val="ad"/>
    <w:uiPriority w:val="99"/>
    <w:unhideWhenUsed/>
    <w:rsid w:val="000A53F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53F6"/>
  </w:style>
  <w:style w:type="paragraph" w:styleId="ae">
    <w:name w:val="Normal (Web)"/>
    <w:basedOn w:val="a"/>
    <w:uiPriority w:val="99"/>
    <w:semiHidden/>
    <w:unhideWhenUsed/>
    <w:rsid w:val="002108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AC0DEF"/>
    <w:pPr>
      <w:spacing w:line="240" w:lineRule="auto"/>
    </w:pPr>
  </w:style>
  <w:style w:type="paragraph" w:customStyle="1" w:styleId="Default">
    <w:name w:val="Default"/>
    <w:rsid w:val="00F7304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шапка"/>
    <w:basedOn w:val="Default"/>
    <w:next w:val="Default"/>
    <w:uiPriority w:val="99"/>
    <w:rsid w:val="00F7304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228B-47B2-41ED-9AFB-70B82615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22</Pages>
  <Words>4631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124</cp:lastModifiedBy>
  <cp:revision>5</cp:revision>
  <dcterms:created xsi:type="dcterms:W3CDTF">2021-02-17T20:31:00Z</dcterms:created>
  <dcterms:modified xsi:type="dcterms:W3CDTF">2021-02-19T18:40:00Z</dcterms:modified>
</cp:coreProperties>
</file>