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0F" w:rsidRPr="00E7770F" w:rsidRDefault="00E7770F" w:rsidP="00E7770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7770F">
        <w:rPr>
          <w:rFonts w:eastAsiaTheme="minorHAnsi"/>
          <w:b/>
          <w:sz w:val="28"/>
          <w:szCs w:val="28"/>
          <w:lang w:eastAsia="en-US"/>
        </w:rPr>
        <w:t xml:space="preserve">ТЕМЫ УИРС ПО ДИСЦИПЛИНЕ </w:t>
      </w:r>
    </w:p>
    <w:p w:rsidR="00E7770F" w:rsidRPr="00E7770F" w:rsidRDefault="00E7770F" w:rsidP="00E7770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7770F">
        <w:rPr>
          <w:rFonts w:eastAsiaTheme="minorHAnsi"/>
          <w:b/>
          <w:sz w:val="28"/>
          <w:szCs w:val="28"/>
          <w:lang w:eastAsia="en-US"/>
        </w:rPr>
        <w:t>« Общественное здоровье и здравоохра</w:t>
      </w:r>
      <w:r>
        <w:rPr>
          <w:rFonts w:eastAsiaTheme="minorHAnsi"/>
          <w:b/>
          <w:sz w:val="28"/>
          <w:szCs w:val="28"/>
          <w:lang w:eastAsia="en-US"/>
        </w:rPr>
        <w:t>нение</w:t>
      </w:r>
      <w:r w:rsidRPr="00E7770F">
        <w:rPr>
          <w:rFonts w:eastAsiaTheme="minorHAnsi"/>
          <w:b/>
          <w:sz w:val="28"/>
          <w:szCs w:val="28"/>
          <w:lang w:eastAsia="en-US"/>
        </w:rPr>
        <w:t xml:space="preserve"> » </w:t>
      </w:r>
    </w:p>
    <w:p w:rsidR="00E7770F" w:rsidRPr="00E7770F" w:rsidRDefault="00E7770F" w:rsidP="00E7770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для студентов 3</w:t>
      </w:r>
      <w:r w:rsidRPr="00E7770F">
        <w:rPr>
          <w:rFonts w:eastAsiaTheme="minorHAnsi"/>
          <w:b/>
          <w:sz w:val="28"/>
          <w:szCs w:val="28"/>
          <w:lang w:eastAsia="en-US"/>
        </w:rPr>
        <w:t xml:space="preserve"> курса</w:t>
      </w:r>
      <w:r>
        <w:rPr>
          <w:rFonts w:eastAsiaTheme="minorHAnsi"/>
          <w:b/>
          <w:sz w:val="28"/>
          <w:szCs w:val="28"/>
          <w:lang w:eastAsia="en-US"/>
        </w:rPr>
        <w:t xml:space="preserve"> Института стоматологии.</w:t>
      </w:r>
    </w:p>
    <w:p w:rsidR="00E7770F" w:rsidRDefault="00E7770F" w:rsidP="00E7770F">
      <w:pPr>
        <w:jc w:val="both"/>
      </w:pP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 xml:space="preserve">Критерии оценки общественного здоровья. Понятие качество жизни. Варианты оценки качества жизни. Характеристика факторов, влияющих на общественное здоровье. Критерии оценки «общественного здоровья».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 xml:space="preserve"> Уровни оценки здоровья населения. Факторы, оказывающие влияние на общественное здоровье. Группы здоровья. Образ жизни, определение, категории образа жизни. 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 xml:space="preserve">Средние величины (средняя арифметическая, мода, медиана), их применение в здравоохранении и деятельности врача.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Понятие генеральной и выборочной совокупности. Качественная и количественная репрезентативность.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</w:pPr>
      <w:r w:rsidRPr="00E7770F">
        <w:t>Оценка достоверности результатов исследования. Достоверность различий между средними, относительными величинами.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Организация статистического исследования, его основные этапы. План и программа статистического исследования.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 xml:space="preserve">Относительные величины: определение, виды, методы расчета, графическое изображение.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</w:pPr>
      <w:r w:rsidRPr="00E7770F">
        <w:t xml:space="preserve">Интенсивные и экстенсивные коэффициенты, методы их вычисления, применение, графическое </w:t>
      </w:r>
      <w:proofErr w:type="spellStart"/>
      <w:r w:rsidRPr="00E7770F">
        <w:t>изображение</w:t>
      </w:r>
      <w:proofErr w:type="gramStart"/>
      <w:r w:rsidRPr="00E7770F">
        <w:t>.</w:t>
      </w:r>
      <w:r w:rsidRPr="00E7770F">
        <w:rPr>
          <w:rFonts w:eastAsiaTheme="minorHAnsi"/>
          <w:lang w:eastAsia="en-US"/>
        </w:rPr>
        <w:t>К</w:t>
      </w:r>
      <w:proofErr w:type="gramEnd"/>
      <w:r w:rsidRPr="00E7770F">
        <w:rPr>
          <w:rFonts w:eastAsiaTheme="minorHAnsi"/>
          <w:lang w:eastAsia="en-US"/>
        </w:rPr>
        <w:t>оэффициенты</w:t>
      </w:r>
      <w:proofErr w:type="spellEnd"/>
      <w:r w:rsidRPr="00E7770F">
        <w:rPr>
          <w:rFonts w:eastAsiaTheme="minorHAnsi"/>
          <w:lang w:eastAsia="en-US"/>
        </w:rPr>
        <w:t xml:space="preserve"> соотношения и наглядности, методы их вычисления, применение, графическое изображение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Медицинская демография, предмет ее изучения. Характеристика и значение основных разделов демографии. Современные особенности  демографических процессов в РФ и Красноярском крае</w:t>
      </w:r>
      <w:proofErr w:type="gramStart"/>
      <w:r w:rsidRPr="00E7770F">
        <w:rPr>
          <w:rFonts w:eastAsiaTheme="minorHAnsi"/>
          <w:lang w:eastAsia="en-US"/>
        </w:rPr>
        <w:t>..</w:t>
      </w:r>
      <w:proofErr w:type="gramEnd"/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Демографический показатель рождаемости, правила расчета, регистрация рождаемости. Основные причины низкого уровня рождаемости в РФ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Статика населения, определение, основные методы ее изучения, значение для здравоохранения. Правила проведения переписи населения</w:t>
      </w:r>
      <w:proofErr w:type="gramStart"/>
      <w:r w:rsidRPr="00E7770F">
        <w:rPr>
          <w:rFonts w:eastAsiaTheme="minorHAnsi"/>
          <w:lang w:eastAsia="en-US"/>
        </w:rPr>
        <w:t>.</w:t>
      </w:r>
      <w:proofErr w:type="gramEnd"/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bCs/>
          <w:u w:val="single"/>
          <w:lang w:eastAsia="en-US"/>
        </w:rPr>
      </w:pPr>
      <w:r w:rsidRPr="00E7770F">
        <w:rPr>
          <w:rFonts w:eastAsiaTheme="minorHAnsi"/>
          <w:lang w:eastAsia="en-US"/>
        </w:rPr>
        <w:t>.</w:t>
      </w:r>
      <w:r w:rsidRPr="00E7770F">
        <w:rPr>
          <w:rFonts w:eastAsiaTheme="minorHAnsi"/>
          <w:bCs/>
          <w:lang w:eastAsia="en-US"/>
        </w:rPr>
        <w:t>Динамика населения. Характеристика различных видов механического движения населения и их значение для здравоохранения.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Смертность, методы изучения, правила регистрации. Общие и специальные показатели смертности. Динамика уровня и структура причин смертности в России и Красноярском крае.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</w:pPr>
      <w:r w:rsidRPr="00E7770F">
        <w:lastRenderedPageBreak/>
        <w:t>Младенческая смертность, перинатальная смертность. Структура, неонатальная (ранняя и поздняя) и постнеонатальная   смертность, основные причины</w:t>
      </w:r>
      <w:proofErr w:type="gramStart"/>
      <w:r w:rsidRPr="00E7770F">
        <w:t>..</w:t>
      </w:r>
      <w:proofErr w:type="gramEnd"/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 xml:space="preserve"> Структура материнской смертности в РФ и Красноярском крае. Методы изучения и основные виды заболеваемости (общая, первичная, патологическая пораженность). Основные источники информации о заболеваемости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Заболеваемость с временной утратой трудоспособности (ВУТ), особенности ее изучения. Анализ заболеваемости с ВУТ, основные показатели.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Инфекционная заболеваемость, организация учета, группы заболеваний, подлежащих обязательному оповещению.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 xml:space="preserve">Заболеваемость по данным медицинских осмотров, значение в оценке здоровья населения. Методы изучения, учетная документация.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Заболеваемость важнейшими неэпидемическими болезнями, показатели, применяемые при ее анализе.  Организация учета неэпидемических заболеваний.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Международная классификация болезней и проблем, связанных со здоровьем, ее значение, принципы построения, правила использования.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</w:pPr>
      <w:r w:rsidRPr="00E7770F">
        <w:t xml:space="preserve">Организация амбулаторно-поликлинической помощи населению. Поликлиника: определение, структура, основные задачи, анализ деятельности.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Диспансеризация. Основные задачи диспансеризации, группы диспансерного наблюдения, показатели эффективности диспансеризации.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Врач общей практики: обязанности, формы организации его работы.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bCs/>
          <w:u w:val="single"/>
          <w:lang w:eastAsia="en-US"/>
        </w:rPr>
      </w:pPr>
      <w:r w:rsidRPr="00E7770F">
        <w:rPr>
          <w:rFonts w:eastAsiaTheme="minorHAnsi"/>
          <w:bCs/>
          <w:lang w:eastAsia="en-US"/>
        </w:rPr>
        <w:t xml:space="preserve">Организация </w:t>
      </w:r>
      <w:proofErr w:type="spellStart"/>
      <w:r w:rsidRPr="00E7770F">
        <w:rPr>
          <w:rFonts w:eastAsiaTheme="minorHAnsi"/>
          <w:bCs/>
          <w:lang w:eastAsia="en-US"/>
        </w:rPr>
        <w:t>стационарзамещающих</w:t>
      </w:r>
      <w:proofErr w:type="spellEnd"/>
      <w:r w:rsidRPr="00E7770F">
        <w:rPr>
          <w:rFonts w:eastAsiaTheme="minorHAnsi"/>
          <w:bCs/>
          <w:lang w:eastAsia="en-US"/>
        </w:rPr>
        <w:t xml:space="preserve"> видов помощи населению. Основные показатели  деятельности дневных стационаров.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Этапы оказания медицинской помощи в сельской местности. Характеристика первого этапа – сельского врачебного участка (СВУ). Задачи ФАП. Задачи участковой больницы.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Второй этап оказания медицинской помощи населению сельской местности. Центральная районная больница, структура, основные задачи. Выездные формы работы.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>Третий этап оказания медицинской помощи населению сельской местности. Краевая (областная) больница: структура, основные задачи. Отделение плановой и экстренной консультативной помощи.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bookmarkStart w:id="0" w:name="_GoBack"/>
      <w:bookmarkEnd w:id="0"/>
      <w:r w:rsidRPr="00E7770F">
        <w:rPr>
          <w:rFonts w:eastAsiaTheme="minorHAnsi"/>
          <w:lang w:eastAsia="en-US"/>
        </w:rPr>
        <w:t>Вопросы охраны материнства и детства в приоритетном Национальном проекте «Здоровье». Родовой сертификат. «Материнский капитал».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 xml:space="preserve">Обязательное медицинское страхование, организация, </w:t>
      </w:r>
      <w:proofErr w:type="spellStart"/>
      <w:r w:rsidRPr="00E7770F">
        <w:rPr>
          <w:rFonts w:eastAsiaTheme="minorHAnsi"/>
          <w:lang w:eastAsia="en-US"/>
        </w:rPr>
        <w:t>принципы</w:t>
      </w:r>
      <w:proofErr w:type="gramStart"/>
      <w:r w:rsidRPr="00E7770F">
        <w:rPr>
          <w:rFonts w:eastAsiaTheme="minorHAnsi"/>
          <w:lang w:eastAsia="en-US"/>
        </w:rPr>
        <w:t>.П</w:t>
      </w:r>
      <w:proofErr w:type="gramEnd"/>
      <w:r w:rsidRPr="00E7770F">
        <w:rPr>
          <w:rFonts w:eastAsiaTheme="minorHAnsi"/>
          <w:lang w:eastAsia="en-US"/>
        </w:rPr>
        <w:t>онятие</w:t>
      </w:r>
      <w:proofErr w:type="spellEnd"/>
      <w:r w:rsidRPr="00E7770F">
        <w:rPr>
          <w:rFonts w:eastAsiaTheme="minorHAnsi"/>
          <w:lang w:eastAsia="en-US"/>
        </w:rPr>
        <w:t xml:space="preserve"> объекта и субъектов медицинского страхования.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lastRenderedPageBreak/>
        <w:t>Федеральный и территориальный фонды обязательного медицинского страхования, их функции. Источники финансирования лечебно-профилактических учреждений в условиях обязательного медицинского страхования.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</w:pPr>
      <w:r w:rsidRPr="00E7770F">
        <w:t xml:space="preserve">Лицензирование медицинской деятельности. Организация и порядок ее проведения.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</w:pPr>
      <w:r w:rsidRPr="00E7770F">
        <w:t>Современные принципы контроля качества в здравоохранении. Уровни контроля качества. Значение медико-экономических стандартов в оценке качества медицинской помощи.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b/>
          <w:lang w:eastAsia="en-US"/>
        </w:rPr>
      </w:pPr>
      <w:r w:rsidRPr="00E7770F">
        <w:rPr>
          <w:rFonts w:eastAsiaTheme="minorHAnsi"/>
          <w:lang w:eastAsia="en-US"/>
        </w:rPr>
        <w:t xml:space="preserve"> Экспертиза временной нетрудоспособности.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E7770F">
        <w:rPr>
          <w:rFonts w:eastAsiaTheme="minorHAnsi"/>
          <w:lang w:eastAsia="en-US"/>
        </w:rPr>
        <w:t>Медико-социальная</w:t>
      </w:r>
      <w:proofErr w:type="gramEnd"/>
      <w:r w:rsidRPr="00E7770F">
        <w:rPr>
          <w:rFonts w:eastAsiaTheme="minorHAnsi"/>
          <w:lang w:eastAsia="en-US"/>
        </w:rPr>
        <w:t xml:space="preserve"> экспертиза. Порядок направления граждан на </w:t>
      </w:r>
      <w:proofErr w:type="gramStart"/>
      <w:r w:rsidRPr="00E7770F">
        <w:rPr>
          <w:rFonts w:eastAsiaTheme="minorHAnsi"/>
          <w:lang w:eastAsia="en-US"/>
        </w:rPr>
        <w:t>медико-социальную</w:t>
      </w:r>
      <w:proofErr w:type="gramEnd"/>
      <w:r w:rsidRPr="00E7770F">
        <w:rPr>
          <w:rFonts w:eastAsiaTheme="minorHAnsi"/>
          <w:lang w:eastAsia="en-US"/>
        </w:rPr>
        <w:t xml:space="preserve"> экспертизу. Инвалидность: виды, причины.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</w:pPr>
      <w:r w:rsidRPr="00E7770F">
        <w:t>Реабилитация. Виды и аспекты реабилитации. Значение «Индивидуальной программы реабилитации» инвалидов.</w:t>
      </w:r>
    </w:p>
    <w:p w:rsidR="00E7770F" w:rsidRPr="00E7770F" w:rsidRDefault="00E7770F" w:rsidP="00E7770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bCs/>
          <w:color w:val="000000"/>
          <w:spacing w:val="-19"/>
          <w:lang w:eastAsia="en-US"/>
        </w:rPr>
      </w:pPr>
      <w:r w:rsidRPr="00E7770F">
        <w:rPr>
          <w:rFonts w:eastAsiaTheme="minorHAnsi"/>
          <w:bCs/>
          <w:color w:val="000000"/>
          <w:spacing w:val="-2"/>
          <w:lang w:eastAsia="en-US"/>
        </w:rPr>
        <w:t xml:space="preserve">Профилактика. Основные виды профилактики. </w:t>
      </w:r>
    </w:p>
    <w:p w:rsidR="00E7770F" w:rsidRPr="00E7770F" w:rsidRDefault="00E7770F" w:rsidP="00E7770F">
      <w:pPr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 xml:space="preserve"> Основные направления Концепции развития здравоохранения РФ и Красноярского края до 2020 г.</w:t>
      </w:r>
    </w:p>
    <w:p w:rsidR="00E7770F" w:rsidRPr="00E7770F" w:rsidRDefault="00E7770F" w:rsidP="00E7770F">
      <w:pPr>
        <w:spacing w:after="200" w:line="276" w:lineRule="auto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 xml:space="preserve">Зав. кафедрой « </w:t>
      </w:r>
      <w:proofErr w:type="spellStart"/>
      <w:r w:rsidRPr="00E7770F">
        <w:rPr>
          <w:rFonts w:eastAsiaTheme="minorHAnsi"/>
          <w:lang w:eastAsia="en-US"/>
        </w:rPr>
        <w:t>ОЗиЗ</w:t>
      </w:r>
      <w:proofErr w:type="spellEnd"/>
      <w:r w:rsidRPr="00E7770F">
        <w:rPr>
          <w:rFonts w:eastAsiaTheme="minorHAnsi"/>
          <w:lang w:eastAsia="en-US"/>
        </w:rPr>
        <w:t xml:space="preserve"> с курсом социальной</w:t>
      </w:r>
    </w:p>
    <w:p w:rsidR="00E7770F" w:rsidRPr="00E7770F" w:rsidRDefault="00E7770F" w:rsidP="00E7770F">
      <w:pPr>
        <w:spacing w:after="200" w:line="276" w:lineRule="auto"/>
        <w:rPr>
          <w:rFonts w:eastAsiaTheme="minorHAnsi"/>
          <w:lang w:eastAsia="en-US"/>
        </w:rPr>
      </w:pPr>
      <w:r w:rsidRPr="00E7770F">
        <w:rPr>
          <w:rFonts w:eastAsiaTheme="minorHAnsi"/>
          <w:lang w:eastAsia="en-US"/>
        </w:rPr>
        <w:t xml:space="preserve">работы»                                                                                         д.м.н. </w:t>
      </w:r>
      <w:proofErr w:type="spellStart"/>
      <w:r w:rsidRPr="00E7770F">
        <w:rPr>
          <w:rFonts w:eastAsiaTheme="minorHAnsi"/>
          <w:lang w:eastAsia="en-US"/>
        </w:rPr>
        <w:t>Шульмин</w:t>
      </w:r>
      <w:proofErr w:type="spellEnd"/>
      <w:r w:rsidRPr="00E7770F">
        <w:rPr>
          <w:rFonts w:eastAsiaTheme="minorHAnsi"/>
          <w:lang w:eastAsia="en-US"/>
        </w:rPr>
        <w:t xml:space="preserve"> А.В.</w:t>
      </w:r>
    </w:p>
    <w:p w:rsidR="00E7770F" w:rsidRPr="00E7770F" w:rsidRDefault="00E7770F" w:rsidP="00E777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467D" w:rsidRDefault="0083467D"/>
    <w:sectPr w:rsidR="0083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0DE"/>
    <w:multiLevelType w:val="hybridMultilevel"/>
    <w:tmpl w:val="F1F627A4"/>
    <w:lvl w:ilvl="0" w:tplc="3E28D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470FE"/>
    <w:multiLevelType w:val="hybridMultilevel"/>
    <w:tmpl w:val="5E8EE5AE"/>
    <w:lvl w:ilvl="0" w:tplc="CA8279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943DF9"/>
    <w:multiLevelType w:val="hybridMultilevel"/>
    <w:tmpl w:val="718C6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200C9"/>
    <w:multiLevelType w:val="singleLevel"/>
    <w:tmpl w:val="826845C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>
    <w:nsid w:val="514C1BD9"/>
    <w:multiLevelType w:val="hybridMultilevel"/>
    <w:tmpl w:val="F3B88752"/>
    <w:lvl w:ilvl="0" w:tplc="9536D2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7C2F4C"/>
    <w:multiLevelType w:val="hybridMultilevel"/>
    <w:tmpl w:val="37287E5C"/>
    <w:lvl w:ilvl="0" w:tplc="77DC9E2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78703688"/>
    <w:multiLevelType w:val="hybridMultilevel"/>
    <w:tmpl w:val="B0541F3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C9"/>
    <w:rsid w:val="002F02C9"/>
    <w:rsid w:val="0083467D"/>
    <w:rsid w:val="00E7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770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77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777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77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E777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7770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770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77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777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77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E777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7770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СабановаАО</dc:creator>
  <cp:keywords/>
  <dc:description/>
  <cp:lastModifiedBy>СабановаАО</cp:lastModifiedBy>
  <cp:revision>2</cp:revision>
  <dcterms:created xsi:type="dcterms:W3CDTF">2014-10-27T08:27:00Z</dcterms:created>
  <dcterms:modified xsi:type="dcterms:W3CDTF">2014-10-27T08:32:00Z</dcterms:modified>
</cp:coreProperties>
</file>