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DA" w:rsidRPr="000D4A67" w:rsidRDefault="001874F7" w:rsidP="00187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67">
        <w:rPr>
          <w:rFonts w:ascii="Times New Roman" w:hAnsi="Times New Roman" w:cs="Times New Roman"/>
          <w:b/>
          <w:sz w:val="32"/>
          <w:szCs w:val="32"/>
        </w:rPr>
        <w:t>Курсовые работы</w:t>
      </w:r>
    </w:p>
    <w:p w:rsidR="001874F7" w:rsidRPr="001874F7" w:rsidRDefault="001874F7">
      <w:pPr>
        <w:rPr>
          <w:rFonts w:ascii="Times New Roman" w:hAnsi="Times New Roman" w:cs="Times New Roman"/>
          <w:b/>
          <w:sz w:val="28"/>
          <w:szCs w:val="28"/>
        </w:rPr>
      </w:pPr>
      <w:r w:rsidRPr="001874F7">
        <w:rPr>
          <w:rFonts w:ascii="Times New Roman" w:hAnsi="Times New Roman" w:cs="Times New Roman"/>
          <w:b/>
          <w:sz w:val="28"/>
          <w:szCs w:val="28"/>
        </w:rPr>
        <w:t>Специальность:  Фармация               Курс  2                       Группа 227-11</w:t>
      </w:r>
    </w:p>
    <w:tbl>
      <w:tblPr>
        <w:tblStyle w:val="a3"/>
        <w:tblW w:w="0" w:type="auto"/>
        <w:tblLook w:val="04A0"/>
      </w:tblPr>
      <w:tblGrid>
        <w:gridCol w:w="594"/>
        <w:gridCol w:w="2366"/>
        <w:gridCol w:w="4744"/>
        <w:gridCol w:w="1867"/>
      </w:tblGrid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4962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Тема курсовой работы</w:t>
            </w:r>
          </w:p>
        </w:tc>
        <w:tc>
          <w:tcPr>
            <w:tcW w:w="1666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Абдукахорова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Хумора</w:t>
            </w:r>
            <w:proofErr w:type="spellEnd"/>
          </w:p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Икромжоновна</w:t>
            </w:r>
            <w:proofErr w:type="spellEnd"/>
          </w:p>
        </w:tc>
        <w:tc>
          <w:tcPr>
            <w:tcW w:w="4962" w:type="dxa"/>
          </w:tcPr>
          <w:p w:rsidR="001874F7" w:rsidRPr="000D4A67" w:rsidRDefault="001874F7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ассортимента противокашлевых ЛС.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Жумалыева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Уланбековна</w:t>
            </w:r>
            <w:proofErr w:type="spellEnd"/>
          </w:p>
        </w:tc>
        <w:tc>
          <w:tcPr>
            <w:tcW w:w="4962" w:type="dxa"/>
          </w:tcPr>
          <w:p w:rsidR="001874F7" w:rsidRPr="000D4A67" w:rsidRDefault="001874F7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препаратов, применяемых  при синдроме «сухого глаза».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Зайцева Елизавета Борисовна</w:t>
            </w:r>
          </w:p>
        </w:tc>
        <w:tc>
          <w:tcPr>
            <w:tcW w:w="4962" w:type="dxa"/>
          </w:tcPr>
          <w:p w:rsidR="001874F7" w:rsidRPr="000D4A67" w:rsidRDefault="001874F7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Современный ассортимент ЛП при болях в горле.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Иванова Варвара Игоревна</w:t>
            </w:r>
          </w:p>
        </w:tc>
        <w:tc>
          <w:tcPr>
            <w:tcW w:w="4962" w:type="dxa"/>
          </w:tcPr>
          <w:p w:rsidR="001874F7" w:rsidRPr="000D4A67" w:rsidRDefault="001874F7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препаратов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интраназальных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глюкокортикостеройдов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Крачнакова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Современный подход к терапии мигрени.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Лубенкова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применения препаратов группы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моноклональных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антител в современной медицинской практике.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Менбек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Айгюн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Мубарис</w:t>
            </w:r>
            <w:proofErr w:type="spellEnd"/>
            <w:r w:rsidR="007E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кзы</w:t>
            </w:r>
            <w:proofErr w:type="spellEnd"/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Актуальность применения препаратов группы бактериофагов  в современной медицинской практике.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Миллер Дарья Андреевна  </w:t>
            </w:r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ассортимента современных НПВП для наружного применения.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Белек-кыс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Баазановна</w:t>
            </w:r>
            <w:proofErr w:type="spellEnd"/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Анализ ассортимента  комбинированных анальгетиков на основе ацетилсалициловой кислоты.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Чойгаана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Несовместимость лекарственных средств.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Носирова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Махмадшоевна</w:t>
            </w:r>
            <w:proofErr w:type="spellEnd"/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ассортимента наружных противогрибковых средств.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Виктория </w:t>
            </w:r>
            <w:r w:rsidRPr="000D4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ассортимента антигистаминных ЛП при </w:t>
            </w:r>
            <w:r w:rsidRPr="000D4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аллергических реакциях у детей.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Павленко Марина </w:t>
            </w:r>
            <w:r w:rsidRPr="000D4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ЛП во время беременности.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Ступницкая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фармакокинетики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у препаратов железа.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Ходжибабаева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Нафиса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Обиджоновна</w:t>
            </w:r>
            <w:proofErr w:type="spellEnd"/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Обзор ЛП применяемых при язвенной болезни желудка.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  <w:tr w:rsidR="001874F7" w:rsidRPr="000D4A67" w:rsidTr="001874F7">
        <w:tc>
          <w:tcPr>
            <w:tcW w:w="534" w:type="dxa"/>
          </w:tcPr>
          <w:p w:rsidR="001874F7" w:rsidRPr="000D4A67" w:rsidRDefault="001874F7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09" w:type="dxa"/>
          </w:tcPr>
          <w:p w:rsidR="001874F7" w:rsidRPr="000D4A67" w:rsidRDefault="00415D5A" w:rsidP="00187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Якимова Алина Вячеславовна  </w:t>
            </w:r>
          </w:p>
        </w:tc>
        <w:tc>
          <w:tcPr>
            <w:tcW w:w="4962" w:type="dxa"/>
          </w:tcPr>
          <w:p w:rsidR="001874F7" w:rsidRPr="000D4A67" w:rsidRDefault="00415D5A" w:rsidP="004F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препаратов </w:t>
            </w:r>
            <w:proofErr w:type="spellStart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антиагрегантов</w:t>
            </w:r>
            <w:proofErr w:type="spellEnd"/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874F7" w:rsidRPr="000D4A67" w:rsidRDefault="001874F7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67">
              <w:rPr>
                <w:rFonts w:ascii="Times New Roman" w:hAnsi="Times New Roman" w:cs="Times New Roman"/>
                <w:sz w:val="28"/>
                <w:szCs w:val="28"/>
              </w:rPr>
              <w:t>Павленко Марина Сергеевна</w:t>
            </w:r>
          </w:p>
        </w:tc>
      </w:tr>
    </w:tbl>
    <w:p w:rsidR="001874F7" w:rsidRDefault="001874F7"/>
    <w:sectPr w:rsidR="001874F7" w:rsidSect="00AD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847"/>
    <w:multiLevelType w:val="hybridMultilevel"/>
    <w:tmpl w:val="1310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EB3"/>
    <w:multiLevelType w:val="hybridMultilevel"/>
    <w:tmpl w:val="1310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1874F7"/>
    <w:rsid w:val="000D4A67"/>
    <w:rsid w:val="001874F7"/>
    <w:rsid w:val="00415D5A"/>
    <w:rsid w:val="004F7AEE"/>
    <w:rsid w:val="007E07B9"/>
    <w:rsid w:val="00AD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4F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6</cp:revision>
  <dcterms:created xsi:type="dcterms:W3CDTF">2024-02-01T08:52:00Z</dcterms:created>
  <dcterms:modified xsi:type="dcterms:W3CDTF">2024-02-01T10:04:00Z</dcterms:modified>
</cp:coreProperties>
</file>