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40" w:rsidRDefault="00D65440" w:rsidP="00D65440">
      <w:pPr>
        <w:pStyle w:val="WW-"/>
        <w:numPr>
          <w:ilvl w:val="0"/>
          <w:numId w:val="11"/>
        </w:numPr>
        <w:spacing w:after="0" w:line="100" w:lineRule="atLeast"/>
        <w:jc w:val="center"/>
        <w:rPr>
          <w:rFonts w:ascii="Times New Roman" w:hAnsi="Times New Roman" w:cs="Times New Roman"/>
          <w:color w:val="auto"/>
          <w:sz w:val="24"/>
          <w:szCs w:val="24"/>
        </w:rPr>
      </w:pPr>
      <w:r>
        <w:rPr>
          <w:rFonts w:ascii="Times New Roman" w:hAnsi="Times New Roman" w:cs="Times New Roman"/>
          <w:bCs/>
          <w:iCs/>
          <w:color w:val="auto"/>
          <w:sz w:val="24"/>
          <w:szCs w:val="24"/>
        </w:rPr>
        <w:t xml:space="preserve">ФГБОУ ВО </w:t>
      </w:r>
      <w:proofErr w:type="spellStart"/>
      <w:r>
        <w:rPr>
          <w:rFonts w:ascii="Times New Roman" w:hAnsi="Times New Roman" w:cs="Times New Roman"/>
          <w:bCs/>
          <w:iCs/>
          <w:color w:val="auto"/>
          <w:sz w:val="24"/>
          <w:szCs w:val="24"/>
        </w:rPr>
        <w:t>КрасГМУ</w:t>
      </w:r>
      <w:r>
        <w:rPr>
          <w:rFonts w:ascii="Times New Roman" w:hAnsi="Times New Roman" w:cs="Times New Roman"/>
          <w:color w:val="auto"/>
          <w:sz w:val="24"/>
          <w:szCs w:val="24"/>
        </w:rPr>
        <w:t>им</w:t>
      </w:r>
      <w:proofErr w:type="spellEnd"/>
      <w:r>
        <w:rPr>
          <w:rFonts w:ascii="Times New Roman" w:hAnsi="Times New Roman" w:cs="Times New Roman"/>
          <w:color w:val="auto"/>
          <w:sz w:val="24"/>
          <w:szCs w:val="24"/>
        </w:rPr>
        <w:t xml:space="preserve">. проф. В.Ф. </w:t>
      </w:r>
      <w:proofErr w:type="spellStart"/>
      <w:r>
        <w:rPr>
          <w:rFonts w:ascii="Times New Roman" w:hAnsi="Times New Roman" w:cs="Times New Roman"/>
          <w:color w:val="auto"/>
          <w:sz w:val="24"/>
          <w:szCs w:val="24"/>
        </w:rPr>
        <w:t>Войно-Ясенецкого</w:t>
      </w:r>
      <w:proofErr w:type="spellEnd"/>
      <w:r>
        <w:rPr>
          <w:rFonts w:ascii="Times New Roman" w:hAnsi="Times New Roman" w:cs="Times New Roman"/>
          <w:color w:val="auto"/>
          <w:sz w:val="24"/>
          <w:szCs w:val="24"/>
        </w:rPr>
        <w:t xml:space="preserve"> Минздрава России</w:t>
      </w:r>
    </w:p>
    <w:p w:rsidR="00D65440" w:rsidRDefault="00D65440" w:rsidP="00D65440">
      <w:pPr>
        <w:pStyle w:val="WW-"/>
        <w:numPr>
          <w:ilvl w:val="0"/>
          <w:numId w:val="11"/>
        </w:numPr>
        <w:tabs>
          <w:tab w:val="center" w:pos="4821"/>
        </w:tabs>
        <w:spacing w:after="0" w:line="100" w:lineRule="atLeast"/>
        <w:jc w:val="center"/>
        <w:rPr>
          <w:rFonts w:ascii="Times New Roman" w:hAnsi="Times New Roman" w:cs="Times New Roman"/>
          <w:b/>
          <w:bCs/>
          <w:i/>
          <w:color w:val="auto"/>
          <w:szCs w:val="20"/>
        </w:rPr>
      </w:pPr>
      <w:r>
        <w:rPr>
          <w:rFonts w:ascii="Times New Roman" w:hAnsi="Times New Roman" w:cs="Times New Roman"/>
          <w:color w:val="auto"/>
          <w:sz w:val="24"/>
          <w:szCs w:val="24"/>
        </w:rPr>
        <w:t>Фармацевтический колледж</w:t>
      </w:r>
    </w:p>
    <w:p w:rsidR="00D65440" w:rsidRDefault="00D65440" w:rsidP="00D65440">
      <w:pPr>
        <w:pStyle w:val="a5"/>
        <w:widowControl/>
        <w:numPr>
          <w:ilvl w:val="0"/>
          <w:numId w:val="11"/>
        </w:numPr>
        <w:tabs>
          <w:tab w:val="left" w:pos="708"/>
          <w:tab w:val="center" w:pos="4821"/>
        </w:tabs>
        <w:contextualSpacing w:val="0"/>
        <w:jc w:val="center"/>
        <w:rPr>
          <w:rFonts w:cs="Times New Roman"/>
          <w:b/>
          <w:bCs/>
          <w:i/>
          <w:szCs w:val="20"/>
        </w:rPr>
      </w:pPr>
    </w:p>
    <w:p w:rsidR="00D65440" w:rsidRDefault="00D65440" w:rsidP="00D65440">
      <w:pPr>
        <w:pStyle w:val="a5"/>
        <w:widowControl/>
        <w:numPr>
          <w:ilvl w:val="0"/>
          <w:numId w:val="11"/>
        </w:numPr>
        <w:tabs>
          <w:tab w:val="left" w:pos="708"/>
          <w:tab w:val="center" w:pos="4821"/>
        </w:tabs>
        <w:spacing w:after="200" w:line="276" w:lineRule="auto"/>
        <w:contextualSpacing w:val="0"/>
        <w:jc w:val="center"/>
        <w:rPr>
          <w:b/>
          <w:bCs/>
          <w:i/>
          <w:szCs w:val="20"/>
        </w:rPr>
      </w:pPr>
    </w:p>
    <w:p w:rsidR="00D65440" w:rsidRDefault="00D65440" w:rsidP="00D65440">
      <w:pPr>
        <w:pStyle w:val="2"/>
        <w:keepLines w:val="0"/>
        <w:widowControl/>
        <w:numPr>
          <w:ilvl w:val="0"/>
          <w:numId w:val="10"/>
        </w:numPr>
        <w:tabs>
          <w:tab w:val="left" w:pos="576"/>
          <w:tab w:val="left" w:pos="708"/>
        </w:tabs>
        <w:spacing w:before="0" w:line="100" w:lineRule="atLeast"/>
        <w:jc w:val="center"/>
        <w:rPr>
          <w:rFonts w:ascii="Times New Roman" w:hAnsi="Times New Roman" w:cs="Times New Roman"/>
          <w:b w:val="0"/>
          <w:bCs w:val="0"/>
          <w:i/>
          <w:color w:val="auto"/>
          <w:sz w:val="48"/>
          <w:szCs w:val="48"/>
        </w:rPr>
      </w:pPr>
    </w:p>
    <w:p w:rsidR="00D65440" w:rsidRDefault="00D65440" w:rsidP="00D65440">
      <w:pPr>
        <w:pStyle w:val="2"/>
        <w:keepLines w:val="0"/>
        <w:widowControl/>
        <w:numPr>
          <w:ilvl w:val="0"/>
          <w:numId w:val="10"/>
        </w:numPr>
        <w:tabs>
          <w:tab w:val="left" w:pos="576"/>
          <w:tab w:val="left" w:pos="708"/>
        </w:tabs>
        <w:spacing w:before="0" w:line="100" w:lineRule="atLeast"/>
        <w:jc w:val="center"/>
        <w:rPr>
          <w:rFonts w:ascii="Times New Roman" w:hAnsi="Times New Roman" w:cs="Times New Roman"/>
          <w:sz w:val="36"/>
          <w:szCs w:val="36"/>
        </w:rPr>
      </w:pPr>
      <w:r>
        <w:rPr>
          <w:rFonts w:cs="Times New Roman"/>
          <w:color w:val="auto"/>
          <w:sz w:val="48"/>
          <w:szCs w:val="48"/>
        </w:rPr>
        <w:t>ДНЕВНИК</w:t>
      </w:r>
    </w:p>
    <w:p w:rsidR="00D65440" w:rsidRDefault="00D65440" w:rsidP="00D65440">
      <w:pPr>
        <w:pStyle w:val="a5"/>
        <w:widowControl/>
        <w:numPr>
          <w:ilvl w:val="0"/>
          <w:numId w:val="11"/>
        </w:numPr>
        <w:tabs>
          <w:tab w:val="left" w:pos="708"/>
        </w:tabs>
        <w:spacing w:after="200" w:line="276" w:lineRule="auto"/>
        <w:contextualSpacing w:val="0"/>
        <w:jc w:val="center"/>
        <w:rPr>
          <w:rFonts w:cs="Times New Roman"/>
          <w:color w:val="000000"/>
          <w:sz w:val="28"/>
          <w:szCs w:val="28"/>
        </w:rPr>
      </w:pPr>
      <w:r>
        <w:rPr>
          <w:b/>
          <w:sz w:val="36"/>
          <w:szCs w:val="36"/>
        </w:rPr>
        <w:t>преддипломной практики</w:t>
      </w:r>
    </w:p>
    <w:p w:rsidR="00D65440" w:rsidRDefault="00D65440" w:rsidP="00D65440">
      <w:pPr>
        <w:pStyle w:val="WW-"/>
        <w:numPr>
          <w:ilvl w:val="0"/>
          <w:numId w:val="11"/>
        </w:numPr>
        <w:spacing w:after="0"/>
        <w:jc w:val="both"/>
        <w:rPr>
          <w:szCs w:val="28"/>
        </w:rPr>
      </w:pPr>
      <w:r>
        <w:rPr>
          <w:rFonts w:ascii="Times New Roman" w:hAnsi="Times New Roman" w:cs="Times New Roman"/>
          <w:color w:val="000000"/>
          <w:sz w:val="28"/>
          <w:szCs w:val="28"/>
        </w:rPr>
        <w:t>МДК. 01.01. Лекарствоведение</w:t>
      </w:r>
    </w:p>
    <w:p w:rsidR="00D65440" w:rsidRDefault="00D65440" w:rsidP="00D65440">
      <w:pPr>
        <w:pStyle w:val="a6"/>
        <w:widowControl/>
        <w:numPr>
          <w:ilvl w:val="0"/>
          <w:numId w:val="11"/>
        </w:numPr>
        <w:tabs>
          <w:tab w:val="left" w:pos="708"/>
        </w:tabs>
        <w:spacing w:after="0" w:line="100" w:lineRule="atLeast"/>
        <w:jc w:val="both"/>
        <w:rPr>
          <w:szCs w:val="28"/>
        </w:rPr>
      </w:pPr>
    </w:p>
    <w:p w:rsidR="00D65440" w:rsidRPr="00D65440" w:rsidRDefault="00D65440" w:rsidP="00D65440">
      <w:pPr>
        <w:pStyle w:val="a6"/>
        <w:widowControl/>
        <w:numPr>
          <w:ilvl w:val="0"/>
          <w:numId w:val="11"/>
        </w:numPr>
        <w:tabs>
          <w:tab w:val="left" w:pos="0"/>
          <w:tab w:val="left" w:pos="708"/>
        </w:tabs>
        <w:spacing w:after="0" w:line="100" w:lineRule="atLeast"/>
        <w:ind w:right="849"/>
        <w:jc w:val="both"/>
        <w:rPr>
          <w:sz w:val="28"/>
          <w:szCs w:val="28"/>
        </w:rPr>
      </w:pPr>
      <w:r w:rsidRPr="00D65440">
        <w:rPr>
          <w:sz w:val="28"/>
          <w:szCs w:val="28"/>
        </w:rPr>
        <w:t>Ф.И.О Трофимовой Виктории Леонидовны</w:t>
      </w:r>
    </w:p>
    <w:p w:rsidR="00D65440" w:rsidRDefault="00D65440" w:rsidP="00D65440">
      <w:pPr>
        <w:pStyle w:val="a6"/>
        <w:widowControl/>
        <w:numPr>
          <w:ilvl w:val="0"/>
          <w:numId w:val="11"/>
        </w:numPr>
        <w:tabs>
          <w:tab w:val="left" w:pos="708"/>
        </w:tabs>
        <w:spacing w:after="0" w:line="100" w:lineRule="atLeast"/>
        <w:jc w:val="both"/>
        <w:rPr>
          <w:szCs w:val="28"/>
        </w:rPr>
      </w:pPr>
    </w:p>
    <w:p w:rsidR="00D65440" w:rsidRDefault="00D65440" w:rsidP="00D65440">
      <w:pPr>
        <w:pStyle w:val="a5"/>
        <w:widowControl/>
        <w:numPr>
          <w:ilvl w:val="0"/>
          <w:numId w:val="11"/>
        </w:numPr>
        <w:tabs>
          <w:tab w:val="left" w:pos="708"/>
        </w:tabs>
        <w:spacing w:line="276" w:lineRule="auto"/>
        <w:contextualSpacing w:val="0"/>
        <w:rPr>
          <w:sz w:val="28"/>
          <w:szCs w:val="28"/>
        </w:rPr>
      </w:pPr>
      <w:r>
        <w:rPr>
          <w:sz w:val="28"/>
          <w:szCs w:val="28"/>
        </w:rPr>
        <w:t>Место прохождения практики ООО «Дешевая аптека 3</w:t>
      </w:r>
      <w:proofErr w:type="gramStart"/>
      <w:r>
        <w:rPr>
          <w:sz w:val="28"/>
          <w:szCs w:val="28"/>
        </w:rPr>
        <w:t>»,Аптека</w:t>
      </w:r>
      <w:proofErr w:type="gramEnd"/>
      <w:r>
        <w:rPr>
          <w:sz w:val="28"/>
          <w:szCs w:val="28"/>
        </w:rPr>
        <w:t xml:space="preserve"> №77,Ястынская 19а </w:t>
      </w: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jc w:val="both"/>
        <w:rPr>
          <w:sz w:val="28"/>
          <w:szCs w:val="28"/>
        </w:rPr>
      </w:pPr>
      <w:r>
        <w:rPr>
          <w:sz w:val="28"/>
          <w:szCs w:val="28"/>
        </w:rPr>
        <w:t>с «</w:t>
      </w:r>
      <w:r w:rsidR="00C30DE4">
        <w:rPr>
          <w:sz w:val="28"/>
          <w:szCs w:val="28"/>
        </w:rPr>
        <w:t>20</w:t>
      </w:r>
      <w:r>
        <w:rPr>
          <w:sz w:val="28"/>
          <w:szCs w:val="28"/>
        </w:rPr>
        <w:t xml:space="preserve">» </w:t>
      </w:r>
      <w:r w:rsidR="00C30DE4">
        <w:rPr>
          <w:sz w:val="28"/>
          <w:szCs w:val="28"/>
        </w:rPr>
        <w:t>апреля 2022</w:t>
      </w:r>
      <w:r>
        <w:rPr>
          <w:sz w:val="28"/>
          <w:szCs w:val="28"/>
        </w:rPr>
        <w:t xml:space="preserve"> г.   по   «</w:t>
      </w:r>
      <w:r w:rsidR="00C30DE4">
        <w:rPr>
          <w:sz w:val="28"/>
          <w:szCs w:val="28"/>
        </w:rPr>
        <w:t>26</w:t>
      </w:r>
      <w:r>
        <w:rPr>
          <w:sz w:val="28"/>
          <w:szCs w:val="28"/>
        </w:rPr>
        <w:t xml:space="preserve">» </w:t>
      </w:r>
      <w:r w:rsidR="00C30DE4">
        <w:rPr>
          <w:sz w:val="28"/>
          <w:szCs w:val="28"/>
        </w:rPr>
        <w:t>апреля 2022</w:t>
      </w:r>
      <w:r>
        <w:rPr>
          <w:sz w:val="28"/>
          <w:szCs w:val="28"/>
        </w:rPr>
        <w:t xml:space="preserve"> г.</w:t>
      </w: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rPr>
          <w:sz w:val="28"/>
          <w:szCs w:val="28"/>
        </w:rPr>
      </w:pPr>
      <w:r>
        <w:rPr>
          <w:sz w:val="28"/>
          <w:szCs w:val="28"/>
        </w:rPr>
        <w:t>Руководители практики:</w:t>
      </w: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rPr>
          <w:sz w:val="28"/>
          <w:szCs w:val="28"/>
        </w:rPr>
      </w:pPr>
      <w:r>
        <w:rPr>
          <w:sz w:val="28"/>
          <w:szCs w:val="28"/>
        </w:rPr>
        <w:t xml:space="preserve">Общий – Ф.И.О. (его должность) Шульгина </w:t>
      </w:r>
      <w:proofErr w:type="gramStart"/>
      <w:r>
        <w:rPr>
          <w:sz w:val="28"/>
          <w:szCs w:val="28"/>
        </w:rPr>
        <w:t>О.Ю.(</w:t>
      </w:r>
      <w:proofErr w:type="gramEnd"/>
      <w:r>
        <w:rPr>
          <w:sz w:val="28"/>
          <w:szCs w:val="28"/>
        </w:rPr>
        <w:t>заведующая аптекой)</w:t>
      </w: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rPr>
          <w:sz w:val="28"/>
          <w:szCs w:val="28"/>
        </w:rPr>
      </w:pPr>
      <w:r>
        <w:rPr>
          <w:sz w:val="28"/>
          <w:szCs w:val="28"/>
        </w:rPr>
        <w:t xml:space="preserve">Непосредственный – Ф.И.О. (его должность) Шульгина </w:t>
      </w:r>
      <w:proofErr w:type="gramStart"/>
      <w:r>
        <w:rPr>
          <w:sz w:val="28"/>
          <w:szCs w:val="28"/>
        </w:rPr>
        <w:t>О.Ю.(</w:t>
      </w:r>
      <w:proofErr w:type="gramEnd"/>
      <w:r>
        <w:rPr>
          <w:sz w:val="28"/>
          <w:szCs w:val="28"/>
        </w:rPr>
        <w:t>заведующая аптекой)</w:t>
      </w: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rPr>
          <w:b/>
          <w:i/>
          <w:sz w:val="28"/>
          <w:szCs w:val="28"/>
        </w:rPr>
      </w:pPr>
      <w:r>
        <w:rPr>
          <w:sz w:val="28"/>
          <w:szCs w:val="28"/>
        </w:rPr>
        <w:t xml:space="preserve">Методический – Ф.И.О. (его должность) Черкашина </w:t>
      </w:r>
      <w:proofErr w:type="gramStart"/>
      <w:r>
        <w:rPr>
          <w:sz w:val="28"/>
          <w:szCs w:val="28"/>
        </w:rPr>
        <w:t>А.В.(</w:t>
      </w:r>
      <w:proofErr w:type="gramEnd"/>
      <w:r>
        <w:rPr>
          <w:sz w:val="28"/>
          <w:szCs w:val="28"/>
        </w:rPr>
        <w:t>преподаватель фармакологии)</w:t>
      </w:r>
    </w:p>
    <w:p w:rsidR="00D65440" w:rsidRDefault="00D65440" w:rsidP="00D65440">
      <w:pPr>
        <w:pStyle w:val="a5"/>
        <w:widowControl/>
        <w:numPr>
          <w:ilvl w:val="0"/>
          <w:numId w:val="11"/>
        </w:numPr>
        <w:tabs>
          <w:tab w:val="left" w:pos="708"/>
        </w:tabs>
        <w:spacing w:line="276" w:lineRule="auto"/>
        <w:contextualSpacing w:val="0"/>
        <w:jc w:val="right"/>
        <w:rPr>
          <w:b/>
          <w:i/>
          <w:sz w:val="28"/>
          <w:szCs w:val="28"/>
        </w:rPr>
      </w:pPr>
    </w:p>
    <w:p w:rsidR="00D65440" w:rsidRDefault="00D65440" w:rsidP="00D65440">
      <w:pPr>
        <w:pStyle w:val="a5"/>
        <w:jc w:val="center"/>
        <w:rPr>
          <w:b/>
          <w:i/>
          <w:sz w:val="28"/>
          <w:szCs w:val="28"/>
        </w:rPr>
      </w:pPr>
    </w:p>
    <w:p w:rsidR="00D65440" w:rsidRDefault="00D65440" w:rsidP="00D65440">
      <w:pPr>
        <w:pStyle w:val="a5"/>
        <w:jc w:val="center"/>
        <w:rPr>
          <w:b/>
          <w:i/>
          <w:sz w:val="28"/>
          <w:szCs w:val="28"/>
        </w:rPr>
      </w:pPr>
    </w:p>
    <w:p w:rsidR="00D65440" w:rsidRDefault="00D65440" w:rsidP="00D65440">
      <w:pPr>
        <w:pStyle w:val="a5"/>
        <w:jc w:val="center"/>
        <w:rPr>
          <w:b/>
          <w:i/>
          <w:sz w:val="28"/>
          <w:szCs w:val="28"/>
        </w:rPr>
      </w:pPr>
    </w:p>
    <w:p w:rsidR="00D65440" w:rsidRDefault="00D65440" w:rsidP="00D65440">
      <w:pPr>
        <w:pStyle w:val="a5"/>
        <w:jc w:val="center"/>
        <w:rPr>
          <w:sz w:val="28"/>
          <w:szCs w:val="28"/>
        </w:rPr>
      </w:pPr>
    </w:p>
    <w:p w:rsidR="00D65440" w:rsidRDefault="00D65440" w:rsidP="00D65440">
      <w:pPr>
        <w:pStyle w:val="a5"/>
        <w:jc w:val="center"/>
        <w:rPr>
          <w:sz w:val="28"/>
          <w:szCs w:val="28"/>
        </w:rPr>
      </w:pPr>
    </w:p>
    <w:p w:rsidR="00D65440" w:rsidRDefault="00D65440" w:rsidP="00D65440">
      <w:pPr>
        <w:pStyle w:val="a5"/>
        <w:jc w:val="center"/>
        <w:rPr>
          <w:sz w:val="28"/>
          <w:szCs w:val="28"/>
        </w:rPr>
      </w:pPr>
    </w:p>
    <w:p w:rsidR="00D65440" w:rsidRDefault="00D65440" w:rsidP="00D65440">
      <w:pPr>
        <w:pStyle w:val="a5"/>
        <w:jc w:val="center"/>
        <w:rPr>
          <w:sz w:val="28"/>
          <w:szCs w:val="28"/>
        </w:rPr>
      </w:pPr>
    </w:p>
    <w:p w:rsidR="00D65440" w:rsidRDefault="00D65440" w:rsidP="00D65440">
      <w:pPr>
        <w:pStyle w:val="a5"/>
        <w:jc w:val="center"/>
        <w:rPr>
          <w:sz w:val="28"/>
          <w:szCs w:val="28"/>
        </w:rPr>
      </w:pPr>
    </w:p>
    <w:p w:rsidR="00D65440" w:rsidRDefault="00D65440" w:rsidP="00D65440">
      <w:pPr>
        <w:pStyle w:val="a5"/>
        <w:widowControl/>
        <w:numPr>
          <w:ilvl w:val="0"/>
          <w:numId w:val="11"/>
        </w:numPr>
        <w:tabs>
          <w:tab w:val="left" w:pos="708"/>
        </w:tabs>
        <w:spacing w:line="276" w:lineRule="auto"/>
        <w:contextualSpacing w:val="0"/>
        <w:rPr>
          <w:sz w:val="28"/>
          <w:szCs w:val="28"/>
        </w:rPr>
      </w:pPr>
    </w:p>
    <w:p w:rsidR="00D65440" w:rsidRDefault="00D65440" w:rsidP="00D65440">
      <w:pPr>
        <w:pStyle w:val="a5"/>
        <w:widowControl/>
        <w:numPr>
          <w:ilvl w:val="0"/>
          <w:numId w:val="11"/>
        </w:numPr>
        <w:tabs>
          <w:tab w:val="left" w:pos="708"/>
        </w:tabs>
        <w:spacing w:line="276" w:lineRule="auto"/>
        <w:contextualSpacing w:val="0"/>
        <w:jc w:val="center"/>
        <w:rPr>
          <w:sz w:val="28"/>
          <w:szCs w:val="28"/>
        </w:rPr>
      </w:pPr>
      <w:r>
        <w:rPr>
          <w:sz w:val="28"/>
          <w:szCs w:val="28"/>
        </w:rPr>
        <w:t>Красноярск</w:t>
      </w:r>
    </w:p>
    <w:p w:rsidR="00D65440" w:rsidRDefault="00D65440" w:rsidP="00D65440">
      <w:pPr>
        <w:pStyle w:val="a5"/>
        <w:widowControl/>
        <w:numPr>
          <w:ilvl w:val="0"/>
          <w:numId w:val="11"/>
        </w:numPr>
        <w:tabs>
          <w:tab w:val="left" w:pos="708"/>
        </w:tabs>
        <w:spacing w:line="276" w:lineRule="auto"/>
        <w:contextualSpacing w:val="0"/>
        <w:jc w:val="center"/>
        <w:rPr>
          <w:rFonts w:ascii="Calibri" w:hAnsi="Calibri"/>
          <w:sz w:val="28"/>
          <w:szCs w:val="28"/>
        </w:rPr>
      </w:pPr>
      <w:r>
        <w:rPr>
          <w:sz w:val="28"/>
          <w:szCs w:val="28"/>
        </w:rPr>
        <w:t>2022</w:t>
      </w:r>
    </w:p>
    <w:p w:rsidR="00D65440" w:rsidRDefault="00D65440">
      <w:pPr>
        <w:widowControl/>
        <w:suppressAutoHyphens w:val="0"/>
        <w:spacing w:after="160" w:line="259" w:lineRule="auto"/>
        <w:rPr>
          <w:rFonts w:cs="Times New Roman"/>
          <w:color w:val="000000" w:themeColor="text1"/>
        </w:rPr>
      </w:pPr>
      <w:r>
        <w:rPr>
          <w:rFonts w:cs="Times New Roman"/>
          <w:color w:val="000000" w:themeColor="text1"/>
        </w:rPr>
        <w:br w:type="page"/>
      </w:r>
    </w:p>
    <w:p w:rsidR="003E58E2" w:rsidRPr="00250490" w:rsidRDefault="00817EB4" w:rsidP="00817EB4">
      <w:pPr>
        <w:shd w:val="clear" w:color="auto" w:fill="FFFFFF"/>
        <w:spacing w:line="100" w:lineRule="atLeast"/>
        <w:rPr>
          <w:rFonts w:cs="Times New Roman"/>
          <w:color w:val="000000" w:themeColor="text1"/>
        </w:rPr>
      </w:pPr>
      <w:r w:rsidRPr="00250490">
        <w:rPr>
          <w:rFonts w:cs="Times New Roman"/>
          <w:color w:val="000000" w:themeColor="text1"/>
        </w:rPr>
        <w:lastRenderedPageBreak/>
        <w:t xml:space="preserve">Раздел </w:t>
      </w:r>
      <w:proofErr w:type="spellStart"/>
      <w:proofErr w:type="gramStart"/>
      <w:r w:rsidRPr="00250490">
        <w:rPr>
          <w:rFonts w:cs="Times New Roman"/>
          <w:color w:val="000000" w:themeColor="text1"/>
        </w:rPr>
        <w:t>практики:</w:t>
      </w:r>
      <w:r w:rsidR="00C904DC" w:rsidRPr="00250490">
        <w:rPr>
          <w:rFonts w:cs="Times New Roman"/>
          <w:color w:val="000000" w:themeColor="text1"/>
        </w:rPr>
        <w:t>Лекарственные</w:t>
      </w:r>
      <w:proofErr w:type="spellEnd"/>
      <w:proofErr w:type="gramEnd"/>
      <w:r w:rsidR="00C904DC" w:rsidRPr="00250490">
        <w:rPr>
          <w:rFonts w:cs="Times New Roman"/>
          <w:color w:val="000000" w:themeColor="text1"/>
        </w:rPr>
        <w:t xml:space="preserve"> средства,  влияющие на функции</w:t>
      </w:r>
      <w:r w:rsidRPr="00250490">
        <w:rPr>
          <w:rFonts w:cs="Times New Roman"/>
          <w:color w:val="000000" w:themeColor="text1"/>
        </w:rPr>
        <w:t xml:space="preserve"> сердечно-сосудистой  системы. </w:t>
      </w:r>
    </w:p>
    <w:p w:rsidR="00C904DC" w:rsidRPr="00250490" w:rsidRDefault="00C904DC" w:rsidP="00C904DC">
      <w:pPr>
        <w:rPr>
          <w:rFonts w:eastAsia="Times New Roman CYR" w:cs="Times New Roman"/>
          <w:color w:val="000000" w:themeColor="text1"/>
        </w:rPr>
      </w:pPr>
      <w:r w:rsidRPr="00250490">
        <w:rPr>
          <w:rFonts w:eastAsia="Times New Roman CYR" w:cs="Times New Roman"/>
          <w:color w:val="000000" w:themeColor="text1"/>
        </w:rPr>
        <w:t xml:space="preserve">Тема: ИАПФ. Блокаторы рецепторов </w:t>
      </w:r>
      <w:proofErr w:type="spellStart"/>
      <w:r w:rsidRPr="00250490">
        <w:rPr>
          <w:rFonts w:eastAsia="Times New Roman CYR" w:cs="Times New Roman"/>
          <w:color w:val="000000" w:themeColor="text1"/>
        </w:rPr>
        <w:t>ангиотензина</w:t>
      </w:r>
      <w:proofErr w:type="spellEnd"/>
      <w:r w:rsidRPr="00250490">
        <w:rPr>
          <w:rFonts w:eastAsia="Times New Roman CYR" w:cs="Times New Roman"/>
          <w:color w:val="000000" w:themeColor="text1"/>
        </w:rPr>
        <w:t xml:space="preserve"> II.</w:t>
      </w:r>
    </w:p>
    <w:tbl>
      <w:tblPr>
        <w:tblW w:w="9912" w:type="dxa"/>
        <w:tblInd w:w="40" w:type="dxa"/>
        <w:tblLayout w:type="fixed"/>
        <w:tblCellMar>
          <w:left w:w="40" w:type="dxa"/>
          <w:right w:w="40" w:type="dxa"/>
        </w:tblCellMar>
        <w:tblLook w:val="04A0" w:firstRow="1" w:lastRow="0" w:firstColumn="1" w:lastColumn="0" w:noHBand="0" w:noVBand="1"/>
      </w:tblPr>
      <w:tblGrid>
        <w:gridCol w:w="2365"/>
        <w:gridCol w:w="7547"/>
      </w:tblGrid>
      <w:tr w:rsidR="00C904DC" w:rsidRPr="00250490" w:rsidTr="00C904DC">
        <w:trPr>
          <w:trHeight w:val="648"/>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Лекарственный препарат (ТН), формы выпуска</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Престариум</w:t>
            </w:r>
            <w:proofErr w:type="spellEnd"/>
            <w:r w:rsidRPr="00250490">
              <w:rPr>
                <w:rFonts w:eastAsia="Times New Roman CYR" w:cs="Times New Roman"/>
                <w:color w:val="000000" w:themeColor="text1"/>
              </w:rPr>
              <w:t xml:space="preserve"> А(таб.5 мг,10 мг:14 или 30 </w:t>
            </w:r>
            <w:proofErr w:type="spellStart"/>
            <w:r w:rsidRPr="00250490">
              <w:rPr>
                <w:rFonts w:eastAsia="Times New Roman CYR" w:cs="Times New Roman"/>
                <w:color w:val="000000" w:themeColor="text1"/>
              </w:rPr>
              <w:t>шт</w:t>
            </w:r>
            <w:proofErr w:type="spellEnd"/>
            <w:r w:rsidRPr="00250490">
              <w:rPr>
                <w:rFonts w:eastAsia="Times New Roman CYR" w:cs="Times New Roman"/>
                <w:color w:val="000000" w:themeColor="text1"/>
              </w:rPr>
              <w:t>)</w:t>
            </w:r>
          </w:p>
        </w:tc>
      </w:tr>
      <w:tr w:rsidR="00C904DC" w:rsidRPr="00250490" w:rsidTr="00C904DC">
        <w:trPr>
          <w:trHeight w:val="493"/>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МНН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Периндоприл</w:t>
            </w:r>
            <w:proofErr w:type="spellEnd"/>
            <w:r w:rsidRPr="00250490">
              <w:rPr>
                <w:rFonts w:eastAsia="Times New Roman CYR" w:cs="Times New Roman"/>
                <w:color w:val="000000" w:themeColor="text1"/>
              </w:rPr>
              <w:t>.</w:t>
            </w:r>
          </w:p>
        </w:tc>
      </w:tr>
      <w:tr w:rsidR="00C904DC" w:rsidRPr="00250490" w:rsidTr="00C904DC">
        <w:trPr>
          <w:trHeight w:val="493"/>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Синонимическая замена  (ТН)</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Престариум</w:t>
            </w:r>
            <w:proofErr w:type="spellEnd"/>
            <w:r w:rsidRPr="00250490">
              <w:rPr>
                <w:rFonts w:eastAsia="Times New Roman CYR" w:cs="Times New Roman"/>
                <w:color w:val="000000" w:themeColor="text1"/>
              </w:rPr>
              <w:t xml:space="preserve"> </w:t>
            </w:r>
            <w:proofErr w:type="spellStart"/>
            <w:r w:rsidRPr="00250490">
              <w:rPr>
                <w:rFonts w:eastAsia="Times New Roman CYR" w:cs="Times New Roman"/>
                <w:color w:val="000000" w:themeColor="text1"/>
              </w:rPr>
              <w:t>А,Периндоприл,Перинева</w:t>
            </w:r>
            <w:proofErr w:type="spellEnd"/>
            <w:r w:rsidRPr="00250490">
              <w:rPr>
                <w:rFonts w:eastAsia="Times New Roman CYR" w:cs="Times New Roman"/>
                <w:color w:val="000000" w:themeColor="text1"/>
              </w:rPr>
              <w:t>.</w:t>
            </w:r>
          </w:p>
        </w:tc>
      </w:tr>
      <w:tr w:rsidR="00C904DC" w:rsidRPr="00250490" w:rsidTr="00C904DC">
        <w:trPr>
          <w:trHeight w:val="527"/>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Аналоговая замена (ТН)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Эналаприл,Каптоприл</w:t>
            </w:r>
            <w:proofErr w:type="spellEnd"/>
            <w:r w:rsidRPr="00250490">
              <w:rPr>
                <w:rFonts w:eastAsia="Times New Roman CYR" w:cs="Times New Roman"/>
                <w:color w:val="000000" w:themeColor="text1"/>
              </w:rPr>
              <w:t>.</w:t>
            </w:r>
          </w:p>
        </w:tc>
      </w:tr>
      <w:tr w:rsidR="00C904DC" w:rsidRPr="00250490" w:rsidTr="00C904DC">
        <w:trPr>
          <w:trHeight w:val="599"/>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Комбинированные препараты (ГН)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Престанс</w:t>
            </w:r>
            <w:proofErr w:type="spellEnd"/>
            <w:r w:rsidRPr="00250490">
              <w:rPr>
                <w:rFonts w:eastAsia="Times New Roman CYR" w:cs="Times New Roman"/>
                <w:color w:val="000000" w:themeColor="text1"/>
              </w:rPr>
              <w:t>.</w:t>
            </w:r>
          </w:p>
        </w:tc>
      </w:tr>
      <w:tr w:rsidR="00C904DC" w:rsidRPr="00250490" w:rsidTr="00C904DC">
        <w:trPr>
          <w:trHeight w:val="527"/>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Механизм действия</w:t>
            </w:r>
          </w:p>
          <w:p w:rsidR="00C904DC" w:rsidRPr="00250490" w:rsidRDefault="00C904DC">
            <w:pPr>
              <w:spacing w:line="256" w:lineRule="auto"/>
              <w:rPr>
                <w:rFonts w:eastAsia="Times New Roman CYR"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 xml:space="preserve">Механизм </w:t>
            </w:r>
            <w:proofErr w:type="spellStart"/>
            <w:r w:rsidRPr="00250490">
              <w:rPr>
                <w:rFonts w:eastAsia="Times New Roman CYR" w:cs="Times New Roman"/>
                <w:color w:val="000000" w:themeColor="text1"/>
              </w:rPr>
              <w:t>антигипертензивного</w:t>
            </w:r>
            <w:proofErr w:type="spellEnd"/>
            <w:r w:rsidRPr="00250490">
              <w:rPr>
                <w:rFonts w:eastAsia="Times New Roman CYR" w:cs="Times New Roman"/>
                <w:color w:val="000000" w:themeColor="text1"/>
              </w:rPr>
              <w:t xml:space="preserve"> действия связан с конкурентным ингибированием активности АПФ, которое приводит к снижению скорости превращения </w:t>
            </w:r>
            <w:proofErr w:type="spellStart"/>
            <w:r w:rsidRPr="00250490">
              <w:rPr>
                <w:rFonts w:eastAsia="Times New Roman CYR" w:cs="Times New Roman"/>
                <w:color w:val="000000" w:themeColor="text1"/>
              </w:rPr>
              <w:t>ангиотензина</w:t>
            </w:r>
            <w:proofErr w:type="spellEnd"/>
            <w:r w:rsidRPr="00250490">
              <w:rPr>
                <w:rFonts w:eastAsia="Times New Roman CYR" w:cs="Times New Roman"/>
                <w:color w:val="000000" w:themeColor="text1"/>
              </w:rPr>
              <w:t xml:space="preserve"> I в </w:t>
            </w:r>
            <w:proofErr w:type="spellStart"/>
            <w:r w:rsidRPr="00250490">
              <w:rPr>
                <w:rFonts w:eastAsia="Times New Roman CYR" w:cs="Times New Roman"/>
                <w:color w:val="000000" w:themeColor="text1"/>
              </w:rPr>
              <w:t>ангиотензин</w:t>
            </w:r>
            <w:proofErr w:type="spellEnd"/>
            <w:r w:rsidRPr="00250490">
              <w:rPr>
                <w:rFonts w:eastAsia="Times New Roman CYR" w:cs="Times New Roman"/>
                <w:color w:val="000000" w:themeColor="text1"/>
              </w:rPr>
              <w:t xml:space="preserve"> II, являющийся мощным сосудосуживающим веществом. В результате уменьшения концентрации </w:t>
            </w:r>
            <w:proofErr w:type="spellStart"/>
            <w:r w:rsidRPr="00250490">
              <w:rPr>
                <w:rFonts w:eastAsia="Times New Roman CYR" w:cs="Times New Roman"/>
                <w:color w:val="000000" w:themeColor="text1"/>
              </w:rPr>
              <w:t>ангиотензина</w:t>
            </w:r>
            <w:proofErr w:type="spellEnd"/>
            <w:r w:rsidRPr="00250490">
              <w:rPr>
                <w:rFonts w:eastAsia="Times New Roman CYR" w:cs="Times New Roman"/>
                <w:color w:val="000000" w:themeColor="text1"/>
              </w:rPr>
              <w:t xml:space="preserve"> II происходит расширение сосудов.</w:t>
            </w:r>
          </w:p>
        </w:tc>
      </w:tr>
      <w:tr w:rsidR="00C904DC" w:rsidRPr="00250490" w:rsidTr="00C904DC">
        <w:trPr>
          <w:trHeight w:val="570"/>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Основные фармакологические эффекты</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Сосудорасширяющее,уменьшение</w:t>
            </w:r>
            <w:proofErr w:type="spellEnd"/>
            <w:r w:rsidRPr="00250490">
              <w:rPr>
                <w:rFonts w:eastAsia="Times New Roman CYR" w:cs="Times New Roman"/>
                <w:color w:val="000000" w:themeColor="text1"/>
              </w:rPr>
              <w:t xml:space="preserve"> ОПСС, повышение минутного объема сердца и толерантность к нагрузке.</w:t>
            </w:r>
          </w:p>
        </w:tc>
      </w:tr>
      <w:tr w:rsidR="00C904DC" w:rsidRPr="00250490" w:rsidTr="00C904DC">
        <w:trPr>
          <w:trHeight w:val="513"/>
        </w:trPr>
        <w:tc>
          <w:tcPr>
            <w:tcW w:w="2365"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Показания к применению</w:t>
            </w:r>
          </w:p>
          <w:p w:rsidR="00C904DC" w:rsidRPr="00250490" w:rsidRDefault="00C904DC">
            <w:pPr>
              <w:spacing w:line="256" w:lineRule="auto"/>
              <w:rPr>
                <w:rFonts w:eastAsia="Times New Roman CYR" w:cs="Times New Roman"/>
                <w:color w:val="000000" w:themeColor="text1"/>
              </w:rPr>
            </w:pP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 xml:space="preserve">Артериальная </w:t>
            </w:r>
            <w:proofErr w:type="spellStart"/>
            <w:r w:rsidRPr="00250490">
              <w:rPr>
                <w:rFonts w:eastAsia="Times New Roman CYR" w:cs="Times New Roman"/>
                <w:color w:val="000000" w:themeColor="text1"/>
              </w:rPr>
              <w:t>гипертензия,хроническая</w:t>
            </w:r>
            <w:proofErr w:type="spellEnd"/>
            <w:r w:rsidRPr="00250490">
              <w:rPr>
                <w:rFonts w:eastAsia="Times New Roman CYR" w:cs="Times New Roman"/>
                <w:color w:val="000000" w:themeColor="text1"/>
              </w:rPr>
              <w:t xml:space="preserve"> сердечная </w:t>
            </w:r>
            <w:proofErr w:type="spellStart"/>
            <w:r w:rsidRPr="00250490">
              <w:rPr>
                <w:rFonts w:eastAsia="Times New Roman CYR" w:cs="Times New Roman"/>
                <w:color w:val="000000" w:themeColor="text1"/>
              </w:rPr>
              <w:t>недостаточность,профилактика</w:t>
            </w:r>
            <w:proofErr w:type="spellEnd"/>
            <w:r w:rsidRPr="00250490">
              <w:rPr>
                <w:rFonts w:eastAsia="Times New Roman CYR" w:cs="Times New Roman"/>
                <w:color w:val="000000" w:themeColor="text1"/>
              </w:rPr>
              <w:t xml:space="preserve"> повторного </w:t>
            </w:r>
            <w:proofErr w:type="spellStart"/>
            <w:r w:rsidRPr="00250490">
              <w:rPr>
                <w:rFonts w:eastAsia="Times New Roman CYR" w:cs="Times New Roman"/>
                <w:color w:val="000000" w:themeColor="text1"/>
              </w:rPr>
              <w:t>инсульта,снижение</w:t>
            </w:r>
            <w:proofErr w:type="spellEnd"/>
            <w:r w:rsidRPr="00250490">
              <w:rPr>
                <w:rFonts w:eastAsia="Times New Roman CYR" w:cs="Times New Roman"/>
                <w:color w:val="000000" w:themeColor="text1"/>
              </w:rPr>
              <w:t xml:space="preserve"> риска сердечно-сосудистых осложнений у больных со стабильной ИБС.</w:t>
            </w:r>
          </w:p>
        </w:tc>
      </w:tr>
      <w:tr w:rsidR="00C904DC" w:rsidRPr="00250490" w:rsidTr="00C904DC">
        <w:trPr>
          <w:trHeight w:val="659"/>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Способ применения и режим дозирования</w:t>
            </w:r>
          </w:p>
          <w:p w:rsidR="00C904DC" w:rsidRPr="00250490" w:rsidRDefault="00C904DC">
            <w:pPr>
              <w:spacing w:line="256" w:lineRule="auto"/>
              <w:rPr>
                <w:rFonts w:eastAsia="Times New Roman CYR"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Принимать внутрь по 1 таблетке 1 раз в сутки.</w:t>
            </w:r>
          </w:p>
        </w:tc>
      </w:tr>
      <w:tr w:rsidR="00C904DC" w:rsidRPr="00250490" w:rsidTr="00C904DC">
        <w:trPr>
          <w:trHeight w:val="570"/>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Побочные эффекты</w:t>
            </w:r>
          </w:p>
          <w:p w:rsidR="00C904DC" w:rsidRPr="00250490" w:rsidRDefault="00C904DC">
            <w:pPr>
              <w:spacing w:line="256" w:lineRule="auto"/>
              <w:rPr>
                <w:rFonts w:eastAsia="Times New Roman CYR"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Снижение гемоглобина и гематокрита, тромбоцитопения, лейкопения/</w:t>
            </w:r>
            <w:proofErr w:type="spellStart"/>
            <w:r w:rsidRPr="00250490">
              <w:rPr>
                <w:rFonts w:eastAsia="Times New Roman CYR" w:cs="Times New Roman"/>
                <w:color w:val="000000" w:themeColor="text1"/>
              </w:rPr>
              <w:t>нейтропения</w:t>
            </w:r>
            <w:proofErr w:type="spellEnd"/>
            <w:r w:rsidRPr="00250490">
              <w:rPr>
                <w:rFonts w:eastAsia="Times New Roman CYR" w:cs="Times New Roman"/>
                <w:color w:val="000000" w:themeColor="text1"/>
              </w:rPr>
              <w:t>,</w:t>
            </w:r>
            <w:r w:rsidRPr="00250490">
              <w:rPr>
                <w:rFonts w:eastAsia="Times New Roman CYR" w:cs="Times New Roman"/>
                <w:iCs/>
                <w:color w:val="000000" w:themeColor="text1"/>
              </w:rPr>
              <w:t>,</w:t>
            </w:r>
            <w:r w:rsidRPr="00250490">
              <w:rPr>
                <w:rFonts w:eastAsia="Times New Roman CYR" w:cs="Times New Roman"/>
                <w:color w:val="000000" w:themeColor="text1"/>
              </w:rPr>
              <w:t xml:space="preserve">гипогликемия, </w:t>
            </w:r>
            <w:proofErr w:type="spellStart"/>
            <w:r w:rsidRPr="00250490">
              <w:rPr>
                <w:rFonts w:eastAsia="Times New Roman CYR" w:cs="Times New Roman"/>
                <w:color w:val="000000" w:themeColor="text1"/>
              </w:rPr>
              <w:t>гиперкалиемия</w:t>
            </w:r>
            <w:proofErr w:type="spellEnd"/>
            <w:r w:rsidRPr="00250490">
              <w:rPr>
                <w:rFonts w:eastAsia="Times New Roman CYR" w:cs="Times New Roman"/>
                <w:color w:val="000000" w:themeColor="text1"/>
              </w:rPr>
              <w:t xml:space="preserve">, </w:t>
            </w:r>
            <w:proofErr w:type="spellStart"/>
            <w:r w:rsidRPr="00250490">
              <w:rPr>
                <w:rFonts w:eastAsia="Times New Roman CYR" w:cs="Times New Roman"/>
                <w:color w:val="000000" w:themeColor="text1"/>
              </w:rPr>
              <w:t>гипонатриемия</w:t>
            </w:r>
            <w:r w:rsidRPr="00250490">
              <w:rPr>
                <w:rFonts w:eastAsia="Times New Roman CYR" w:cs="Times New Roman"/>
                <w:iCs/>
                <w:color w:val="000000" w:themeColor="text1"/>
              </w:rPr>
              <w:t>,</w:t>
            </w:r>
            <w:r w:rsidRPr="00250490">
              <w:rPr>
                <w:rFonts w:eastAsia="Times New Roman CYR" w:cs="Times New Roman"/>
                <w:color w:val="000000" w:themeColor="text1"/>
              </w:rPr>
              <w:t>парестезия</w:t>
            </w:r>
            <w:proofErr w:type="spellEnd"/>
            <w:r w:rsidRPr="00250490">
              <w:rPr>
                <w:rFonts w:eastAsia="Times New Roman CYR" w:cs="Times New Roman"/>
                <w:color w:val="000000" w:themeColor="text1"/>
              </w:rPr>
              <w:t xml:space="preserve">, головная боль, головокружение, нарушения сна, лабильность настроения, сонливость, обморок, спутанность </w:t>
            </w:r>
            <w:proofErr w:type="spellStart"/>
            <w:r w:rsidRPr="00250490">
              <w:rPr>
                <w:rFonts w:eastAsia="Times New Roman CYR" w:cs="Times New Roman"/>
                <w:color w:val="000000" w:themeColor="text1"/>
              </w:rPr>
              <w:t>сознания,нарушения</w:t>
            </w:r>
            <w:proofErr w:type="spellEnd"/>
            <w:r w:rsidRPr="00250490">
              <w:rPr>
                <w:rFonts w:eastAsia="Times New Roman CYR" w:cs="Times New Roman"/>
                <w:color w:val="000000" w:themeColor="text1"/>
              </w:rPr>
              <w:t xml:space="preserve"> зрения, шум в </w:t>
            </w:r>
            <w:proofErr w:type="spellStart"/>
            <w:r w:rsidRPr="00250490">
              <w:rPr>
                <w:rFonts w:eastAsia="Times New Roman CYR" w:cs="Times New Roman"/>
                <w:color w:val="000000" w:themeColor="text1"/>
              </w:rPr>
              <w:t>ушах.</w:t>
            </w:r>
            <w:r w:rsidRPr="00250490">
              <w:rPr>
                <w:rFonts w:eastAsia="Times New Roman CYR" w:cs="Times New Roman"/>
                <w:iCs/>
                <w:color w:val="000000" w:themeColor="text1"/>
              </w:rPr>
              <w:t>,</w:t>
            </w:r>
            <w:r w:rsidRPr="00250490">
              <w:rPr>
                <w:rFonts w:eastAsia="Times New Roman CYR" w:cs="Times New Roman"/>
                <w:color w:val="000000" w:themeColor="text1"/>
              </w:rPr>
              <w:t>чрезмерное</w:t>
            </w:r>
            <w:proofErr w:type="spellEnd"/>
            <w:r w:rsidRPr="00250490">
              <w:rPr>
                <w:rFonts w:eastAsia="Times New Roman CYR" w:cs="Times New Roman"/>
                <w:color w:val="000000" w:themeColor="text1"/>
              </w:rPr>
              <w:t xml:space="preserve"> снижение </w:t>
            </w:r>
            <w:proofErr w:type="spellStart"/>
            <w:r w:rsidRPr="00250490">
              <w:rPr>
                <w:rFonts w:eastAsia="Times New Roman CYR" w:cs="Times New Roman"/>
                <w:color w:val="000000" w:themeColor="text1"/>
              </w:rPr>
              <w:t>АД,нарушения</w:t>
            </w:r>
            <w:proofErr w:type="spellEnd"/>
            <w:r w:rsidRPr="00250490">
              <w:rPr>
                <w:rFonts w:eastAsia="Times New Roman CYR" w:cs="Times New Roman"/>
                <w:color w:val="000000" w:themeColor="text1"/>
              </w:rPr>
              <w:t xml:space="preserve"> сердечного ритма, стенокардия, инфаркт миокарда и инсульт, кашель, одышка, </w:t>
            </w:r>
            <w:proofErr w:type="spellStart"/>
            <w:r w:rsidRPr="00250490">
              <w:rPr>
                <w:rFonts w:eastAsia="Times New Roman CYR" w:cs="Times New Roman"/>
                <w:color w:val="000000" w:themeColor="text1"/>
              </w:rPr>
              <w:t>бронхоспазм</w:t>
            </w:r>
            <w:proofErr w:type="spellEnd"/>
            <w:r w:rsidRPr="00250490">
              <w:rPr>
                <w:rFonts w:eastAsia="Times New Roman CYR" w:cs="Times New Roman"/>
                <w:color w:val="000000" w:themeColor="text1"/>
              </w:rPr>
              <w:t xml:space="preserve">, эозинофильная пневмония, </w:t>
            </w:r>
            <w:proofErr w:type="spellStart"/>
            <w:r w:rsidRPr="00250490">
              <w:rPr>
                <w:rFonts w:eastAsia="Times New Roman CYR" w:cs="Times New Roman"/>
                <w:color w:val="000000" w:themeColor="text1"/>
              </w:rPr>
              <w:t>ринит</w:t>
            </w:r>
            <w:r w:rsidRPr="00250490">
              <w:rPr>
                <w:rFonts w:eastAsia="Times New Roman CYR" w:cs="Times New Roman"/>
                <w:iCs/>
                <w:color w:val="000000" w:themeColor="text1"/>
              </w:rPr>
              <w:t>,</w:t>
            </w:r>
            <w:r w:rsidRPr="00250490">
              <w:rPr>
                <w:rFonts w:eastAsia="Times New Roman CYR" w:cs="Times New Roman"/>
                <w:color w:val="000000" w:themeColor="text1"/>
              </w:rPr>
              <w:t>запор</w:t>
            </w:r>
            <w:proofErr w:type="spellEnd"/>
            <w:r w:rsidRPr="00250490">
              <w:rPr>
                <w:rFonts w:eastAsia="Times New Roman CYR" w:cs="Times New Roman"/>
                <w:color w:val="000000" w:themeColor="text1"/>
              </w:rPr>
              <w:t xml:space="preserve">, тошнота, рвота, боль в животе, нарушение вкуса, диспепсия, диарея, сухость слизистой оболочки полости рта, </w:t>
            </w:r>
            <w:proofErr w:type="spellStart"/>
            <w:r w:rsidRPr="00250490">
              <w:rPr>
                <w:rFonts w:eastAsia="Times New Roman CYR" w:cs="Times New Roman"/>
                <w:color w:val="000000" w:themeColor="text1"/>
              </w:rPr>
              <w:t>панкреатит,кожный</w:t>
            </w:r>
            <w:proofErr w:type="spellEnd"/>
            <w:r w:rsidRPr="00250490">
              <w:rPr>
                <w:rFonts w:eastAsia="Times New Roman CYR" w:cs="Times New Roman"/>
                <w:color w:val="000000" w:themeColor="text1"/>
              </w:rPr>
              <w:t xml:space="preserve"> зуд, сыпь, </w:t>
            </w:r>
            <w:proofErr w:type="spellStart"/>
            <w:r w:rsidRPr="00250490">
              <w:rPr>
                <w:rFonts w:eastAsia="Times New Roman CYR" w:cs="Times New Roman"/>
                <w:color w:val="000000" w:themeColor="text1"/>
              </w:rPr>
              <w:t>фотосенсибилизация,повышенное</w:t>
            </w:r>
            <w:proofErr w:type="spellEnd"/>
            <w:r w:rsidRPr="00250490">
              <w:rPr>
                <w:rFonts w:eastAsia="Times New Roman CYR" w:cs="Times New Roman"/>
                <w:color w:val="000000" w:themeColor="text1"/>
              </w:rPr>
              <w:t xml:space="preserve"> </w:t>
            </w:r>
            <w:proofErr w:type="spellStart"/>
            <w:r w:rsidRPr="00250490">
              <w:rPr>
                <w:rFonts w:eastAsia="Times New Roman CYR" w:cs="Times New Roman"/>
                <w:color w:val="000000" w:themeColor="text1"/>
              </w:rPr>
              <w:t>потоотделение,ангионевротический</w:t>
            </w:r>
            <w:proofErr w:type="spellEnd"/>
            <w:r w:rsidRPr="00250490">
              <w:rPr>
                <w:rFonts w:eastAsia="Times New Roman CYR" w:cs="Times New Roman"/>
                <w:color w:val="000000" w:themeColor="text1"/>
              </w:rPr>
              <w:t xml:space="preserve"> отек, </w:t>
            </w:r>
            <w:proofErr w:type="spellStart"/>
            <w:r w:rsidRPr="00250490">
              <w:rPr>
                <w:rFonts w:eastAsia="Times New Roman CYR" w:cs="Times New Roman"/>
                <w:color w:val="000000" w:themeColor="text1"/>
              </w:rPr>
              <w:t>крапивница,спазмы</w:t>
            </w:r>
            <w:proofErr w:type="spellEnd"/>
            <w:r w:rsidRPr="00250490">
              <w:rPr>
                <w:rFonts w:eastAsia="Times New Roman CYR" w:cs="Times New Roman"/>
                <w:color w:val="000000" w:themeColor="text1"/>
              </w:rPr>
              <w:t xml:space="preserve"> мышц, артралгия, </w:t>
            </w:r>
            <w:proofErr w:type="spellStart"/>
            <w:r w:rsidRPr="00250490">
              <w:rPr>
                <w:rFonts w:eastAsia="Times New Roman CYR" w:cs="Times New Roman"/>
                <w:color w:val="000000" w:themeColor="text1"/>
              </w:rPr>
              <w:t>миалгия</w:t>
            </w:r>
            <w:r w:rsidRPr="00250490">
              <w:rPr>
                <w:rFonts w:eastAsia="Times New Roman CYR" w:cs="Times New Roman"/>
                <w:iCs/>
                <w:color w:val="000000" w:themeColor="text1"/>
              </w:rPr>
              <w:t>,</w:t>
            </w:r>
            <w:r w:rsidRPr="00250490">
              <w:rPr>
                <w:rFonts w:eastAsia="Times New Roman CYR" w:cs="Times New Roman"/>
                <w:color w:val="000000" w:themeColor="text1"/>
              </w:rPr>
              <w:t>почечная</w:t>
            </w:r>
            <w:proofErr w:type="spellEnd"/>
            <w:r w:rsidRPr="00250490">
              <w:rPr>
                <w:rFonts w:eastAsia="Times New Roman CYR" w:cs="Times New Roman"/>
                <w:color w:val="000000" w:themeColor="text1"/>
              </w:rPr>
              <w:t xml:space="preserve"> </w:t>
            </w:r>
            <w:proofErr w:type="spellStart"/>
            <w:r w:rsidRPr="00250490">
              <w:rPr>
                <w:rFonts w:eastAsia="Times New Roman CYR" w:cs="Times New Roman"/>
                <w:color w:val="000000" w:themeColor="text1"/>
              </w:rPr>
              <w:t>недостаточность,эректильная</w:t>
            </w:r>
            <w:proofErr w:type="spellEnd"/>
            <w:r w:rsidRPr="00250490">
              <w:rPr>
                <w:rFonts w:eastAsia="Times New Roman CYR" w:cs="Times New Roman"/>
                <w:color w:val="000000" w:themeColor="text1"/>
              </w:rPr>
              <w:t xml:space="preserve"> дисфункция.</w:t>
            </w:r>
          </w:p>
        </w:tc>
      </w:tr>
      <w:tr w:rsidR="00C904DC" w:rsidRPr="00250490" w:rsidTr="00C904DC">
        <w:trPr>
          <w:trHeight w:val="510"/>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Противопоказания к применению</w:t>
            </w:r>
          </w:p>
          <w:p w:rsidR="00C904DC" w:rsidRPr="00250490" w:rsidRDefault="00C904DC">
            <w:pPr>
              <w:spacing w:line="256" w:lineRule="auto"/>
              <w:rPr>
                <w:rFonts w:eastAsia="Times New Roman CYR"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 xml:space="preserve">Ангионевротический отек в анамнезе, одновременное применение с </w:t>
            </w:r>
            <w:proofErr w:type="spellStart"/>
            <w:r w:rsidRPr="00250490">
              <w:rPr>
                <w:rFonts w:eastAsia="Times New Roman CYR" w:cs="Times New Roman"/>
                <w:color w:val="000000" w:themeColor="text1"/>
              </w:rPr>
              <w:t>алискиреном</w:t>
            </w:r>
            <w:proofErr w:type="spellEnd"/>
            <w:r w:rsidRPr="00250490">
              <w:rPr>
                <w:rFonts w:eastAsia="Times New Roman CYR" w:cs="Times New Roman"/>
                <w:color w:val="000000" w:themeColor="text1"/>
              </w:rPr>
              <w:t xml:space="preserve"> и </w:t>
            </w:r>
            <w:proofErr w:type="spellStart"/>
            <w:r w:rsidRPr="00250490">
              <w:rPr>
                <w:rFonts w:eastAsia="Times New Roman CYR" w:cs="Times New Roman"/>
                <w:color w:val="000000" w:themeColor="text1"/>
              </w:rPr>
              <w:t>алискиренсодержащими</w:t>
            </w:r>
            <w:proofErr w:type="spellEnd"/>
            <w:r w:rsidRPr="00250490">
              <w:rPr>
                <w:rFonts w:eastAsia="Times New Roman CYR" w:cs="Times New Roman"/>
                <w:color w:val="000000" w:themeColor="text1"/>
              </w:rPr>
              <w:t xml:space="preserve"> препаратами у пациентов с сахарным диабетом или нарушениями функции почек ,беременность, </w:t>
            </w:r>
            <w:proofErr w:type="spellStart"/>
            <w:r w:rsidRPr="00250490">
              <w:rPr>
                <w:rFonts w:eastAsia="Times New Roman CYR" w:cs="Times New Roman"/>
                <w:color w:val="000000" w:themeColor="text1"/>
              </w:rPr>
              <w:t>лактация,гипотония</w:t>
            </w:r>
            <w:proofErr w:type="spellEnd"/>
            <w:r w:rsidRPr="00250490">
              <w:rPr>
                <w:rFonts w:eastAsia="Times New Roman CYR" w:cs="Times New Roman"/>
                <w:color w:val="000000" w:themeColor="text1"/>
              </w:rPr>
              <w:t xml:space="preserve">, детский возраст до 18 лет, повышенная чувствительность к </w:t>
            </w:r>
            <w:proofErr w:type="spellStart"/>
            <w:r w:rsidRPr="00250490">
              <w:rPr>
                <w:rFonts w:eastAsia="Times New Roman CYR" w:cs="Times New Roman"/>
                <w:color w:val="000000" w:themeColor="text1"/>
              </w:rPr>
              <w:t>периндоприлу</w:t>
            </w:r>
            <w:proofErr w:type="spellEnd"/>
            <w:r w:rsidRPr="00250490">
              <w:rPr>
                <w:rFonts w:eastAsia="Times New Roman CYR" w:cs="Times New Roman"/>
                <w:color w:val="000000" w:themeColor="text1"/>
              </w:rPr>
              <w:t>, повышенная чувствительность к другим ингибиторам АПФ</w:t>
            </w:r>
          </w:p>
        </w:tc>
      </w:tr>
      <w:tr w:rsidR="00C904DC" w:rsidRPr="00250490" w:rsidTr="00C904DC">
        <w:trPr>
          <w:trHeight w:val="281"/>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 xml:space="preserve">Взаимодействие с другими лекарственными </w:t>
            </w:r>
            <w:r w:rsidRPr="00250490">
              <w:rPr>
                <w:rFonts w:eastAsia="Times New Roman CYR" w:cs="Times New Roman"/>
                <w:color w:val="000000" w:themeColor="text1"/>
              </w:rPr>
              <w:lastRenderedPageBreak/>
              <w:t>средствами</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iCs/>
                <w:color w:val="000000" w:themeColor="text1"/>
              </w:rPr>
            </w:pPr>
            <w:proofErr w:type="spellStart"/>
            <w:r w:rsidRPr="00250490">
              <w:rPr>
                <w:rFonts w:eastAsia="Times New Roman CYR" w:cs="Times New Roman"/>
                <w:iCs/>
                <w:color w:val="000000" w:themeColor="text1"/>
              </w:rPr>
              <w:lastRenderedPageBreak/>
              <w:t>Диуретики.</w:t>
            </w:r>
            <w:r w:rsidRPr="00250490">
              <w:rPr>
                <w:rFonts w:eastAsia="Times New Roman CYR" w:cs="Times New Roman"/>
                <w:color w:val="000000" w:themeColor="text1"/>
              </w:rPr>
              <w:t>У</w:t>
            </w:r>
            <w:proofErr w:type="spellEnd"/>
            <w:r w:rsidRPr="00250490">
              <w:rPr>
                <w:rFonts w:eastAsia="Times New Roman CYR" w:cs="Times New Roman"/>
                <w:color w:val="000000" w:themeColor="text1"/>
              </w:rPr>
              <w:t xml:space="preserve"> пациентов, принимающих диуретики, особенно недавно начавших лечение, может иногда наблюдаться чрезмерное снижение АД после начала терапии </w:t>
            </w:r>
            <w:proofErr w:type="spellStart"/>
            <w:proofErr w:type="gramStart"/>
            <w:r w:rsidRPr="00250490">
              <w:rPr>
                <w:rFonts w:eastAsia="Times New Roman CYR" w:cs="Times New Roman"/>
                <w:color w:val="000000" w:themeColor="text1"/>
              </w:rPr>
              <w:t>периндоприл</w:t>
            </w:r>
            <w:proofErr w:type="spellEnd"/>
            <w:r w:rsidRPr="00250490">
              <w:rPr>
                <w:rFonts w:eastAsia="Times New Roman CYR" w:cs="Times New Roman"/>
                <w:color w:val="000000" w:themeColor="text1"/>
              </w:rPr>
              <w:t xml:space="preserve"> .</w:t>
            </w:r>
            <w:proofErr w:type="gramEnd"/>
          </w:p>
          <w:p w:rsidR="00C904DC" w:rsidRPr="00250490" w:rsidRDefault="00C904DC">
            <w:pPr>
              <w:snapToGrid w:val="0"/>
              <w:spacing w:line="256" w:lineRule="auto"/>
              <w:rPr>
                <w:rFonts w:eastAsia="Times New Roman CYR" w:cs="Times New Roman"/>
                <w:iCs/>
                <w:color w:val="000000" w:themeColor="text1"/>
              </w:rPr>
            </w:pPr>
            <w:r w:rsidRPr="00250490">
              <w:rPr>
                <w:rFonts w:eastAsia="Times New Roman CYR" w:cs="Times New Roman"/>
                <w:iCs/>
                <w:color w:val="000000" w:themeColor="text1"/>
              </w:rPr>
              <w:lastRenderedPageBreak/>
              <w:t>Калиевые добавки</w:t>
            </w:r>
            <w:r w:rsidRPr="00250490">
              <w:rPr>
                <w:rFonts w:eastAsia="Times New Roman CYR" w:cs="Times New Roman"/>
                <w:color w:val="000000" w:themeColor="text1"/>
              </w:rPr>
              <w:t xml:space="preserve"> </w:t>
            </w:r>
            <w:r w:rsidRPr="00250490">
              <w:rPr>
                <w:rFonts w:eastAsia="Times New Roman CYR" w:cs="Times New Roman"/>
                <w:iCs/>
                <w:color w:val="000000" w:themeColor="text1"/>
              </w:rPr>
              <w:t xml:space="preserve">и калийсберегающие диуретики. </w:t>
            </w:r>
            <w:proofErr w:type="spellStart"/>
            <w:r w:rsidRPr="00250490">
              <w:rPr>
                <w:rFonts w:eastAsia="Times New Roman CYR" w:cs="Times New Roman"/>
                <w:color w:val="000000" w:themeColor="text1"/>
              </w:rPr>
              <w:t>Периндоприл</w:t>
            </w:r>
            <w:proofErr w:type="spellEnd"/>
            <w:r w:rsidRPr="00250490">
              <w:rPr>
                <w:rFonts w:eastAsia="Times New Roman CYR" w:cs="Times New Roman"/>
                <w:color w:val="000000" w:themeColor="text1"/>
              </w:rPr>
              <w:t xml:space="preserve"> может повышать уровень калия в сыворотке крови из-за его способности снижать выработку альдостерона. </w:t>
            </w:r>
          </w:p>
          <w:p w:rsidR="00C904DC" w:rsidRPr="00250490" w:rsidRDefault="00C904DC">
            <w:pPr>
              <w:snapToGrid w:val="0"/>
              <w:spacing w:line="256" w:lineRule="auto"/>
              <w:rPr>
                <w:rFonts w:eastAsia="Times New Roman CYR" w:cs="Times New Roman"/>
                <w:iCs/>
                <w:color w:val="000000" w:themeColor="text1"/>
              </w:rPr>
            </w:pPr>
            <w:proofErr w:type="spellStart"/>
            <w:r w:rsidRPr="00250490">
              <w:rPr>
                <w:rFonts w:eastAsia="Times New Roman CYR" w:cs="Times New Roman"/>
                <w:iCs/>
                <w:color w:val="000000" w:themeColor="text1"/>
              </w:rPr>
              <w:t>Литий.</w:t>
            </w:r>
            <w:r w:rsidRPr="00250490">
              <w:rPr>
                <w:rFonts w:eastAsia="Times New Roman CYR" w:cs="Times New Roman"/>
                <w:color w:val="000000" w:themeColor="text1"/>
              </w:rPr>
              <w:t>Сообщалось</w:t>
            </w:r>
            <w:proofErr w:type="spellEnd"/>
            <w:r w:rsidRPr="00250490">
              <w:rPr>
                <w:rFonts w:eastAsia="Times New Roman CYR" w:cs="Times New Roman"/>
                <w:color w:val="000000" w:themeColor="text1"/>
              </w:rPr>
              <w:t xml:space="preserve"> об увеличении содержания лития в сыворотке крови и симптомах литиевой токсичности у пациентов, получавших одновременно терапию литием и ингибиторами АПФ. </w:t>
            </w:r>
          </w:p>
          <w:p w:rsidR="00C904DC" w:rsidRPr="00250490" w:rsidRDefault="00C904DC">
            <w:pPr>
              <w:snapToGrid w:val="0"/>
              <w:spacing w:line="256" w:lineRule="auto"/>
              <w:rPr>
                <w:rFonts w:eastAsia="Times New Roman CYR" w:cs="Times New Roman"/>
                <w:color w:val="000000" w:themeColor="text1"/>
              </w:rPr>
            </w:pPr>
            <w:proofErr w:type="spellStart"/>
            <w:r w:rsidRPr="00250490">
              <w:rPr>
                <w:rFonts w:eastAsia="Times New Roman CYR" w:cs="Times New Roman"/>
                <w:color w:val="000000" w:themeColor="text1"/>
              </w:rPr>
              <w:t>Антигипертензивный</w:t>
            </w:r>
            <w:proofErr w:type="spellEnd"/>
            <w:r w:rsidRPr="00250490">
              <w:rPr>
                <w:rFonts w:eastAsia="Times New Roman CYR" w:cs="Times New Roman"/>
                <w:color w:val="000000" w:themeColor="text1"/>
              </w:rPr>
              <w:t xml:space="preserve"> эффект ингибиторов АПФ, включая </w:t>
            </w:r>
            <w:proofErr w:type="spellStart"/>
            <w:r w:rsidRPr="00250490">
              <w:rPr>
                <w:rFonts w:eastAsia="Times New Roman CYR" w:cs="Times New Roman"/>
                <w:color w:val="000000" w:themeColor="text1"/>
              </w:rPr>
              <w:t>периндоприл</w:t>
            </w:r>
            <w:proofErr w:type="spellEnd"/>
            <w:r w:rsidRPr="00250490">
              <w:rPr>
                <w:rFonts w:eastAsia="Times New Roman CYR" w:cs="Times New Roman"/>
                <w:color w:val="000000" w:themeColor="text1"/>
              </w:rPr>
              <w:t>, может быть ослаблен НПВС, включая селективные ингибиторы ЦОГ-2.</w:t>
            </w:r>
          </w:p>
        </w:tc>
      </w:tr>
      <w:tr w:rsidR="00C904DC" w:rsidRPr="00250490" w:rsidTr="00C904DC">
        <w:trPr>
          <w:trHeight w:val="541"/>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lastRenderedPageBreak/>
              <w:t xml:space="preserve">Наличие ЛП в списках* </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w:t>
            </w:r>
          </w:p>
        </w:tc>
      </w:tr>
      <w:tr w:rsidR="00C904DC" w:rsidRPr="00250490" w:rsidTr="00C904DC">
        <w:trPr>
          <w:trHeight w:val="624"/>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Правила отпуска из аптеки**</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 xml:space="preserve">Отпускается по рецепту. Рецептурный </w:t>
            </w:r>
            <w:proofErr w:type="gramStart"/>
            <w:r w:rsidRPr="00250490">
              <w:rPr>
                <w:rFonts w:eastAsia="Times New Roman CYR" w:cs="Times New Roman"/>
                <w:color w:val="000000" w:themeColor="text1"/>
              </w:rPr>
              <w:t>бланк  107</w:t>
            </w:r>
            <w:proofErr w:type="gramEnd"/>
            <w:r w:rsidRPr="00250490">
              <w:rPr>
                <w:rFonts w:eastAsia="Times New Roman CYR" w:cs="Times New Roman"/>
                <w:color w:val="000000" w:themeColor="text1"/>
              </w:rPr>
              <w:t>-1/у. В аптеке не хранится.</w:t>
            </w:r>
          </w:p>
        </w:tc>
      </w:tr>
      <w:tr w:rsidR="00C904DC" w:rsidRPr="00250490" w:rsidTr="00C904DC">
        <w:trPr>
          <w:trHeight w:val="735"/>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eastAsia="Times New Roman CYR" w:cs="Times New Roman"/>
                <w:color w:val="000000" w:themeColor="text1"/>
              </w:rPr>
            </w:pPr>
            <w:r w:rsidRPr="00250490">
              <w:rPr>
                <w:rFonts w:eastAsia="Times New Roman CYR" w:cs="Times New Roman"/>
                <w:color w:val="000000" w:themeColor="text1"/>
              </w:rPr>
              <w:t>Информация о хранении в домашних условиях</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napToGrid w:val="0"/>
              <w:spacing w:line="256" w:lineRule="auto"/>
              <w:rPr>
                <w:rFonts w:eastAsia="Times New Roman CYR" w:cs="Times New Roman"/>
                <w:color w:val="000000" w:themeColor="text1"/>
              </w:rPr>
            </w:pPr>
            <w:r w:rsidRPr="00250490">
              <w:rPr>
                <w:rFonts w:eastAsia="Times New Roman CYR" w:cs="Times New Roman"/>
                <w:color w:val="000000" w:themeColor="text1"/>
              </w:rPr>
              <w:t>Препарат следует хранить в недоступном для детей, защищенном от света месте при температуре не выше 25°С.</w:t>
            </w:r>
          </w:p>
        </w:tc>
      </w:tr>
    </w:tbl>
    <w:p w:rsidR="00C904DC" w:rsidRPr="00250490" w:rsidRDefault="00C904DC" w:rsidP="00C904DC">
      <w:pPr>
        <w:jc w:val="both"/>
        <w:rPr>
          <w:rFonts w:cs="Times New Roman"/>
          <w:color w:val="000000" w:themeColor="text1"/>
        </w:rPr>
      </w:pPr>
    </w:p>
    <w:p w:rsidR="00C904DC" w:rsidRPr="00250490" w:rsidRDefault="00C904DC" w:rsidP="00C904DC">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20.04.22</w:t>
      </w:r>
    </w:p>
    <w:p w:rsidR="00C904DC" w:rsidRPr="00250490" w:rsidRDefault="00C904DC" w:rsidP="00C904DC">
      <w:pPr>
        <w:rPr>
          <w:rFonts w:cs="Times New Roman"/>
          <w:color w:val="000000" w:themeColor="text1"/>
        </w:rPr>
      </w:pPr>
    </w:p>
    <w:p w:rsidR="00C904DC" w:rsidRPr="00250490" w:rsidRDefault="00C904DC" w:rsidP="00C904DC">
      <w:pPr>
        <w:widowControl/>
        <w:suppressAutoHyphens w:val="0"/>
        <w:rPr>
          <w:rFonts w:cs="Times New Roman"/>
          <w:bCs/>
          <w:color w:val="000000" w:themeColor="text1"/>
        </w:rPr>
      </w:pPr>
      <w:r w:rsidRPr="00250490">
        <w:rPr>
          <w:rFonts w:cs="Times New Roman"/>
          <w:bCs/>
          <w:color w:val="000000" w:themeColor="text1"/>
        </w:rPr>
        <w:br w:type="page"/>
      </w:r>
    </w:p>
    <w:p w:rsidR="00C904DC" w:rsidRPr="00250490" w:rsidRDefault="00C904DC" w:rsidP="00817EB4">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00817EB4" w:rsidRPr="00250490">
        <w:rPr>
          <w:rFonts w:cs="Times New Roman"/>
          <w:color w:val="000000" w:themeColor="text1"/>
        </w:rPr>
        <w:t xml:space="preserve">Лекарственные </w:t>
      </w:r>
      <w:proofErr w:type="gramStart"/>
      <w:r w:rsidR="00817EB4" w:rsidRPr="00250490">
        <w:rPr>
          <w:rFonts w:cs="Times New Roman"/>
          <w:color w:val="000000" w:themeColor="text1"/>
        </w:rPr>
        <w:t>средства,  влияющие</w:t>
      </w:r>
      <w:proofErr w:type="gramEnd"/>
      <w:r w:rsidR="00817EB4" w:rsidRPr="00250490">
        <w:rPr>
          <w:rFonts w:cs="Times New Roman"/>
          <w:color w:val="000000" w:themeColor="text1"/>
        </w:rPr>
        <w:t xml:space="preserve"> на функции сердечно-сосудистой  системы.</w:t>
      </w:r>
    </w:p>
    <w:p w:rsidR="00C904DC" w:rsidRPr="00250490" w:rsidRDefault="00C904DC" w:rsidP="00C904DC">
      <w:pPr>
        <w:rPr>
          <w:rFonts w:eastAsia="Times New Roman" w:cs="Times New Roman"/>
          <w:color w:val="000000" w:themeColor="text1"/>
        </w:rPr>
      </w:pPr>
      <w:r w:rsidRPr="00250490">
        <w:rPr>
          <w:rFonts w:cs="Times New Roman"/>
          <w:color w:val="000000" w:themeColor="text1"/>
        </w:rPr>
        <w:t>Тема:</w:t>
      </w:r>
      <w:r w:rsidRPr="00250490">
        <w:rPr>
          <w:rFonts w:eastAsia="Times New Roman" w:cs="Times New Roman"/>
          <w:color w:val="000000" w:themeColor="text1"/>
        </w:rPr>
        <w:t xml:space="preserve"> </w:t>
      </w:r>
      <w:proofErr w:type="gramStart"/>
      <w:r w:rsidR="00817EB4" w:rsidRPr="00250490">
        <w:rPr>
          <w:rFonts w:cs="Times New Roman"/>
          <w:color w:val="000000" w:themeColor="text1"/>
        </w:rPr>
        <w:t xml:space="preserve">Блокаторы  </w:t>
      </w:r>
      <w:proofErr w:type="spellStart"/>
      <w:r w:rsidR="00817EB4" w:rsidRPr="00250490">
        <w:rPr>
          <w:rFonts w:cs="Times New Roman"/>
          <w:color w:val="000000" w:themeColor="text1"/>
        </w:rPr>
        <w:t>ангиотензиновых</w:t>
      </w:r>
      <w:proofErr w:type="spellEnd"/>
      <w:proofErr w:type="gramEnd"/>
      <w:r w:rsidR="00817EB4" w:rsidRPr="00250490">
        <w:rPr>
          <w:rFonts w:cs="Times New Roman"/>
          <w:color w:val="000000" w:themeColor="text1"/>
        </w:rPr>
        <w:t xml:space="preserve"> рецепторов</w:t>
      </w:r>
    </w:p>
    <w:tbl>
      <w:tblPr>
        <w:tblW w:w="9910" w:type="dxa"/>
        <w:tblInd w:w="40" w:type="dxa"/>
        <w:tblLook w:val="04A0" w:firstRow="1" w:lastRow="0" w:firstColumn="1" w:lastColumn="0" w:noHBand="0" w:noVBand="1"/>
      </w:tblPr>
      <w:tblGrid>
        <w:gridCol w:w="2365"/>
        <w:gridCol w:w="7545"/>
      </w:tblGrid>
      <w:tr w:rsidR="000C7F3B" w:rsidRPr="00250490" w:rsidTr="00C904DC">
        <w:trPr>
          <w:trHeight w:val="648"/>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Тезап</w:t>
            </w:r>
            <w:proofErr w:type="spellEnd"/>
            <w:r w:rsidRPr="00250490">
              <w:rPr>
                <w:rFonts w:cs="Times New Roman"/>
                <w:color w:val="000000" w:themeColor="text1"/>
              </w:rPr>
              <w:t>(таб. 40 мг,80 мг: 30 или 90 шт.).</w:t>
            </w:r>
          </w:p>
        </w:tc>
      </w:tr>
      <w:tr w:rsidR="000C7F3B" w:rsidRPr="00250490" w:rsidTr="00C904DC">
        <w:trPr>
          <w:trHeight w:val="493"/>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МНН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Телмисартан</w:t>
            </w:r>
            <w:proofErr w:type="spellEnd"/>
            <w:r w:rsidRPr="00250490">
              <w:rPr>
                <w:rFonts w:cs="Times New Roman"/>
                <w:color w:val="000000" w:themeColor="text1"/>
              </w:rPr>
              <w:t>.</w:t>
            </w:r>
          </w:p>
        </w:tc>
      </w:tr>
      <w:tr w:rsidR="000C7F3B" w:rsidRPr="00250490" w:rsidTr="00C904DC">
        <w:trPr>
          <w:trHeight w:val="493"/>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545" w:type="dxa"/>
            <w:tcBorders>
              <w:top w:val="nil"/>
              <w:left w:val="single" w:sz="4" w:space="0" w:color="000001"/>
              <w:bottom w:val="single" w:sz="4" w:space="0" w:color="000001"/>
              <w:right w:val="single" w:sz="4" w:space="0" w:color="000001"/>
            </w:tcBorders>
            <w:shd w:val="clear" w:color="auto" w:fill="FFFFFF" w:themeFill="background1"/>
          </w:tcPr>
          <w:p w:rsidR="00C904DC" w:rsidRPr="00250490" w:rsidRDefault="00C904DC">
            <w:pPr>
              <w:spacing w:line="256" w:lineRule="auto"/>
              <w:rPr>
                <w:rFonts w:cs="Times New Roman"/>
                <w:color w:val="000000" w:themeColor="text1"/>
              </w:rPr>
            </w:pPr>
            <w:proofErr w:type="spellStart"/>
            <w:proofErr w:type="gramStart"/>
            <w:r w:rsidRPr="00250490">
              <w:rPr>
                <w:rFonts w:cs="Times New Roman"/>
                <w:color w:val="000000" w:themeColor="text1"/>
              </w:rPr>
              <w:t>Тезап,Микардис</w:t>
            </w:r>
            <w:proofErr w:type="gramEnd"/>
            <w:r w:rsidRPr="00250490">
              <w:rPr>
                <w:rFonts w:cs="Times New Roman"/>
                <w:color w:val="000000" w:themeColor="text1"/>
              </w:rPr>
              <w:t>,Телмиста,Телпрес,Телсартан</w:t>
            </w:r>
            <w:proofErr w:type="spellEnd"/>
            <w:r w:rsidRPr="00250490">
              <w:rPr>
                <w:rFonts w:cs="Times New Roman"/>
                <w:color w:val="000000" w:themeColor="text1"/>
              </w:rPr>
              <w:t>.</w:t>
            </w:r>
          </w:p>
          <w:p w:rsidR="00C904DC" w:rsidRPr="00250490" w:rsidRDefault="00C904DC">
            <w:pPr>
              <w:spacing w:line="256" w:lineRule="auto"/>
              <w:rPr>
                <w:rFonts w:cs="Times New Roman"/>
                <w:color w:val="000000" w:themeColor="text1"/>
              </w:rPr>
            </w:pPr>
          </w:p>
        </w:tc>
      </w:tr>
      <w:tr w:rsidR="000C7F3B" w:rsidRPr="00250490" w:rsidTr="00C904DC">
        <w:trPr>
          <w:trHeight w:val="527"/>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Аналоговая замена (ТН)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Валсартан,Кандесартан</w:t>
            </w:r>
            <w:proofErr w:type="spellEnd"/>
            <w:r w:rsidRPr="00250490">
              <w:rPr>
                <w:rFonts w:cs="Times New Roman"/>
                <w:color w:val="000000" w:themeColor="text1"/>
              </w:rPr>
              <w:t>.</w:t>
            </w:r>
          </w:p>
        </w:tc>
      </w:tr>
      <w:tr w:rsidR="000C7F3B" w:rsidRPr="00250490" w:rsidTr="00C904DC">
        <w:trPr>
          <w:trHeight w:val="599"/>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Телзап</w:t>
            </w:r>
            <w:proofErr w:type="spellEnd"/>
            <w:r w:rsidRPr="00250490">
              <w:rPr>
                <w:rFonts w:cs="Times New Roman"/>
                <w:color w:val="000000" w:themeColor="text1"/>
              </w:rPr>
              <w:t xml:space="preserve"> плюс.</w:t>
            </w:r>
          </w:p>
        </w:tc>
      </w:tr>
      <w:tr w:rsidR="000C7F3B" w:rsidRPr="00250490" w:rsidTr="00C904DC">
        <w:trPr>
          <w:trHeight w:val="527"/>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Механизм действия</w:t>
            </w:r>
          </w:p>
          <w:p w:rsidR="00C904DC" w:rsidRPr="00250490" w:rsidRDefault="00C904DC">
            <w:pPr>
              <w:spacing w:line="256" w:lineRule="auto"/>
              <w:rPr>
                <w:rFonts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eastAsia="Nunito Sans" w:cs="Times New Roman"/>
                <w:color w:val="000000" w:themeColor="text1"/>
              </w:rPr>
              <w:t>Ангиотензин</w:t>
            </w:r>
            <w:proofErr w:type="spellEnd"/>
            <w:r w:rsidRPr="00250490">
              <w:rPr>
                <w:rFonts w:eastAsia="Nunito Sans" w:cs="Times New Roman"/>
                <w:color w:val="000000" w:themeColor="text1"/>
              </w:rPr>
              <w:t xml:space="preserve"> II образуется из </w:t>
            </w:r>
            <w:proofErr w:type="spellStart"/>
            <w:r w:rsidRPr="00250490">
              <w:rPr>
                <w:rFonts w:eastAsia="Nunito Sans" w:cs="Times New Roman"/>
                <w:color w:val="000000" w:themeColor="text1"/>
              </w:rPr>
              <w:t>ангиотензина</w:t>
            </w:r>
            <w:proofErr w:type="spellEnd"/>
            <w:r w:rsidRPr="00250490">
              <w:rPr>
                <w:rFonts w:eastAsia="Nunito Sans" w:cs="Times New Roman"/>
                <w:color w:val="000000" w:themeColor="text1"/>
              </w:rPr>
              <w:t xml:space="preserve"> I в реакции, катализируемой АПФ (</w:t>
            </w:r>
            <w:proofErr w:type="spellStart"/>
            <w:r w:rsidRPr="00250490">
              <w:rPr>
                <w:rFonts w:eastAsia="Nunito Sans" w:cs="Times New Roman"/>
                <w:color w:val="000000" w:themeColor="text1"/>
              </w:rPr>
              <w:t>кининаза</w:t>
            </w:r>
            <w:proofErr w:type="spellEnd"/>
            <w:r w:rsidRPr="00250490">
              <w:rPr>
                <w:rFonts w:eastAsia="Nunito Sans" w:cs="Times New Roman"/>
                <w:color w:val="000000" w:themeColor="text1"/>
              </w:rPr>
              <w:t xml:space="preserve"> II). </w:t>
            </w:r>
            <w:proofErr w:type="spellStart"/>
            <w:r w:rsidRPr="00250490">
              <w:rPr>
                <w:rFonts w:eastAsia="Nunito Sans" w:cs="Times New Roman"/>
                <w:color w:val="000000" w:themeColor="text1"/>
              </w:rPr>
              <w:t>Ангиотензин</w:t>
            </w:r>
            <w:proofErr w:type="spellEnd"/>
            <w:r w:rsidRPr="00250490">
              <w:rPr>
                <w:rFonts w:eastAsia="Nunito Sans" w:cs="Times New Roman"/>
                <w:color w:val="000000" w:themeColor="text1"/>
              </w:rPr>
              <w:t xml:space="preserve"> II является основным </w:t>
            </w:r>
            <w:proofErr w:type="spellStart"/>
            <w:r w:rsidRPr="00250490">
              <w:rPr>
                <w:rFonts w:eastAsia="Nunito Sans" w:cs="Times New Roman"/>
                <w:color w:val="000000" w:themeColor="text1"/>
              </w:rPr>
              <w:t>прессорным</w:t>
            </w:r>
            <w:proofErr w:type="spellEnd"/>
            <w:r w:rsidRPr="00250490">
              <w:rPr>
                <w:rFonts w:eastAsia="Nunito Sans" w:cs="Times New Roman"/>
                <w:color w:val="000000" w:themeColor="text1"/>
              </w:rPr>
              <w:t xml:space="preserve"> агентом РААС, его эффекты включают </w:t>
            </w:r>
            <w:proofErr w:type="spellStart"/>
            <w:r w:rsidRPr="00250490">
              <w:rPr>
                <w:rFonts w:eastAsia="Nunito Sans" w:cs="Times New Roman"/>
                <w:color w:val="000000" w:themeColor="text1"/>
              </w:rPr>
              <w:t>вазоконстрикцию</w:t>
            </w:r>
            <w:proofErr w:type="spellEnd"/>
            <w:r w:rsidRPr="00250490">
              <w:rPr>
                <w:rFonts w:eastAsia="Nunito Sans" w:cs="Times New Roman"/>
                <w:color w:val="000000" w:themeColor="text1"/>
              </w:rPr>
              <w:t xml:space="preserve">, стимуляцию синтеза и высвобождения альдостерона, сердечную стимуляцию и </w:t>
            </w:r>
            <w:proofErr w:type="spellStart"/>
            <w:r w:rsidRPr="00250490">
              <w:rPr>
                <w:rFonts w:eastAsia="Nunito Sans" w:cs="Times New Roman"/>
                <w:color w:val="000000" w:themeColor="text1"/>
              </w:rPr>
              <w:t>реабсорбцию</w:t>
            </w:r>
            <w:proofErr w:type="spellEnd"/>
            <w:r w:rsidRPr="00250490">
              <w:rPr>
                <w:rFonts w:eastAsia="Nunito Sans" w:cs="Times New Roman"/>
                <w:color w:val="000000" w:themeColor="text1"/>
              </w:rPr>
              <w:t xml:space="preserve"> натрия в почках. </w:t>
            </w:r>
            <w:proofErr w:type="spellStart"/>
            <w:r w:rsidRPr="00250490">
              <w:rPr>
                <w:rFonts w:eastAsia="Nunito Sans" w:cs="Times New Roman"/>
                <w:color w:val="000000" w:themeColor="text1"/>
              </w:rPr>
              <w:t>Телмисартан</w:t>
            </w:r>
            <w:proofErr w:type="spellEnd"/>
            <w:r w:rsidRPr="00250490">
              <w:rPr>
                <w:rFonts w:eastAsia="Nunito Sans" w:cs="Times New Roman"/>
                <w:color w:val="000000" w:themeColor="text1"/>
              </w:rPr>
              <w:t xml:space="preserve"> блокирует сосудосуживающие и </w:t>
            </w:r>
            <w:proofErr w:type="spellStart"/>
            <w:r w:rsidRPr="00250490">
              <w:rPr>
                <w:rFonts w:eastAsia="Nunito Sans" w:cs="Times New Roman"/>
                <w:color w:val="000000" w:themeColor="text1"/>
              </w:rPr>
              <w:t>альдостеронсекретирующие</w:t>
            </w:r>
            <w:proofErr w:type="spellEnd"/>
            <w:r w:rsidRPr="00250490">
              <w:rPr>
                <w:rFonts w:eastAsia="Nunito Sans" w:cs="Times New Roman"/>
                <w:color w:val="000000" w:themeColor="text1"/>
              </w:rPr>
              <w:t xml:space="preserve"> эффекты </w:t>
            </w:r>
            <w:proofErr w:type="spellStart"/>
            <w:r w:rsidRPr="00250490">
              <w:rPr>
                <w:rFonts w:eastAsia="Nunito Sans" w:cs="Times New Roman"/>
                <w:color w:val="000000" w:themeColor="text1"/>
              </w:rPr>
              <w:t>ангиотензина</w:t>
            </w:r>
            <w:proofErr w:type="spellEnd"/>
            <w:r w:rsidRPr="00250490">
              <w:rPr>
                <w:rFonts w:eastAsia="Nunito Sans" w:cs="Times New Roman"/>
                <w:color w:val="000000" w:themeColor="text1"/>
              </w:rPr>
              <w:t xml:space="preserve"> II, избирательно блокируя связывание </w:t>
            </w:r>
            <w:proofErr w:type="spellStart"/>
            <w:r w:rsidRPr="00250490">
              <w:rPr>
                <w:rFonts w:eastAsia="Nunito Sans" w:cs="Times New Roman"/>
                <w:color w:val="000000" w:themeColor="text1"/>
              </w:rPr>
              <w:t>ангиотензина</w:t>
            </w:r>
            <w:proofErr w:type="spellEnd"/>
            <w:r w:rsidRPr="00250490">
              <w:rPr>
                <w:rFonts w:eastAsia="Nunito Sans" w:cs="Times New Roman"/>
                <w:color w:val="000000" w:themeColor="text1"/>
              </w:rPr>
              <w:t xml:space="preserve"> II с рецепторами AT</w:t>
            </w:r>
            <w:r w:rsidRPr="00250490">
              <w:rPr>
                <w:rFonts w:eastAsia="Nunito Sans" w:cs="Times New Roman"/>
                <w:color w:val="000000" w:themeColor="text1"/>
                <w:vertAlign w:val="subscript"/>
              </w:rPr>
              <w:t>1</w:t>
            </w:r>
            <w:r w:rsidRPr="00250490">
              <w:rPr>
                <w:rFonts w:eastAsia="Nunito Sans" w:cs="Times New Roman"/>
                <w:color w:val="000000" w:themeColor="text1"/>
              </w:rPr>
              <w:t xml:space="preserve"> во многих тканях, таких как гладкие мышцы сосудов и надпочечники. Его действие, таким образом, не зависит от путей синтеза </w:t>
            </w:r>
            <w:proofErr w:type="spellStart"/>
            <w:r w:rsidRPr="00250490">
              <w:rPr>
                <w:rFonts w:eastAsia="Nunito Sans" w:cs="Times New Roman"/>
                <w:color w:val="000000" w:themeColor="text1"/>
              </w:rPr>
              <w:t>ангиотензина</w:t>
            </w:r>
            <w:proofErr w:type="spellEnd"/>
            <w:r w:rsidRPr="00250490">
              <w:rPr>
                <w:rFonts w:eastAsia="Nunito Sans" w:cs="Times New Roman"/>
                <w:color w:val="000000" w:themeColor="text1"/>
              </w:rPr>
              <w:t xml:space="preserve"> II.</w:t>
            </w:r>
          </w:p>
        </w:tc>
      </w:tr>
      <w:tr w:rsidR="000C7F3B" w:rsidRPr="00250490" w:rsidTr="00C904DC">
        <w:trPr>
          <w:trHeight w:val="570"/>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Гипотензивное</w:t>
            </w:r>
          </w:p>
        </w:tc>
      </w:tr>
      <w:tr w:rsidR="000C7F3B" w:rsidRPr="00250490" w:rsidTr="00C904DC">
        <w:trPr>
          <w:trHeight w:val="513"/>
        </w:trPr>
        <w:tc>
          <w:tcPr>
            <w:tcW w:w="2365"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Показания к применению</w:t>
            </w:r>
          </w:p>
          <w:p w:rsidR="00C904DC" w:rsidRPr="00250490" w:rsidRDefault="00C904DC">
            <w:pPr>
              <w:spacing w:line="256" w:lineRule="auto"/>
              <w:rPr>
                <w:rFonts w:cs="Times New Roman"/>
                <w:color w:val="000000" w:themeColor="text1"/>
              </w:rPr>
            </w:pPr>
          </w:p>
        </w:tc>
        <w:tc>
          <w:tcPr>
            <w:tcW w:w="7545" w:type="dxa"/>
            <w:tcBorders>
              <w:top w:val="nil"/>
              <w:left w:val="single" w:sz="4" w:space="0" w:color="000001"/>
              <w:bottom w:val="single" w:sz="4" w:space="0" w:color="000001"/>
              <w:right w:val="single" w:sz="4" w:space="0" w:color="000001"/>
            </w:tcBorders>
            <w:shd w:val="clear" w:color="auto" w:fill="FFFFFF" w:themeFill="background1"/>
          </w:tcPr>
          <w:p w:rsidR="00C904DC" w:rsidRPr="00250490" w:rsidRDefault="00C904DC">
            <w:pPr>
              <w:spacing w:line="256" w:lineRule="auto"/>
              <w:rPr>
                <w:rFonts w:eastAsia="Nunito Sans" w:cs="Times New Roman"/>
                <w:color w:val="000000" w:themeColor="text1"/>
              </w:rPr>
            </w:pPr>
            <w:proofErr w:type="spellStart"/>
            <w:r w:rsidRPr="00250490">
              <w:rPr>
                <w:rFonts w:eastAsia="Nunito Sans" w:cs="Times New Roman"/>
                <w:color w:val="000000" w:themeColor="text1"/>
              </w:rPr>
              <w:t>Телмисартан</w:t>
            </w:r>
            <w:proofErr w:type="spellEnd"/>
            <w:r w:rsidRPr="00250490">
              <w:rPr>
                <w:rFonts w:eastAsia="Nunito Sans" w:cs="Times New Roman"/>
                <w:color w:val="000000" w:themeColor="text1"/>
              </w:rPr>
              <w:t xml:space="preserve"> показан при лечении гипертензии для снижения </w:t>
            </w:r>
            <w:proofErr w:type="spellStart"/>
            <w:proofErr w:type="gramStart"/>
            <w:r w:rsidRPr="00250490">
              <w:rPr>
                <w:rFonts w:eastAsia="Nunito Sans" w:cs="Times New Roman"/>
                <w:color w:val="000000" w:themeColor="text1"/>
              </w:rPr>
              <w:t>АД.снижение</w:t>
            </w:r>
            <w:proofErr w:type="spellEnd"/>
            <w:proofErr w:type="gramEnd"/>
            <w:r w:rsidRPr="00250490">
              <w:rPr>
                <w:rFonts w:eastAsia="Nunito Sans" w:cs="Times New Roman"/>
                <w:color w:val="000000" w:themeColor="text1"/>
              </w:rPr>
              <w:t xml:space="preserve"> сердечно-сосудистого риска</w:t>
            </w:r>
          </w:p>
          <w:p w:rsidR="00C904DC" w:rsidRPr="00250490" w:rsidRDefault="00C904DC">
            <w:pPr>
              <w:spacing w:line="256" w:lineRule="auto"/>
              <w:rPr>
                <w:rFonts w:eastAsia="Nunito Sans" w:cs="Times New Roman"/>
                <w:color w:val="000000" w:themeColor="text1"/>
              </w:rPr>
            </w:pPr>
          </w:p>
        </w:tc>
      </w:tr>
      <w:tr w:rsidR="000C7F3B" w:rsidRPr="00250490" w:rsidTr="00C904DC">
        <w:trPr>
          <w:trHeight w:val="855"/>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p w:rsidR="00C904DC" w:rsidRPr="00250490" w:rsidRDefault="00C904DC">
            <w:pPr>
              <w:spacing w:line="256" w:lineRule="auto"/>
              <w:rPr>
                <w:rFonts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Nunito Sans" w:cs="Times New Roman"/>
                <w:color w:val="000000" w:themeColor="text1"/>
              </w:rPr>
              <w:t xml:space="preserve">Доза подбирается индивидуально, в зависимости от тяжести заболевания, значений АД. Возможно применение </w:t>
            </w:r>
            <w:proofErr w:type="spellStart"/>
            <w:r w:rsidRPr="00250490">
              <w:rPr>
                <w:rFonts w:eastAsia="Nunito Sans" w:cs="Times New Roman"/>
                <w:color w:val="000000" w:themeColor="text1"/>
              </w:rPr>
              <w:t>сочетанно</w:t>
            </w:r>
            <w:proofErr w:type="spellEnd"/>
            <w:r w:rsidRPr="00250490">
              <w:rPr>
                <w:rFonts w:eastAsia="Nunito Sans" w:cs="Times New Roman"/>
                <w:color w:val="000000" w:themeColor="text1"/>
              </w:rPr>
              <w:t xml:space="preserve"> с другими </w:t>
            </w:r>
            <w:proofErr w:type="spellStart"/>
            <w:r w:rsidRPr="00250490">
              <w:rPr>
                <w:rFonts w:eastAsia="Nunito Sans" w:cs="Times New Roman"/>
                <w:color w:val="000000" w:themeColor="text1"/>
              </w:rPr>
              <w:t>антигипертензивными</w:t>
            </w:r>
            <w:proofErr w:type="spellEnd"/>
            <w:r w:rsidRPr="00250490">
              <w:rPr>
                <w:rFonts w:eastAsia="Nunito Sans" w:cs="Times New Roman"/>
                <w:color w:val="000000" w:themeColor="text1"/>
              </w:rPr>
              <w:t xml:space="preserve"> ЛС.</w:t>
            </w:r>
          </w:p>
        </w:tc>
      </w:tr>
      <w:tr w:rsidR="000C7F3B" w:rsidRPr="00250490" w:rsidTr="00C904DC">
        <w:trPr>
          <w:trHeight w:val="570"/>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Побочные эффекты</w:t>
            </w:r>
          </w:p>
          <w:p w:rsidR="00C904DC" w:rsidRPr="00250490" w:rsidRDefault="00C904DC">
            <w:pPr>
              <w:spacing w:line="256" w:lineRule="auto"/>
              <w:rPr>
                <w:rFonts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Головная боль, головокружение, утомляемость, бессонница, тревожность, </w:t>
            </w:r>
            <w:proofErr w:type="spellStart"/>
            <w:proofErr w:type="gramStart"/>
            <w:r w:rsidRPr="00250490">
              <w:rPr>
                <w:rFonts w:eastAsia="Times New Roman" w:cs="Times New Roman"/>
                <w:color w:val="000000" w:themeColor="text1"/>
              </w:rPr>
              <w:t>депрессия,боли</w:t>
            </w:r>
            <w:proofErr w:type="spellEnd"/>
            <w:proofErr w:type="gramEnd"/>
            <w:r w:rsidRPr="00250490">
              <w:rPr>
                <w:rFonts w:eastAsia="Times New Roman" w:cs="Times New Roman"/>
                <w:color w:val="000000" w:themeColor="text1"/>
              </w:rPr>
              <w:t xml:space="preserve"> в животе, диспепсия, тошнота, диарея, повышение активности печеночных </w:t>
            </w:r>
            <w:proofErr w:type="spellStart"/>
            <w:r w:rsidRPr="00250490">
              <w:rPr>
                <w:rFonts w:eastAsia="Times New Roman" w:cs="Times New Roman"/>
                <w:color w:val="000000" w:themeColor="text1"/>
              </w:rPr>
              <w:t>трансаминаз,кашель,снижение</w:t>
            </w:r>
            <w:proofErr w:type="spellEnd"/>
            <w:r w:rsidRPr="00250490">
              <w:rPr>
                <w:rFonts w:eastAsia="Times New Roman" w:cs="Times New Roman"/>
                <w:color w:val="000000" w:themeColor="text1"/>
              </w:rPr>
              <w:t xml:space="preserve"> уровня </w:t>
            </w:r>
            <w:proofErr w:type="spellStart"/>
            <w:r w:rsidRPr="00250490">
              <w:rPr>
                <w:rFonts w:eastAsia="Times New Roman" w:cs="Times New Roman"/>
                <w:color w:val="000000" w:themeColor="text1"/>
              </w:rPr>
              <w:t>гемоглобина,сыпь,периферические</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отеки,повышение</w:t>
            </w:r>
            <w:proofErr w:type="spellEnd"/>
            <w:r w:rsidRPr="00250490">
              <w:rPr>
                <w:rFonts w:eastAsia="Times New Roman" w:cs="Times New Roman"/>
                <w:color w:val="000000" w:themeColor="text1"/>
              </w:rPr>
              <w:t xml:space="preserve"> уровня мочевой кислоты, </w:t>
            </w:r>
            <w:proofErr w:type="spellStart"/>
            <w:r w:rsidRPr="00250490">
              <w:rPr>
                <w:rFonts w:eastAsia="Times New Roman" w:cs="Times New Roman"/>
                <w:color w:val="000000" w:themeColor="text1"/>
              </w:rPr>
              <w:t>гиперкреатининемия</w:t>
            </w:r>
            <w:proofErr w:type="spellEnd"/>
            <w:r w:rsidRPr="00250490">
              <w:rPr>
                <w:rFonts w:eastAsia="Times New Roman" w:cs="Times New Roman"/>
                <w:color w:val="000000" w:themeColor="text1"/>
              </w:rPr>
              <w:t>.</w:t>
            </w:r>
          </w:p>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выраженное снижение АД, сердцебиение, боль в груди.</w:t>
            </w:r>
          </w:p>
        </w:tc>
      </w:tr>
      <w:tr w:rsidR="000C7F3B" w:rsidRPr="00250490" w:rsidTr="00C904DC">
        <w:trPr>
          <w:trHeight w:val="510"/>
        </w:trPr>
        <w:tc>
          <w:tcPr>
            <w:tcW w:w="2365"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C904DC" w:rsidRPr="00250490" w:rsidRDefault="00C904DC">
            <w:pPr>
              <w:spacing w:line="256" w:lineRule="auto"/>
              <w:rPr>
                <w:rFonts w:cs="Times New Roman"/>
                <w:color w:val="000000" w:themeColor="text1"/>
              </w:rPr>
            </w:pP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Обструкция желчевыводящих путей, тяжелые нарушения функции печени и почек, беременность, период лактации (грудное вскармливание), повышенная чувствительность к </w:t>
            </w:r>
            <w:proofErr w:type="spellStart"/>
            <w:r w:rsidRPr="00250490">
              <w:rPr>
                <w:rFonts w:eastAsia="Times New Roman" w:cs="Times New Roman"/>
                <w:color w:val="000000" w:themeColor="text1"/>
              </w:rPr>
              <w:t>телмисартану</w:t>
            </w:r>
            <w:proofErr w:type="spellEnd"/>
            <w:r w:rsidRPr="00250490">
              <w:rPr>
                <w:rFonts w:eastAsia="Times New Roman" w:cs="Times New Roman"/>
                <w:color w:val="000000" w:themeColor="text1"/>
              </w:rPr>
              <w:t>.</w:t>
            </w:r>
          </w:p>
        </w:tc>
      </w:tr>
      <w:tr w:rsidR="000C7F3B" w:rsidRPr="00250490" w:rsidTr="00C904DC">
        <w:trPr>
          <w:trHeight w:val="281"/>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eastAsia="Nunito Sans" w:cs="Times New Roman"/>
                <w:iCs/>
                <w:color w:val="000000" w:themeColor="text1"/>
              </w:rPr>
              <w:t>Дигоксин.</w:t>
            </w:r>
            <w:r w:rsidRPr="00250490">
              <w:rPr>
                <w:rFonts w:eastAsia="Nunito Sans" w:cs="Times New Roman"/>
                <w:color w:val="000000" w:themeColor="text1"/>
              </w:rPr>
              <w:t>При</w:t>
            </w:r>
            <w:proofErr w:type="spellEnd"/>
            <w:r w:rsidRPr="00250490">
              <w:rPr>
                <w:rFonts w:eastAsia="Nunito Sans" w:cs="Times New Roman"/>
                <w:color w:val="000000" w:themeColor="text1"/>
              </w:rPr>
              <w:t xml:space="preserve"> начале приема, корректировке дозы и прекращении приема </w:t>
            </w:r>
            <w:proofErr w:type="spellStart"/>
            <w:r w:rsidRPr="00250490">
              <w:rPr>
                <w:rFonts w:eastAsia="Nunito Sans" w:cs="Times New Roman"/>
                <w:color w:val="000000" w:themeColor="text1"/>
              </w:rPr>
              <w:t>телмисартана</w:t>
            </w:r>
            <w:proofErr w:type="spellEnd"/>
            <w:r w:rsidRPr="00250490">
              <w:rPr>
                <w:rFonts w:eastAsia="Nunito Sans" w:cs="Times New Roman"/>
                <w:color w:val="000000" w:themeColor="text1"/>
              </w:rPr>
              <w:t xml:space="preserve"> необходим мониторинг уровня </w:t>
            </w:r>
            <w:proofErr w:type="spellStart"/>
            <w:r w:rsidRPr="00250490">
              <w:rPr>
                <w:rFonts w:eastAsia="Nunito Sans" w:cs="Times New Roman"/>
                <w:color w:val="000000" w:themeColor="text1"/>
              </w:rPr>
              <w:t>дигоксина</w:t>
            </w:r>
            <w:proofErr w:type="spellEnd"/>
            <w:r w:rsidRPr="00250490">
              <w:rPr>
                <w:rFonts w:eastAsia="Nunito Sans" w:cs="Times New Roman"/>
                <w:color w:val="000000" w:themeColor="text1"/>
              </w:rPr>
              <w:t xml:space="preserve">, чтобы поддерживать уровень </w:t>
            </w:r>
            <w:proofErr w:type="spellStart"/>
            <w:r w:rsidRPr="00250490">
              <w:rPr>
                <w:rFonts w:eastAsia="Nunito Sans" w:cs="Times New Roman"/>
                <w:color w:val="000000" w:themeColor="text1"/>
              </w:rPr>
              <w:t>дигоксина</w:t>
            </w:r>
            <w:proofErr w:type="spellEnd"/>
            <w:r w:rsidRPr="00250490">
              <w:rPr>
                <w:rFonts w:eastAsia="Nunito Sans" w:cs="Times New Roman"/>
                <w:color w:val="000000" w:themeColor="text1"/>
              </w:rPr>
              <w:t xml:space="preserve"> в терапевтических пределах.</w:t>
            </w:r>
          </w:p>
          <w:p w:rsidR="00C904DC" w:rsidRPr="00250490" w:rsidRDefault="00C904DC">
            <w:pPr>
              <w:spacing w:line="256" w:lineRule="auto"/>
              <w:rPr>
                <w:rFonts w:cs="Times New Roman"/>
                <w:color w:val="000000" w:themeColor="text1"/>
              </w:rPr>
            </w:pPr>
            <w:r w:rsidRPr="00250490">
              <w:rPr>
                <w:rFonts w:eastAsia="Nunito Sans" w:cs="Times New Roman"/>
                <w:iCs/>
                <w:color w:val="000000" w:themeColor="text1"/>
              </w:rPr>
              <w:t>Литий.</w:t>
            </w:r>
            <w:r w:rsidRPr="00250490">
              <w:rPr>
                <w:rFonts w:eastAsia="Nunito Sans" w:cs="Times New Roman"/>
                <w:color w:val="000000" w:themeColor="text1"/>
              </w:rPr>
              <w:t xml:space="preserve"> Сообщалось об обратимом повышении концентрации лития в сыворотке и токсичности при одновременном применении лития с </w:t>
            </w:r>
            <w:proofErr w:type="spellStart"/>
            <w:r w:rsidRPr="00250490">
              <w:rPr>
                <w:rFonts w:eastAsia="Nunito Sans" w:cs="Times New Roman"/>
                <w:color w:val="000000" w:themeColor="text1"/>
              </w:rPr>
              <w:t>телмисартаном</w:t>
            </w:r>
            <w:proofErr w:type="spellEnd"/>
            <w:r w:rsidRPr="00250490">
              <w:rPr>
                <w:rFonts w:eastAsia="Nunito Sans" w:cs="Times New Roman"/>
                <w:color w:val="000000" w:themeColor="text1"/>
              </w:rPr>
              <w:t xml:space="preserve">. </w:t>
            </w:r>
          </w:p>
          <w:p w:rsidR="00C904DC" w:rsidRPr="00250490" w:rsidRDefault="00C904DC">
            <w:pPr>
              <w:spacing w:line="256" w:lineRule="auto"/>
              <w:rPr>
                <w:rFonts w:cs="Times New Roman"/>
                <w:color w:val="000000" w:themeColor="text1"/>
              </w:rPr>
            </w:pPr>
            <w:r w:rsidRPr="00250490">
              <w:rPr>
                <w:rFonts w:eastAsia="Nunito Sans" w:cs="Times New Roman"/>
                <w:iCs/>
                <w:color w:val="000000" w:themeColor="text1"/>
              </w:rPr>
              <w:lastRenderedPageBreak/>
              <w:t>НПВС, включая селективные ингибиторы ЦОГ-</w:t>
            </w:r>
            <w:proofErr w:type="gramStart"/>
            <w:r w:rsidRPr="00250490">
              <w:rPr>
                <w:rFonts w:eastAsia="Nunito Sans" w:cs="Times New Roman"/>
                <w:iCs/>
                <w:color w:val="000000" w:themeColor="text1"/>
              </w:rPr>
              <w:t>2.</w:t>
            </w:r>
            <w:r w:rsidRPr="00250490">
              <w:rPr>
                <w:rFonts w:eastAsia="Nunito Sans" w:cs="Times New Roman"/>
                <w:color w:val="000000" w:themeColor="text1"/>
              </w:rPr>
              <w:t>У</w:t>
            </w:r>
            <w:proofErr w:type="gramEnd"/>
            <w:r w:rsidRPr="00250490">
              <w:rPr>
                <w:rFonts w:eastAsia="Nunito Sans" w:cs="Times New Roman"/>
                <w:color w:val="000000" w:themeColor="text1"/>
              </w:rPr>
              <w:t xml:space="preserve"> пациентов с  нарушением функции почек совместное применение НПВС, в </w:t>
            </w:r>
            <w:proofErr w:type="spellStart"/>
            <w:r w:rsidRPr="00250490">
              <w:rPr>
                <w:rFonts w:eastAsia="Nunito Sans" w:cs="Times New Roman"/>
                <w:color w:val="000000" w:themeColor="text1"/>
              </w:rPr>
              <w:t>т.ч</w:t>
            </w:r>
            <w:proofErr w:type="spellEnd"/>
            <w:r w:rsidRPr="00250490">
              <w:rPr>
                <w:rFonts w:eastAsia="Nunito Sans" w:cs="Times New Roman"/>
                <w:color w:val="000000" w:themeColor="text1"/>
              </w:rPr>
              <w:t xml:space="preserve">. селективные ингибиторы ЦОГ-2 с  </w:t>
            </w:r>
            <w:proofErr w:type="spellStart"/>
            <w:r w:rsidRPr="00250490">
              <w:rPr>
                <w:rFonts w:eastAsia="Nunito Sans" w:cs="Times New Roman"/>
                <w:color w:val="000000" w:themeColor="text1"/>
              </w:rPr>
              <w:t>телмисартаном</w:t>
            </w:r>
            <w:proofErr w:type="spellEnd"/>
            <w:r w:rsidRPr="00250490">
              <w:rPr>
                <w:rFonts w:eastAsia="Nunito Sans" w:cs="Times New Roman"/>
                <w:color w:val="000000" w:themeColor="text1"/>
              </w:rPr>
              <w:t xml:space="preserve">, могут привести к ухудшению функции почек, включая возможную острую почечную недостаточность. Эти эффекты обычно обратимы. </w:t>
            </w:r>
          </w:p>
        </w:tc>
      </w:tr>
      <w:tr w:rsidR="000C7F3B" w:rsidRPr="00250490" w:rsidTr="00C904DC">
        <w:trPr>
          <w:trHeight w:val="541"/>
        </w:trPr>
        <w:tc>
          <w:tcPr>
            <w:tcW w:w="2365"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7545"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0C7F3B" w:rsidRPr="00250490" w:rsidTr="00C904DC">
        <w:trPr>
          <w:trHeight w:val="624"/>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Отпускается по рецепту. Рецептурный бланк 107-1/у. В аптеке не хранится.</w:t>
            </w:r>
          </w:p>
        </w:tc>
      </w:tr>
      <w:tr w:rsidR="000C7F3B" w:rsidRPr="00250490" w:rsidTr="00C904DC">
        <w:trPr>
          <w:trHeight w:val="735"/>
        </w:trPr>
        <w:tc>
          <w:tcPr>
            <w:tcW w:w="2365"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545"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Arial" w:cs="Times New Roman"/>
                <w:color w:val="000000" w:themeColor="text1"/>
              </w:rPr>
              <w:t xml:space="preserve">Препарат следует </w:t>
            </w:r>
            <w:r w:rsidRPr="00250490">
              <w:rPr>
                <w:rFonts w:eastAsia="Arial" w:cs="Times New Roman"/>
                <w:bCs/>
                <w:color w:val="000000" w:themeColor="text1"/>
              </w:rPr>
              <w:t>хранить</w:t>
            </w:r>
            <w:r w:rsidRPr="00250490">
              <w:rPr>
                <w:rFonts w:eastAsia="Arial" w:cs="Times New Roman"/>
                <w:color w:val="000000" w:themeColor="text1"/>
              </w:rPr>
              <w:t xml:space="preserve"> в недоступном для детей, защищенном от света месте при температуре не выше 25°С.</w:t>
            </w:r>
          </w:p>
        </w:tc>
      </w:tr>
    </w:tbl>
    <w:p w:rsidR="00817EB4" w:rsidRPr="00250490" w:rsidRDefault="00817EB4" w:rsidP="00817EB4">
      <w:pPr>
        <w:rPr>
          <w:rFonts w:cs="Times New Roman"/>
          <w:bCs/>
          <w:color w:val="000000" w:themeColor="text1"/>
        </w:rPr>
      </w:pPr>
    </w:p>
    <w:p w:rsidR="00817EB4" w:rsidRPr="00250490" w:rsidRDefault="00EC3861" w:rsidP="00EC3861">
      <w:pPr>
        <w:widowControl/>
        <w:suppressAutoHyphens w:val="0"/>
        <w:spacing w:after="160" w:line="259" w:lineRule="auto"/>
        <w:jc w:val="both"/>
        <w:rPr>
          <w:rFonts w:cs="Times New Roman"/>
          <w:bCs/>
          <w:color w:val="000000" w:themeColor="text1"/>
        </w:rPr>
      </w:pPr>
      <w:r>
        <w:rPr>
          <w:rFonts w:cs="Times New Roman"/>
          <w:bCs/>
          <w:color w:val="000000" w:themeColor="text1"/>
        </w:rPr>
        <w:t>Дата заполнения:20.04.22</w:t>
      </w:r>
      <w:r w:rsidR="00817EB4" w:rsidRPr="00250490">
        <w:rPr>
          <w:rFonts w:cs="Times New Roman"/>
          <w:bCs/>
          <w:color w:val="000000" w:themeColor="text1"/>
        </w:rPr>
        <w:br w:type="page"/>
      </w:r>
    </w:p>
    <w:p w:rsidR="00C904DC" w:rsidRPr="00250490" w:rsidRDefault="00817EB4" w:rsidP="00817EB4">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C904DC" w:rsidRPr="00250490" w:rsidRDefault="00C904DC" w:rsidP="00C904DC">
      <w:pPr>
        <w:rPr>
          <w:rFonts w:cs="Times New Roman"/>
          <w:color w:val="000000" w:themeColor="text1"/>
        </w:rPr>
      </w:pPr>
      <w:r w:rsidRPr="00250490">
        <w:rPr>
          <w:rFonts w:cs="Times New Roman"/>
          <w:color w:val="000000" w:themeColor="text1"/>
        </w:rPr>
        <w:t xml:space="preserve">Тема: </w:t>
      </w:r>
      <w:proofErr w:type="spellStart"/>
      <w:r w:rsidRPr="00250490">
        <w:rPr>
          <w:rFonts w:cs="Times New Roman"/>
          <w:color w:val="000000" w:themeColor="text1"/>
        </w:rPr>
        <w:t>Антиангинальные</w:t>
      </w:r>
      <w:proofErr w:type="spellEnd"/>
      <w:r w:rsidRPr="00250490">
        <w:rPr>
          <w:rFonts w:cs="Times New Roman"/>
          <w:color w:val="000000" w:themeColor="text1"/>
        </w:rPr>
        <w:t xml:space="preserve"> средства. Нитраты.</w:t>
      </w:r>
    </w:p>
    <w:tbl>
      <w:tblPr>
        <w:tblW w:w="9910" w:type="dxa"/>
        <w:tblInd w:w="40" w:type="dxa"/>
        <w:tblLook w:val="04A0" w:firstRow="1" w:lastRow="0" w:firstColumn="1" w:lastColumn="0" w:noHBand="0" w:noVBand="1"/>
      </w:tblPr>
      <w:tblGrid>
        <w:gridCol w:w="2507"/>
        <w:gridCol w:w="7403"/>
      </w:tblGrid>
      <w:tr w:rsidR="000C7F3B" w:rsidRPr="00250490" w:rsidTr="00C904DC">
        <w:trPr>
          <w:trHeight w:val="648"/>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proofErr w:type="gramStart"/>
            <w:r w:rsidRPr="00250490">
              <w:rPr>
                <w:rFonts w:cs="Times New Roman"/>
                <w:color w:val="000000" w:themeColor="text1"/>
              </w:rPr>
              <w:t>Кардикет</w:t>
            </w:r>
            <w:proofErr w:type="spellEnd"/>
            <w:r w:rsidRPr="00250490">
              <w:rPr>
                <w:rFonts w:cs="Times New Roman"/>
                <w:color w:val="000000" w:themeColor="text1"/>
              </w:rPr>
              <w:t>(</w:t>
            </w:r>
            <w:proofErr w:type="spellStart"/>
            <w:proofErr w:type="gramEnd"/>
            <w:r w:rsidRPr="00250490">
              <w:rPr>
                <w:rFonts w:cs="Times New Roman"/>
                <w:color w:val="000000" w:themeColor="text1"/>
              </w:rPr>
              <w:t>таб.пролонг</w:t>
            </w:r>
            <w:proofErr w:type="spellEnd"/>
            <w:r w:rsidRPr="00250490">
              <w:rPr>
                <w:rFonts w:cs="Times New Roman"/>
                <w:color w:val="000000" w:themeColor="text1"/>
              </w:rPr>
              <w:t>. 40мг. №50)</w:t>
            </w:r>
          </w:p>
        </w:tc>
      </w:tr>
      <w:tr w:rsidR="000C7F3B" w:rsidRPr="00250490" w:rsidTr="00C904DC">
        <w:trPr>
          <w:trHeight w:val="493"/>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МНН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Изосорбида</w:t>
            </w:r>
            <w:proofErr w:type="spellEnd"/>
            <w:r w:rsidRPr="00250490">
              <w:rPr>
                <w:rFonts w:cs="Times New Roman"/>
                <w:color w:val="000000" w:themeColor="text1"/>
              </w:rPr>
              <w:t xml:space="preserve"> </w:t>
            </w:r>
            <w:proofErr w:type="spellStart"/>
            <w:r w:rsidRPr="00250490">
              <w:rPr>
                <w:rFonts w:cs="Times New Roman"/>
                <w:color w:val="000000" w:themeColor="text1"/>
              </w:rPr>
              <w:t>динитрат</w:t>
            </w:r>
            <w:proofErr w:type="spellEnd"/>
          </w:p>
        </w:tc>
      </w:tr>
      <w:tr w:rsidR="000C7F3B" w:rsidRPr="00250490" w:rsidTr="00C904DC">
        <w:trPr>
          <w:trHeight w:val="493"/>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Нитросорбид</w:t>
            </w:r>
            <w:proofErr w:type="spellEnd"/>
            <w:r w:rsidRPr="00250490">
              <w:rPr>
                <w:rFonts w:cs="Times New Roman"/>
                <w:color w:val="000000" w:themeColor="text1"/>
              </w:rPr>
              <w:t xml:space="preserve">, </w:t>
            </w:r>
            <w:proofErr w:type="spellStart"/>
            <w:r w:rsidRPr="00250490">
              <w:rPr>
                <w:rFonts w:cs="Times New Roman"/>
                <w:color w:val="000000" w:themeColor="text1"/>
              </w:rPr>
              <w:t>Кардикет</w:t>
            </w:r>
            <w:proofErr w:type="spellEnd"/>
            <w:r w:rsidRPr="00250490">
              <w:rPr>
                <w:rFonts w:cs="Times New Roman"/>
                <w:color w:val="000000" w:themeColor="text1"/>
              </w:rPr>
              <w:t xml:space="preserve">, </w:t>
            </w:r>
            <w:proofErr w:type="spellStart"/>
            <w:r w:rsidRPr="00250490">
              <w:rPr>
                <w:rFonts w:cs="Times New Roman"/>
                <w:color w:val="000000" w:themeColor="text1"/>
              </w:rPr>
              <w:t>Изомак</w:t>
            </w:r>
            <w:proofErr w:type="spellEnd"/>
            <w:r w:rsidRPr="00250490">
              <w:rPr>
                <w:rFonts w:cs="Times New Roman"/>
                <w:color w:val="000000" w:themeColor="text1"/>
              </w:rPr>
              <w:t xml:space="preserve">, </w:t>
            </w:r>
            <w:proofErr w:type="spellStart"/>
            <w:r w:rsidRPr="00250490">
              <w:rPr>
                <w:rFonts w:cs="Times New Roman"/>
                <w:color w:val="000000" w:themeColor="text1"/>
              </w:rPr>
              <w:t>Изокет</w:t>
            </w:r>
            <w:proofErr w:type="spellEnd"/>
            <w:r w:rsidRPr="00250490">
              <w:rPr>
                <w:rFonts w:cs="Times New Roman"/>
                <w:color w:val="000000" w:themeColor="text1"/>
              </w:rPr>
              <w:t xml:space="preserve"> , </w:t>
            </w:r>
            <w:proofErr w:type="spellStart"/>
            <w:r w:rsidRPr="00250490">
              <w:rPr>
                <w:rFonts w:cs="Times New Roman"/>
                <w:color w:val="000000" w:themeColor="text1"/>
              </w:rPr>
              <w:t>Аэросонит</w:t>
            </w:r>
            <w:proofErr w:type="spellEnd"/>
            <w:r w:rsidRPr="00250490">
              <w:rPr>
                <w:rFonts w:cs="Times New Roman"/>
                <w:color w:val="000000" w:themeColor="text1"/>
              </w:rPr>
              <w:t xml:space="preserve">, </w:t>
            </w:r>
            <w:proofErr w:type="spellStart"/>
            <w:r w:rsidRPr="00250490">
              <w:rPr>
                <w:rFonts w:cs="Times New Roman"/>
                <w:color w:val="000000" w:themeColor="text1"/>
              </w:rPr>
              <w:t>Изомак</w:t>
            </w:r>
            <w:proofErr w:type="spellEnd"/>
            <w:r w:rsidRPr="00250490">
              <w:rPr>
                <w:rFonts w:cs="Times New Roman"/>
                <w:color w:val="000000" w:themeColor="text1"/>
              </w:rPr>
              <w:t xml:space="preserve"> спрей</w:t>
            </w:r>
          </w:p>
        </w:tc>
      </w:tr>
      <w:tr w:rsidR="000C7F3B"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Аналоговая замена (ТН)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 xml:space="preserve">Нитроглицерин, </w:t>
            </w:r>
            <w:proofErr w:type="spellStart"/>
            <w:r w:rsidRPr="00250490">
              <w:rPr>
                <w:rFonts w:cs="Times New Roman"/>
                <w:color w:val="000000" w:themeColor="text1"/>
              </w:rPr>
              <w:t>изосорбида</w:t>
            </w:r>
            <w:proofErr w:type="spellEnd"/>
            <w:r w:rsidRPr="00250490">
              <w:rPr>
                <w:rFonts w:cs="Times New Roman"/>
                <w:color w:val="000000" w:themeColor="text1"/>
              </w:rPr>
              <w:t xml:space="preserve"> </w:t>
            </w:r>
            <w:proofErr w:type="spellStart"/>
            <w:r w:rsidRPr="00250490">
              <w:rPr>
                <w:rFonts w:cs="Times New Roman"/>
                <w:color w:val="000000" w:themeColor="text1"/>
              </w:rPr>
              <w:t>мононитрат</w:t>
            </w:r>
            <w:proofErr w:type="spellEnd"/>
            <w:r w:rsidRPr="00250490">
              <w:rPr>
                <w:rFonts w:cs="Times New Roman"/>
                <w:color w:val="000000" w:themeColor="text1"/>
              </w:rPr>
              <w:t>,</w:t>
            </w:r>
          </w:p>
        </w:tc>
      </w:tr>
      <w:tr w:rsidR="000C7F3B" w:rsidRPr="00250490" w:rsidTr="00C904DC">
        <w:trPr>
          <w:trHeight w:val="599"/>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0C7F3B"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Механизм действия</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 xml:space="preserve">Вызывают периферическую </w:t>
            </w:r>
            <w:proofErr w:type="spellStart"/>
            <w:r w:rsidRPr="00250490">
              <w:rPr>
                <w:rFonts w:cs="Times New Roman"/>
                <w:color w:val="000000" w:themeColor="text1"/>
              </w:rPr>
              <w:t>вазодилатацию</w:t>
            </w:r>
            <w:proofErr w:type="spellEnd"/>
            <w:r w:rsidRPr="00250490">
              <w:rPr>
                <w:rFonts w:cs="Times New Roman"/>
                <w:color w:val="000000" w:themeColor="text1"/>
              </w:rPr>
              <w:t xml:space="preserve"> за счет образования из нитратов в процессе метаболизма оксида азота, который и способствует расслаблению гладкой мускулатуры и расширению сосудов, преимущественно вен и в меньшей степени артерий. Расширяя вены, нитраты уменьшают </w:t>
            </w:r>
            <w:proofErr w:type="spellStart"/>
            <w:r w:rsidRPr="00250490">
              <w:rPr>
                <w:rFonts w:cs="Times New Roman"/>
                <w:color w:val="000000" w:themeColor="text1"/>
              </w:rPr>
              <w:t>преднагрузку</w:t>
            </w:r>
            <w:proofErr w:type="spellEnd"/>
            <w:r w:rsidRPr="00250490">
              <w:rPr>
                <w:rFonts w:cs="Times New Roman"/>
                <w:color w:val="000000" w:themeColor="text1"/>
              </w:rPr>
              <w:t xml:space="preserve"> на сердце, снижается конечное диастолическое давление и ударный объем сердца. Дилатация артериол (</w:t>
            </w:r>
            <w:proofErr w:type="spellStart"/>
            <w:r w:rsidRPr="00250490">
              <w:rPr>
                <w:rFonts w:cs="Times New Roman"/>
                <w:color w:val="000000" w:themeColor="text1"/>
              </w:rPr>
              <w:t>постнагрузка</w:t>
            </w:r>
            <w:proofErr w:type="spellEnd"/>
            <w:r w:rsidRPr="00250490">
              <w:rPr>
                <w:rFonts w:cs="Times New Roman"/>
                <w:color w:val="000000" w:themeColor="text1"/>
              </w:rPr>
              <w:t xml:space="preserve"> на сердце) ведет к уменьшению нагрузки на сердце и увеличению сердечного выброса при уменьшении потребности миокарда в кислороде.</w:t>
            </w:r>
          </w:p>
        </w:tc>
      </w:tr>
      <w:tr w:rsidR="000C7F3B" w:rsidRPr="00250490" w:rsidTr="00C904DC">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Антиангинальное</w:t>
            </w:r>
            <w:proofErr w:type="spellEnd"/>
            <w:r w:rsidRPr="00250490">
              <w:rPr>
                <w:rFonts w:cs="Times New Roman"/>
                <w:color w:val="000000" w:themeColor="text1"/>
              </w:rPr>
              <w:t>.</w:t>
            </w:r>
          </w:p>
        </w:tc>
      </w:tr>
      <w:tr w:rsidR="000C7F3B" w:rsidRPr="00250490" w:rsidTr="00C904DC">
        <w:trPr>
          <w:trHeight w:val="513"/>
        </w:trPr>
        <w:tc>
          <w:tcPr>
            <w:tcW w:w="2507"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Купирование и профилактика приступов стенокардии, лечение инфаркта миокарда в острой фазе, в комплексной терапии сердечной недостаточности.</w:t>
            </w:r>
          </w:p>
        </w:tc>
      </w:tr>
      <w:tr w:rsidR="000C7F3B" w:rsidRPr="00250490" w:rsidTr="00C904DC">
        <w:trPr>
          <w:trHeight w:val="855"/>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eastAsia="Times New Roman" w:cs="Times New Roman"/>
                <w:color w:val="000000" w:themeColor="text1"/>
              </w:rPr>
            </w:pPr>
            <w:r w:rsidRPr="00250490">
              <w:rPr>
                <w:rFonts w:cs="Times New Roman"/>
                <w:color w:val="000000" w:themeColor="text1"/>
              </w:rPr>
              <w:t>Применяют внутрь. Дозы, метод и схему применения, длительность лечения устанавливают индивидуально, в зависимости от показаний и клинической ситуации.</w:t>
            </w:r>
          </w:p>
        </w:tc>
      </w:tr>
      <w:tr w:rsidR="000C7F3B" w:rsidRPr="00250490" w:rsidTr="00C904DC">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Побочные эффекты</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Ортостатическая гипотензия, «нитратные» головные боли из-за расширения мозговых сосудов и повышения внутричерепного давления, гиперемия лица, шеи, глаз, рефлекторная тахикардия, «синдром отмены», привыкание (толерантность).</w:t>
            </w:r>
          </w:p>
        </w:tc>
      </w:tr>
      <w:tr w:rsidR="000C7F3B" w:rsidRPr="00250490" w:rsidTr="00C904DC">
        <w:trPr>
          <w:trHeight w:val="51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 xml:space="preserve">Гиперчувствительность, возраст до 18 лет, индивидуальная непереносимость, аллергические реакции, выраженная гипотензия (ниже 100/60) , повышенное внутричерепное давление, геморрагический </w:t>
            </w:r>
            <w:proofErr w:type="spellStart"/>
            <w:r w:rsidRPr="00250490">
              <w:rPr>
                <w:rFonts w:cs="Times New Roman"/>
                <w:color w:val="000000" w:themeColor="text1"/>
              </w:rPr>
              <w:t>инсульт,закрытоугольная</w:t>
            </w:r>
            <w:proofErr w:type="spellEnd"/>
            <w:r w:rsidRPr="00250490">
              <w:rPr>
                <w:rFonts w:cs="Times New Roman"/>
                <w:color w:val="000000" w:themeColor="text1"/>
              </w:rPr>
              <w:t xml:space="preserve"> глаукома.</w:t>
            </w:r>
          </w:p>
        </w:tc>
      </w:tr>
      <w:tr w:rsidR="000C7F3B"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817EB4" w:rsidRPr="00250490" w:rsidRDefault="00817EB4" w:rsidP="00817EB4">
            <w:pPr>
              <w:pStyle w:val="opisdvfldbeg"/>
              <w:shd w:val="clear" w:color="auto" w:fill="FFFFFF"/>
              <w:spacing w:before="240" w:beforeAutospacing="0" w:after="240" w:afterAutospacing="0" w:line="315" w:lineRule="atLeast"/>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амиодароном</w:t>
            </w:r>
            <w:proofErr w:type="spellEnd"/>
            <w:r w:rsidRPr="00250490">
              <w:rPr>
                <w:color w:val="000000" w:themeColor="text1"/>
              </w:rPr>
              <w:t xml:space="preserve">, </w:t>
            </w:r>
            <w:proofErr w:type="spellStart"/>
            <w:r w:rsidRPr="00250490">
              <w:rPr>
                <w:color w:val="000000" w:themeColor="text1"/>
              </w:rPr>
              <w:t>пропранололом</w:t>
            </w:r>
            <w:proofErr w:type="spellEnd"/>
            <w:r w:rsidRPr="00250490">
              <w:rPr>
                <w:color w:val="000000" w:themeColor="text1"/>
              </w:rPr>
              <w:t>, </w:t>
            </w:r>
            <w:r w:rsidRPr="00250490">
              <w:rPr>
                <w:rStyle w:val="short"/>
                <w:color w:val="000000" w:themeColor="text1"/>
              </w:rPr>
              <w:t>БКК</w:t>
            </w:r>
            <w:r w:rsidRPr="00250490">
              <w:rPr>
                <w:color w:val="000000" w:themeColor="text1"/>
              </w:rPr>
              <w:t xml:space="preserve"> (в </w:t>
            </w:r>
            <w:proofErr w:type="spellStart"/>
            <w:r w:rsidRPr="00250490">
              <w:rPr>
                <w:color w:val="000000" w:themeColor="text1"/>
              </w:rPr>
              <w:t>т.ч</w:t>
            </w:r>
            <w:proofErr w:type="spellEnd"/>
            <w:r w:rsidRPr="00250490">
              <w:rPr>
                <w:color w:val="000000" w:themeColor="text1"/>
              </w:rPr>
              <w:t xml:space="preserve"> </w:t>
            </w:r>
            <w:proofErr w:type="spellStart"/>
            <w:r w:rsidRPr="00250490">
              <w:rPr>
                <w:color w:val="000000" w:themeColor="text1"/>
              </w:rPr>
              <w:t>верапамил</w:t>
            </w:r>
            <w:proofErr w:type="spellEnd"/>
            <w:r w:rsidRPr="00250490">
              <w:rPr>
                <w:color w:val="000000" w:themeColor="text1"/>
              </w:rPr>
              <w:t xml:space="preserve">, </w:t>
            </w:r>
            <w:proofErr w:type="spellStart"/>
            <w:r w:rsidRPr="00250490">
              <w:rPr>
                <w:color w:val="000000" w:themeColor="text1"/>
              </w:rPr>
              <w:t>нифедипин</w:t>
            </w:r>
            <w:proofErr w:type="spellEnd"/>
            <w:r w:rsidRPr="00250490">
              <w:rPr>
                <w:color w:val="000000" w:themeColor="text1"/>
              </w:rPr>
              <w:t xml:space="preserve">) возможно усиление </w:t>
            </w:r>
            <w:proofErr w:type="spellStart"/>
            <w:r w:rsidRPr="00250490">
              <w:rPr>
                <w:color w:val="000000" w:themeColor="text1"/>
              </w:rPr>
              <w:t>антиангинального</w:t>
            </w:r>
            <w:proofErr w:type="spellEnd"/>
            <w:r w:rsidRPr="00250490">
              <w:rPr>
                <w:color w:val="000000" w:themeColor="text1"/>
              </w:rPr>
              <w:t xml:space="preserve"> эффекта.</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Барбитураты ускоряют метаболизм и снижают концентрацию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мононитрата</w:t>
            </w:r>
            <w:proofErr w:type="spellEnd"/>
            <w:r w:rsidRPr="00250490">
              <w:rPr>
                <w:color w:val="000000" w:themeColor="text1"/>
              </w:rPr>
              <w:t xml:space="preserve"> в крови. Снижает эффект </w:t>
            </w:r>
            <w:proofErr w:type="spellStart"/>
            <w:r w:rsidRPr="00250490">
              <w:rPr>
                <w:color w:val="000000" w:themeColor="text1"/>
              </w:rPr>
              <w:t>вазопрессоров</w:t>
            </w:r>
            <w:proofErr w:type="spellEnd"/>
            <w:r w:rsidRPr="00250490">
              <w:rPr>
                <w:color w:val="000000" w:themeColor="text1"/>
              </w:rPr>
              <w:t>.</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lastRenderedPageBreak/>
              <w:t>При комбинированном применении с м-</w:t>
            </w:r>
            <w:proofErr w:type="spellStart"/>
            <w:r w:rsidRPr="00250490">
              <w:rPr>
                <w:color w:val="000000" w:themeColor="text1"/>
              </w:rPr>
              <w:t>холиноблокаторами</w:t>
            </w:r>
            <w:proofErr w:type="spellEnd"/>
            <w:r w:rsidRPr="00250490">
              <w:rPr>
                <w:color w:val="000000" w:themeColor="text1"/>
              </w:rPr>
              <w:t xml:space="preserve"> (в </w:t>
            </w:r>
            <w:proofErr w:type="spellStart"/>
            <w:r w:rsidRPr="00250490">
              <w:rPr>
                <w:color w:val="000000" w:themeColor="text1"/>
              </w:rPr>
              <w:t>т.ч</w:t>
            </w:r>
            <w:proofErr w:type="spellEnd"/>
            <w:r w:rsidRPr="00250490">
              <w:rPr>
                <w:color w:val="000000" w:themeColor="text1"/>
              </w:rPr>
              <w:t>. атропин) возрастает вероятность повышения ВГД.</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proofErr w:type="spellStart"/>
            <w:r w:rsidRPr="00250490">
              <w:rPr>
                <w:color w:val="000000" w:themeColor="text1"/>
              </w:rPr>
              <w:t>Нитросоединения</w:t>
            </w:r>
            <w:proofErr w:type="spellEnd"/>
            <w:r w:rsidRPr="00250490">
              <w:rPr>
                <w:color w:val="000000" w:themeColor="text1"/>
              </w:rPr>
              <w:t xml:space="preserve"> могут снижать терапевтический эффект </w:t>
            </w:r>
            <w:proofErr w:type="spellStart"/>
            <w:r w:rsidRPr="00250490">
              <w:rPr>
                <w:color w:val="000000" w:themeColor="text1"/>
              </w:rPr>
              <w:t>норэпинефрина</w:t>
            </w:r>
            <w:proofErr w:type="spellEnd"/>
            <w:r w:rsidRPr="00250490">
              <w:rPr>
                <w:color w:val="000000" w:themeColor="text1"/>
              </w:rPr>
              <w:t>.</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Применение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динитрата</w:t>
            </w:r>
            <w:proofErr w:type="spellEnd"/>
            <w:r w:rsidRPr="00250490">
              <w:rPr>
                <w:color w:val="000000" w:themeColor="text1"/>
              </w:rPr>
              <w:t xml:space="preserve"> с гипотензивными средствами (</w:t>
            </w:r>
            <w:proofErr w:type="gramStart"/>
            <w:r w:rsidRPr="00250490">
              <w:rPr>
                <w:color w:val="000000" w:themeColor="text1"/>
              </w:rPr>
              <w:t>например</w:t>
            </w:r>
            <w:proofErr w:type="gramEnd"/>
            <w:r w:rsidRPr="00250490">
              <w:rPr>
                <w:color w:val="000000" w:themeColor="text1"/>
              </w:rPr>
              <w:t xml:space="preserve"> бета-адреноблокаторы, диуретики, </w:t>
            </w:r>
            <w:r w:rsidRPr="00250490">
              <w:rPr>
                <w:rStyle w:val="short"/>
                <w:color w:val="000000" w:themeColor="text1"/>
              </w:rPr>
              <w:t>БКК</w:t>
            </w:r>
            <w:r w:rsidRPr="00250490">
              <w:rPr>
                <w:color w:val="000000" w:themeColor="text1"/>
              </w:rPr>
              <w:t xml:space="preserve">, ингибиторы АПФ), нейролептиками, трициклическими антидепрессантами, этанолом и </w:t>
            </w:r>
            <w:proofErr w:type="spellStart"/>
            <w:r w:rsidRPr="00250490">
              <w:rPr>
                <w:color w:val="000000" w:themeColor="text1"/>
              </w:rPr>
              <w:t>этанолсодержащими</w:t>
            </w:r>
            <w:proofErr w:type="spellEnd"/>
            <w:r w:rsidRPr="00250490">
              <w:rPr>
                <w:color w:val="000000" w:themeColor="text1"/>
              </w:rPr>
              <w:t xml:space="preserve"> ЛС может привести к усилению гипотензивного действия.</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Одновременное применение с ингибиторами ФДЭ-5 (в </w:t>
            </w:r>
            <w:proofErr w:type="spellStart"/>
            <w:r w:rsidRPr="00250490">
              <w:rPr>
                <w:color w:val="000000" w:themeColor="text1"/>
              </w:rPr>
              <w:t>т.ч</w:t>
            </w:r>
            <w:proofErr w:type="spellEnd"/>
            <w:r w:rsidRPr="00250490">
              <w:rPr>
                <w:color w:val="000000" w:themeColor="text1"/>
              </w:rPr>
              <w:t xml:space="preserve">. </w:t>
            </w:r>
            <w:proofErr w:type="spellStart"/>
            <w:r w:rsidRPr="00250490">
              <w:rPr>
                <w:color w:val="000000" w:themeColor="text1"/>
              </w:rPr>
              <w:t>силденафил</w:t>
            </w:r>
            <w:proofErr w:type="spellEnd"/>
            <w:r w:rsidRPr="00250490">
              <w:rPr>
                <w:color w:val="000000" w:themeColor="text1"/>
              </w:rPr>
              <w:t xml:space="preserve">, </w:t>
            </w:r>
            <w:proofErr w:type="spellStart"/>
            <w:r w:rsidRPr="00250490">
              <w:rPr>
                <w:color w:val="000000" w:themeColor="text1"/>
              </w:rPr>
              <w:t>тадалафил</w:t>
            </w:r>
            <w:proofErr w:type="spellEnd"/>
            <w:r w:rsidRPr="00250490">
              <w:rPr>
                <w:color w:val="000000" w:themeColor="text1"/>
              </w:rPr>
              <w:t xml:space="preserve">, </w:t>
            </w:r>
            <w:proofErr w:type="spellStart"/>
            <w:r w:rsidRPr="00250490">
              <w:rPr>
                <w:color w:val="000000" w:themeColor="text1"/>
              </w:rPr>
              <w:t>варденафил</w:t>
            </w:r>
            <w:proofErr w:type="spellEnd"/>
            <w:r w:rsidRPr="00250490">
              <w:rPr>
                <w:color w:val="000000" w:themeColor="text1"/>
              </w:rPr>
              <w:t xml:space="preserve">) противопоказано ввиду возможности усиления </w:t>
            </w:r>
            <w:proofErr w:type="spellStart"/>
            <w:r w:rsidRPr="00250490">
              <w:rPr>
                <w:color w:val="000000" w:themeColor="text1"/>
              </w:rPr>
              <w:t>антигипертензивного</w:t>
            </w:r>
            <w:proofErr w:type="spellEnd"/>
            <w:r w:rsidRPr="00250490">
              <w:rPr>
                <w:color w:val="000000" w:themeColor="text1"/>
              </w:rPr>
              <w:t xml:space="preserve"> действия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динитрата</w:t>
            </w:r>
            <w:proofErr w:type="spellEnd"/>
            <w:r w:rsidRPr="00250490">
              <w:rPr>
                <w:color w:val="000000" w:themeColor="text1"/>
              </w:rPr>
              <w:t>.</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дигидроэрготамином</w:t>
            </w:r>
            <w:proofErr w:type="spellEnd"/>
            <w:r w:rsidRPr="00250490">
              <w:rPr>
                <w:color w:val="000000" w:themeColor="text1"/>
              </w:rPr>
              <w:t xml:space="preserve"> возможно увеличение концентрации </w:t>
            </w:r>
            <w:proofErr w:type="spellStart"/>
            <w:r w:rsidRPr="00250490">
              <w:rPr>
                <w:color w:val="000000" w:themeColor="text1"/>
              </w:rPr>
              <w:t>дигидроэрготамина</w:t>
            </w:r>
            <w:proofErr w:type="spellEnd"/>
            <w:r w:rsidRPr="00250490">
              <w:rPr>
                <w:color w:val="000000" w:themeColor="text1"/>
              </w:rPr>
              <w:t xml:space="preserve"> в крови и усиление его действия.</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Адсорбенты, вяжущие и обволакивающие средства уменьшают всасывание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динитрата</w:t>
            </w:r>
            <w:proofErr w:type="spellEnd"/>
            <w:r w:rsidRPr="00250490">
              <w:rPr>
                <w:color w:val="000000" w:themeColor="text1"/>
              </w:rPr>
              <w:t xml:space="preserve"> в ЖКТ.</w:t>
            </w:r>
          </w:p>
          <w:p w:rsidR="00817EB4"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Одновременное применение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динитрата</w:t>
            </w:r>
            <w:proofErr w:type="spellEnd"/>
            <w:r w:rsidRPr="00250490">
              <w:rPr>
                <w:color w:val="000000" w:themeColor="text1"/>
              </w:rPr>
              <w:t xml:space="preserve"> со стимулятором растворимой </w:t>
            </w:r>
            <w:proofErr w:type="spellStart"/>
            <w:r w:rsidRPr="00250490">
              <w:rPr>
                <w:color w:val="000000" w:themeColor="text1"/>
              </w:rPr>
              <w:t>гуанилатциклазы</w:t>
            </w:r>
            <w:proofErr w:type="spellEnd"/>
            <w:r w:rsidRPr="00250490">
              <w:rPr>
                <w:color w:val="000000" w:themeColor="text1"/>
              </w:rPr>
              <w:t xml:space="preserve"> </w:t>
            </w:r>
            <w:proofErr w:type="spellStart"/>
            <w:r w:rsidRPr="00250490">
              <w:rPr>
                <w:color w:val="000000" w:themeColor="text1"/>
              </w:rPr>
              <w:t>риоцигуатом</w:t>
            </w:r>
            <w:proofErr w:type="spellEnd"/>
            <w:r w:rsidRPr="00250490">
              <w:rPr>
                <w:color w:val="000000" w:themeColor="text1"/>
              </w:rPr>
              <w:t xml:space="preserve"> может вызвать развитие артериальной гипотензии.</w:t>
            </w:r>
          </w:p>
          <w:p w:rsidR="00C904DC" w:rsidRPr="00250490" w:rsidRDefault="00817EB4" w:rsidP="00817EB4">
            <w:pPr>
              <w:pStyle w:val="opisdvfld"/>
              <w:shd w:val="clear" w:color="auto" w:fill="FFFFFF"/>
              <w:spacing w:before="240" w:beforeAutospacing="0" w:after="240" w:afterAutospacing="0" w:line="315" w:lineRule="atLeast"/>
              <w:rPr>
                <w:color w:val="000000" w:themeColor="text1"/>
              </w:rPr>
            </w:pPr>
            <w:r w:rsidRPr="00250490">
              <w:rPr>
                <w:color w:val="000000" w:themeColor="text1"/>
              </w:rPr>
              <w:t xml:space="preserve">Рекомендуется соблюдать осторожность при одновременном применении </w:t>
            </w:r>
            <w:proofErr w:type="spellStart"/>
            <w:r w:rsidRPr="00250490">
              <w:rPr>
                <w:color w:val="000000" w:themeColor="text1"/>
              </w:rPr>
              <w:t>сапроптериносодержащих</w:t>
            </w:r>
            <w:proofErr w:type="spellEnd"/>
            <w:r w:rsidRPr="00250490">
              <w:rPr>
                <w:color w:val="000000" w:themeColor="text1"/>
              </w:rPr>
              <w:t xml:space="preserve"> ЛС (</w:t>
            </w:r>
            <w:proofErr w:type="spellStart"/>
            <w:r w:rsidRPr="00250490">
              <w:rPr>
                <w:color w:val="000000" w:themeColor="text1"/>
              </w:rPr>
              <w:t>сапроптерин</w:t>
            </w:r>
            <w:proofErr w:type="spellEnd"/>
            <w:r w:rsidRPr="00250490">
              <w:rPr>
                <w:color w:val="000000" w:themeColor="text1"/>
              </w:rPr>
              <w:t xml:space="preserve"> — </w:t>
            </w:r>
            <w:proofErr w:type="spellStart"/>
            <w:r w:rsidRPr="00250490">
              <w:rPr>
                <w:color w:val="000000" w:themeColor="text1"/>
              </w:rPr>
              <w:t>кофактор</w:t>
            </w:r>
            <w:proofErr w:type="spellEnd"/>
            <w:r w:rsidRPr="00250490">
              <w:rPr>
                <w:color w:val="000000" w:themeColor="text1"/>
              </w:rPr>
              <w:t xml:space="preserve"> </w:t>
            </w:r>
            <w:proofErr w:type="spellStart"/>
            <w:r w:rsidRPr="00250490">
              <w:rPr>
                <w:color w:val="000000" w:themeColor="text1"/>
              </w:rPr>
              <w:t>синтазы</w:t>
            </w:r>
            <w:proofErr w:type="spellEnd"/>
            <w:r w:rsidRPr="00250490">
              <w:rPr>
                <w:color w:val="000000" w:themeColor="text1"/>
              </w:rPr>
              <w:t xml:space="preserve"> оксида азота) со всеми </w:t>
            </w:r>
            <w:proofErr w:type="spellStart"/>
            <w:r w:rsidRPr="00250490">
              <w:rPr>
                <w:color w:val="000000" w:themeColor="text1"/>
              </w:rPr>
              <w:t>вазодилатирующими</w:t>
            </w:r>
            <w:proofErr w:type="spellEnd"/>
            <w:r w:rsidRPr="00250490">
              <w:rPr>
                <w:color w:val="000000" w:themeColor="text1"/>
              </w:rPr>
              <w:t xml:space="preserve"> средствами, реализация фармакологического действия которых связана с оксидом азота (NО), включая классические донаторы NО (например нитроглицерин, </w:t>
            </w:r>
            <w:proofErr w:type="spellStart"/>
            <w:r w:rsidRPr="00250490">
              <w:rPr>
                <w:color w:val="000000" w:themeColor="text1"/>
              </w:rPr>
              <w:t>изосорбида</w:t>
            </w:r>
            <w:proofErr w:type="spellEnd"/>
            <w:r w:rsidRPr="00250490">
              <w:rPr>
                <w:color w:val="000000" w:themeColor="text1"/>
              </w:rPr>
              <w:t xml:space="preserve"> </w:t>
            </w:r>
            <w:proofErr w:type="spellStart"/>
            <w:r w:rsidRPr="00250490">
              <w:rPr>
                <w:color w:val="000000" w:themeColor="text1"/>
              </w:rPr>
              <w:t>динитрат</w:t>
            </w:r>
            <w:proofErr w:type="spellEnd"/>
            <w:r w:rsidRPr="00250490">
              <w:rPr>
                <w:color w:val="000000" w:themeColor="text1"/>
              </w:rPr>
              <w:t>, изосорбида-5-мононитрат).</w:t>
            </w:r>
          </w:p>
        </w:tc>
      </w:tr>
      <w:tr w:rsidR="000C7F3B" w:rsidRPr="00250490" w:rsidTr="00C904DC">
        <w:trPr>
          <w:trHeight w:val="541"/>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817EB4">
            <w:pPr>
              <w:rPr>
                <w:rFonts w:cs="Times New Roman"/>
                <w:color w:val="000000" w:themeColor="text1"/>
              </w:rPr>
            </w:pPr>
            <w:r w:rsidRPr="00250490">
              <w:rPr>
                <w:rFonts w:cs="Times New Roman"/>
                <w:color w:val="000000" w:themeColor="text1"/>
              </w:rPr>
              <w:t>-</w:t>
            </w:r>
          </w:p>
        </w:tc>
      </w:tr>
      <w:tr w:rsidR="000C7F3B" w:rsidRPr="00250490" w:rsidTr="00C904DC">
        <w:trPr>
          <w:trHeight w:val="624"/>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Отпускается по рецепту. Рецептурный бланк 107-1/у. В аптеке не хранится.</w:t>
            </w:r>
          </w:p>
        </w:tc>
      </w:tr>
      <w:tr w:rsidR="000C7F3B"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817EB4">
            <w:pPr>
              <w:rPr>
                <w:rFonts w:cs="Times New Roman"/>
                <w:color w:val="000000" w:themeColor="text1"/>
              </w:rPr>
            </w:pPr>
            <w:r w:rsidRPr="00250490">
              <w:rPr>
                <w:rFonts w:cs="Times New Roman"/>
                <w:color w:val="000000" w:themeColor="text1"/>
                <w:shd w:val="clear" w:color="auto" w:fill="FFFFFF"/>
              </w:rPr>
              <w:t>При температуре не выше 25 °C</w:t>
            </w:r>
            <w:r w:rsidRPr="00250490">
              <w:rPr>
                <w:rFonts w:cs="Times New Roman"/>
                <w:color w:val="000000" w:themeColor="text1"/>
              </w:rPr>
              <w:br/>
            </w:r>
            <w:r w:rsidRPr="00250490">
              <w:rPr>
                <w:rFonts w:cs="Times New Roman"/>
                <w:iCs/>
                <w:color w:val="000000" w:themeColor="text1"/>
                <w:shd w:val="clear" w:color="auto" w:fill="FFFFFF"/>
              </w:rPr>
              <w:t>Хранить в недоступном для детей месте.</w:t>
            </w:r>
          </w:p>
        </w:tc>
      </w:tr>
    </w:tbl>
    <w:p w:rsidR="00C904DC" w:rsidRPr="00250490" w:rsidRDefault="00C904DC" w:rsidP="00C904DC">
      <w:pPr>
        <w:jc w:val="both"/>
        <w:rPr>
          <w:rFonts w:cs="Times New Roman"/>
          <w:color w:val="000000" w:themeColor="text1"/>
        </w:rPr>
      </w:pPr>
    </w:p>
    <w:p w:rsidR="00C904DC" w:rsidRPr="00250490" w:rsidRDefault="00C904DC" w:rsidP="00C904DC">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21.04.22</w:t>
      </w:r>
      <w:r w:rsidRPr="00250490">
        <w:rPr>
          <w:rFonts w:cs="Times New Roman"/>
          <w:color w:val="000000" w:themeColor="text1"/>
        </w:rPr>
        <w:t xml:space="preserve">   </w:t>
      </w:r>
      <w:r w:rsidRPr="00250490">
        <w:rPr>
          <w:rFonts w:cs="Times New Roman"/>
          <w:color w:val="000000" w:themeColor="text1"/>
        </w:rPr>
        <w:tab/>
      </w:r>
    </w:p>
    <w:p w:rsidR="00C904DC" w:rsidRPr="00250490" w:rsidRDefault="00C904DC" w:rsidP="00C904DC">
      <w:pPr>
        <w:rPr>
          <w:rFonts w:cs="Times New Roman"/>
          <w:bCs/>
          <w:color w:val="000000" w:themeColor="text1"/>
        </w:rPr>
      </w:pPr>
    </w:p>
    <w:p w:rsidR="00C904DC" w:rsidRPr="00250490" w:rsidRDefault="00C904DC" w:rsidP="00C904DC">
      <w:pPr>
        <w:widowControl/>
        <w:suppressAutoHyphens w:val="0"/>
        <w:rPr>
          <w:rFonts w:cs="Times New Roman"/>
          <w:bCs/>
          <w:color w:val="000000" w:themeColor="text1"/>
        </w:rPr>
      </w:pPr>
      <w:r w:rsidRPr="00250490">
        <w:rPr>
          <w:rFonts w:cs="Times New Roman"/>
          <w:bCs/>
          <w:color w:val="000000" w:themeColor="text1"/>
        </w:rPr>
        <w:br w:type="page"/>
      </w:r>
    </w:p>
    <w:p w:rsidR="00817EB4" w:rsidRPr="00250490" w:rsidRDefault="00817EB4" w:rsidP="00817EB4">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C904DC" w:rsidRPr="00250490" w:rsidRDefault="00C904DC" w:rsidP="00C904DC">
      <w:pPr>
        <w:rPr>
          <w:rFonts w:cs="Times New Roman"/>
          <w:color w:val="000000" w:themeColor="text1"/>
        </w:rPr>
      </w:pPr>
      <w:r w:rsidRPr="00250490">
        <w:rPr>
          <w:rFonts w:cs="Times New Roman"/>
          <w:color w:val="000000" w:themeColor="text1"/>
        </w:rPr>
        <w:t xml:space="preserve">Тема: </w:t>
      </w:r>
      <w:proofErr w:type="spellStart"/>
      <w:r w:rsidRPr="00250490">
        <w:rPr>
          <w:rFonts w:cs="Times New Roman"/>
          <w:color w:val="000000" w:themeColor="text1"/>
        </w:rPr>
        <w:t>Антиангинальные</w:t>
      </w:r>
      <w:proofErr w:type="spellEnd"/>
      <w:r w:rsidRPr="00250490">
        <w:rPr>
          <w:rFonts w:cs="Times New Roman"/>
          <w:color w:val="000000" w:themeColor="text1"/>
        </w:rPr>
        <w:t xml:space="preserve"> средства. Нитраты.</w:t>
      </w:r>
    </w:p>
    <w:tbl>
      <w:tblPr>
        <w:tblW w:w="9912" w:type="dxa"/>
        <w:tblInd w:w="40" w:type="dxa"/>
        <w:tblLayout w:type="fixed"/>
        <w:tblLook w:val="04A0" w:firstRow="1" w:lastRow="0" w:firstColumn="1" w:lastColumn="0" w:noHBand="0" w:noVBand="1"/>
      </w:tblPr>
      <w:tblGrid>
        <w:gridCol w:w="2508"/>
        <w:gridCol w:w="7404"/>
      </w:tblGrid>
      <w:tr w:rsidR="00C904DC" w:rsidRPr="00250490" w:rsidTr="00817EB4">
        <w:trPr>
          <w:trHeight w:val="648"/>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Нитроминт</w:t>
            </w:r>
            <w:proofErr w:type="spellEnd"/>
            <w:r w:rsidRPr="00250490">
              <w:rPr>
                <w:rFonts w:cs="Times New Roman"/>
                <w:color w:val="000000" w:themeColor="text1"/>
              </w:rPr>
              <w:t xml:space="preserve">(спрей подъязычный дозированный 400 мкг/1 доза: баллон 10 г (180 доз) с </w:t>
            </w:r>
            <w:proofErr w:type="spellStart"/>
            <w:r w:rsidRPr="00250490">
              <w:rPr>
                <w:rFonts w:cs="Times New Roman"/>
                <w:color w:val="000000" w:themeColor="text1"/>
              </w:rPr>
              <w:t>дозир</w:t>
            </w:r>
            <w:proofErr w:type="spellEnd"/>
            <w:r w:rsidRPr="00250490">
              <w:rPr>
                <w:rFonts w:cs="Times New Roman"/>
                <w:color w:val="000000" w:themeColor="text1"/>
              </w:rPr>
              <w:t xml:space="preserve">. насосом и </w:t>
            </w:r>
            <w:proofErr w:type="spellStart"/>
            <w:r w:rsidRPr="00250490">
              <w:rPr>
                <w:rFonts w:cs="Times New Roman"/>
                <w:color w:val="000000" w:themeColor="text1"/>
              </w:rPr>
              <w:t>распылительн.головкой</w:t>
            </w:r>
            <w:proofErr w:type="spellEnd"/>
            <w:r w:rsidRPr="00250490">
              <w:rPr>
                <w:rFonts w:cs="Times New Roman"/>
                <w:color w:val="000000" w:themeColor="text1"/>
              </w:rPr>
              <w:t>)</w:t>
            </w:r>
          </w:p>
        </w:tc>
      </w:tr>
      <w:tr w:rsidR="00C904DC" w:rsidRPr="00250490" w:rsidTr="00817EB4">
        <w:trPr>
          <w:trHeight w:val="493"/>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МНН</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Нитроглицерин</w:t>
            </w:r>
          </w:p>
        </w:tc>
      </w:tr>
      <w:tr w:rsidR="00C904DC" w:rsidRPr="00250490" w:rsidTr="00817EB4">
        <w:trPr>
          <w:trHeight w:val="493"/>
        </w:trPr>
        <w:tc>
          <w:tcPr>
            <w:tcW w:w="2508"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404"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Нитроминт,Нитроспрей,Нитроглицерин,Тринитролонг,Нитрокор</w:t>
            </w:r>
            <w:proofErr w:type="spellEnd"/>
          </w:p>
        </w:tc>
      </w:tr>
      <w:tr w:rsidR="00C904DC" w:rsidRPr="00250490" w:rsidTr="00817EB4">
        <w:trPr>
          <w:trHeight w:val="527"/>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Аналоговая замена (ТН)</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C904DC" w:rsidRPr="00250490" w:rsidRDefault="00C904DC">
            <w:pPr>
              <w:spacing w:line="256" w:lineRule="auto"/>
              <w:rPr>
                <w:rFonts w:cs="Times New Roman"/>
                <w:color w:val="000000" w:themeColor="text1"/>
                <w:shd w:val="clear" w:color="auto" w:fill="FFFFFF"/>
              </w:rPr>
            </w:pPr>
            <w:proofErr w:type="spellStart"/>
            <w:r w:rsidRPr="00250490">
              <w:rPr>
                <w:rFonts w:cs="Times New Roman"/>
                <w:color w:val="000000" w:themeColor="text1"/>
                <w:shd w:val="clear" w:color="auto" w:fill="FFFFFF"/>
              </w:rPr>
              <w:t>Изосорбида</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динитрат</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Изосорбида</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мононитрат</w:t>
            </w:r>
            <w:proofErr w:type="spellEnd"/>
            <w:r w:rsidRPr="00250490">
              <w:rPr>
                <w:rFonts w:cs="Times New Roman"/>
                <w:color w:val="000000" w:themeColor="text1"/>
                <w:shd w:val="clear" w:color="auto" w:fill="FFFFFF"/>
              </w:rPr>
              <w:t>.</w:t>
            </w:r>
          </w:p>
          <w:p w:rsidR="00C904DC" w:rsidRPr="00250490" w:rsidRDefault="00C904DC">
            <w:pPr>
              <w:spacing w:line="256" w:lineRule="auto"/>
              <w:rPr>
                <w:rFonts w:cs="Times New Roman"/>
                <w:color w:val="000000" w:themeColor="text1"/>
              </w:rPr>
            </w:pPr>
          </w:p>
        </w:tc>
      </w:tr>
      <w:tr w:rsidR="00C904DC" w:rsidRPr="00250490" w:rsidTr="00817EB4">
        <w:trPr>
          <w:trHeight w:val="599"/>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C904DC" w:rsidRPr="00250490" w:rsidTr="00817EB4">
        <w:trPr>
          <w:trHeight w:val="527"/>
        </w:trPr>
        <w:tc>
          <w:tcPr>
            <w:tcW w:w="2508"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Механизм действия</w:t>
            </w:r>
          </w:p>
          <w:p w:rsidR="00C904DC" w:rsidRPr="00250490" w:rsidRDefault="00C904DC">
            <w:pPr>
              <w:spacing w:line="256" w:lineRule="auto"/>
              <w:rPr>
                <w:rFonts w:cs="Times New Roman"/>
                <w:color w:val="000000" w:themeColor="text1"/>
              </w:rPr>
            </w:pP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shd w:val="clear" w:color="auto" w:fill="FFFFFF"/>
              </w:rPr>
              <w:t xml:space="preserve">Вызывают периферическую </w:t>
            </w:r>
            <w:proofErr w:type="spellStart"/>
            <w:r w:rsidRPr="00250490">
              <w:rPr>
                <w:rFonts w:cs="Times New Roman"/>
                <w:color w:val="000000" w:themeColor="text1"/>
                <w:shd w:val="clear" w:color="auto" w:fill="FFFFFF"/>
              </w:rPr>
              <w:t>вазодилатацию</w:t>
            </w:r>
            <w:proofErr w:type="spellEnd"/>
            <w:r w:rsidRPr="00250490">
              <w:rPr>
                <w:rFonts w:cs="Times New Roman"/>
                <w:color w:val="000000" w:themeColor="text1"/>
                <w:shd w:val="clear" w:color="auto" w:fill="FFFFFF"/>
              </w:rPr>
              <w:t xml:space="preserve"> за счет образования из нитратов в процессе метаболизма оксида азота, который и способствует расслаблению гладкой мускулатуры и расширению сосудов, преимущественно вен и в меньшей степени артерий. </w:t>
            </w:r>
          </w:p>
        </w:tc>
      </w:tr>
      <w:tr w:rsidR="00C904DC" w:rsidRPr="00250490" w:rsidTr="00817EB4">
        <w:trPr>
          <w:trHeight w:val="570"/>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shd w:val="clear" w:color="auto" w:fill="FFFFFF"/>
              </w:rPr>
              <w:t>Вазодилатирующее</w:t>
            </w:r>
            <w:proofErr w:type="spellEnd"/>
            <w:r w:rsidRPr="00250490">
              <w:rPr>
                <w:rFonts w:cs="Times New Roman"/>
                <w:color w:val="000000" w:themeColor="text1"/>
                <w:shd w:val="clear" w:color="auto" w:fill="FFFFFF"/>
              </w:rPr>
              <w:t>.</w:t>
            </w:r>
          </w:p>
        </w:tc>
      </w:tr>
      <w:tr w:rsidR="00C904DC" w:rsidRPr="00250490" w:rsidTr="00817EB4">
        <w:trPr>
          <w:trHeight w:val="513"/>
        </w:trPr>
        <w:tc>
          <w:tcPr>
            <w:tcW w:w="2508"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Показания к применению</w:t>
            </w:r>
          </w:p>
          <w:p w:rsidR="00C904DC" w:rsidRPr="00250490" w:rsidRDefault="00C904DC">
            <w:pPr>
              <w:spacing w:line="256" w:lineRule="auto"/>
              <w:rPr>
                <w:rFonts w:cs="Times New Roman"/>
                <w:color w:val="000000" w:themeColor="text1"/>
              </w:rPr>
            </w:pPr>
          </w:p>
        </w:tc>
        <w:tc>
          <w:tcPr>
            <w:tcW w:w="7404"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shd w:val="clear" w:color="auto" w:fill="FFFFFF"/>
              </w:rPr>
              <w:t>Купирование и профилактика приступов стенокардии, лечение инфаркта миокарда в острой фазе, в комплексной терапии сердечной недостаточности</w:t>
            </w:r>
          </w:p>
        </w:tc>
      </w:tr>
      <w:tr w:rsidR="00C904DC" w:rsidRPr="00250490" w:rsidTr="00817EB4">
        <w:trPr>
          <w:trHeight w:val="855"/>
        </w:trPr>
        <w:tc>
          <w:tcPr>
            <w:tcW w:w="2508"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p w:rsidR="00C904DC" w:rsidRPr="00250490" w:rsidRDefault="00C904DC">
            <w:pPr>
              <w:spacing w:line="256" w:lineRule="auto"/>
              <w:rPr>
                <w:rFonts w:cs="Times New Roman"/>
                <w:color w:val="000000" w:themeColor="text1"/>
              </w:rPr>
            </w:pP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shd w:val="clear" w:color="auto" w:fill="FFFFFF"/>
              </w:rPr>
              <w:t>Сублингвально</w:t>
            </w:r>
            <w:proofErr w:type="spellEnd"/>
            <w:r w:rsidRPr="00250490">
              <w:rPr>
                <w:rFonts w:cs="Times New Roman"/>
                <w:color w:val="000000" w:themeColor="text1"/>
                <w:shd w:val="clear" w:color="auto" w:fill="FFFFFF"/>
              </w:rPr>
              <w:t xml:space="preserve"> нитроглицерин (0,5 мг) применяют от 1 до 3 таблеток под язык в течение 15 мин. Спрей – </w:t>
            </w:r>
            <w:proofErr w:type="spellStart"/>
            <w:r w:rsidRPr="00250490">
              <w:rPr>
                <w:rFonts w:cs="Times New Roman"/>
                <w:color w:val="000000" w:themeColor="text1"/>
                <w:shd w:val="clear" w:color="auto" w:fill="FFFFFF"/>
              </w:rPr>
              <w:t>подъязычно</w:t>
            </w:r>
            <w:proofErr w:type="spellEnd"/>
            <w:r w:rsidRPr="00250490">
              <w:rPr>
                <w:rFonts w:cs="Times New Roman"/>
                <w:color w:val="000000" w:themeColor="text1"/>
                <w:shd w:val="clear" w:color="auto" w:fill="FFFFFF"/>
              </w:rPr>
              <w:t xml:space="preserve"> – 1-2 дозы, при необходимости через 15 минут – не более 3 доз(сидя или стоя)</w:t>
            </w:r>
          </w:p>
        </w:tc>
      </w:tr>
      <w:tr w:rsidR="00C904DC" w:rsidRPr="00250490" w:rsidTr="00817EB4">
        <w:trPr>
          <w:trHeight w:val="570"/>
        </w:trPr>
        <w:tc>
          <w:tcPr>
            <w:tcW w:w="2508"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Побочные эффекты</w:t>
            </w:r>
          </w:p>
          <w:p w:rsidR="00C904DC" w:rsidRPr="00250490" w:rsidRDefault="00C904DC">
            <w:pPr>
              <w:spacing w:line="256" w:lineRule="auto"/>
              <w:rPr>
                <w:rFonts w:cs="Times New Roman"/>
                <w:color w:val="000000" w:themeColor="text1"/>
              </w:rPr>
            </w:pP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shd w:val="clear" w:color="auto" w:fill="FFFFFF"/>
              </w:rPr>
              <w:t>Ортостатическая гипотензия, «нитратные» головные боли из-за расширения мозговых сосудов и повышения внутричерепного давления, гиперемия лица, шеи, глаз, рефлекторная тахикардия, «синдром отмены», привыкание (толерантность)</w:t>
            </w:r>
          </w:p>
        </w:tc>
      </w:tr>
      <w:tr w:rsidR="00C904DC" w:rsidRPr="00250490" w:rsidTr="00817EB4">
        <w:trPr>
          <w:trHeight w:val="510"/>
        </w:trPr>
        <w:tc>
          <w:tcPr>
            <w:tcW w:w="2508"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C904DC" w:rsidRPr="00250490" w:rsidRDefault="00C904DC">
            <w:pPr>
              <w:spacing w:line="256" w:lineRule="auto"/>
              <w:rPr>
                <w:rFonts w:cs="Times New Roman"/>
                <w:color w:val="000000" w:themeColor="text1"/>
              </w:rPr>
            </w:pP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shd w:val="clear" w:color="auto" w:fill="FFFFFF"/>
              </w:rPr>
              <w:t xml:space="preserve">Гиперчувствительность, возраст до 18 лет, индивидуальная непереносимость, аллергические реакции, выраженная гипотензия, повышенное внутричерепное давление, геморрагический </w:t>
            </w:r>
            <w:proofErr w:type="spellStart"/>
            <w:r w:rsidRPr="00250490">
              <w:rPr>
                <w:rFonts w:cs="Times New Roman"/>
                <w:color w:val="000000" w:themeColor="text1"/>
                <w:shd w:val="clear" w:color="auto" w:fill="FFFFFF"/>
              </w:rPr>
              <w:t>инсульт,закрытоугольная</w:t>
            </w:r>
            <w:proofErr w:type="spellEnd"/>
            <w:r w:rsidRPr="00250490">
              <w:rPr>
                <w:rFonts w:cs="Times New Roman"/>
                <w:color w:val="000000" w:themeColor="text1"/>
                <w:shd w:val="clear" w:color="auto" w:fill="FFFFFF"/>
              </w:rPr>
              <w:t xml:space="preserve"> глаукома</w:t>
            </w:r>
          </w:p>
        </w:tc>
      </w:tr>
      <w:tr w:rsidR="00C904DC" w:rsidRPr="00250490" w:rsidTr="00817EB4">
        <w:trPr>
          <w:trHeight w:val="735"/>
        </w:trPr>
        <w:tc>
          <w:tcPr>
            <w:tcW w:w="2508"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7404"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shd w:val="clear" w:color="auto" w:fill="FFFFFF"/>
              </w:rPr>
              <w:t xml:space="preserve">Салицилаты повышают уровень нитроглицерина в плазме, барбитураты ускоряют метаболизм. Нитроглицерин уменьшает </w:t>
            </w:r>
            <w:proofErr w:type="spellStart"/>
            <w:r w:rsidRPr="00250490">
              <w:rPr>
                <w:rFonts w:cs="Times New Roman"/>
                <w:color w:val="000000" w:themeColor="text1"/>
                <w:shd w:val="clear" w:color="auto" w:fill="FFFFFF"/>
              </w:rPr>
              <w:t>прессорное</w:t>
            </w:r>
            <w:proofErr w:type="spellEnd"/>
            <w:r w:rsidRPr="00250490">
              <w:rPr>
                <w:rFonts w:cs="Times New Roman"/>
                <w:color w:val="000000" w:themeColor="text1"/>
                <w:shd w:val="clear" w:color="auto" w:fill="FFFFFF"/>
              </w:rPr>
              <w:t xml:space="preserve"> действие </w:t>
            </w:r>
            <w:proofErr w:type="spellStart"/>
            <w:r w:rsidRPr="00250490">
              <w:rPr>
                <w:rFonts w:cs="Times New Roman"/>
                <w:color w:val="000000" w:themeColor="text1"/>
                <w:shd w:val="clear" w:color="auto" w:fill="FFFFFF"/>
              </w:rPr>
              <w:t>адреномиметиков</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антикоагулянтный</w:t>
            </w:r>
            <w:proofErr w:type="spellEnd"/>
            <w:r w:rsidRPr="00250490">
              <w:rPr>
                <w:rFonts w:cs="Times New Roman"/>
                <w:color w:val="000000" w:themeColor="text1"/>
                <w:shd w:val="clear" w:color="auto" w:fill="FFFFFF"/>
              </w:rPr>
              <w:t xml:space="preserve"> эффект гепарина (при в/в введении). Гипотензивные, </w:t>
            </w:r>
            <w:proofErr w:type="spellStart"/>
            <w:r w:rsidRPr="00250490">
              <w:rPr>
                <w:rFonts w:cs="Times New Roman"/>
                <w:color w:val="000000" w:themeColor="text1"/>
                <w:shd w:val="clear" w:color="auto" w:fill="FFFFFF"/>
              </w:rPr>
              <w:t>антиадренергические</w:t>
            </w:r>
            <w:proofErr w:type="spellEnd"/>
            <w:r w:rsidRPr="00250490">
              <w:rPr>
                <w:rFonts w:cs="Times New Roman"/>
                <w:color w:val="000000" w:themeColor="text1"/>
                <w:shd w:val="clear" w:color="auto" w:fill="FFFFFF"/>
              </w:rPr>
              <w:t xml:space="preserve"> препараты, вазодилататоры, </w:t>
            </w:r>
            <w:proofErr w:type="spellStart"/>
            <w:r w:rsidRPr="00250490">
              <w:rPr>
                <w:rFonts w:cs="Times New Roman"/>
                <w:color w:val="000000" w:themeColor="text1"/>
                <w:shd w:val="clear" w:color="auto" w:fill="FFFFFF"/>
              </w:rPr>
              <w:t>силденафила</w:t>
            </w:r>
            <w:proofErr w:type="spellEnd"/>
            <w:r w:rsidRPr="00250490">
              <w:rPr>
                <w:rFonts w:cs="Times New Roman"/>
                <w:color w:val="000000" w:themeColor="text1"/>
                <w:shd w:val="clear" w:color="auto" w:fill="FFFFFF"/>
              </w:rPr>
              <w:t xml:space="preserve"> цитрат, антагонисты кальция, трициклические антидепрессанты, ингибиторы </w:t>
            </w:r>
            <w:r w:rsidRPr="00250490">
              <w:rPr>
                <w:rStyle w:val="short"/>
                <w:rFonts w:cs="Times New Roman"/>
                <w:color w:val="000000" w:themeColor="text1"/>
                <w:shd w:val="clear" w:color="auto" w:fill="FFFFFF"/>
              </w:rPr>
              <w:t>МАО</w:t>
            </w:r>
            <w:r w:rsidRPr="00250490">
              <w:rPr>
                <w:rFonts w:cs="Times New Roman"/>
                <w:color w:val="000000" w:themeColor="text1"/>
                <w:shd w:val="clear" w:color="auto" w:fill="FFFFFF"/>
              </w:rPr>
              <w:t xml:space="preserve">, этанол, </w:t>
            </w:r>
            <w:proofErr w:type="spellStart"/>
            <w:r w:rsidRPr="00250490">
              <w:rPr>
                <w:rFonts w:cs="Times New Roman"/>
                <w:color w:val="000000" w:themeColor="text1"/>
                <w:shd w:val="clear" w:color="auto" w:fill="FFFFFF"/>
              </w:rPr>
              <w:t>хинидин</w:t>
            </w:r>
            <w:proofErr w:type="spellEnd"/>
            <w:r w:rsidRPr="00250490">
              <w:rPr>
                <w:rFonts w:cs="Times New Roman"/>
                <w:color w:val="000000" w:themeColor="text1"/>
                <w:shd w:val="clear" w:color="auto" w:fill="FFFFFF"/>
              </w:rPr>
              <w:t xml:space="preserve"> и </w:t>
            </w:r>
            <w:proofErr w:type="spellStart"/>
            <w:r w:rsidRPr="00250490">
              <w:rPr>
                <w:rFonts w:cs="Times New Roman"/>
                <w:color w:val="000000" w:themeColor="text1"/>
                <w:shd w:val="clear" w:color="auto" w:fill="FFFFFF"/>
              </w:rPr>
              <w:t>новокаинамид</w:t>
            </w:r>
            <w:proofErr w:type="spellEnd"/>
            <w:r w:rsidRPr="00250490">
              <w:rPr>
                <w:rFonts w:cs="Times New Roman"/>
                <w:color w:val="000000" w:themeColor="text1"/>
                <w:shd w:val="clear" w:color="auto" w:fill="FFFFFF"/>
              </w:rPr>
              <w:t xml:space="preserve"> усиливают гипотензивный и системный </w:t>
            </w:r>
            <w:proofErr w:type="spellStart"/>
            <w:r w:rsidRPr="00250490">
              <w:rPr>
                <w:rFonts w:cs="Times New Roman"/>
                <w:color w:val="000000" w:themeColor="text1"/>
                <w:shd w:val="clear" w:color="auto" w:fill="FFFFFF"/>
              </w:rPr>
              <w:t>вазодилатирующий</w:t>
            </w:r>
            <w:proofErr w:type="spellEnd"/>
            <w:r w:rsidRPr="00250490">
              <w:rPr>
                <w:rFonts w:cs="Times New Roman"/>
                <w:color w:val="000000" w:themeColor="text1"/>
                <w:shd w:val="clear" w:color="auto" w:fill="FFFFFF"/>
              </w:rPr>
              <w:t xml:space="preserve"> эффекты. Метионин, N-</w:t>
            </w:r>
            <w:proofErr w:type="spellStart"/>
            <w:r w:rsidRPr="00250490">
              <w:rPr>
                <w:rFonts w:cs="Times New Roman"/>
                <w:color w:val="000000" w:themeColor="text1"/>
                <w:shd w:val="clear" w:color="auto" w:fill="FFFFFF"/>
              </w:rPr>
              <w:t>ацетилцистеин</w:t>
            </w:r>
            <w:proofErr w:type="spellEnd"/>
            <w:r w:rsidRPr="00250490">
              <w:rPr>
                <w:rFonts w:cs="Times New Roman"/>
                <w:color w:val="000000" w:themeColor="text1"/>
                <w:shd w:val="clear" w:color="auto" w:fill="FFFFFF"/>
              </w:rPr>
              <w:t>, ингибиторы </w:t>
            </w:r>
            <w:r w:rsidRPr="00250490">
              <w:rPr>
                <w:rStyle w:val="short"/>
                <w:rFonts w:cs="Times New Roman"/>
                <w:color w:val="000000" w:themeColor="text1"/>
                <w:shd w:val="clear" w:color="auto" w:fill="FFFFFF"/>
              </w:rPr>
              <w:t>АПФ</w:t>
            </w:r>
            <w:r w:rsidRPr="00250490">
              <w:rPr>
                <w:rFonts w:cs="Times New Roman"/>
                <w:color w:val="000000" w:themeColor="text1"/>
                <w:shd w:val="clear" w:color="auto" w:fill="FFFFFF"/>
              </w:rPr>
              <w:t xml:space="preserve"> и салицилаты повышают </w:t>
            </w:r>
            <w:proofErr w:type="spellStart"/>
            <w:r w:rsidRPr="00250490">
              <w:rPr>
                <w:rFonts w:cs="Times New Roman"/>
                <w:color w:val="000000" w:themeColor="text1"/>
                <w:shd w:val="clear" w:color="auto" w:fill="FFFFFF"/>
              </w:rPr>
              <w:t>антиангинальную</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активность.Дигидроэрготамин</w:t>
            </w:r>
            <w:proofErr w:type="spellEnd"/>
            <w:r w:rsidRPr="00250490">
              <w:rPr>
                <w:rFonts w:cs="Times New Roman"/>
                <w:color w:val="000000" w:themeColor="text1"/>
                <w:shd w:val="clear" w:color="auto" w:fill="FFFFFF"/>
              </w:rPr>
              <w:t>, м-</w:t>
            </w:r>
            <w:proofErr w:type="spellStart"/>
            <w:r w:rsidRPr="00250490">
              <w:rPr>
                <w:rFonts w:cs="Times New Roman"/>
                <w:color w:val="000000" w:themeColor="text1"/>
                <w:shd w:val="clear" w:color="auto" w:fill="FFFFFF"/>
              </w:rPr>
              <w:t>холинолитики</w:t>
            </w:r>
            <w:proofErr w:type="spellEnd"/>
            <w:r w:rsidRPr="00250490">
              <w:rPr>
                <w:rFonts w:cs="Times New Roman"/>
                <w:color w:val="000000" w:themeColor="text1"/>
                <w:shd w:val="clear" w:color="auto" w:fill="FFFFFF"/>
              </w:rPr>
              <w:t>, альфа-</w:t>
            </w:r>
            <w:proofErr w:type="spellStart"/>
            <w:r w:rsidRPr="00250490">
              <w:rPr>
                <w:rFonts w:cs="Times New Roman"/>
                <w:color w:val="000000" w:themeColor="text1"/>
                <w:shd w:val="clear" w:color="auto" w:fill="FFFFFF"/>
              </w:rPr>
              <w:t>адреномиметики</w:t>
            </w:r>
            <w:proofErr w:type="spellEnd"/>
            <w:r w:rsidRPr="00250490">
              <w:rPr>
                <w:rFonts w:cs="Times New Roman"/>
                <w:color w:val="000000" w:themeColor="text1"/>
                <w:shd w:val="clear" w:color="auto" w:fill="FFFFFF"/>
              </w:rPr>
              <w:t>, гистамин, питуитрин, кортикостероиды, стимуляторы </w:t>
            </w:r>
            <w:r w:rsidRPr="00250490">
              <w:rPr>
                <w:rStyle w:val="short"/>
                <w:rFonts w:cs="Times New Roman"/>
                <w:color w:val="000000" w:themeColor="text1"/>
                <w:shd w:val="clear" w:color="auto" w:fill="FFFFFF"/>
              </w:rPr>
              <w:t>ЦНС</w:t>
            </w:r>
            <w:r w:rsidRPr="00250490">
              <w:rPr>
                <w:rFonts w:cs="Times New Roman"/>
                <w:color w:val="000000" w:themeColor="text1"/>
                <w:shd w:val="clear" w:color="auto" w:fill="FFFFFF"/>
              </w:rPr>
              <w:t xml:space="preserve"> и вегетативных ганглиев, яды пчел и змей, избыточная инсоляция снижают сосудорасширяющий и </w:t>
            </w:r>
            <w:proofErr w:type="spellStart"/>
            <w:r w:rsidRPr="00250490">
              <w:rPr>
                <w:rFonts w:cs="Times New Roman"/>
                <w:color w:val="000000" w:themeColor="text1"/>
                <w:shd w:val="clear" w:color="auto" w:fill="FFFFFF"/>
              </w:rPr>
              <w:t>антиангинальный</w:t>
            </w:r>
            <w:proofErr w:type="spellEnd"/>
            <w:r w:rsidRPr="00250490">
              <w:rPr>
                <w:rFonts w:cs="Times New Roman"/>
                <w:color w:val="000000" w:themeColor="text1"/>
                <w:shd w:val="clear" w:color="auto" w:fill="FFFFFF"/>
              </w:rPr>
              <w:t xml:space="preserve"> эффекты.</w:t>
            </w:r>
          </w:p>
        </w:tc>
      </w:tr>
      <w:tr w:rsidR="00C904DC" w:rsidRPr="00250490" w:rsidTr="00817EB4">
        <w:trPr>
          <w:trHeight w:val="541"/>
        </w:trPr>
        <w:tc>
          <w:tcPr>
            <w:tcW w:w="2508"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7404"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C904DC" w:rsidRPr="00250490" w:rsidTr="00817EB4">
        <w:trPr>
          <w:trHeight w:val="624"/>
        </w:trPr>
        <w:tc>
          <w:tcPr>
            <w:tcW w:w="2508"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404"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Отпускается без рецепта.</w:t>
            </w:r>
          </w:p>
        </w:tc>
      </w:tr>
      <w:tr w:rsidR="00C904DC" w:rsidRPr="00250490" w:rsidTr="00817EB4">
        <w:trPr>
          <w:trHeight w:val="735"/>
        </w:trPr>
        <w:tc>
          <w:tcPr>
            <w:tcW w:w="2508"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404"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Условия хранения препарата Нитроглицерин. В защищенном от света месте при температуре не выше 15 °С, вдали от огня. Хранить в недоступном для детей месте.</w:t>
            </w:r>
          </w:p>
        </w:tc>
      </w:tr>
    </w:tbl>
    <w:p w:rsidR="00817EB4" w:rsidRPr="00250490" w:rsidRDefault="00817EB4" w:rsidP="00C904DC">
      <w:pPr>
        <w:rPr>
          <w:rFonts w:cs="Times New Roman"/>
          <w:bCs/>
          <w:color w:val="000000" w:themeColor="text1"/>
        </w:rPr>
      </w:pPr>
    </w:p>
    <w:p w:rsidR="00817EB4" w:rsidRPr="00250490" w:rsidRDefault="00EC3861">
      <w:pPr>
        <w:widowControl/>
        <w:suppressAutoHyphens w:val="0"/>
        <w:spacing w:after="160" w:line="259" w:lineRule="auto"/>
        <w:rPr>
          <w:rFonts w:cs="Times New Roman"/>
          <w:bCs/>
          <w:color w:val="000000" w:themeColor="text1"/>
        </w:rPr>
      </w:pPr>
      <w:r>
        <w:rPr>
          <w:rFonts w:cs="Times New Roman"/>
          <w:bCs/>
          <w:color w:val="000000" w:themeColor="text1"/>
        </w:rPr>
        <w:t>Дата заполнения:21.04.22</w:t>
      </w:r>
      <w:r w:rsidR="00817EB4" w:rsidRPr="00250490">
        <w:rPr>
          <w:rFonts w:cs="Times New Roman"/>
          <w:bCs/>
          <w:color w:val="000000" w:themeColor="text1"/>
        </w:rPr>
        <w:br w:type="page"/>
      </w:r>
    </w:p>
    <w:p w:rsidR="00817EB4" w:rsidRPr="00250490" w:rsidRDefault="00817EB4" w:rsidP="00C904DC">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C904DC" w:rsidRPr="00250490" w:rsidRDefault="00C904DC" w:rsidP="00C904DC">
      <w:pPr>
        <w:rPr>
          <w:rFonts w:eastAsia="Times New Roman" w:cs="Times New Roman"/>
          <w:color w:val="000000" w:themeColor="text1"/>
        </w:rPr>
      </w:pPr>
      <w:r w:rsidRPr="00250490">
        <w:rPr>
          <w:rFonts w:cs="Times New Roman"/>
          <w:color w:val="000000" w:themeColor="text1"/>
        </w:rPr>
        <w:t>Тема:</w:t>
      </w:r>
      <w:r w:rsidRPr="00250490">
        <w:rPr>
          <w:rFonts w:eastAsia="Times New Roman" w:cs="Times New Roman"/>
          <w:color w:val="000000" w:themeColor="text1"/>
        </w:rPr>
        <w:t xml:space="preserve"> Блокаторы «медленных кальциевых каналов».</w:t>
      </w:r>
    </w:p>
    <w:tbl>
      <w:tblPr>
        <w:tblW w:w="9912" w:type="dxa"/>
        <w:tblInd w:w="40" w:type="dxa"/>
        <w:tblLayout w:type="fixed"/>
        <w:tblLook w:val="04A0" w:firstRow="1" w:lastRow="0" w:firstColumn="1" w:lastColumn="0" w:noHBand="0" w:noVBand="1"/>
      </w:tblPr>
      <w:tblGrid>
        <w:gridCol w:w="2508"/>
        <w:gridCol w:w="7404"/>
      </w:tblGrid>
      <w:tr w:rsidR="00C904DC" w:rsidRPr="00250490" w:rsidTr="00C904DC">
        <w:trPr>
          <w:trHeight w:val="648"/>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Амлотоп</w:t>
            </w:r>
            <w:proofErr w:type="spellEnd"/>
            <w:r w:rsidRPr="00250490">
              <w:rPr>
                <w:rFonts w:cs="Times New Roman"/>
                <w:color w:val="000000" w:themeColor="text1"/>
              </w:rPr>
              <w:t>(таб. 10 мг: 20 или 30 шт.)</w:t>
            </w:r>
          </w:p>
        </w:tc>
      </w:tr>
      <w:tr w:rsidR="00C904DC" w:rsidRPr="00250490" w:rsidTr="00C904DC">
        <w:trPr>
          <w:trHeight w:val="493"/>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МНН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Амлодипин</w:t>
            </w:r>
            <w:proofErr w:type="spellEnd"/>
            <w:r w:rsidRPr="00250490">
              <w:rPr>
                <w:rFonts w:cs="Times New Roman"/>
                <w:color w:val="000000" w:themeColor="text1"/>
              </w:rPr>
              <w:t>.</w:t>
            </w:r>
          </w:p>
        </w:tc>
      </w:tr>
      <w:tr w:rsidR="00C904DC" w:rsidRPr="00250490" w:rsidTr="00C904DC">
        <w:trPr>
          <w:trHeight w:val="647"/>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403" w:type="dxa"/>
            <w:tcBorders>
              <w:top w:val="nil"/>
              <w:left w:val="single" w:sz="4" w:space="0" w:color="000001"/>
              <w:bottom w:val="single" w:sz="4" w:space="0" w:color="000001"/>
              <w:right w:val="single" w:sz="4" w:space="0" w:color="000001"/>
            </w:tcBorders>
            <w:shd w:val="clear" w:color="auto" w:fill="FFFFFF" w:themeFill="background1"/>
          </w:tcPr>
          <w:p w:rsidR="00C904DC" w:rsidRPr="00250490" w:rsidRDefault="00C904DC">
            <w:pPr>
              <w:spacing w:line="256" w:lineRule="auto"/>
              <w:rPr>
                <w:rFonts w:cs="Times New Roman"/>
                <w:color w:val="000000" w:themeColor="text1"/>
              </w:rPr>
            </w:pPr>
            <w:proofErr w:type="spellStart"/>
            <w:proofErr w:type="gramStart"/>
            <w:r w:rsidRPr="00250490">
              <w:rPr>
                <w:rFonts w:cs="Times New Roman"/>
                <w:color w:val="000000" w:themeColor="text1"/>
              </w:rPr>
              <w:t>Амлодипин,Амлорус</w:t>
            </w:r>
            <w:proofErr w:type="gramEnd"/>
            <w:r w:rsidRPr="00250490">
              <w:rPr>
                <w:rFonts w:cs="Times New Roman"/>
                <w:color w:val="000000" w:themeColor="text1"/>
              </w:rPr>
              <w:t>,Амлотоп,Калчек,Норваск,Амловас</w:t>
            </w:r>
            <w:proofErr w:type="spellEnd"/>
            <w:r w:rsidRPr="00250490">
              <w:rPr>
                <w:rFonts w:cs="Times New Roman"/>
                <w:color w:val="000000" w:themeColor="text1"/>
              </w:rPr>
              <w:t>.</w:t>
            </w:r>
          </w:p>
          <w:p w:rsidR="00C904DC" w:rsidRPr="00250490" w:rsidRDefault="00C904DC">
            <w:pPr>
              <w:spacing w:line="256" w:lineRule="auto"/>
              <w:rPr>
                <w:rFonts w:cs="Times New Roman"/>
                <w:color w:val="000000" w:themeColor="text1"/>
              </w:rPr>
            </w:pPr>
          </w:p>
        </w:tc>
      </w:tr>
      <w:tr w:rsidR="00C904DC"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Аналоговая замена (ТН)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C904DC" w:rsidRPr="00250490" w:rsidRDefault="00C904DC">
            <w:pPr>
              <w:spacing w:line="256" w:lineRule="auto"/>
              <w:rPr>
                <w:rFonts w:cs="Times New Roman"/>
                <w:color w:val="000000" w:themeColor="text1"/>
              </w:rPr>
            </w:pPr>
            <w:proofErr w:type="spellStart"/>
            <w:proofErr w:type="gramStart"/>
            <w:r w:rsidRPr="00250490">
              <w:rPr>
                <w:rFonts w:cs="Times New Roman"/>
                <w:color w:val="000000" w:themeColor="text1"/>
              </w:rPr>
              <w:t>Верапамил,Нифедипин</w:t>
            </w:r>
            <w:proofErr w:type="spellEnd"/>
            <w:proofErr w:type="gramEnd"/>
            <w:r w:rsidRPr="00250490">
              <w:rPr>
                <w:rFonts w:cs="Times New Roman"/>
                <w:color w:val="000000" w:themeColor="text1"/>
              </w:rPr>
              <w:t>.</w:t>
            </w:r>
          </w:p>
          <w:p w:rsidR="00C904DC" w:rsidRPr="00250490" w:rsidRDefault="00C904DC">
            <w:pPr>
              <w:spacing w:line="256" w:lineRule="auto"/>
              <w:rPr>
                <w:rFonts w:cs="Times New Roman"/>
                <w:color w:val="000000" w:themeColor="text1"/>
              </w:rPr>
            </w:pPr>
          </w:p>
        </w:tc>
      </w:tr>
      <w:tr w:rsidR="00C904DC" w:rsidRPr="00250490" w:rsidTr="00C904DC">
        <w:trPr>
          <w:trHeight w:val="599"/>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Де-</w:t>
            </w:r>
            <w:proofErr w:type="spellStart"/>
            <w:r w:rsidRPr="00250490">
              <w:rPr>
                <w:rFonts w:cs="Times New Roman"/>
                <w:color w:val="000000" w:themeColor="text1"/>
              </w:rPr>
              <w:t>криз,Вамлосет</w:t>
            </w:r>
            <w:proofErr w:type="spellEnd"/>
            <w:r w:rsidRPr="00250490">
              <w:rPr>
                <w:rFonts w:cs="Times New Roman"/>
                <w:color w:val="000000" w:themeColor="text1"/>
              </w:rPr>
              <w:t>.</w:t>
            </w:r>
          </w:p>
        </w:tc>
      </w:tr>
      <w:tr w:rsidR="00C904DC"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Механизм действия</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Блокатор медленных кальциевых каналов (БМКК) II поколения, производное </w:t>
            </w:r>
            <w:proofErr w:type="spellStart"/>
            <w:r w:rsidRPr="00250490">
              <w:rPr>
                <w:rFonts w:eastAsia="Times New Roman" w:cs="Times New Roman"/>
                <w:color w:val="000000" w:themeColor="text1"/>
              </w:rPr>
              <w:t>дигидропиридина</w:t>
            </w:r>
            <w:proofErr w:type="spellEnd"/>
            <w:r w:rsidRPr="00250490">
              <w:rPr>
                <w:rFonts w:eastAsia="Times New Roman" w:cs="Times New Roman"/>
                <w:color w:val="000000" w:themeColor="text1"/>
              </w:rPr>
              <w:t xml:space="preserve">. Оказывает </w:t>
            </w:r>
            <w:proofErr w:type="spellStart"/>
            <w:r w:rsidRPr="00250490">
              <w:rPr>
                <w:rFonts w:eastAsia="Times New Roman" w:cs="Times New Roman"/>
                <w:color w:val="000000" w:themeColor="text1"/>
              </w:rPr>
              <w:t>антиангинальное</w:t>
            </w:r>
            <w:proofErr w:type="spellEnd"/>
            <w:r w:rsidRPr="00250490">
              <w:rPr>
                <w:rFonts w:eastAsia="Times New Roman" w:cs="Times New Roman"/>
                <w:color w:val="000000" w:themeColor="text1"/>
              </w:rPr>
              <w:t xml:space="preserve"> и гипотензивное действие. Связываясь с </w:t>
            </w:r>
            <w:proofErr w:type="spellStart"/>
            <w:r w:rsidRPr="00250490">
              <w:rPr>
                <w:rFonts w:eastAsia="Times New Roman" w:cs="Times New Roman"/>
                <w:color w:val="000000" w:themeColor="text1"/>
              </w:rPr>
              <w:t>дигидропиридиновыми</w:t>
            </w:r>
            <w:proofErr w:type="spellEnd"/>
            <w:r w:rsidRPr="00250490">
              <w:rPr>
                <w:rFonts w:eastAsia="Times New Roman" w:cs="Times New Roman"/>
                <w:color w:val="000000" w:themeColor="text1"/>
              </w:rPr>
              <w:t xml:space="preserve"> рецепторами, блокирует кальциевые каналы, снижает трансмембранный переход ионов кальция в клетку (в большей степени в гладкомышечные клетки сосудов, чем в </w:t>
            </w:r>
            <w:proofErr w:type="spellStart"/>
            <w:r w:rsidRPr="00250490">
              <w:rPr>
                <w:rFonts w:eastAsia="Times New Roman" w:cs="Times New Roman"/>
                <w:color w:val="000000" w:themeColor="text1"/>
              </w:rPr>
              <w:t>кардиомиоциты</w:t>
            </w:r>
            <w:proofErr w:type="spellEnd"/>
            <w:r w:rsidRPr="00250490">
              <w:rPr>
                <w:rFonts w:eastAsia="Times New Roman" w:cs="Times New Roman"/>
                <w:color w:val="000000" w:themeColor="text1"/>
              </w:rPr>
              <w:t>).</w:t>
            </w:r>
          </w:p>
        </w:tc>
      </w:tr>
      <w:tr w:rsidR="00C904DC" w:rsidRPr="00250490" w:rsidTr="00C904DC">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eastAsia="Times New Roman" w:cs="Times New Roman"/>
                <w:color w:val="000000" w:themeColor="text1"/>
              </w:rPr>
              <w:t>Антиангинальное,гипотензивное</w:t>
            </w:r>
            <w:proofErr w:type="spellEnd"/>
            <w:r w:rsidRPr="00250490">
              <w:rPr>
                <w:rFonts w:eastAsia="Times New Roman" w:cs="Times New Roman"/>
                <w:color w:val="000000" w:themeColor="text1"/>
              </w:rPr>
              <w:t>.</w:t>
            </w:r>
          </w:p>
        </w:tc>
      </w:tr>
      <w:tr w:rsidR="00C904DC" w:rsidRPr="00250490" w:rsidTr="00C904DC">
        <w:trPr>
          <w:trHeight w:val="513"/>
        </w:trPr>
        <w:tc>
          <w:tcPr>
            <w:tcW w:w="2507"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Артериальная гипертензия (в качестве </w:t>
            </w:r>
            <w:proofErr w:type="spellStart"/>
            <w:r w:rsidRPr="00250490">
              <w:rPr>
                <w:rFonts w:eastAsia="Times New Roman" w:cs="Times New Roman"/>
                <w:color w:val="000000" w:themeColor="text1"/>
              </w:rPr>
              <w:t>монотерапии</w:t>
            </w:r>
            <w:proofErr w:type="spellEnd"/>
            <w:r w:rsidRPr="00250490">
              <w:rPr>
                <w:rFonts w:eastAsia="Times New Roman" w:cs="Times New Roman"/>
                <w:color w:val="000000" w:themeColor="text1"/>
              </w:rPr>
              <w:t xml:space="preserve"> или в комбинации с другими </w:t>
            </w:r>
            <w:proofErr w:type="spellStart"/>
            <w:r w:rsidRPr="00250490">
              <w:rPr>
                <w:rFonts w:eastAsia="Times New Roman" w:cs="Times New Roman"/>
                <w:color w:val="000000" w:themeColor="text1"/>
              </w:rPr>
              <w:t>антигипертензивными</w:t>
            </w:r>
            <w:proofErr w:type="spellEnd"/>
            <w:r w:rsidRPr="00250490">
              <w:rPr>
                <w:rFonts w:eastAsia="Times New Roman" w:cs="Times New Roman"/>
                <w:color w:val="000000" w:themeColor="text1"/>
              </w:rPr>
              <w:t xml:space="preserve"> средствами),стабильная стенокардия напряжения и стенокардия </w:t>
            </w:r>
            <w:proofErr w:type="spellStart"/>
            <w:r w:rsidRPr="00250490">
              <w:rPr>
                <w:rFonts w:eastAsia="Times New Roman" w:cs="Times New Roman"/>
                <w:color w:val="000000" w:themeColor="text1"/>
              </w:rPr>
              <w:t>Принцметала</w:t>
            </w:r>
            <w:proofErr w:type="spellEnd"/>
            <w:r w:rsidRPr="00250490">
              <w:rPr>
                <w:rFonts w:eastAsia="Times New Roman" w:cs="Times New Roman"/>
                <w:color w:val="000000" w:themeColor="text1"/>
              </w:rPr>
              <w:t xml:space="preserve"> (в качестве </w:t>
            </w:r>
            <w:proofErr w:type="spellStart"/>
            <w:r w:rsidRPr="00250490">
              <w:rPr>
                <w:rFonts w:eastAsia="Times New Roman" w:cs="Times New Roman"/>
                <w:color w:val="000000" w:themeColor="text1"/>
              </w:rPr>
              <w:t>монотерапии</w:t>
            </w:r>
            <w:proofErr w:type="spellEnd"/>
            <w:r w:rsidRPr="00250490">
              <w:rPr>
                <w:rFonts w:eastAsia="Times New Roman" w:cs="Times New Roman"/>
                <w:color w:val="000000" w:themeColor="text1"/>
              </w:rPr>
              <w:t xml:space="preserve"> или в комбинации с другими </w:t>
            </w:r>
            <w:proofErr w:type="spellStart"/>
            <w:r w:rsidRPr="00250490">
              <w:rPr>
                <w:rFonts w:eastAsia="Times New Roman" w:cs="Times New Roman"/>
                <w:color w:val="000000" w:themeColor="text1"/>
              </w:rPr>
              <w:t>антиангинальными</w:t>
            </w:r>
            <w:proofErr w:type="spellEnd"/>
            <w:r w:rsidRPr="00250490">
              <w:rPr>
                <w:rFonts w:eastAsia="Times New Roman" w:cs="Times New Roman"/>
                <w:color w:val="000000" w:themeColor="text1"/>
              </w:rPr>
              <w:t xml:space="preserve"> средствами).</w:t>
            </w:r>
          </w:p>
        </w:tc>
      </w:tr>
      <w:tr w:rsidR="00C904DC" w:rsidRPr="00250490" w:rsidTr="00C904DC">
        <w:trPr>
          <w:trHeight w:val="855"/>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Для </w:t>
            </w:r>
            <w:r w:rsidRPr="00250490">
              <w:rPr>
                <w:rFonts w:eastAsia="Times New Roman" w:cs="Times New Roman"/>
                <w:iCs/>
                <w:color w:val="000000" w:themeColor="text1"/>
              </w:rPr>
              <w:t>лечения артериальной гипертензии</w:t>
            </w:r>
            <w:r w:rsidRPr="00250490">
              <w:rPr>
                <w:rFonts w:eastAsia="Times New Roman" w:cs="Times New Roman"/>
                <w:color w:val="000000" w:themeColor="text1"/>
              </w:rPr>
              <w:t xml:space="preserve"> и </w:t>
            </w:r>
            <w:r w:rsidRPr="00250490">
              <w:rPr>
                <w:rFonts w:eastAsia="Times New Roman" w:cs="Times New Roman"/>
                <w:iCs/>
                <w:color w:val="000000" w:themeColor="text1"/>
              </w:rPr>
              <w:t>профилактики приступов стенокардии напряжения и вазоспастической стенокардии</w:t>
            </w:r>
            <w:r w:rsidRPr="00250490">
              <w:rPr>
                <w:rFonts w:eastAsia="Times New Roman" w:cs="Times New Roman"/>
                <w:color w:val="000000" w:themeColor="text1"/>
              </w:rPr>
              <w:t xml:space="preserve"> начальная доза составляет 5 мг 1 раз/</w:t>
            </w:r>
            <w:proofErr w:type="spellStart"/>
            <w:r w:rsidRPr="00250490">
              <w:rPr>
                <w:rFonts w:eastAsia="Times New Roman" w:cs="Times New Roman"/>
                <w:color w:val="000000" w:themeColor="text1"/>
              </w:rPr>
              <w:t>сут</w:t>
            </w:r>
            <w:proofErr w:type="spellEnd"/>
            <w:r w:rsidRPr="00250490">
              <w:rPr>
                <w:rFonts w:eastAsia="Times New Roman" w:cs="Times New Roman"/>
                <w:color w:val="000000" w:themeColor="text1"/>
              </w:rPr>
              <w:t>. При необходимости суточная доза может быть увеличена до максимальной - 10 мг (1 раз/</w:t>
            </w:r>
            <w:proofErr w:type="spellStart"/>
            <w:r w:rsidRPr="00250490">
              <w:rPr>
                <w:rFonts w:eastAsia="Times New Roman" w:cs="Times New Roman"/>
                <w:color w:val="000000" w:themeColor="text1"/>
              </w:rPr>
              <w:t>сут</w:t>
            </w:r>
            <w:proofErr w:type="spellEnd"/>
            <w:r w:rsidRPr="00250490">
              <w:rPr>
                <w:rFonts w:eastAsia="Times New Roman" w:cs="Times New Roman"/>
                <w:color w:val="000000" w:themeColor="text1"/>
              </w:rPr>
              <w:t>).</w:t>
            </w:r>
          </w:p>
        </w:tc>
      </w:tr>
      <w:tr w:rsidR="00C904DC" w:rsidRPr="00250490" w:rsidTr="00C904DC">
        <w:trPr>
          <w:trHeight w:val="1236"/>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Побочные эффекты</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eastAsia="Times New Roman" w:cs="Times New Roman"/>
                <w:color w:val="000000" w:themeColor="text1"/>
              </w:rPr>
            </w:pPr>
            <w:r w:rsidRPr="00250490">
              <w:rPr>
                <w:rFonts w:eastAsia="Times New Roman" w:cs="Times New Roman"/>
                <w:color w:val="000000" w:themeColor="text1"/>
              </w:rPr>
              <w:t xml:space="preserve">Ощущение сердцебиения, периферические отеки (отечность лодыжек и стоп),головная боль, головокружение, повышенная </w:t>
            </w:r>
            <w:proofErr w:type="spellStart"/>
            <w:r w:rsidRPr="00250490">
              <w:rPr>
                <w:rFonts w:eastAsia="Times New Roman" w:cs="Times New Roman"/>
                <w:color w:val="000000" w:themeColor="text1"/>
              </w:rPr>
              <w:t>утомляемость,тошнота</w:t>
            </w:r>
            <w:proofErr w:type="spellEnd"/>
            <w:r w:rsidRPr="00250490">
              <w:rPr>
                <w:rFonts w:eastAsia="Times New Roman" w:cs="Times New Roman"/>
                <w:color w:val="000000" w:themeColor="text1"/>
              </w:rPr>
              <w:t xml:space="preserve">, абдоминальная боль, поллакиурия, болезненные позывы на мочеиспускание, </w:t>
            </w:r>
            <w:proofErr w:type="spellStart"/>
            <w:r w:rsidRPr="00250490">
              <w:rPr>
                <w:rFonts w:eastAsia="Times New Roman" w:cs="Times New Roman"/>
                <w:color w:val="000000" w:themeColor="text1"/>
              </w:rPr>
              <w:t>никтурия</w:t>
            </w:r>
            <w:proofErr w:type="spellEnd"/>
            <w:r w:rsidRPr="00250490">
              <w:rPr>
                <w:rFonts w:cs="Times New Roman"/>
                <w:color w:val="000000" w:themeColor="text1"/>
              </w:rPr>
              <w:t xml:space="preserve">, </w:t>
            </w:r>
            <w:r w:rsidRPr="00250490">
              <w:rPr>
                <w:rFonts w:eastAsia="Times New Roman" w:cs="Times New Roman"/>
                <w:color w:val="000000" w:themeColor="text1"/>
              </w:rPr>
              <w:t>кожный зуд</w:t>
            </w:r>
          </w:p>
        </w:tc>
      </w:tr>
      <w:tr w:rsidR="00C904DC" w:rsidRPr="00250490" w:rsidTr="00C904DC">
        <w:trPr>
          <w:trHeight w:val="51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 xml:space="preserve">Выраженная </w:t>
            </w:r>
            <w:proofErr w:type="spellStart"/>
            <w:r w:rsidRPr="00250490">
              <w:rPr>
                <w:rFonts w:cs="Times New Roman"/>
                <w:color w:val="000000" w:themeColor="text1"/>
              </w:rPr>
              <w:t>артериальная,коллапс,кардиогенный</w:t>
            </w:r>
            <w:proofErr w:type="spellEnd"/>
            <w:r w:rsidRPr="00250490">
              <w:rPr>
                <w:rFonts w:cs="Times New Roman"/>
                <w:color w:val="000000" w:themeColor="text1"/>
              </w:rPr>
              <w:t xml:space="preserve"> </w:t>
            </w:r>
            <w:proofErr w:type="spellStart"/>
            <w:r w:rsidRPr="00250490">
              <w:rPr>
                <w:rFonts w:cs="Times New Roman"/>
                <w:color w:val="000000" w:themeColor="text1"/>
              </w:rPr>
              <w:t>шок,нестабильная</w:t>
            </w:r>
            <w:proofErr w:type="spellEnd"/>
            <w:r w:rsidRPr="00250490">
              <w:rPr>
                <w:rFonts w:cs="Times New Roman"/>
                <w:color w:val="000000" w:themeColor="text1"/>
              </w:rPr>
              <w:t xml:space="preserve"> </w:t>
            </w:r>
            <w:proofErr w:type="spellStart"/>
            <w:r w:rsidRPr="00250490">
              <w:rPr>
                <w:rFonts w:cs="Times New Roman"/>
                <w:color w:val="000000" w:themeColor="text1"/>
              </w:rPr>
              <w:t>стенокардия,выраженный</w:t>
            </w:r>
            <w:proofErr w:type="spellEnd"/>
            <w:r w:rsidRPr="00250490">
              <w:rPr>
                <w:rFonts w:cs="Times New Roman"/>
                <w:color w:val="000000" w:themeColor="text1"/>
              </w:rPr>
              <w:t xml:space="preserve"> аортальный </w:t>
            </w:r>
            <w:proofErr w:type="spellStart"/>
            <w:r w:rsidRPr="00250490">
              <w:rPr>
                <w:rFonts w:cs="Times New Roman"/>
                <w:color w:val="000000" w:themeColor="text1"/>
              </w:rPr>
              <w:t>стеноз,непереносимость</w:t>
            </w:r>
            <w:proofErr w:type="spellEnd"/>
            <w:r w:rsidRPr="00250490">
              <w:rPr>
                <w:rFonts w:cs="Times New Roman"/>
                <w:color w:val="000000" w:themeColor="text1"/>
              </w:rPr>
              <w:t xml:space="preserve"> лактозы, дефицит </w:t>
            </w:r>
            <w:proofErr w:type="spellStart"/>
            <w:r w:rsidRPr="00250490">
              <w:rPr>
                <w:rFonts w:cs="Times New Roman"/>
                <w:color w:val="000000" w:themeColor="text1"/>
              </w:rPr>
              <w:t>лактазы</w:t>
            </w:r>
            <w:proofErr w:type="spellEnd"/>
            <w:r w:rsidRPr="00250490">
              <w:rPr>
                <w:rFonts w:cs="Times New Roman"/>
                <w:color w:val="000000" w:themeColor="text1"/>
              </w:rPr>
              <w:t xml:space="preserve"> или синдром </w:t>
            </w:r>
            <w:proofErr w:type="spellStart"/>
            <w:r w:rsidRPr="00250490">
              <w:rPr>
                <w:rFonts w:cs="Times New Roman"/>
                <w:color w:val="000000" w:themeColor="text1"/>
              </w:rPr>
              <w:t>мальабсорбции</w:t>
            </w:r>
            <w:proofErr w:type="spellEnd"/>
            <w:r w:rsidRPr="00250490">
              <w:rPr>
                <w:rFonts w:cs="Times New Roman"/>
                <w:color w:val="000000" w:themeColor="text1"/>
              </w:rPr>
              <w:t> глюкозы/</w:t>
            </w:r>
            <w:proofErr w:type="spellStart"/>
            <w:r w:rsidRPr="00250490">
              <w:rPr>
                <w:rFonts w:cs="Times New Roman"/>
                <w:color w:val="000000" w:themeColor="text1"/>
              </w:rPr>
              <w:t>галактозы,беременность,период</w:t>
            </w:r>
            <w:proofErr w:type="spellEnd"/>
            <w:r w:rsidRPr="00250490">
              <w:rPr>
                <w:rFonts w:cs="Times New Roman"/>
                <w:color w:val="000000" w:themeColor="text1"/>
              </w:rPr>
              <w:t xml:space="preserve"> </w:t>
            </w:r>
            <w:proofErr w:type="spellStart"/>
            <w:r w:rsidRPr="00250490">
              <w:rPr>
                <w:rFonts w:cs="Times New Roman"/>
                <w:color w:val="000000" w:themeColor="text1"/>
              </w:rPr>
              <w:t>лактации,возраст</w:t>
            </w:r>
            <w:proofErr w:type="spellEnd"/>
            <w:r w:rsidRPr="00250490">
              <w:rPr>
                <w:rFonts w:cs="Times New Roman"/>
                <w:color w:val="000000" w:themeColor="text1"/>
              </w:rPr>
              <w:t xml:space="preserve"> до 18 лет (эффективность и безопасность не установлены),повышенная чувствительность к </w:t>
            </w:r>
            <w:proofErr w:type="spellStart"/>
            <w:r w:rsidRPr="00250490">
              <w:rPr>
                <w:rFonts w:cs="Times New Roman"/>
                <w:color w:val="000000" w:themeColor="text1"/>
              </w:rPr>
              <w:t>амлодипину</w:t>
            </w:r>
            <w:proofErr w:type="spellEnd"/>
            <w:r w:rsidRPr="00250490">
              <w:rPr>
                <w:rFonts w:cs="Times New Roman"/>
                <w:color w:val="000000" w:themeColor="text1"/>
              </w:rPr>
              <w:t xml:space="preserve">, другим компонентам препарата или другим производным </w:t>
            </w:r>
            <w:proofErr w:type="spellStart"/>
            <w:r w:rsidRPr="00250490">
              <w:rPr>
                <w:rFonts w:cs="Times New Roman"/>
                <w:color w:val="000000" w:themeColor="text1"/>
              </w:rPr>
              <w:t>дигидропиридина</w:t>
            </w:r>
            <w:proofErr w:type="spellEnd"/>
            <w:r w:rsidRPr="00250490">
              <w:rPr>
                <w:rFonts w:cs="Times New Roman"/>
                <w:color w:val="000000" w:themeColor="text1"/>
              </w:rPr>
              <w:t>.</w:t>
            </w:r>
          </w:p>
        </w:tc>
      </w:tr>
      <w:tr w:rsidR="00C904DC"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eastAsia="Nunito Sans" w:cs="Times New Roman"/>
                <w:iCs/>
                <w:color w:val="000000" w:themeColor="text1"/>
              </w:rPr>
              <w:t>Силденафил</w:t>
            </w:r>
            <w:proofErr w:type="spellEnd"/>
            <w:r w:rsidRPr="00250490">
              <w:rPr>
                <w:rFonts w:eastAsia="Nunito Sans" w:cs="Times New Roman"/>
                <w:iCs/>
                <w:color w:val="000000" w:themeColor="text1"/>
              </w:rPr>
              <w:t>.</w:t>
            </w:r>
            <w:r w:rsidRPr="00250490">
              <w:rPr>
                <w:rFonts w:eastAsia="Nunito Sans" w:cs="Times New Roman"/>
                <w:color w:val="000000" w:themeColor="text1"/>
              </w:rPr>
              <w:t xml:space="preserve"> Когда </w:t>
            </w:r>
            <w:proofErr w:type="spellStart"/>
            <w:r w:rsidRPr="00250490">
              <w:rPr>
                <w:rFonts w:eastAsia="Nunito Sans" w:cs="Times New Roman"/>
                <w:color w:val="000000" w:themeColor="text1"/>
              </w:rPr>
              <w:t>амлодипин</w:t>
            </w:r>
            <w:proofErr w:type="spellEnd"/>
            <w:r w:rsidRPr="00250490">
              <w:rPr>
                <w:rFonts w:eastAsia="Nunito Sans" w:cs="Times New Roman"/>
                <w:color w:val="000000" w:themeColor="text1"/>
              </w:rPr>
              <w:t xml:space="preserve"> и </w:t>
            </w:r>
            <w:proofErr w:type="spellStart"/>
            <w:r w:rsidRPr="00250490">
              <w:rPr>
                <w:rFonts w:eastAsia="Nunito Sans" w:cs="Times New Roman"/>
                <w:color w:val="000000" w:themeColor="text1"/>
              </w:rPr>
              <w:t>силденафил</w:t>
            </w:r>
            <w:proofErr w:type="spellEnd"/>
            <w:r w:rsidRPr="00250490">
              <w:rPr>
                <w:rFonts w:eastAsia="Nunito Sans" w:cs="Times New Roman"/>
                <w:color w:val="000000" w:themeColor="text1"/>
              </w:rPr>
              <w:t xml:space="preserve"> применяли в комбинации, каждый независимо оказывал свой собственный эффект снижения АД. При одновременном применении </w:t>
            </w:r>
            <w:proofErr w:type="spellStart"/>
            <w:r w:rsidRPr="00250490">
              <w:rPr>
                <w:rFonts w:eastAsia="Nunito Sans" w:cs="Times New Roman"/>
                <w:color w:val="000000" w:themeColor="text1"/>
              </w:rPr>
              <w:t>силденафила</w:t>
            </w:r>
            <w:proofErr w:type="spellEnd"/>
            <w:r w:rsidRPr="00250490">
              <w:rPr>
                <w:rFonts w:eastAsia="Nunito Sans" w:cs="Times New Roman"/>
                <w:color w:val="000000" w:themeColor="text1"/>
              </w:rPr>
              <w:t xml:space="preserve"> с </w:t>
            </w:r>
            <w:proofErr w:type="spellStart"/>
            <w:r w:rsidRPr="00250490">
              <w:rPr>
                <w:rFonts w:eastAsia="Nunito Sans" w:cs="Times New Roman"/>
                <w:color w:val="000000" w:themeColor="text1"/>
              </w:rPr>
              <w:t>амлодипином</w:t>
            </w:r>
            <w:proofErr w:type="spellEnd"/>
            <w:r w:rsidRPr="00250490">
              <w:rPr>
                <w:rFonts w:eastAsia="Nunito Sans" w:cs="Times New Roman"/>
                <w:color w:val="000000" w:themeColor="text1"/>
              </w:rPr>
              <w:t xml:space="preserve"> необходим мониторинг для выявления признаков артериальной гипотензии.</w:t>
            </w:r>
          </w:p>
          <w:p w:rsidR="00C904DC" w:rsidRPr="00250490" w:rsidRDefault="00C904DC">
            <w:pPr>
              <w:spacing w:line="256" w:lineRule="auto"/>
              <w:rPr>
                <w:rFonts w:cs="Times New Roman"/>
                <w:color w:val="000000" w:themeColor="text1"/>
              </w:rPr>
            </w:pPr>
            <w:proofErr w:type="spellStart"/>
            <w:r w:rsidRPr="00250490">
              <w:rPr>
                <w:rFonts w:eastAsia="Nunito Sans" w:cs="Times New Roman"/>
                <w:iCs/>
                <w:color w:val="000000" w:themeColor="text1"/>
              </w:rPr>
              <w:t>Симвастатин</w:t>
            </w:r>
            <w:proofErr w:type="spellEnd"/>
            <w:r w:rsidRPr="00250490">
              <w:rPr>
                <w:rFonts w:eastAsia="Nunito Sans" w:cs="Times New Roman"/>
                <w:iCs/>
                <w:color w:val="000000" w:themeColor="text1"/>
              </w:rPr>
              <w:t>.</w:t>
            </w:r>
            <w:r w:rsidRPr="00250490">
              <w:rPr>
                <w:rFonts w:eastAsia="Nunito Sans" w:cs="Times New Roman"/>
                <w:color w:val="000000" w:themeColor="text1"/>
              </w:rPr>
              <w:t xml:space="preserve"> Сочетанное применение </w:t>
            </w:r>
            <w:proofErr w:type="spellStart"/>
            <w:r w:rsidRPr="00250490">
              <w:rPr>
                <w:rFonts w:eastAsia="Nunito Sans" w:cs="Times New Roman"/>
                <w:color w:val="000000" w:themeColor="text1"/>
              </w:rPr>
              <w:t>симвастатина</w:t>
            </w:r>
            <w:proofErr w:type="spellEnd"/>
            <w:r w:rsidRPr="00250490">
              <w:rPr>
                <w:rFonts w:eastAsia="Nunito Sans" w:cs="Times New Roman"/>
                <w:color w:val="000000" w:themeColor="text1"/>
              </w:rPr>
              <w:t xml:space="preserve"> с </w:t>
            </w:r>
            <w:proofErr w:type="spellStart"/>
            <w:r w:rsidRPr="00250490">
              <w:rPr>
                <w:rFonts w:eastAsia="Nunito Sans" w:cs="Times New Roman"/>
                <w:color w:val="000000" w:themeColor="text1"/>
              </w:rPr>
              <w:t>амлодипином</w:t>
            </w:r>
            <w:proofErr w:type="spellEnd"/>
            <w:r w:rsidRPr="00250490">
              <w:rPr>
                <w:rFonts w:eastAsia="Nunito Sans" w:cs="Times New Roman"/>
                <w:color w:val="000000" w:themeColor="text1"/>
              </w:rPr>
              <w:t xml:space="preserve"> </w:t>
            </w:r>
            <w:r w:rsidRPr="00250490">
              <w:rPr>
                <w:rFonts w:eastAsia="Nunito Sans" w:cs="Times New Roman"/>
                <w:color w:val="000000" w:themeColor="text1"/>
              </w:rPr>
              <w:lastRenderedPageBreak/>
              <w:t xml:space="preserve">увеличивает системную экспозицию </w:t>
            </w:r>
            <w:proofErr w:type="spellStart"/>
            <w:r w:rsidRPr="00250490">
              <w:rPr>
                <w:rFonts w:eastAsia="Nunito Sans" w:cs="Times New Roman"/>
                <w:color w:val="000000" w:themeColor="text1"/>
              </w:rPr>
              <w:t>симвастатина</w:t>
            </w:r>
            <w:proofErr w:type="spellEnd"/>
            <w:r w:rsidRPr="00250490">
              <w:rPr>
                <w:rFonts w:eastAsia="Nunito Sans" w:cs="Times New Roman"/>
                <w:color w:val="000000" w:themeColor="text1"/>
              </w:rPr>
              <w:t xml:space="preserve">. Необходимо снизить дозу </w:t>
            </w:r>
            <w:proofErr w:type="spellStart"/>
            <w:r w:rsidRPr="00250490">
              <w:rPr>
                <w:rFonts w:eastAsia="Nunito Sans" w:cs="Times New Roman"/>
                <w:color w:val="000000" w:themeColor="text1"/>
              </w:rPr>
              <w:t>симвастатина</w:t>
            </w:r>
            <w:proofErr w:type="spellEnd"/>
            <w:r w:rsidRPr="00250490">
              <w:rPr>
                <w:rFonts w:eastAsia="Nunito Sans" w:cs="Times New Roman"/>
                <w:color w:val="000000" w:themeColor="text1"/>
              </w:rPr>
              <w:t xml:space="preserve"> у пациентов, получающих </w:t>
            </w:r>
            <w:proofErr w:type="spellStart"/>
            <w:r w:rsidRPr="00250490">
              <w:rPr>
                <w:rFonts w:eastAsia="Nunito Sans" w:cs="Times New Roman"/>
                <w:color w:val="000000" w:themeColor="text1"/>
              </w:rPr>
              <w:t>амлодипин</w:t>
            </w:r>
            <w:proofErr w:type="spellEnd"/>
            <w:r w:rsidRPr="00250490">
              <w:rPr>
                <w:rFonts w:eastAsia="Nunito Sans" w:cs="Times New Roman"/>
                <w:color w:val="000000" w:themeColor="text1"/>
              </w:rPr>
              <w:t xml:space="preserve"> в дозе до 20 мг в день.</w:t>
            </w:r>
          </w:p>
          <w:p w:rsidR="00C904DC" w:rsidRPr="00250490" w:rsidRDefault="00C904DC">
            <w:pPr>
              <w:spacing w:line="256" w:lineRule="auto"/>
              <w:rPr>
                <w:rFonts w:cs="Times New Roman"/>
                <w:color w:val="000000" w:themeColor="text1"/>
              </w:rPr>
            </w:pPr>
            <w:r w:rsidRPr="00250490">
              <w:rPr>
                <w:rFonts w:eastAsia="Nunito Sans" w:cs="Times New Roman"/>
                <w:iCs/>
                <w:color w:val="000000" w:themeColor="text1"/>
              </w:rPr>
              <w:t>Иммунодепрессанты.</w:t>
            </w:r>
            <w:r w:rsidRPr="00250490">
              <w:rPr>
                <w:rFonts w:eastAsia="Nunito Sans" w:cs="Times New Roman"/>
                <w:color w:val="000000" w:themeColor="text1"/>
              </w:rPr>
              <w:t xml:space="preserve"> </w:t>
            </w:r>
            <w:proofErr w:type="spellStart"/>
            <w:r w:rsidRPr="00250490">
              <w:rPr>
                <w:rFonts w:eastAsia="Nunito Sans" w:cs="Times New Roman"/>
                <w:color w:val="000000" w:themeColor="text1"/>
              </w:rPr>
              <w:t>Амлодипин</w:t>
            </w:r>
            <w:proofErr w:type="spellEnd"/>
            <w:r w:rsidRPr="00250490">
              <w:rPr>
                <w:rFonts w:eastAsia="Nunito Sans" w:cs="Times New Roman"/>
                <w:color w:val="000000" w:themeColor="text1"/>
              </w:rPr>
              <w:t xml:space="preserve"> может увеличивать системную экспозицию </w:t>
            </w:r>
            <w:proofErr w:type="spellStart"/>
            <w:r w:rsidRPr="00250490">
              <w:rPr>
                <w:rFonts w:eastAsia="Nunito Sans" w:cs="Times New Roman"/>
                <w:color w:val="000000" w:themeColor="text1"/>
              </w:rPr>
              <w:t>циклоспорина</w:t>
            </w:r>
            <w:proofErr w:type="spellEnd"/>
            <w:r w:rsidRPr="00250490">
              <w:rPr>
                <w:rFonts w:eastAsia="Nunito Sans" w:cs="Times New Roman"/>
                <w:color w:val="000000" w:themeColor="text1"/>
              </w:rPr>
              <w:t xml:space="preserve"> или </w:t>
            </w:r>
            <w:proofErr w:type="spellStart"/>
            <w:r w:rsidRPr="00250490">
              <w:rPr>
                <w:rFonts w:eastAsia="Nunito Sans" w:cs="Times New Roman"/>
                <w:color w:val="000000" w:themeColor="text1"/>
              </w:rPr>
              <w:t>такролимуса</w:t>
            </w:r>
            <w:proofErr w:type="spellEnd"/>
            <w:r w:rsidRPr="00250490">
              <w:rPr>
                <w:rFonts w:eastAsia="Nunito Sans" w:cs="Times New Roman"/>
                <w:color w:val="000000" w:themeColor="text1"/>
              </w:rPr>
              <w:t xml:space="preserve"> при одновременном применении. Рекомендуется частый мониторинг минимальных уровней </w:t>
            </w:r>
            <w:proofErr w:type="spellStart"/>
            <w:r w:rsidRPr="00250490">
              <w:rPr>
                <w:rFonts w:eastAsia="Nunito Sans" w:cs="Times New Roman"/>
                <w:color w:val="000000" w:themeColor="text1"/>
              </w:rPr>
              <w:t>циклоспорина</w:t>
            </w:r>
            <w:proofErr w:type="spellEnd"/>
            <w:r w:rsidRPr="00250490">
              <w:rPr>
                <w:rFonts w:eastAsia="Nunito Sans" w:cs="Times New Roman"/>
                <w:color w:val="000000" w:themeColor="text1"/>
              </w:rPr>
              <w:t xml:space="preserve"> и </w:t>
            </w:r>
            <w:proofErr w:type="spellStart"/>
            <w:r w:rsidRPr="00250490">
              <w:rPr>
                <w:rFonts w:eastAsia="Nunito Sans" w:cs="Times New Roman"/>
                <w:color w:val="000000" w:themeColor="text1"/>
              </w:rPr>
              <w:t>такролимуса</w:t>
            </w:r>
            <w:proofErr w:type="spellEnd"/>
            <w:r w:rsidRPr="00250490">
              <w:rPr>
                <w:rFonts w:eastAsia="Nunito Sans" w:cs="Times New Roman"/>
                <w:color w:val="000000" w:themeColor="text1"/>
              </w:rPr>
              <w:t xml:space="preserve"> в крови и при необходимости корректировка дозы.</w:t>
            </w:r>
          </w:p>
        </w:tc>
      </w:tr>
      <w:tr w:rsidR="00C904DC" w:rsidRPr="00250490" w:rsidTr="00C904DC">
        <w:trPr>
          <w:trHeight w:val="615"/>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C904DC" w:rsidRPr="00250490" w:rsidTr="00C904DC">
        <w:trPr>
          <w:trHeight w:val="624"/>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Отпускается по рецепту. Рецептурный бланк 107-1/у. В аптеке не хранится.</w:t>
            </w:r>
          </w:p>
        </w:tc>
      </w:tr>
      <w:tr w:rsidR="00C904DC"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Arial" w:cs="Times New Roman"/>
                <w:color w:val="000000" w:themeColor="text1"/>
              </w:rPr>
              <w:t xml:space="preserve">Препарат следует </w:t>
            </w:r>
            <w:r w:rsidRPr="00250490">
              <w:rPr>
                <w:rFonts w:eastAsia="Arial" w:cs="Times New Roman"/>
                <w:bCs/>
                <w:color w:val="000000" w:themeColor="text1"/>
              </w:rPr>
              <w:t>хранить</w:t>
            </w:r>
            <w:r w:rsidRPr="00250490">
              <w:rPr>
                <w:rFonts w:eastAsia="Arial" w:cs="Times New Roman"/>
                <w:color w:val="000000" w:themeColor="text1"/>
              </w:rPr>
              <w:t xml:space="preserve"> в недоступном для детей, сухом, защищенном от света месте при температуре не выше 25°С.</w:t>
            </w:r>
          </w:p>
        </w:tc>
      </w:tr>
    </w:tbl>
    <w:p w:rsidR="00C904DC" w:rsidRPr="00250490" w:rsidRDefault="00C904DC" w:rsidP="00C904DC">
      <w:pPr>
        <w:jc w:val="both"/>
        <w:rPr>
          <w:rFonts w:cs="Times New Roman"/>
          <w:color w:val="000000" w:themeColor="text1"/>
        </w:rPr>
      </w:pPr>
    </w:p>
    <w:p w:rsidR="00C904DC" w:rsidRPr="00250490" w:rsidRDefault="00EC3861" w:rsidP="00C904DC">
      <w:pPr>
        <w:rPr>
          <w:rFonts w:cs="Times New Roman"/>
          <w:bCs/>
          <w:color w:val="000000" w:themeColor="text1"/>
        </w:rPr>
      </w:pPr>
      <w:r>
        <w:rPr>
          <w:rFonts w:cs="Times New Roman"/>
          <w:bCs/>
          <w:color w:val="000000" w:themeColor="text1"/>
        </w:rPr>
        <w:t>Дата заполнения:21.04.22</w:t>
      </w:r>
    </w:p>
    <w:p w:rsidR="00C904DC" w:rsidRPr="00250490" w:rsidRDefault="00C904DC" w:rsidP="00C904DC">
      <w:pPr>
        <w:widowControl/>
        <w:suppressAutoHyphens w:val="0"/>
        <w:rPr>
          <w:rFonts w:cs="Times New Roman"/>
          <w:bCs/>
          <w:color w:val="000000" w:themeColor="text1"/>
        </w:rPr>
      </w:pPr>
      <w:r w:rsidRPr="00250490">
        <w:rPr>
          <w:rFonts w:cs="Times New Roman"/>
          <w:bCs/>
          <w:color w:val="000000" w:themeColor="text1"/>
        </w:rPr>
        <w:br w:type="page"/>
      </w:r>
    </w:p>
    <w:p w:rsidR="00817EB4" w:rsidRPr="00250490" w:rsidRDefault="00817EB4" w:rsidP="00817EB4">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C904DC" w:rsidRPr="00250490" w:rsidRDefault="00C904DC" w:rsidP="00C904DC">
      <w:pPr>
        <w:rPr>
          <w:rFonts w:eastAsia="Times New Roman" w:cs="Times New Roman"/>
          <w:color w:val="000000" w:themeColor="text1"/>
        </w:rPr>
      </w:pPr>
      <w:r w:rsidRPr="00250490">
        <w:rPr>
          <w:rFonts w:cs="Times New Roman"/>
          <w:color w:val="000000" w:themeColor="text1"/>
        </w:rPr>
        <w:t>Тема:</w:t>
      </w:r>
      <w:r w:rsidRPr="00250490">
        <w:rPr>
          <w:rFonts w:eastAsia="Times New Roman" w:cs="Times New Roman"/>
          <w:color w:val="000000" w:themeColor="text1"/>
        </w:rPr>
        <w:t xml:space="preserve"> Блокаторы «медленных кальциевых каналов».</w:t>
      </w:r>
    </w:p>
    <w:tbl>
      <w:tblPr>
        <w:tblW w:w="9910" w:type="dxa"/>
        <w:tblInd w:w="40" w:type="dxa"/>
        <w:tblLook w:val="04A0" w:firstRow="1" w:lastRow="0" w:firstColumn="1" w:lastColumn="0" w:noHBand="0" w:noVBand="1"/>
      </w:tblPr>
      <w:tblGrid>
        <w:gridCol w:w="2507"/>
        <w:gridCol w:w="7403"/>
      </w:tblGrid>
      <w:tr w:rsidR="000C7F3B" w:rsidRPr="00250490" w:rsidTr="00C904DC">
        <w:trPr>
          <w:trHeight w:val="648"/>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Кордафлекс</w:t>
            </w:r>
            <w:proofErr w:type="spellEnd"/>
            <w:r w:rsidRPr="00250490">
              <w:rPr>
                <w:rFonts w:cs="Times New Roman"/>
                <w:color w:val="000000" w:themeColor="text1"/>
              </w:rPr>
              <w:t xml:space="preserve">(таб., </w:t>
            </w:r>
            <w:proofErr w:type="spellStart"/>
            <w:r w:rsidRPr="00250490">
              <w:rPr>
                <w:rFonts w:cs="Times New Roman"/>
                <w:color w:val="000000" w:themeColor="text1"/>
              </w:rPr>
              <w:t>покр</w:t>
            </w:r>
            <w:proofErr w:type="spellEnd"/>
            <w:r w:rsidRPr="00250490">
              <w:rPr>
                <w:rFonts w:cs="Times New Roman"/>
                <w:color w:val="000000" w:themeColor="text1"/>
              </w:rPr>
              <w:t>. пленочной оболочкой, 10 мг: 100 шт.)</w:t>
            </w:r>
          </w:p>
        </w:tc>
      </w:tr>
      <w:tr w:rsidR="000C7F3B" w:rsidRPr="00250490" w:rsidTr="00C904DC">
        <w:trPr>
          <w:trHeight w:val="493"/>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МНН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Нифедипин</w:t>
            </w:r>
            <w:proofErr w:type="spellEnd"/>
            <w:r w:rsidRPr="00250490">
              <w:rPr>
                <w:rFonts w:cs="Times New Roman"/>
                <w:color w:val="000000" w:themeColor="text1"/>
              </w:rPr>
              <w:t>.</w:t>
            </w:r>
          </w:p>
        </w:tc>
      </w:tr>
      <w:tr w:rsidR="000C7F3B" w:rsidRPr="00250490" w:rsidTr="00C904DC">
        <w:trPr>
          <w:trHeight w:val="493"/>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Нифедипин,Кордафлекс,Коринфар,Кордипин,Нифекард</w:t>
            </w:r>
            <w:proofErr w:type="spellEnd"/>
            <w:r w:rsidRPr="00250490">
              <w:rPr>
                <w:rFonts w:cs="Times New Roman"/>
                <w:color w:val="000000" w:themeColor="text1"/>
              </w:rPr>
              <w:t xml:space="preserve"> ХЛ.</w:t>
            </w:r>
          </w:p>
        </w:tc>
      </w:tr>
      <w:tr w:rsidR="000C7F3B"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Аналоговая замена (ТН)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cs="Times New Roman"/>
                <w:color w:val="000000" w:themeColor="text1"/>
              </w:rPr>
              <w:t>Верапамил,Амлодипин</w:t>
            </w:r>
            <w:proofErr w:type="spellEnd"/>
            <w:r w:rsidRPr="00250490">
              <w:rPr>
                <w:rFonts w:cs="Times New Roman"/>
                <w:color w:val="000000" w:themeColor="text1"/>
              </w:rPr>
              <w:t>.</w:t>
            </w:r>
          </w:p>
        </w:tc>
      </w:tr>
      <w:tr w:rsidR="000C7F3B" w:rsidRPr="00250490" w:rsidTr="00C904DC">
        <w:trPr>
          <w:trHeight w:val="599"/>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0C7F3B" w:rsidRPr="00250490" w:rsidTr="00C904DC">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Механизм действия</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Селективный блокатор кальциевых каналов II класса, производное </w:t>
            </w:r>
            <w:proofErr w:type="spellStart"/>
            <w:r w:rsidRPr="00250490">
              <w:rPr>
                <w:rFonts w:eastAsia="Times New Roman" w:cs="Times New Roman"/>
                <w:color w:val="000000" w:themeColor="text1"/>
              </w:rPr>
              <w:t>дигидропиридина</w:t>
            </w:r>
            <w:proofErr w:type="spellEnd"/>
            <w:r w:rsidRPr="00250490">
              <w:rPr>
                <w:rFonts w:eastAsia="Times New Roman" w:cs="Times New Roman"/>
                <w:color w:val="000000" w:themeColor="text1"/>
              </w:rPr>
              <w:t xml:space="preserve">. Тормозит поступление кальция в </w:t>
            </w:r>
            <w:proofErr w:type="spellStart"/>
            <w:r w:rsidRPr="00250490">
              <w:rPr>
                <w:rFonts w:eastAsia="Times New Roman" w:cs="Times New Roman"/>
                <w:color w:val="000000" w:themeColor="text1"/>
              </w:rPr>
              <w:t>кардиомиоциты</w:t>
            </w:r>
            <w:proofErr w:type="spellEnd"/>
            <w:r w:rsidRPr="00250490">
              <w:rPr>
                <w:rFonts w:eastAsia="Times New Roman" w:cs="Times New Roman"/>
                <w:color w:val="000000" w:themeColor="text1"/>
              </w:rPr>
              <w:t xml:space="preserve"> и клетки гладкой мускулатуры сосудов.</w:t>
            </w:r>
          </w:p>
        </w:tc>
      </w:tr>
      <w:tr w:rsidR="000C7F3B" w:rsidRPr="00250490" w:rsidTr="00C904DC">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proofErr w:type="spellStart"/>
            <w:r w:rsidRPr="00250490">
              <w:rPr>
                <w:rFonts w:eastAsia="Times New Roman" w:cs="Times New Roman"/>
                <w:color w:val="000000" w:themeColor="text1"/>
              </w:rPr>
              <w:t>Антиангинальное</w:t>
            </w:r>
            <w:proofErr w:type="spellEnd"/>
            <w:r w:rsidRPr="00250490">
              <w:rPr>
                <w:rFonts w:eastAsia="Times New Roman" w:cs="Times New Roman"/>
                <w:color w:val="000000" w:themeColor="text1"/>
              </w:rPr>
              <w:t xml:space="preserve"> и гипотензивное.</w:t>
            </w:r>
          </w:p>
        </w:tc>
      </w:tr>
      <w:tr w:rsidR="000C7F3B" w:rsidRPr="00250490" w:rsidTr="00C904DC">
        <w:trPr>
          <w:trHeight w:val="513"/>
        </w:trPr>
        <w:tc>
          <w:tcPr>
            <w:tcW w:w="2507" w:type="dxa"/>
            <w:tcBorders>
              <w:top w:val="nil"/>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Профилактика приступов стенокардии (в </w:t>
            </w:r>
            <w:proofErr w:type="spellStart"/>
            <w:r w:rsidRPr="00250490">
              <w:rPr>
                <w:rFonts w:eastAsia="Times New Roman" w:cs="Times New Roman"/>
                <w:color w:val="000000" w:themeColor="text1"/>
              </w:rPr>
              <w:t>т.ч</w:t>
            </w:r>
            <w:proofErr w:type="spellEnd"/>
            <w:r w:rsidRPr="00250490">
              <w:rPr>
                <w:rFonts w:eastAsia="Times New Roman" w:cs="Times New Roman"/>
                <w:color w:val="000000" w:themeColor="text1"/>
              </w:rPr>
              <w:t xml:space="preserve">. вазоспастической стенокардии), в отдельных случаях - купирование приступов стенокардии; артериальная гипертензия, гипертонические кризы; болезнь </w:t>
            </w:r>
            <w:proofErr w:type="spellStart"/>
            <w:r w:rsidRPr="00250490">
              <w:rPr>
                <w:rFonts w:eastAsia="Times New Roman" w:cs="Times New Roman"/>
                <w:color w:val="000000" w:themeColor="text1"/>
              </w:rPr>
              <w:t>Рейно</w:t>
            </w:r>
            <w:proofErr w:type="spellEnd"/>
            <w:r w:rsidRPr="00250490">
              <w:rPr>
                <w:rFonts w:eastAsia="Times New Roman" w:cs="Times New Roman"/>
                <w:color w:val="000000" w:themeColor="text1"/>
              </w:rPr>
              <w:t>.</w:t>
            </w:r>
          </w:p>
        </w:tc>
      </w:tr>
      <w:tr w:rsidR="000C7F3B" w:rsidRPr="00250490" w:rsidTr="00C904DC">
        <w:trPr>
          <w:trHeight w:val="855"/>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Индивидуальный. Для приема внутрь начальная доза - по 10 мг 3-4 раза/</w:t>
            </w:r>
            <w:proofErr w:type="spellStart"/>
            <w:r w:rsidRPr="00250490">
              <w:rPr>
                <w:rFonts w:eastAsia="Times New Roman" w:cs="Times New Roman"/>
                <w:color w:val="000000" w:themeColor="text1"/>
              </w:rPr>
              <w:t>сут</w:t>
            </w:r>
            <w:proofErr w:type="spellEnd"/>
            <w:r w:rsidRPr="00250490">
              <w:rPr>
                <w:rFonts w:eastAsia="Times New Roman" w:cs="Times New Roman"/>
                <w:color w:val="000000" w:themeColor="text1"/>
              </w:rPr>
              <w:t>. При необходимости дозу постепенно увеличивают до 20 мг 3-4 раза/</w:t>
            </w:r>
            <w:proofErr w:type="spellStart"/>
            <w:r w:rsidRPr="00250490">
              <w:rPr>
                <w:rFonts w:eastAsia="Times New Roman" w:cs="Times New Roman"/>
                <w:color w:val="000000" w:themeColor="text1"/>
              </w:rPr>
              <w:t>сут</w:t>
            </w:r>
            <w:proofErr w:type="spellEnd"/>
            <w:r w:rsidRPr="00250490">
              <w:rPr>
                <w:rFonts w:eastAsia="Times New Roman" w:cs="Times New Roman"/>
                <w:color w:val="000000" w:themeColor="text1"/>
              </w:rPr>
              <w:t xml:space="preserve">. Для купирования гипертонического криза, а также приступа стенокардии можно применять </w:t>
            </w:r>
            <w:proofErr w:type="spellStart"/>
            <w:r w:rsidRPr="00250490">
              <w:rPr>
                <w:rFonts w:eastAsia="Times New Roman" w:cs="Times New Roman"/>
                <w:color w:val="000000" w:themeColor="text1"/>
              </w:rPr>
              <w:t>сублингвально</w:t>
            </w:r>
            <w:proofErr w:type="spellEnd"/>
            <w:r w:rsidRPr="00250490">
              <w:rPr>
                <w:rFonts w:eastAsia="Times New Roman" w:cs="Times New Roman"/>
                <w:color w:val="000000" w:themeColor="text1"/>
              </w:rPr>
              <w:t xml:space="preserve"> по 10-20 мг (редко 30 мг)</w:t>
            </w:r>
          </w:p>
        </w:tc>
      </w:tr>
      <w:tr w:rsidR="000C7F3B" w:rsidRPr="00250490" w:rsidTr="00C904DC">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Побочные эффекты</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eastAsia="Times New Roman" w:cs="Times New Roman"/>
                <w:color w:val="000000" w:themeColor="text1"/>
              </w:rPr>
            </w:pPr>
            <w:r w:rsidRPr="00250490">
              <w:rPr>
                <w:rFonts w:eastAsia="Times New Roman" w:cs="Times New Roman"/>
                <w:color w:val="000000" w:themeColor="text1"/>
              </w:rPr>
              <w:t xml:space="preserve">Гиперемия кожных покровов, ощущение тепла, тахикардия, артериальная гипотензия, периферические </w:t>
            </w:r>
            <w:proofErr w:type="spellStart"/>
            <w:proofErr w:type="gramStart"/>
            <w:r w:rsidRPr="00250490">
              <w:rPr>
                <w:rFonts w:eastAsia="Times New Roman" w:cs="Times New Roman"/>
                <w:color w:val="000000" w:themeColor="text1"/>
              </w:rPr>
              <w:t>отеки,тошнота</w:t>
            </w:r>
            <w:proofErr w:type="spellEnd"/>
            <w:proofErr w:type="gramEnd"/>
            <w:r w:rsidRPr="00250490">
              <w:rPr>
                <w:rFonts w:eastAsia="Times New Roman" w:cs="Times New Roman"/>
                <w:color w:val="000000" w:themeColor="text1"/>
              </w:rPr>
              <w:t xml:space="preserve">, изжога, </w:t>
            </w:r>
            <w:proofErr w:type="spellStart"/>
            <w:r w:rsidRPr="00250490">
              <w:rPr>
                <w:rFonts w:eastAsia="Times New Roman" w:cs="Times New Roman"/>
                <w:color w:val="000000" w:themeColor="text1"/>
              </w:rPr>
              <w:t>диарея,головная</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боль,при</w:t>
            </w:r>
            <w:proofErr w:type="spellEnd"/>
            <w:r w:rsidRPr="00250490">
              <w:rPr>
                <w:rFonts w:eastAsia="Times New Roman" w:cs="Times New Roman"/>
                <w:color w:val="000000" w:themeColor="text1"/>
              </w:rPr>
              <w:t xml:space="preserve"> длительном приеме в высоких дозах возможны парестезии, боли в мышцах, тремор, легкие расстройства зрения, нарушения </w:t>
            </w:r>
            <w:proofErr w:type="spellStart"/>
            <w:r w:rsidRPr="00250490">
              <w:rPr>
                <w:rFonts w:eastAsia="Times New Roman" w:cs="Times New Roman"/>
                <w:color w:val="000000" w:themeColor="text1"/>
              </w:rPr>
              <w:t>сна,увеличение</w:t>
            </w:r>
            <w:proofErr w:type="spellEnd"/>
            <w:r w:rsidRPr="00250490">
              <w:rPr>
                <w:rFonts w:eastAsia="Times New Roman" w:cs="Times New Roman"/>
                <w:color w:val="000000" w:themeColor="text1"/>
              </w:rPr>
              <w:t xml:space="preserve"> суточного </w:t>
            </w:r>
            <w:proofErr w:type="spellStart"/>
            <w:r w:rsidRPr="00250490">
              <w:rPr>
                <w:rFonts w:eastAsia="Times New Roman" w:cs="Times New Roman"/>
                <w:color w:val="000000" w:themeColor="text1"/>
              </w:rPr>
              <w:t>диуреза,кожная</w:t>
            </w:r>
            <w:proofErr w:type="spellEnd"/>
            <w:r w:rsidRPr="00250490">
              <w:rPr>
                <w:rFonts w:eastAsia="Times New Roman" w:cs="Times New Roman"/>
                <w:color w:val="000000" w:themeColor="text1"/>
              </w:rPr>
              <w:t xml:space="preserve"> сыпь.</w:t>
            </w:r>
          </w:p>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В течение 1 мин после </w:t>
            </w:r>
            <w:proofErr w:type="spellStart"/>
            <w:r w:rsidRPr="00250490">
              <w:rPr>
                <w:rFonts w:eastAsia="Times New Roman" w:cs="Times New Roman"/>
                <w:color w:val="000000" w:themeColor="text1"/>
              </w:rPr>
              <w:t>внутрикоронарного</w:t>
            </w:r>
            <w:proofErr w:type="spellEnd"/>
            <w:r w:rsidRPr="00250490">
              <w:rPr>
                <w:rFonts w:eastAsia="Times New Roman" w:cs="Times New Roman"/>
                <w:color w:val="000000" w:themeColor="text1"/>
              </w:rPr>
              <w:t xml:space="preserve"> введения возможно проявление отрицательного инотропного действия </w:t>
            </w:r>
            <w:proofErr w:type="spellStart"/>
            <w:r w:rsidRPr="00250490">
              <w:rPr>
                <w:rFonts w:eastAsia="Times New Roman" w:cs="Times New Roman"/>
                <w:color w:val="000000" w:themeColor="text1"/>
              </w:rPr>
              <w:t>нифедипина</w:t>
            </w:r>
            <w:proofErr w:type="spellEnd"/>
            <w:r w:rsidRPr="00250490">
              <w:rPr>
                <w:rFonts w:eastAsia="Times New Roman" w:cs="Times New Roman"/>
                <w:color w:val="000000" w:themeColor="text1"/>
              </w:rPr>
              <w:t>, увеличение ЧСС, артериальная гипотензия; эти симптомы постепенно исчезают через 5-15 мин.</w:t>
            </w:r>
          </w:p>
        </w:tc>
      </w:tr>
      <w:tr w:rsidR="000C7F3B" w:rsidRPr="00250490" w:rsidTr="00C904DC">
        <w:trPr>
          <w:trHeight w:val="51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C904DC" w:rsidRPr="00250490" w:rsidRDefault="00C904DC">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C904DC" w:rsidRPr="00250490" w:rsidRDefault="00C904DC">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Times New Roman" w:cs="Times New Roman"/>
                <w:color w:val="000000" w:themeColor="text1"/>
              </w:rPr>
              <w:t xml:space="preserve">Артериальная гипотензия (систолическое АД ниже 90 мм </w:t>
            </w:r>
            <w:proofErr w:type="spellStart"/>
            <w:r w:rsidRPr="00250490">
              <w:rPr>
                <w:rFonts w:eastAsia="Times New Roman" w:cs="Times New Roman"/>
                <w:color w:val="000000" w:themeColor="text1"/>
              </w:rPr>
              <w:t>рт.ст</w:t>
            </w:r>
            <w:proofErr w:type="spellEnd"/>
            <w:r w:rsidRPr="00250490">
              <w:rPr>
                <w:rFonts w:eastAsia="Times New Roman" w:cs="Times New Roman"/>
                <w:color w:val="000000" w:themeColor="text1"/>
              </w:rPr>
              <w:t xml:space="preserve">.), коллапс, кардиогенный шок, тяжелая сердечная недостаточность, тяжелый аортальный стеноз; повышенная чувствительность к </w:t>
            </w:r>
            <w:proofErr w:type="spellStart"/>
            <w:r w:rsidRPr="00250490">
              <w:rPr>
                <w:rFonts w:eastAsia="Times New Roman" w:cs="Times New Roman"/>
                <w:color w:val="000000" w:themeColor="text1"/>
              </w:rPr>
              <w:t>нифедипину</w:t>
            </w:r>
            <w:proofErr w:type="spellEnd"/>
            <w:r w:rsidRPr="00250490">
              <w:rPr>
                <w:rFonts w:eastAsia="Times New Roman" w:cs="Times New Roman"/>
                <w:color w:val="000000" w:themeColor="text1"/>
              </w:rPr>
              <w:t>.</w:t>
            </w:r>
          </w:p>
        </w:tc>
      </w:tr>
      <w:tr w:rsidR="000C7F3B"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Nunito Sans" w:cs="Times New Roman"/>
                <w:color w:val="000000" w:themeColor="text1"/>
              </w:rPr>
              <w:t xml:space="preserve">Нитраты, бета-адреноблокаторы, диуретики, трициклические антидепрессанты, </w:t>
            </w:r>
            <w:proofErr w:type="spellStart"/>
            <w:r w:rsidRPr="00250490">
              <w:rPr>
                <w:rFonts w:eastAsia="Nunito Sans" w:cs="Times New Roman"/>
                <w:color w:val="000000" w:themeColor="text1"/>
              </w:rPr>
              <w:t>фентанил</w:t>
            </w:r>
            <w:proofErr w:type="spellEnd"/>
            <w:r w:rsidRPr="00250490">
              <w:rPr>
                <w:rFonts w:eastAsia="Nunito Sans" w:cs="Times New Roman"/>
                <w:color w:val="000000" w:themeColor="text1"/>
              </w:rPr>
              <w:t xml:space="preserve">, алкоголь — усиливают гипотензивный эффект. Повышает активность теофиллина, уменьшает почечный клиренс </w:t>
            </w:r>
            <w:proofErr w:type="spellStart"/>
            <w:r w:rsidRPr="00250490">
              <w:rPr>
                <w:rFonts w:eastAsia="Nunito Sans" w:cs="Times New Roman"/>
                <w:color w:val="000000" w:themeColor="text1"/>
              </w:rPr>
              <w:t>дигоксина</w:t>
            </w:r>
            <w:proofErr w:type="spellEnd"/>
            <w:r w:rsidRPr="00250490">
              <w:rPr>
                <w:rFonts w:eastAsia="Nunito Sans" w:cs="Times New Roman"/>
                <w:color w:val="000000" w:themeColor="text1"/>
              </w:rPr>
              <w:t xml:space="preserve">. Усиливает побочные эффекты </w:t>
            </w:r>
            <w:proofErr w:type="spellStart"/>
            <w:r w:rsidRPr="00250490">
              <w:rPr>
                <w:rFonts w:eastAsia="Nunito Sans" w:cs="Times New Roman"/>
                <w:color w:val="000000" w:themeColor="text1"/>
              </w:rPr>
              <w:t>винкристина</w:t>
            </w:r>
            <w:proofErr w:type="spellEnd"/>
            <w:r w:rsidRPr="00250490">
              <w:rPr>
                <w:rFonts w:eastAsia="Nunito Sans" w:cs="Times New Roman"/>
                <w:color w:val="000000" w:themeColor="text1"/>
              </w:rPr>
              <w:t xml:space="preserve"> (уменьшает выведение). Повышает </w:t>
            </w:r>
            <w:proofErr w:type="spellStart"/>
            <w:r w:rsidRPr="00250490">
              <w:rPr>
                <w:rFonts w:eastAsia="Nunito Sans" w:cs="Times New Roman"/>
                <w:color w:val="000000" w:themeColor="text1"/>
              </w:rPr>
              <w:t>биодоступность</w:t>
            </w:r>
            <w:proofErr w:type="spellEnd"/>
            <w:r w:rsidRPr="00250490">
              <w:rPr>
                <w:rFonts w:eastAsia="Nunito Sans" w:cs="Times New Roman"/>
                <w:color w:val="000000" w:themeColor="text1"/>
              </w:rPr>
              <w:t xml:space="preserve"> цефалоспоринов (</w:t>
            </w:r>
            <w:proofErr w:type="spellStart"/>
            <w:r w:rsidRPr="00250490">
              <w:rPr>
                <w:rFonts w:eastAsia="Nunito Sans" w:cs="Times New Roman"/>
                <w:color w:val="000000" w:themeColor="text1"/>
              </w:rPr>
              <w:t>цефиксима</w:t>
            </w:r>
            <w:proofErr w:type="spellEnd"/>
            <w:r w:rsidRPr="00250490">
              <w:rPr>
                <w:rFonts w:eastAsia="Nunito Sans" w:cs="Times New Roman"/>
                <w:color w:val="000000" w:themeColor="text1"/>
              </w:rPr>
              <w:t xml:space="preserve">). </w:t>
            </w:r>
            <w:proofErr w:type="spellStart"/>
            <w:r w:rsidRPr="00250490">
              <w:rPr>
                <w:rFonts w:eastAsia="Nunito Sans" w:cs="Times New Roman"/>
                <w:color w:val="000000" w:themeColor="text1"/>
              </w:rPr>
              <w:t>Циметидин</w:t>
            </w:r>
            <w:proofErr w:type="spellEnd"/>
            <w:r w:rsidRPr="00250490">
              <w:rPr>
                <w:rFonts w:eastAsia="Nunito Sans" w:cs="Times New Roman"/>
                <w:color w:val="000000" w:themeColor="text1"/>
              </w:rPr>
              <w:t xml:space="preserve"> и </w:t>
            </w:r>
            <w:proofErr w:type="spellStart"/>
            <w:r w:rsidRPr="00250490">
              <w:rPr>
                <w:rFonts w:eastAsia="Nunito Sans" w:cs="Times New Roman"/>
                <w:color w:val="000000" w:themeColor="text1"/>
              </w:rPr>
              <w:t>ранитидин</w:t>
            </w:r>
            <w:proofErr w:type="spellEnd"/>
            <w:r w:rsidRPr="00250490">
              <w:rPr>
                <w:rFonts w:eastAsia="Nunito Sans" w:cs="Times New Roman"/>
                <w:color w:val="000000" w:themeColor="text1"/>
              </w:rPr>
              <w:t xml:space="preserve"> (в меньшей степени) могут повышать уровень в плазме. </w:t>
            </w:r>
            <w:proofErr w:type="spellStart"/>
            <w:r w:rsidRPr="00250490">
              <w:rPr>
                <w:rFonts w:eastAsia="Nunito Sans" w:cs="Times New Roman"/>
                <w:color w:val="000000" w:themeColor="text1"/>
              </w:rPr>
              <w:t>Дилтиазем</w:t>
            </w:r>
            <w:proofErr w:type="spellEnd"/>
            <w:r w:rsidRPr="00250490">
              <w:rPr>
                <w:rFonts w:eastAsia="Nunito Sans" w:cs="Times New Roman"/>
                <w:color w:val="000000" w:themeColor="text1"/>
              </w:rPr>
              <w:t xml:space="preserve"> замедляет метаболизм </w:t>
            </w:r>
            <w:r w:rsidRPr="00250490">
              <w:rPr>
                <w:rFonts w:eastAsia="Nunito Sans" w:cs="Times New Roman"/>
                <w:color w:val="000000" w:themeColor="text1"/>
              </w:rPr>
              <w:lastRenderedPageBreak/>
              <w:t xml:space="preserve">(требуется уменьшение дозы </w:t>
            </w:r>
            <w:proofErr w:type="spellStart"/>
            <w:r w:rsidRPr="00250490">
              <w:rPr>
                <w:rFonts w:eastAsia="Nunito Sans" w:cs="Times New Roman"/>
                <w:color w:val="000000" w:themeColor="text1"/>
              </w:rPr>
              <w:t>нифедипина</w:t>
            </w:r>
            <w:proofErr w:type="spellEnd"/>
            <w:r w:rsidRPr="00250490">
              <w:rPr>
                <w:rFonts w:eastAsia="Nunito Sans" w:cs="Times New Roman"/>
                <w:color w:val="000000" w:themeColor="text1"/>
              </w:rPr>
              <w:t xml:space="preserve">). Несовместим с </w:t>
            </w:r>
            <w:proofErr w:type="spellStart"/>
            <w:r w:rsidRPr="00250490">
              <w:rPr>
                <w:rFonts w:eastAsia="Nunito Sans" w:cs="Times New Roman"/>
                <w:color w:val="000000" w:themeColor="text1"/>
              </w:rPr>
              <w:t>рифампицином</w:t>
            </w:r>
            <w:proofErr w:type="spellEnd"/>
            <w:r w:rsidRPr="00250490">
              <w:rPr>
                <w:rFonts w:eastAsia="Nunito Sans" w:cs="Times New Roman"/>
                <w:color w:val="000000" w:themeColor="text1"/>
              </w:rPr>
              <w:t xml:space="preserve"> (ускоряет </w:t>
            </w:r>
            <w:proofErr w:type="spellStart"/>
            <w:r w:rsidRPr="00250490">
              <w:rPr>
                <w:rFonts w:eastAsia="Nunito Sans" w:cs="Times New Roman"/>
                <w:color w:val="000000" w:themeColor="text1"/>
              </w:rPr>
              <w:t>биотрансформацию</w:t>
            </w:r>
            <w:proofErr w:type="spellEnd"/>
            <w:r w:rsidRPr="00250490">
              <w:rPr>
                <w:rFonts w:eastAsia="Nunito Sans" w:cs="Times New Roman"/>
                <w:color w:val="000000" w:themeColor="text1"/>
              </w:rPr>
              <w:t xml:space="preserve"> и не позволяет создать эффективные концентрации). Сок грейпфрута (большое количество) увеличивает </w:t>
            </w:r>
            <w:proofErr w:type="spellStart"/>
            <w:r w:rsidRPr="00250490">
              <w:rPr>
                <w:rFonts w:eastAsia="Nunito Sans" w:cs="Times New Roman"/>
                <w:color w:val="000000" w:themeColor="text1"/>
              </w:rPr>
              <w:t>биодоступность</w:t>
            </w:r>
            <w:proofErr w:type="spellEnd"/>
            <w:r w:rsidRPr="00250490">
              <w:rPr>
                <w:rFonts w:eastAsia="Nunito Sans" w:cs="Times New Roman"/>
                <w:color w:val="000000" w:themeColor="text1"/>
              </w:rPr>
              <w:t>.</w:t>
            </w:r>
          </w:p>
        </w:tc>
      </w:tr>
      <w:tr w:rsidR="000C7F3B" w:rsidRPr="00250490" w:rsidTr="00C904DC">
        <w:trPr>
          <w:trHeight w:val="541"/>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w:t>
            </w:r>
          </w:p>
        </w:tc>
      </w:tr>
      <w:tr w:rsidR="000C7F3B" w:rsidRPr="00250490" w:rsidTr="00C904DC">
        <w:trPr>
          <w:trHeight w:val="624"/>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Отпускается по рецепту. Рецептурный бланк 107-1/у. В аптеке не хранится.</w:t>
            </w:r>
          </w:p>
        </w:tc>
      </w:tr>
      <w:tr w:rsidR="000C7F3B" w:rsidRPr="00250490" w:rsidTr="00C904DC">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C904DC" w:rsidRPr="00250490" w:rsidRDefault="00C904DC">
            <w:pPr>
              <w:spacing w:line="256" w:lineRule="auto"/>
              <w:rPr>
                <w:rFonts w:cs="Times New Roman"/>
                <w:color w:val="000000" w:themeColor="text1"/>
              </w:rPr>
            </w:pPr>
            <w:r w:rsidRPr="00250490">
              <w:rPr>
                <w:rFonts w:eastAsia="Arial" w:cs="Times New Roman"/>
                <w:color w:val="000000" w:themeColor="text1"/>
              </w:rPr>
              <w:t xml:space="preserve">В сухом, защищенном от света месте при температуре не выше 25°С. </w:t>
            </w:r>
            <w:r w:rsidRPr="00250490">
              <w:rPr>
                <w:rFonts w:eastAsia="Arial" w:cs="Times New Roman"/>
                <w:bCs/>
                <w:color w:val="000000" w:themeColor="text1"/>
              </w:rPr>
              <w:t>Хранить</w:t>
            </w:r>
            <w:r w:rsidRPr="00250490">
              <w:rPr>
                <w:rFonts w:eastAsia="Arial" w:cs="Times New Roman"/>
                <w:color w:val="000000" w:themeColor="text1"/>
              </w:rPr>
              <w:t xml:space="preserve"> в недоступном для детей месте.</w:t>
            </w:r>
          </w:p>
        </w:tc>
      </w:tr>
    </w:tbl>
    <w:p w:rsidR="00C904DC" w:rsidRPr="00250490" w:rsidRDefault="00C904DC" w:rsidP="00C904DC">
      <w:pPr>
        <w:jc w:val="both"/>
        <w:rPr>
          <w:rFonts w:cs="Times New Roman"/>
          <w:color w:val="000000" w:themeColor="text1"/>
        </w:rPr>
      </w:pPr>
    </w:p>
    <w:p w:rsidR="00415A40" w:rsidRPr="00250490" w:rsidRDefault="00EC3861" w:rsidP="00D0000A">
      <w:pPr>
        <w:rPr>
          <w:rFonts w:cs="Times New Roman"/>
          <w:color w:val="000000" w:themeColor="text1"/>
        </w:rPr>
      </w:pPr>
      <w:r>
        <w:rPr>
          <w:rFonts w:cs="Times New Roman"/>
          <w:color w:val="000000" w:themeColor="text1"/>
        </w:rPr>
        <w:t>Дата заполнения:21.04.22</w:t>
      </w:r>
    </w:p>
    <w:p w:rsidR="00415A40" w:rsidRPr="00250490" w:rsidRDefault="00415A40">
      <w:pPr>
        <w:widowControl/>
        <w:suppressAutoHyphens w:val="0"/>
        <w:spacing w:after="160" w:line="259" w:lineRule="auto"/>
        <w:rPr>
          <w:rFonts w:cs="Times New Roman"/>
          <w:bCs/>
          <w:color w:val="000000" w:themeColor="text1"/>
        </w:rPr>
      </w:pPr>
      <w:r w:rsidRPr="00250490">
        <w:rPr>
          <w:rFonts w:cs="Times New Roman"/>
          <w:bCs/>
          <w:color w:val="000000" w:themeColor="text1"/>
        </w:rPr>
        <w:br w:type="page"/>
      </w:r>
    </w:p>
    <w:p w:rsidR="00415A40" w:rsidRPr="00250490" w:rsidRDefault="00415A40" w:rsidP="00D0000A">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D0000A" w:rsidRPr="00250490" w:rsidRDefault="00D0000A" w:rsidP="00415A40">
      <w:pPr>
        <w:shd w:val="clear" w:color="auto" w:fill="FFFFFF"/>
        <w:spacing w:line="100" w:lineRule="atLeast"/>
        <w:rPr>
          <w:rFonts w:cs="Times New Roman"/>
          <w:color w:val="000000" w:themeColor="text1"/>
        </w:rPr>
      </w:pPr>
      <w:r w:rsidRPr="00250490">
        <w:rPr>
          <w:rFonts w:cs="Times New Roman"/>
          <w:color w:val="000000" w:themeColor="text1"/>
        </w:rPr>
        <w:t>Тема:</w:t>
      </w:r>
      <w:r w:rsidRPr="00250490">
        <w:rPr>
          <w:rFonts w:eastAsia="Times New Roman" w:cs="Times New Roman"/>
          <w:color w:val="000000" w:themeColor="text1"/>
        </w:rPr>
        <w:t xml:space="preserve"> </w:t>
      </w:r>
      <w:proofErr w:type="spellStart"/>
      <w:r w:rsidR="00B13D28" w:rsidRPr="00250490">
        <w:rPr>
          <w:rFonts w:cs="Times New Roman"/>
          <w:color w:val="000000" w:themeColor="text1"/>
        </w:rPr>
        <w:t>Кардиоселективные</w:t>
      </w:r>
      <w:proofErr w:type="spellEnd"/>
      <w:r w:rsidR="00B13D28" w:rsidRPr="00250490">
        <w:rPr>
          <w:rFonts w:cs="Times New Roman"/>
          <w:color w:val="000000" w:themeColor="text1"/>
        </w:rPr>
        <w:t xml:space="preserve"> б</w:t>
      </w:r>
      <w:r w:rsidR="00415A40" w:rsidRPr="00250490">
        <w:rPr>
          <w:rFonts w:cs="Times New Roman"/>
          <w:color w:val="000000" w:themeColor="text1"/>
        </w:rPr>
        <w:t>ета-адреноблокаторы.</w:t>
      </w:r>
    </w:p>
    <w:tbl>
      <w:tblPr>
        <w:tblW w:w="9910" w:type="dxa"/>
        <w:tblInd w:w="40" w:type="dxa"/>
        <w:tblLook w:val="04A0" w:firstRow="1" w:lastRow="0" w:firstColumn="1" w:lastColumn="0" w:noHBand="0" w:noVBand="1"/>
      </w:tblPr>
      <w:tblGrid>
        <w:gridCol w:w="2507"/>
        <w:gridCol w:w="7403"/>
      </w:tblGrid>
      <w:tr w:rsidR="000C7F3B" w:rsidRPr="00250490" w:rsidTr="00D0000A">
        <w:trPr>
          <w:trHeight w:val="648"/>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Лекарственный препарат (ТН), формы выпуска</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proofErr w:type="spellStart"/>
            <w:r w:rsidRPr="00250490">
              <w:rPr>
                <w:rFonts w:eastAsia="Times New Roman" w:cs="Times New Roman"/>
                <w:color w:val="000000" w:themeColor="text1"/>
              </w:rPr>
              <w:t>Бипрол</w:t>
            </w:r>
            <w:proofErr w:type="spellEnd"/>
            <w:r w:rsidRPr="00250490">
              <w:rPr>
                <w:rFonts w:eastAsia="Times New Roman" w:cs="Times New Roman"/>
                <w:color w:val="000000" w:themeColor="text1"/>
              </w:rPr>
              <w:t>(</w:t>
            </w:r>
            <w:r w:rsidRPr="00250490">
              <w:rPr>
                <w:rFonts w:cs="Times New Roman"/>
                <w:color w:val="000000" w:themeColor="text1"/>
              </w:rPr>
              <w:t xml:space="preserve">таб., </w:t>
            </w:r>
            <w:proofErr w:type="spellStart"/>
            <w:r w:rsidRPr="00250490">
              <w:rPr>
                <w:rFonts w:cs="Times New Roman"/>
                <w:color w:val="000000" w:themeColor="text1"/>
              </w:rPr>
              <w:t>покр</w:t>
            </w:r>
            <w:proofErr w:type="spellEnd"/>
            <w:r w:rsidRPr="00250490">
              <w:rPr>
                <w:rFonts w:cs="Times New Roman"/>
                <w:color w:val="000000" w:themeColor="text1"/>
              </w:rPr>
              <w:t>. пленочной оболочкой 2,5 мг,5 мг,10 мг: 30, 50 или 100 шт.)</w:t>
            </w:r>
          </w:p>
        </w:tc>
      </w:tr>
      <w:tr w:rsidR="000C7F3B" w:rsidRPr="00250490" w:rsidTr="00D0000A">
        <w:trPr>
          <w:trHeight w:val="493"/>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МНН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0B5FB6">
            <w:pPr>
              <w:spacing w:line="256" w:lineRule="auto"/>
              <w:rPr>
                <w:rFonts w:cs="Times New Roman"/>
                <w:color w:val="000000" w:themeColor="text1"/>
              </w:rPr>
            </w:pPr>
            <w:proofErr w:type="spellStart"/>
            <w:r w:rsidRPr="00250490">
              <w:rPr>
                <w:rFonts w:cs="Times New Roman"/>
                <w:color w:val="000000" w:themeColor="text1"/>
              </w:rPr>
              <w:t>Бисопролол</w:t>
            </w:r>
            <w:proofErr w:type="spellEnd"/>
          </w:p>
        </w:tc>
      </w:tr>
      <w:tr w:rsidR="000C7F3B" w:rsidRPr="00250490" w:rsidTr="00D0000A">
        <w:trPr>
          <w:trHeight w:val="493"/>
        </w:trPr>
        <w:tc>
          <w:tcPr>
            <w:tcW w:w="2507" w:type="dxa"/>
            <w:tcBorders>
              <w:top w:val="nil"/>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Синонимическая замена  (ТН)</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proofErr w:type="spellStart"/>
            <w:r w:rsidRPr="00250490">
              <w:rPr>
                <w:rFonts w:eastAsia="Times New Roman" w:cs="Times New Roman"/>
                <w:color w:val="000000" w:themeColor="text1"/>
              </w:rPr>
              <w:t>Бипрол,Нипертен,Бисогамма,Кардинорм</w:t>
            </w:r>
            <w:proofErr w:type="spellEnd"/>
            <w:r w:rsidRPr="00250490">
              <w:rPr>
                <w:rFonts w:eastAsia="Times New Roman" w:cs="Times New Roman"/>
                <w:color w:val="000000" w:themeColor="text1"/>
              </w:rPr>
              <w:t>.</w:t>
            </w:r>
          </w:p>
        </w:tc>
      </w:tr>
      <w:tr w:rsidR="000C7F3B" w:rsidRPr="00250490" w:rsidTr="00D0000A">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Аналоговая замена (ТН)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eastAsia="Times New Roman" w:cs="Times New Roman"/>
                <w:color w:val="000000" w:themeColor="text1"/>
              </w:rPr>
            </w:pPr>
            <w:proofErr w:type="spellStart"/>
            <w:r w:rsidRPr="00250490">
              <w:rPr>
                <w:rFonts w:eastAsia="Times New Roman" w:cs="Times New Roman"/>
                <w:color w:val="000000" w:themeColor="text1"/>
              </w:rPr>
              <w:t>Метопролол,бетаксолол,атенолол</w:t>
            </w:r>
            <w:proofErr w:type="spellEnd"/>
            <w:r w:rsidRPr="00250490">
              <w:rPr>
                <w:rFonts w:eastAsia="Times New Roman" w:cs="Times New Roman"/>
                <w:color w:val="000000" w:themeColor="text1"/>
              </w:rPr>
              <w:t>.</w:t>
            </w:r>
          </w:p>
        </w:tc>
      </w:tr>
      <w:tr w:rsidR="000C7F3B" w:rsidRPr="00250490" w:rsidTr="00D0000A">
        <w:trPr>
          <w:trHeight w:val="599"/>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Комбинированные препараты (ГН)</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proofErr w:type="spellStart"/>
            <w:r w:rsidRPr="00250490">
              <w:rPr>
                <w:rFonts w:cs="Times New Roman"/>
                <w:color w:val="000000" w:themeColor="text1"/>
              </w:rPr>
              <w:t>Бисангил,Комбисо</w:t>
            </w:r>
            <w:proofErr w:type="spellEnd"/>
            <w:r w:rsidRPr="00250490">
              <w:rPr>
                <w:rFonts w:cs="Times New Roman"/>
                <w:color w:val="000000" w:themeColor="text1"/>
              </w:rPr>
              <w:t xml:space="preserve"> </w:t>
            </w:r>
            <w:proofErr w:type="spellStart"/>
            <w:r w:rsidRPr="00250490">
              <w:rPr>
                <w:rFonts w:cs="Times New Roman"/>
                <w:color w:val="000000" w:themeColor="text1"/>
              </w:rPr>
              <w:t>Дуо,Лодоз</w:t>
            </w:r>
            <w:proofErr w:type="spellEnd"/>
            <w:r w:rsidRPr="00250490">
              <w:rPr>
                <w:rFonts w:cs="Times New Roman"/>
                <w:color w:val="000000" w:themeColor="text1"/>
              </w:rPr>
              <w:t>.</w:t>
            </w:r>
          </w:p>
        </w:tc>
      </w:tr>
      <w:tr w:rsidR="000C7F3B" w:rsidRPr="00250490" w:rsidTr="00D0000A">
        <w:trPr>
          <w:trHeight w:val="527"/>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D0000A" w:rsidRPr="00250490" w:rsidRDefault="00D0000A">
            <w:pPr>
              <w:spacing w:line="256" w:lineRule="auto"/>
              <w:rPr>
                <w:rFonts w:cs="Times New Roman"/>
                <w:color w:val="000000" w:themeColor="text1"/>
              </w:rPr>
            </w:pPr>
            <w:r w:rsidRPr="00250490">
              <w:rPr>
                <w:rFonts w:cs="Times New Roman"/>
                <w:color w:val="000000" w:themeColor="text1"/>
              </w:rPr>
              <w:t>Механизм действия</w:t>
            </w:r>
          </w:p>
          <w:p w:rsidR="00D0000A" w:rsidRPr="00250490" w:rsidRDefault="00D0000A">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757562">
            <w:pPr>
              <w:spacing w:line="256" w:lineRule="auto"/>
              <w:rPr>
                <w:rFonts w:cs="Times New Roman"/>
                <w:color w:val="000000" w:themeColor="text1"/>
              </w:rPr>
            </w:pPr>
            <w:r w:rsidRPr="00250490">
              <w:rPr>
                <w:rFonts w:eastAsia="Times New Roman" w:cs="Times New Roman"/>
                <w:color w:val="000000" w:themeColor="text1"/>
              </w:rPr>
              <w:t>Селективно блокируе</w:t>
            </w:r>
            <w:r w:rsidR="00D0000A" w:rsidRPr="00250490">
              <w:rPr>
                <w:rFonts w:eastAsia="Times New Roman" w:cs="Times New Roman"/>
                <w:color w:val="000000" w:themeColor="text1"/>
              </w:rPr>
              <w:t>т бета</w:t>
            </w:r>
            <w:r w:rsidRPr="00250490">
              <w:rPr>
                <w:rFonts w:eastAsia="Times New Roman" w:cs="Times New Roman"/>
                <w:color w:val="000000" w:themeColor="text1"/>
              </w:rPr>
              <w:t>-</w:t>
            </w:r>
            <w:proofErr w:type="spellStart"/>
            <w:r w:rsidRPr="00250490">
              <w:rPr>
                <w:rFonts w:eastAsia="Times New Roman" w:cs="Times New Roman"/>
                <w:color w:val="000000" w:themeColor="text1"/>
              </w:rPr>
              <w:t>адренорецепторы</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сердца,подавляе</w:t>
            </w:r>
            <w:r w:rsidR="00D0000A" w:rsidRPr="00250490">
              <w:rPr>
                <w:rFonts w:eastAsia="Times New Roman" w:cs="Times New Roman"/>
                <w:color w:val="000000" w:themeColor="text1"/>
              </w:rPr>
              <w:t>т</w:t>
            </w:r>
            <w:proofErr w:type="spellEnd"/>
            <w:r w:rsidR="00D0000A" w:rsidRPr="00250490">
              <w:rPr>
                <w:rFonts w:eastAsia="Times New Roman" w:cs="Times New Roman"/>
                <w:color w:val="000000" w:themeColor="text1"/>
              </w:rPr>
              <w:t xml:space="preserve"> активность синусового узла, а также эктопических очагов возбуждения расположенных в любом месте помимо синусового </w:t>
            </w:r>
            <w:proofErr w:type="spellStart"/>
            <w:r w:rsidR="00D0000A" w:rsidRPr="00250490">
              <w:rPr>
                <w:rFonts w:eastAsia="Times New Roman" w:cs="Times New Roman"/>
                <w:color w:val="000000" w:themeColor="text1"/>
              </w:rPr>
              <w:t>узла,тем</w:t>
            </w:r>
            <w:proofErr w:type="spellEnd"/>
            <w:r w:rsidR="00D0000A" w:rsidRPr="00250490">
              <w:rPr>
                <w:rFonts w:eastAsia="Times New Roman" w:cs="Times New Roman"/>
                <w:color w:val="000000" w:themeColor="text1"/>
              </w:rPr>
              <w:t xml:space="preserve"> самым снижая автоматизм миокарда и снижая артериальное давление</w:t>
            </w:r>
          </w:p>
        </w:tc>
      </w:tr>
      <w:tr w:rsidR="000C7F3B" w:rsidRPr="00250490" w:rsidTr="00D0000A">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Основные фармакологические эффекты</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proofErr w:type="spellStart"/>
            <w:r w:rsidRPr="00250490">
              <w:rPr>
                <w:rFonts w:eastAsia="Times New Roman" w:cs="Times New Roman"/>
                <w:color w:val="000000" w:themeColor="text1"/>
              </w:rPr>
              <w:t>Антиангинальное,антиаритмическое,гипотензивное</w:t>
            </w:r>
            <w:proofErr w:type="spellEnd"/>
            <w:r w:rsidRPr="00250490">
              <w:rPr>
                <w:rFonts w:eastAsia="Times New Roman" w:cs="Times New Roman"/>
                <w:color w:val="000000" w:themeColor="text1"/>
              </w:rPr>
              <w:t>.</w:t>
            </w:r>
          </w:p>
        </w:tc>
      </w:tr>
      <w:tr w:rsidR="000C7F3B" w:rsidRPr="00250490" w:rsidTr="00D0000A">
        <w:trPr>
          <w:trHeight w:val="513"/>
        </w:trPr>
        <w:tc>
          <w:tcPr>
            <w:tcW w:w="2507" w:type="dxa"/>
            <w:tcBorders>
              <w:top w:val="nil"/>
              <w:left w:val="single" w:sz="4" w:space="0" w:color="000001"/>
              <w:bottom w:val="single" w:sz="4" w:space="0" w:color="000001"/>
              <w:right w:val="nil"/>
            </w:tcBorders>
            <w:shd w:val="clear" w:color="auto" w:fill="FFFFFF" w:themeFill="background1"/>
          </w:tcPr>
          <w:p w:rsidR="00D0000A" w:rsidRPr="00250490" w:rsidRDefault="00D0000A">
            <w:pPr>
              <w:spacing w:line="256" w:lineRule="auto"/>
              <w:rPr>
                <w:rFonts w:cs="Times New Roman"/>
                <w:color w:val="000000" w:themeColor="text1"/>
              </w:rPr>
            </w:pPr>
            <w:r w:rsidRPr="00250490">
              <w:rPr>
                <w:rFonts w:cs="Times New Roman"/>
                <w:color w:val="000000" w:themeColor="text1"/>
              </w:rPr>
              <w:t>Показания к применению</w:t>
            </w:r>
          </w:p>
          <w:p w:rsidR="00D0000A" w:rsidRPr="00250490" w:rsidRDefault="00D0000A">
            <w:pPr>
              <w:spacing w:line="256" w:lineRule="auto"/>
              <w:rPr>
                <w:rFonts w:cs="Times New Roman"/>
                <w:color w:val="000000" w:themeColor="text1"/>
              </w:rPr>
            </w:pP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eastAsia="Times New Roman" w:cs="Times New Roman"/>
                <w:color w:val="000000" w:themeColor="text1"/>
              </w:rPr>
              <w:t xml:space="preserve">Артериальная гипертензия (в </w:t>
            </w:r>
            <w:proofErr w:type="spellStart"/>
            <w:r w:rsidRPr="00250490">
              <w:rPr>
                <w:rFonts w:eastAsia="Times New Roman" w:cs="Times New Roman"/>
                <w:color w:val="000000" w:themeColor="text1"/>
              </w:rPr>
              <w:t>монотерапии</w:t>
            </w:r>
            <w:proofErr w:type="spellEnd"/>
            <w:r w:rsidRPr="00250490">
              <w:rPr>
                <w:rFonts w:eastAsia="Times New Roman" w:cs="Times New Roman"/>
                <w:color w:val="000000" w:themeColor="text1"/>
              </w:rPr>
              <w:t xml:space="preserve"> и составе комбинированной терапии); профилактика приступов стенокардии напряжения (в </w:t>
            </w:r>
            <w:proofErr w:type="spellStart"/>
            <w:r w:rsidRPr="00250490">
              <w:rPr>
                <w:rFonts w:eastAsia="Times New Roman" w:cs="Times New Roman"/>
                <w:color w:val="000000" w:themeColor="text1"/>
              </w:rPr>
              <w:t>монотерапии</w:t>
            </w:r>
            <w:proofErr w:type="spellEnd"/>
            <w:r w:rsidRPr="00250490">
              <w:rPr>
                <w:rFonts w:eastAsia="Times New Roman" w:cs="Times New Roman"/>
                <w:color w:val="000000" w:themeColor="text1"/>
              </w:rPr>
              <w:t xml:space="preserve"> и составе комбинированной терапии),желудочковая тахикардия, аритмия связанная с нейрогенными и гормональными факторами, начальный период инфаркта миокарда, профилактика приступов стабильной стенокардии</w:t>
            </w:r>
          </w:p>
        </w:tc>
      </w:tr>
      <w:tr w:rsidR="000C7F3B" w:rsidRPr="00250490" w:rsidTr="00D0000A">
        <w:trPr>
          <w:trHeight w:val="573"/>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D0000A" w:rsidRPr="00250490" w:rsidRDefault="00D0000A">
            <w:pPr>
              <w:spacing w:line="256" w:lineRule="auto"/>
              <w:rPr>
                <w:rFonts w:cs="Times New Roman"/>
                <w:color w:val="000000" w:themeColor="text1"/>
              </w:rPr>
            </w:pPr>
            <w:r w:rsidRPr="00250490">
              <w:rPr>
                <w:rFonts w:cs="Times New Roman"/>
                <w:color w:val="000000" w:themeColor="text1"/>
              </w:rPr>
              <w:t>Способ применения и режим дозирования</w:t>
            </w:r>
          </w:p>
          <w:p w:rsidR="00D0000A" w:rsidRPr="00250490" w:rsidRDefault="00D0000A">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Принимать внутрь по 1 таблетке 1-2 раза в сутки</w:t>
            </w:r>
          </w:p>
        </w:tc>
      </w:tr>
      <w:tr w:rsidR="000C7F3B" w:rsidRPr="00250490" w:rsidTr="00D0000A">
        <w:trPr>
          <w:trHeight w:val="57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D0000A" w:rsidRPr="00250490" w:rsidRDefault="00D0000A">
            <w:pPr>
              <w:spacing w:line="256" w:lineRule="auto"/>
              <w:rPr>
                <w:rFonts w:cs="Times New Roman"/>
                <w:color w:val="000000" w:themeColor="text1"/>
              </w:rPr>
            </w:pPr>
            <w:r w:rsidRPr="00250490">
              <w:rPr>
                <w:rFonts w:cs="Times New Roman"/>
                <w:color w:val="000000" w:themeColor="text1"/>
              </w:rPr>
              <w:t>Побочные эффекты</w:t>
            </w:r>
          </w:p>
          <w:p w:rsidR="00D0000A" w:rsidRPr="00250490" w:rsidRDefault="00D0000A">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eastAsia="Times New Roman" w:cs="Times New Roman"/>
                <w:color w:val="000000" w:themeColor="text1"/>
              </w:rPr>
              <w:t xml:space="preserve">Головная боль, головокружение, бессонница, астения , депрессия , сонливость, повышенная </w:t>
            </w:r>
            <w:proofErr w:type="spellStart"/>
            <w:r w:rsidRPr="00250490">
              <w:rPr>
                <w:rFonts w:eastAsia="Times New Roman" w:cs="Times New Roman"/>
                <w:color w:val="000000" w:themeColor="text1"/>
              </w:rPr>
              <w:t>утомляемость,синусовая</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брадикардия,выраженное</w:t>
            </w:r>
            <w:proofErr w:type="spellEnd"/>
            <w:r w:rsidRPr="00250490">
              <w:rPr>
                <w:rFonts w:eastAsia="Times New Roman" w:cs="Times New Roman"/>
                <w:color w:val="000000" w:themeColor="text1"/>
              </w:rPr>
              <w:t xml:space="preserve"> снижение АД, нарушение AV-проводимости, ортостатическая </w:t>
            </w:r>
            <w:proofErr w:type="spellStart"/>
            <w:r w:rsidRPr="00250490">
              <w:rPr>
                <w:rFonts w:eastAsia="Times New Roman" w:cs="Times New Roman"/>
                <w:color w:val="000000" w:themeColor="text1"/>
              </w:rPr>
              <w:t>гипотензия,диарея,тошнота</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рвота,сухость</w:t>
            </w:r>
            <w:proofErr w:type="spellEnd"/>
            <w:r w:rsidRPr="00250490">
              <w:rPr>
                <w:rFonts w:eastAsia="Times New Roman" w:cs="Times New Roman"/>
                <w:color w:val="000000" w:themeColor="text1"/>
              </w:rPr>
              <w:t xml:space="preserve"> слизистой оболочки полости рта, </w:t>
            </w:r>
            <w:proofErr w:type="spellStart"/>
            <w:r w:rsidRPr="00250490">
              <w:rPr>
                <w:rFonts w:eastAsia="Times New Roman" w:cs="Times New Roman"/>
                <w:color w:val="000000" w:themeColor="text1"/>
              </w:rPr>
              <w:t>запор,заложенность</w:t>
            </w:r>
            <w:proofErr w:type="spellEnd"/>
            <w:r w:rsidRPr="00250490">
              <w:rPr>
                <w:rFonts w:eastAsia="Times New Roman" w:cs="Times New Roman"/>
                <w:color w:val="000000" w:themeColor="text1"/>
              </w:rPr>
              <w:t xml:space="preserve"> носа, затруднение дыхания при назначении в </w:t>
            </w:r>
            <w:proofErr w:type="spellStart"/>
            <w:r w:rsidRPr="00250490">
              <w:rPr>
                <w:rFonts w:eastAsia="Times New Roman" w:cs="Times New Roman"/>
                <w:color w:val="000000" w:themeColor="text1"/>
              </w:rPr>
              <w:t>высоких,гипергликемия</w:t>
            </w:r>
            <w:proofErr w:type="spellEnd"/>
            <w:r w:rsidRPr="00250490">
              <w:rPr>
                <w:rFonts w:eastAsia="Times New Roman" w:cs="Times New Roman"/>
                <w:color w:val="000000" w:themeColor="text1"/>
              </w:rPr>
              <w:t xml:space="preserve"> (сахарный диабет 2 типа), гипогликемия (сахарный диабет 1 типа).</w:t>
            </w:r>
          </w:p>
        </w:tc>
      </w:tr>
      <w:tr w:rsidR="000C7F3B" w:rsidRPr="00250490" w:rsidTr="00D0000A">
        <w:trPr>
          <w:trHeight w:val="510"/>
        </w:trPr>
        <w:tc>
          <w:tcPr>
            <w:tcW w:w="2507" w:type="dxa"/>
            <w:tcBorders>
              <w:top w:val="single" w:sz="4" w:space="0" w:color="000001"/>
              <w:left w:val="single" w:sz="4" w:space="0" w:color="000001"/>
              <w:bottom w:val="single" w:sz="4" w:space="0" w:color="000001"/>
              <w:right w:val="nil"/>
            </w:tcBorders>
            <w:shd w:val="clear" w:color="auto" w:fill="FFFFFF" w:themeFill="background1"/>
          </w:tcPr>
          <w:p w:rsidR="00D0000A" w:rsidRPr="00250490" w:rsidRDefault="00D0000A">
            <w:pPr>
              <w:spacing w:line="256" w:lineRule="auto"/>
              <w:rPr>
                <w:rFonts w:cs="Times New Roman"/>
                <w:color w:val="000000" w:themeColor="text1"/>
              </w:rPr>
            </w:pPr>
            <w:r w:rsidRPr="00250490">
              <w:rPr>
                <w:rFonts w:cs="Times New Roman"/>
                <w:color w:val="000000" w:themeColor="text1"/>
              </w:rPr>
              <w:t>Противопоказания к применению</w:t>
            </w:r>
          </w:p>
          <w:p w:rsidR="00D0000A" w:rsidRPr="00250490" w:rsidRDefault="00D0000A">
            <w:pPr>
              <w:spacing w:line="256" w:lineRule="auto"/>
              <w:rPr>
                <w:rFonts w:cs="Times New Roman"/>
                <w:color w:val="000000" w:themeColor="text1"/>
              </w:rPr>
            </w:pP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eastAsia="Times New Roman" w:cs="Times New Roman"/>
                <w:color w:val="000000" w:themeColor="text1"/>
              </w:rPr>
              <w:t xml:space="preserve">Острая сердечная недостаточность или хроническая сердечная недостаточность в стадии </w:t>
            </w:r>
            <w:proofErr w:type="spellStart"/>
            <w:r w:rsidRPr="00250490">
              <w:rPr>
                <w:rFonts w:eastAsia="Times New Roman" w:cs="Times New Roman"/>
                <w:color w:val="000000" w:themeColor="text1"/>
              </w:rPr>
              <w:t>декомпенсации,кардиогенный</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шок,атриовентрикулярная</w:t>
            </w:r>
            <w:proofErr w:type="spellEnd"/>
            <w:r w:rsidRPr="00250490">
              <w:rPr>
                <w:rFonts w:eastAsia="Times New Roman" w:cs="Times New Roman"/>
                <w:color w:val="000000" w:themeColor="text1"/>
              </w:rPr>
              <w:t xml:space="preserve"> блокада II и III степени, ,</w:t>
            </w:r>
            <w:proofErr w:type="spellStart"/>
            <w:r w:rsidRPr="00250490">
              <w:rPr>
                <w:rFonts w:eastAsia="Times New Roman" w:cs="Times New Roman"/>
                <w:color w:val="000000" w:themeColor="text1"/>
              </w:rPr>
              <w:t>кардиомегалия,артериальная</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гипотензия,тяжелые</w:t>
            </w:r>
            <w:proofErr w:type="spellEnd"/>
            <w:r w:rsidRPr="00250490">
              <w:rPr>
                <w:rFonts w:eastAsia="Times New Roman" w:cs="Times New Roman"/>
                <w:color w:val="000000" w:themeColor="text1"/>
              </w:rPr>
              <w:t xml:space="preserve"> формы бронхиальной астмы и </w:t>
            </w:r>
            <w:proofErr w:type="spellStart"/>
            <w:r w:rsidRPr="00250490">
              <w:rPr>
                <w:rFonts w:eastAsia="Times New Roman" w:cs="Times New Roman"/>
                <w:color w:val="000000" w:themeColor="text1"/>
              </w:rPr>
              <w:t>обструктивной</w:t>
            </w:r>
            <w:proofErr w:type="spellEnd"/>
            <w:r w:rsidRPr="00250490">
              <w:rPr>
                <w:rFonts w:eastAsia="Times New Roman" w:cs="Times New Roman"/>
                <w:color w:val="000000" w:themeColor="text1"/>
              </w:rPr>
              <w:t xml:space="preserve"> болезни </w:t>
            </w:r>
            <w:proofErr w:type="spellStart"/>
            <w:r w:rsidRPr="00250490">
              <w:rPr>
                <w:rFonts w:eastAsia="Times New Roman" w:cs="Times New Roman"/>
                <w:color w:val="000000" w:themeColor="text1"/>
              </w:rPr>
              <w:t>легких,тяжелые</w:t>
            </w:r>
            <w:proofErr w:type="spellEnd"/>
            <w:r w:rsidRPr="00250490">
              <w:rPr>
                <w:rFonts w:eastAsia="Times New Roman" w:cs="Times New Roman"/>
                <w:color w:val="000000" w:themeColor="text1"/>
              </w:rPr>
              <w:t xml:space="preserve"> нарушения периферического кровообращения, синдром </w:t>
            </w:r>
            <w:proofErr w:type="spellStart"/>
            <w:r w:rsidRPr="00250490">
              <w:rPr>
                <w:rFonts w:eastAsia="Times New Roman" w:cs="Times New Roman"/>
                <w:color w:val="000000" w:themeColor="text1"/>
              </w:rPr>
              <w:t>Рейно,период</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лактации,одновременный</w:t>
            </w:r>
            <w:proofErr w:type="spellEnd"/>
            <w:r w:rsidRPr="00250490">
              <w:rPr>
                <w:rFonts w:eastAsia="Times New Roman" w:cs="Times New Roman"/>
                <w:color w:val="000000" w:themeColor="text1"/>
              </w:rPr>
              <w:t xml:space="preserve"> прием ингибиторов </w:t>
            </w:r>
            <w:proofErr w:type="spellStart"/>
            <w:r w:rsidRPr="00250490">
              <w:rPr>
                <w:rFonts w:eastAsia="Times New Roman" w:cs="Times New Roman"/>
                <w:color w:val="000000" w:themeColor="text1"/>
              </w:rPr>
              <w:t>МАО,феохромоцитома</w:t>
            </w:r>
            <w:proofErr w:type="spellEnd"/>
            <w:r w:rsidRPr="00250490">
              <w:rPr>
                <w:rFonts w:eastAsia="Times New Roman" w:cs="Times New Roman"/>
                <w:color w:val="000000" w:themeColor="text1"/>
              </w:rPr>
              <w:t xml:space="preserve"> ,одновременное внутривенное введение </w:t>
            </w:r>
            <w:proofErr w:type="spellStart"/>
            <w:r w:rsidRPr="00250490">
              <w:rPr>
                <w:rFonts w:eastAsia="Times New Roman" w:cs="Times New Roman"/>
                <w:color w:val="000000" w:themeColor="text1"/>
              </w:rPr>
              <w:t>верапамила</w:t>
            </w:r>
            <w:proofErr w:type="spellEnd"/>
            <w:r w:rsidRPr="00250490">
              <w:rPr>
                <w:rFonts w:eastAsia="Times New Roman" w:cs="Times New Roman"/>
                <w:color w:val="000000" w:themeColor="text1"/>
              </w:rPr>
              <w:t xml:space="preserve">, </w:t>
            </w:r>
            <w:proofErr w:type="spellStart"/>
            <w:r w:rsidRPr="00250490">
              <w:rPr>
                <w:rFonts w:eastAsia="Times New Roman" w:cs="Times New Roman"/>
                <w:color w:val="000000" w:themeColor="text1"/>
              </w:rPr>
              <w:t>дилтиазем,возраст</w:t>
            </w:r>
            <w:proofErr w:type="spellEnd"/>
            <w:r w:rsidRPr="00250490">
              <w:rPr>
                <w:rFonts w:eastAsia="Times New Roman" w:cs="Times New Roman"/>
                <w:color w:val="000000" w:themeColor="text1"/>
              </w:rPr>
              <w:t xml:space="preserve"> до 18 </w:t>
            </w:r>
            <w:proofErr w:type="spellStart"/>
            <w:r w:rsidRPr="00250490">
              <w:rPr>
                <w:rFonts w:eastAsia="Times New Roman" w:cs="Times New Roman"/>
                <w:color w:val="000000" w:themeColor="text1"/>
              </w:rPr>
              <w:t>лет,повышенная</w:t>
            </w:r>
            <w:proofErr w:type="spellEnd"/>
            <w:r w:rsidRPr="00250490">
              <w:rPr>
                <w:rFonts w:eastAsia="Times New Roman" w:cs="Times New Roman"/>
                <w:color w:val="000000" w:themeColor="text1"/>
              </w:rPr>
              <w:t xml:space="preserve"> чувствительность к </w:t>
            </w:r>
            <w:proofErr w:type="spellStart"/>
            <w:r w:rsidRPr="00250490">
              <w:rPr>
                <w:rFonts w:eastAsia="Times New Roman" w:cs="Times New Roman"/>
                <w:color w:val="000000" w:themeColor="text1"/>
              </w:rPr>
              <w:t>бисопрололу</w:t>
            </w:r>
            <w:proofErr w:type="spellEnd"/>
            <w:r w:rsidRPr="00250490">
              <w:rPr>
                <w:rFonts w:eastAsia="Times New Roman" w:cs="Times New Roman"/>
                <w:color w:val="000000" w:themeColor="text1"/>
              </w:rPr>
              <w:t xml:space="preserve">, компонентам препарата и к другим </w:t>
            </w:r>
            <w:r w:rsidRPr="00250490">
              <w:rPr>
                <w:rFonts w:eastAsia="Times New Roman" w:cs="Times New Roman"/>
                <w:color w:val="000000" w:themeColor="text1"/>
              </w:rPr>
              <w:lastRenderedPageBreak/>
              <w:t>бета-адреноблокаторам.</w:t>
            </w:r>
          </w:p>
        </w:tc>
      </w:tr>
      <w:tr w:rsidR="000C7F3B" w:rsidRPr="00250490" w:rsidTr="00D0000A">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lastRenderedPageBreak/>
              <w:t>Взаимодействие с другими лекарственными средствами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eastAsia="Nunito Sans" w:cs="Times New Roman"/>
                <w:color w:val="000000" w:themeColor="text1"/>
              </w:rPr>
              <w:t xml:space="preserve">Вероятность нарушений автоматизма, проводимости и сократимости сердца увеличивается (взаимно) на фоне </w:t>
            </w:r>
            <w:proofErr w:type="spellStart"/>
            <w:r w:rsidRPr="00250490">
              <w:rPr>
                <w:rFonts w:eastAsia="Nunito Sans" w:cs="Times New Roman"/>
                <w:color w:val="000000" w:themeColor="text1"/>
              </w:rPr>
              <w:t>амиодарона</w:t>
            </w:r>
            <w:proofErr w:type="spellEnd"/>
            <w:r w:rsidRPr="00250490">
              <w:rPr>
                <w:rFonts w:eastAsia="Nunito Sans" w:cs="Times New Roman"/>
                <w:color w:val="000000" w:themeColor="text1"/>
              </w:rPr>
              <w:t xml:space="preserve">, </w:t>
            </w:r>
            <w:proofErr w:type="spellStart"/>
            <w:r w:rsidRPr="00250490">
              <w:rPr>
                <w:rFonts w:eastAsia="Nunito Sans" w:cs="Times New Roman"/>
                <w:color w:val="000000" w:themeColor="text1"/>
              </w:rPr>
              <w:t>дилтиазема</w:t>
            </w:r>
            <w:proofErr w:type="spellEnd"/>
            <w:r w:rsidRPr="00250490">
              <w:rPr>
                <w:rFonts w:eastAsia="Nunito Sans" w:cs="Times New Roman"/>
                <w:color w:val="000000" w:themeColor="text1"/>
              </w:rPr>
              <w:t xml:space="preserve">, </w:t>
            </w:r>
            <w:proofErr w:type="spellStart"/>
            <w:r w:rsidRPr="00250490">
              <w:rPr>
                <w:rFonts w:eastAsia="Nunito Sans" w:cs="Times New Roman"/>
                <w:color w:val="000000" w:themeColor="text1"/>
              </w:rPr>
              <w:t>верапамила</w:t>
            </w:r>
            <w:proofErr w:type="spellEnd"/>
            <w:r w:rsidRPr="00250490">
              <w:rPr>
                <w:rFonts w:eastAsia="Nunito Sans" w:cs="Times New Roman"/>
                <w:color w:val="000000" w:themeColor="text1"/>
              </w:rPr>
              <w:t xml:space="preserve">, </w:t>
            </w:r>
            <w:proofErr w:type="spellStart"/>
            <w:r w:rsidRPr="00250490">
              <w:rPr>
                <w:rFonts w:eastAsia="Nunito Sans" w:cs="Times New Roman"/>
                <w:color w:val="000000" w:themeColor="text1"/>
              </w:rPr>
              <w:t>хинидиновых</w:t>
            </w:r>
            <w:proofErr w:type="spellEnd"/>
            <w:r w:rsidRPr="00250490">
              <w:rPr>
                <w:rFonts w:eastAsia="Nunito Sans" w:cs="Times New Roman"/>
                <w:color w:val="000000" w:themeColor="text1"/>
              </w:rPr>
              <w:t xml:space="preserve"> препаратов, сердечных гликозидов, резерпина, альфа-</w:t>
            </w:r>
            <w:proofErr w:type="spellStart"/>
            <w:r w:rsidRPr="00250490">
              <w:rPr>
                <w:rFonts w:eastAsia="Nunito Sans" w:cs="Times New Roman"/>
                <w:color w:val="000000" w:themeColor="text1"/>
              </w:rPr>
              <w:t>метилдофы</w:t>
            </w:r>
            <w:proofErr w:type="spellEnd"/>
            <w:r w:rsidRPr="00250490">
              <w:rPr>
                <w:rFonts w:eastAsia="Nunito Sans" w:cs="Times New Roman"/>
                <w:color w:val="000000" w:themeColor="text1"/>
              </w:rPr>
              <w:t xml:space="preserve">. Одновременное назначение </w:t>
            </w:r>
            <w:proofErr w:type="spellStart"/>
            <w:r w:rsidRPr="00250490">
              <w:rPr>
                <w:rFonts w:eastAsia="Nunito Sans" w:cs="Times New Roman"/>
                <w:color w:val="000000" w:themeColor="text1"/>
              </w:rPr>
              <w:t>дигидропиридиновых</w:t>
            </w:r>
            <w:proofErr w:type="spellEnd"/>
            <w:r w:rsidRPr="00250490">
              <w:rPr>
                <w:rFonts w:eastAsia="Nunito Sans" w:cs="Times New Roman"/>
                <w:color w:val="000000" w:themeColor="text1"/>
              </w:rPr>
              <w:t xml:space="preserve"> антагонистов кальция, особенно у больных латентной сердечной недостаточностью, повышает риск гипотензии и декомпенсации сердечной деятельности. Эффективность понижают </w:t>
            </w:r>
            <w:proofErr w:type="spellStart"/>
            <w:r w:rsidRPr="00250490">
              <w:rPr>
                <w:rFonts w:eastAsia="Nunito Sans" w:cs="Times New Roman"/>
                <w:color w:val="000000" w:themeColor="text1"/>
              </w:rPr>
              <w:t>ксантины</w:t>
            </w:r>
            <w:proofErr w:type="spellEnd"/>
            <w:r w:rsidRPr="00250490">
              <w:rPr>
                <w:rFonts w:eastAsia="Nunito Sans" w:cs="Times New Roman"/>
                <w:color w:val="000000" w:themeColor="text1"/>
              </w:rPr>
              <w:t xml:space="preserve"> и </w:t>
            </w:r>
            <w:proofErr w:type="spellStart"/>
            <w:proofErr w:type="gramStart"/>
            <w:r w:rsidRPr="00250490">
              <w:rPr>
                <w:rFonts w:eastAsia="Nunito Sans" w:cs="Times New Roman"/>
                <w:color w:val="000000" w:themeColor="text1"/>
              </w:rPr>
              <w:t>симпатомиметики,производные</w:t>
            </w:r>
            <w:proofErr w:type="spellEnd"/>
            <w:proofErr w:type="gramEnd"/>
            <w:r w:rsidRPr="00250490">
              <w:rPr>
                <w:rFonts w:eastAsia="Nunito Sans" w:cs="Times New Roman"/>
                <w:color w:val="000000" w:themeColor="text1"/>
              </w:rPr>
              <w:t xml:space="preserve"> эрготамина потенцируют нарушение периферического кровообращения. Несовместим с ингибиторами МАО.</w:t>
            </w:r>
          </w:p>
        </w:tc>
      </w:tr>
      <w:tr w:rsidR="000C7F3B" w:rsidRPr="00250490" w:rsidTr="00D0000A">
        <w:trPr>
          <w:trHeight w:val="541"/>
        </w:trPr>
        <w:tc>
          <w:tcPr>
            <w:tcW w:w="2507" w:type="dxa"/>
            <w:tcBorders>
              <w:top w:val="single" w:sz="4" w:space="0" w:color="000001"/>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 xml:space="preserve">Наличие ЛП в списках* </w:t>
            </w:r>
          </w:p>
        </w:tc>
        <w:tc>
          <w:tcPr>
            <w:tcW w:w="7403" w:type="dxa"/>
            <w:tcBorders>
              <w:top w:val="single" w:sz="4" w:space="0" w:color="000001"/>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w:t>
            </w:r>
          </w:p>
        </w:tc>
      </w:tr>
      <w:tr w:rsidR="000C7F3B" w:rsidRPr="00250490" w:rsidTr="00D0000A">
        <w:trPr>
          <w:trHeight w:val="624"/>
        </w:trPr>
        <w:tc>
          <w:tcPr>
            <w:tcW w:w="2507" w:type="dxa"/>
            <w:tcBorders>
              <w:top w:val="nil"/>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Правила отпуска из аптеки**</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0C7F3B" w:rsidRPr="00250490" w:rsidTr="00D0000A">
        <w:trPr>
          <w:trHeight w:val="735"/>
        </w:trPr>
        <w:tc>
          <w:tcPr>
            <w:tcW w:w="2507" w:type="dxa"/>
            <w:tcBorders>
              <w:top w:val="nil"/>
              <w:left w:val="single" w:sz="4" w:space="0" w:color="000001"/>
              <w:bottom w:val="single" w:sz="4" w:space="0" w:color="000001"/>
              <w:right w:val="nil"/>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cs="Times New Roman"/>
                <w:color w:val="000000" w:themeColor="text1"/>
              </w:rPr>
              <w:t>Информация о хранении в домашних условиях</w:t>
            </w:r>
          </w:p>
        </w:tc>
        <w:tc>
          <w:tcPr>
            <w:tcW w:w="7403" w:type="dxa"/>
            <w:tcBorders>
              <w:top w:val="nil"/>
              <w:left w:val="single" w:sz="4" w:space="0" w:color="000001"/>
              <w:bottom w:val="single" w:sz="4" w:space="0" w:color="000001"/>
              <w:right w:val="single" w:sz="4" w:space="0" w:color="000001"/>
            </w:tcBorders>
            <w:shd w:val="clear" w:color="auto" w:fill="FFFFFF" w:themeFill="background1"/>
            <w:hideMark/>
          </w:tcPr>
          <w:p w:rsidR="00D0000A" w:rsidRPr="00250490" w:rsidRDefault="00D0000A">
            <w:pPr>
              <w:spacing w:line="256" w:lineRule="auto"/>
              <w:rPr>
                <w:rFonts w:cs="Times New Roman"/>
                <w:color w:val="000000" w:themeColor="text1"/>
              </w:rPr>
            </w:pPr>
            <w:r w:rsidRPr="00250490">
              <w:rPr>
                <w:rFonts w:eastAsia="Arial" w:cs="Times New Roman"/>
                <w:color w:val="000000" w:themeColor="text1"/>
              </w:rPr>
              <w:t xml:space="preserve">В сухом, защищенном от света месте при температуре не выше 25°С. </w:t>
            </w:r>
            <w:r w:rsidRPr="00250490">
              <w:rPr>
                <w:rFonts w:eastAsia="Arial" w:cs="Times New Roman"/>
                <w:bCs/>
                <w:color w:val="000000" w:themeColor="text1"/>
              </w:rPr>
              <w:t>Хранить</w:t>
            </w:r>
            <w:r w:rsidRPr="00250490">
              <w:rPr>
                <w:rFonts w:eastAsia="Arial" w:cs="Times New Roman"/>
                <w:color w:val="000000" w:themeColor="text1"/>
              </w:rPr>
              <w:t xml:space="preserve"> в недоступном для детей месте.</w:t>
            </w:r>
          </w:p>
        </w:tc>
      </w:tr>
    </w:tbl>
    <w:p w:rsidR="00D0000A" w:rsidRPr="00250490" w:rsidRDefault="00D0000A" w:rsidP="00D0000A">
      <w:pPr>
        <w:jc w:val="both"/>
        <w:rPr>
          <w:rFonts w:cs="Times New Roman"/>
          <w:color w:val="000000" w:themeColor="text1"/>
        </w:rPr>
      </w:pPr>
    </w:p>
    <w:p w:rsidR="00D0000A" w:rsidRPr="00250490" w:rsidRDefault="00D0000A" w:rsidP="00D0000A">
      <w:pPr>
        <w:tabs>
          <w:tab w:val="left" w:pos="708"/>
          <w:tab w:val="left" w:pos="1416"/>
          <w:tab w:val="left" w:pos="2124"/>
          <w:tab w:val="left" w:pos="2832"/>
          <w:tab w:val="center" w:pos="4677"/>
        </w:tabs>
        <w:jc w:val="both"/>
        <w:rPr>
          <w:rFonts w:cs="Times New Roman"/>
          <w:color w:val="000000" w:themeColor="text1"/>
        </w:rPr>
      </w:pPr>
      <w:r w:rsidRPr="00250490">
        <w:rPr>
          <w:rFonts w:cs="Times New Roman"/>
          <w:color w:val="000000" w:themeColor="text1"/>
        </w:rPr>
        <w:t>Дата заполнения:</w:t>
      </w:r>
      <w:r w:rsidR="00EC3861">
        <w:rPr>
          <w:rFonts w:cs="Times New Roman"/>
          <w:color w:val="000000" w:themeColor="text1"/>
        </w:rPr>
        <w:t>22.04.22</w:t>
      </w:r>
    </w:p>
    <w:p w:rsidR="00415A40" w:rsidRPr="00250490" w:rsidRDefault="00415A40" w:rsidP="00D0000A">
      <w:pPr>
        <w:tabs>
          <w:tab w:val="left" w:pos="708"/>
          <w:tab w:val="left" w:pos="1416"/>
          <w:tab w:val="left" w:pos="2124"/>
          <w:tab w:val="left" w:pos="2832"/>
          <w:tab w:val="center" w:pos="4677"/>
        </w:tabs>
        <w:jc w:val="both"/>
        <w:rPr>
          <w:rFonts w:cs="Times New Roman"/>
          <w:color w:val="000000" w:themeColor="text1"/>
        </w:rPr>
      </w:pPr>
    </w:p>
    <w:p w:rsidR="00415A40" w:rsidRPr="00250490" w:rsidRDefault="00415A40" w:rsidP="00D0000A">
      <w:pPr>
        <w:tabs>
          <w:tab w:val="left" w:pos="708"/>
          <w:tab w:val="left" w:pos="1416"/>
          <w:tab w:val="left" w:pos="2124"/>
          <w:tab w:val="left" w:pos="2832"/>
          <w:tab w:val="center" w:pos="4677"/>
        </w:tabs>
        <w:jc w:val="both"/>
        <w:rPr>
          <w:rFonts w:cs="Times New Roman"/>
          <w:color w:val="000000" w:themeColor="text1"/>
        </w:rPr>
      </w:pPr>
    </w:p>
    <w:p w:rsidR="00415A40" w:rsidRPr="00250490" w:rsidRDefault="00415A4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415A40" w:rsidRPr="00250490" w:rsidRDefault="00415A40" w:rsidP="00415A40">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415A40" w:rsidRPr="00250490" w:rsidRDefault="00415A40" w:rsidP="00757562">
      <w:pPr>
        <w:shd w:val="clear" w:color="auto" w:fill="FFFFFF"/>
        <w:spacing w:line="100" w:lineRule="atLeast"/>
        <w:rPr>
          <w:rFonts w:cs="Times New Roman"/>
          <w:color w:val="000000" w:themeColor="text1"/>
        </w:rPr>
      </w:pPr>
      <w:r w:rsidRPr="00250490">
        <w:rPr>
          <w:rFonts w:cs="Times New Roman"/>
          <w:color w:val="000000" w:themeColor="text1"/>
        </w:rPr>
        <w:t>Тема:</w:t>
      </w:r>
      <w:r w:rsidR="00757562" w:rsidRPr="00250490">
        <w:rPr>
          <w:rFonts w:cs="Times New Roman"/>
          <w:color w:val="000000" w:themeColor="text1"/>
        </w:rPr>
        <w:t xml:space="preserve"> </w:t>
      </w:r>
      <w:proofErr w:type="spellStart"/>
      <w:r w:rsidR="00B13D28" w:rsidRPr="00250490">
        <w:rPr>
          <w:rFonts w:cs="Times New Roman"/>
          <w:color w:val="000000" w:themeColor="text1"/>
        </w:rPr>
        <w:t>Кардиоселективные</w:t>
      </w:r>
      <w:proofErr w:type="spellEnd"/>
      <w:r w:rsidR="00B13D28" w:rsidRPr="00250490">
        <w:rPr>
          <w:rFonts w:cs="Times New Roman"/>
          <w:color w:val="000000" w:themeColor="text1"/>
        </w:rPr>
        <w:t xml:space="preserve"> б</w:t>
      </w:r>
      <w:r w:rsidR="00757562" w:rsidRPr="00250490">
        <w:rPr>
          <w:rFonts w:cs="Times New Roman"/>
          <w:color w:val="000000" w:themeColor="text1"/>
        </w:rPr>
        <w:t>ета-адреноблокаторы.</w:t>
      </w:r>
    </w:p>
    <w:tbl>
      <w:tblPr>
        <w:tblW w:w="9632" w:type="dxa"/>
        <w:tblInd w:w="40" w:type="dxa"/>
        <w:tblLayout w:type="fixed"/>
        <w:tblCellMar>
          <w:left w:w="40" w:type="dxa"/>
          <w:right w:w="40" w:type="dxa"/>
        </w:tblCellMar>
        <w:tblLook w:val="0000" w:firstRow="0" w:lastRow="0" w:firstColumn="0" w:lastColumn="0" w:noHBand="0" w:noVBand="0"/>
      </w:tblPr>
      <w:tblGrid>
        <w:gridCol w:w="3855"/>
        <w:gridCol w:w="5777"/>
      </w:tblGrid>
      <w:tr w:rsidR="000C7F3B" w:rsidRPr="00250490" w:rsidTr="00757562">
        <w:trPr>
          <w:trHeight w:val="648"/>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0B5FB6" w:rsidP="000B5FB6">
            <w:pPr>
              <w:snapToGrid w:val="0"/>
              <w:spacing w:after="200"/>
              <w:rPr>
                <w:rFonts w:cs="Times New Roman"/>
                <w:color w:val="000000" w:themeColor="text1"/>
              </w:rPr>
            </w:pPr>
            <w:proofErr w:type="spellStart"/>
            <w:r w:rsidRPr="00250490">
              <w:rPr>
                <w:rFonts w:cs="Times New Roman"/>
                <w:color w:val="000000" w:themeColor="text1"/>
              </w:rPr>
              <w:t>Эгилок</w:t>
            </w:r>
            <w:proofErr w:type="spellEnd"/>
            <w:r w:rsidR="000C7F3B" w:rsidRPr="00250490">
              <w:rPr>
                <w:rFonts w:cs="Times New Roman"/>
                <w:color w:val="000000" w:themeColor="text1"/>
              </w:rPr>
              <w:t>(Таб. 25,50,100 мг: 30 или 60 шт.)</w:t>
            </w:r>
          </w:p>
        </w:tc>
      </w:tr>
      <w:tr w:rsidR="000C7F3B" w:rsidRPr="00250490" w:rsidTr="00757562">
        <w:trPr>
          <w:trHeight w:val="493"/>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0B5FB6" w:rsidP="000B5FB6">
            <w:pPr>
              <w:snapToGrid w:val="0"/>
              <w:spacing w:after="200"/>
              <w:rPr>
                <w:rFonts w:cs="Times New Roman"/>
                <w:color w:val="000000" w:themeColor="text1"/>
              </w:rPr>
            </w:pPr>
            <w:proofErr w:type="spellStart"/>
            <w:r w:rsidRPr="00250490">
              <w:rPr>
                <w:rFonts w:cs="Times New Roman"/>
                <w:color w:val="000000" w:themeColor="text1"/>
              </w:rPr>
              <w:t>Метопролол</w:t>
            </w:r>
            <w:proofErr w:type="spellEnd"/>
          </w:p>
        </w:tc>
      </w:tr>
      <w:tr w:rsidR="000C7F3B" w:rsidRPr="00250490" w:rsidTr="00757562">
        <w:trPr>
          <w:trHeight w:val="49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0B5FB6" w:rsidP="000B5FB6">
            <w:pPr>
              <w:snapToGrid w:val="0"/>
              <w:spacing w:after="200"/>
              <w:rPr>
                <w:rFonts w:cs="Times New Roman"/>
                <w:color w:val="000000" w:themeColor="text1"/>
              </w:rPr>
            </w:pPr>
            <w:proofErr w:type="spellStart"/>
            <w:r w:rsidRPr="00250490">
              <w:rPr>
                <w:rFonts w:cs="Times New Roman"/>
                <w:color w:val="000000" w:themeColor="text1"/>
              </w:rPr>
              <w:t>Метокард,Эгилок,Беталок,Метопролол</w:t>
            </w:r>
            <w:proofErr w:type="spellEnd"/>
          </w:p>
        </w:tc>
      </w:tr>
      <w:tr w:rsidR="000C7F3B" w:rsidRPr="00250490" w:rsidTr="00757562">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AF13F1" w:rsidP="000B5FB6">
            <w:pPr>
              <w:snapToGrid w:val="0"/>
              <w:spacing w:after="200"/>
              <w:rPr>
                <w:rFonts w:cs="Times New Roman"/>
                <w:color w:val="000000" w:themeColor="text1"/>
              </w:rPr>
            </w:pPr>
            <w:proofErr w:type="spellStart"/>
            <w:r w:rsidRPr="00250490">
              <w:rPr>
                <w:rFonts w:cs="Times New Roman"/>
                <w:color w:val="000000" w:themeColor="text1"/>
              </w:rPr>
              <w:t>Бипрол,Бисопролол,Бетаксолол</w:t>
            </w:r>
            <w:proofErr w:type="spellEnd"/>
          </w:p>
        </w:tc>
      </w:tr>
      <w:tr w:rsidR="000C7F3B" w:rsidRPr="00250490" w:rsidTr="00757562">
        <w:trPr>
          <w:trHeight w:val="599"/>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757562" w:rsidP="000B5FB6">
            <w:pPr>
              <w:snapToGrid w:val="0"/>
              <w:spacing w:after="200"/>
              <w:rPr>
                <w:rFonts w:cs="Times New Roman"/>
                <w:color w:val="000000" w:themeColor="text1"/>
              </w:rPr>
            </w:pPr>
            <w:r w:rsidRPr="00250490">
              <w:rPr>
                <w:rFonts w:cs="Times New Roman"/>
                <w:color w:val="000000" w:themeColor="text1"/>
              </w:rPr>
              <w:t>-</w:t>
            </w:r>
          </w:p>
        </w:tc>
      </w:tr>
      <w:tr w:rsidR="000C7F3B" w:rsidRPr="00250490" w:rsidTr="00757562">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757562" w:rsidP="000B5FB6">
            <w:pPr>
              <w:snapToGrid w:val="0"/>
              <w:spacing w:after="200"/>
              <w:rPr>
                <w:rFonts w:eastAsia="Times New Roman" w:cs="Times New Roman"/>
                <w:color w:val="000000" w:themeColor="text1"/>
                <w:lang w:eastAsia="en-US"/>
              </w:rPr>
            </w:pPr>
            <w:r w:rsidRPr="00250490">
              <w:rPr>
                <w:rFonts w:eastAsia="Times New Roman" w:cs="Times New Roman"/>
                <w:color w:val="000000" w:themeColor="text1"/>
              </w:rPr>
              <w:t>Селективно блокирует бета-</w:t>
            </w:r>
            <w:proofErr w:type="spellStart"/>
            <w:r w:rsidRPr="00250490">
              <w:rPr>
                <w:rFonts w:eastAsia="Times New Roman" w:cs="Times New Roman"/>
                <w:color w:val="000000" w:themeColor="text1"/>
              </w:rPr>
              <w:t>адренорецепторы</w:t>
            </w:r>
            <w:proofErr w:type="spellEnd"/>
            <w:r w:rsidRPr="00250490">
              <w:rPr>
                <w:rFonts w:eastAsia="Times New Roman" w:cs="Times New Roman"/>
                <w:color w:val="000000" w:themeColor="text1"/>
              </w:rPr>
              <w:t xml:space="preserve"> </w:t>
            </w:r>
            <w:proofErr w:type="spellStart"/>
            <w:proofErr w:type="gramStart"/>
            <w:r w:rsidRPr="00250490">
              <w:rPr>
                <w:rFonts w:eastAsia="Times New Roman" w:cs="Times New Roman"/>
                <w:color w:val="000000" w:themeColor="text1"/>
              </w:rPr>
              <w:t>сердца,подавляет</w:t>
            </w:r>
            <w:proofErr w:type="spellEnd"/>
            <w:proofErr w:type="gramEnd"/>
            <w:r w:rsidRPr="00250490">
              <w:rPr>
                <w:rFonts w:eastAsia="Times New Roman" w:cs="Times New Roman"/>
                <w:color w:val="000000" w:themeColor="text1"/>
              </w:rPr>
              <w:t xml:space="preserve"> активность синусового узла, а также эктопических очагов возбуждения расположенных в любом месте помимо синусового </w:t>
            </w:r>
            <w:proofErr w:type="spellStart"/>
            <w:r w:rsidRPr="00250490">
              <w:rPr>
                <w:rFonts w:eastAsia="Times New Roman" w:cs="Times New Roman"/>
                <w:color w:val="000000" w:themeColor="text1"/>
              </w:rPr>
              <w:t>узла,тем</w:t>
            </w:r>
            <w:proofErr w:type="spellEnd"/>
            <w:r w:rsidRPr="00250490">
              <w:rPr>
                <w:rFonts w:eastAsia="Times New Roman" w:cs="Times New Roman"/>
                <w:color w:val="000000" w:themeColor="text1"/>
              </w:rPr>
              <w:t xml:space="preserve"> самым снижая автоматизм миокарда и снижая артериальное давление</w:t>
            </w:r>
          </w:p>
          <w:p w:rsidR="00415A40" w:rsidRPr="00250490" w:rsidRDefault="00415A40" w:rsidP="000B5FB6">
            <w:pPr>
              <w:snapToGrid w:val="0"/>
              <w:spacing w:after="200"/>
              <w:rPr>
                <w:rFonts w:cs="Times New Roman"/>
                <w:color w:val="000000" w:themeColor="text1"/>
              </w:rPr>
            </w:pPr>
          </w:p>
        </w:tc>
      </w:tr>
      <w:tr w:rsidR="000C7F3B" w:rsidRPr="00250490" w:rsidTr="00757562">
        <w:trPr>
          <w:trHeight w:val="570"/>
        </w:trPr>
        <w:tc>
          <w:tcPr>
            <w:tcW w:w="3855" w:type="dxa"/>
            <w:tcBorders>
              <w:top w:val="single" w:sz="4" w:space="0" w:color="000001"/>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57562" w:rsidRPr="00250490" w:rsidRDefault="00757562" w:rsidP="00757562">
            <w:pPr>
              <w:spacing w:line="256" w:lineRule="auto"/>
              <w:rPr>
                <w:rFonts w:cs="Times New Roman"/>
                <w:color w:val="000000" w:themeColor="text1"/>
              </w:rPr>
            </w:pPr>
            <w:proofErr w:type="spellStart"/>
            <w:r w:rsidRPr="00250490">
              <w:rPr>
                <w:rFonts w:eastAsia="Times New Roman" w:cs="Times New Roman"/>
                <w:color w:val="000000" w:themeColor="text1"/>
              </w:rPr>
              <w:t>Антиангинальное,антиаритмическое,гипотензивное</w:t>
            </w:r>
            <w:proofErr w:type="spellEnd"/>
            <w:r w:rsidRPr="00250490">
              <w:rPr>
                <w:rFonts w:eastAsia="Times New Roman" w:cs="Times New Roman"/>
                <w:color w:val="000000" w:themeColor="text1"/>
              </w:rPr>
              <w:t>.</w:t>
            </w:r>
          </w:p>
        </w:tc>
      </w:tr>
      <w:tr w:rsidR="000C7F3B" w:rsidRPr="00250490" w:rsidTr="00757562">
        <w:trPr>
          <w:trHeight w:val="513"/>
        </w:trPr>
        <w:tc>
          <w:tcPr>
            <w:tcW w:w="3855" w:type="dxa"/>
            <w:tcBorders>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eastAsia="Times New Roman" w:cs="Times New Roman"/>
                <w:color w:val="000000" w:themeColor="text1"/>
                <w:lang w:eastAsia="en-US"/>
              </w:rPr>
            </w:pPr>
            <w:r w:rsidRPr="00250490">
              <w:rPr>
                <w:rFonts w:cs="Times New Roman"/>
                <w:color w:val="000000" w:themeColor="text1"/>
              </w:rPr>
              <w:t>Артериальная гипертензия, профилактика приступов стенокардии, нарушения ритма сердца (</w:t>
            </w:r>
            <w:proofErr w:type="spellStart"/>
            <w:r w:rsidRPr="00250490">
              <w:rPr>
                <w:rFonts w:cs="Times New Roman"/>
                <w:color w:val="000000" w:themeColor="text1"/>
              </w:rPr>
              <w:t>наджелудочковая</w:t>
            </w:r>
            <w:proofErr w:type="spellEnd"/>
            <w:r w:rsidRPr="00250490">
              <w:rPr>
                <w:rFonts w:cs="Times New Roman"/>
                <w:color w:val="000000" w:themeColor="text1"/>
              </w:rPr>
              <w:t xml:space="preserve"> тахикардия, экстрасистолия), вторичная профилактика после перенесенного инфаркта миокарда, </w:t>
            </w:r>
            <w:proofErr w:type="spellStart"/>
            <w:r w:rsidRPr="00250490">
              <w:rPr>
                <w:rFonts w:cs="Times New Roman"/>
                <w:color w:val="000000" w:themeColor="text1"/>
              </w:rPr>
              <w:t>гиперкинетический</w:t>
            </w:r>
            <w:proofErr w:type="spellEnd"/>
            <w:r w:rsidRPr="00250490">
              <w:rPr>
                <w:rFonts w:cs="Times New Roman"/>
                <w:color w:val="000000" w:themeColor="text1"/>
              </w:rPr>
              <w:t xml:space="preserve"> кардиальный синдром (в </w:t>
            </w:r>
            <w:proofErr w:type="spellStart"/>
            <w:r w:rsidRPr="00250490">
              <w:rPr>
                <w:rFonts w:cs="Times New Roman"/>
                <w:color w:val="000000" w:themeColor="text1"/>
              </w:rPr>
              <w:t>т.ч</w:t>
            </w:r>
            <w:proofErr w:type="spellEnd"/>
            <w:r w:rsidRPr="00250490">
              <w:rPr>
                <w:rFonts w:cs="Times New Roman"/>
                <w:color w:val="000000" w:themeColor="text1"/>
              </w:rPr>
              <w:t>. при гипертиреозе, НЦД). Профилактика приступов мигрени.</w:t>
            </w:r>
          </w:p>
          <w:p w:rsidR="00757562" w:rsidRPr="00250490" w:rsidRDefault="00757562" w:rsidP="00757562">
            <w:pPr>
              <w:snapToGrid w:val="0"/>
              <w:spacing w:after="200"/>
              <w:rPr>
                <w:rFonts w:cs="Times New Roman"/>
                <w:color w:val="000000" w:themeColor="text1"/>
              </w:rPr>
            </w:pPr>
          </w:p>
        </w:tc>
      </w:tr>
      <w:tr w:rsidR="000C7F3B" w:rsidRPr="00250490" w:rsidTr="00757562">
        <w:trPr>
          <w:trHeight w:val="855"/>
        </w:trPr>
        <w:tc>
          <w:tcPr>
            <w:tcW w:w="3855" w:type="dxa"/>
            <w:tcBorders>
              <w:top w:val="single" w:sz="4" w:space="0" w:color="000001"/>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eastAsia="Times New Roman" w:cs="Times New Roman"/>
                <w:color w:val="000000" w:themeColor="text1"/>
                <w:lang w:eastAsia="en-US"/>
              </w:rPr>
            </w:pPr>
            <w:r w:rsidRPr="00250490">
              <w:rPr>
                <w:rFonts w:cs="Times New Roman"/>
                <w:color w:val="000000" w:themeColor="text1"/>
              </w:rPr>
              <w:t>При приеме внутрь средняя доза составляет 100 мг/</w:t>
            </w:r>
            <w:proofErr w:type="spellStart"/>
            <w:r w:rsidRPr="00250490">
              <w:rPr>
                <w:rFonts w:cs="Times New Roman"/>
                <w:color w:val="000000" w:themeColor="text1"/>
              </w:rPr>
              <w:t>сут</w:t>
            </w:r>
            <w:proofErr w:type="spellEnd"/>
            <w:r w:rsidRPr="00250490">
              <w:rPr>
                <w:rFonts w:cs="Times New Roman"/>
                <w:color w:val="000000" w:themeColor="text1"/>
              </w:rPr>
              <w:t xml:space="preserve"> в 1-2 приема. При необходимости суточную дозу постепенно увеличивают до 200 мг. При в/в введении разовая доза - 2-5 мг; при отсутствии эффекта повторное введение возможно через 5 мин.</w:t>
            </w:r>
          </w:p>
          <w:p w:rsidR="00757562" w:rsidRPr="00250490" w:rsidRDefault="00757562" w:rsidP="00757562">
            <w:pPr>
              <w:snapToGrid w:val="0"/>
              <w:spacing w:after="200"/>
              <w:rPr>
                <w:rFonts w:cs="Times New Roman"/>
                <w:color w:val="000000" w:themeColor="text1"/>
              </w:rPr>
            </w:pPr>
          </w:p>
        </w:tc>
      </w:tr>
      <w:tr w:rsidR="000C7F3B" w:rsidRPr="00250490" w:rsidTr="00757562">
        <w:trPr>
          <w:trHeight w:val="570"/>
        </w:trPr>
        <w:tc>
          <w:tcPr>
            <w:tcW w:w="3855" w:type="dxa"/>
            <w:tcBorders>
              <w:top w:val="single" w:sz="4" w:space="0" w:color="000001"/>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57562" w:rsidRPr="00250490"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iCs/>
                <w:color w:val="000000" w:themeColor="text1"/>
                <w:kern w:val="0"/>
                <w:lang w:eastAsia="ru-RU" w:bidi="ar-SA"/>
              </w:rPr>
              <w:t>Со стороны сердечно-сосудистой системы:</w:t>
            </w:r>
            <w:r w:rsidRPr="00757562">
              <w:rPr>
                <w:rFonts w:eastAsia="Times New Roman" w:cs="Times New Roman"/>
                <w:color w:val="000000" w:themeColor="text1"/>
                <w:kern w:val="0"/>
                <w:lang w:eastAsia="ru-RU" w:bidi="ar-SA"/>
              </w:rPr>
              <w:t xml:space="preserve"> часто - синусовая брадикардия, снижение АД, ортостатическая гипотензия (головокружение, иногда потеря сознания), постуральные нарушения (очень редко сопровождающиеся обмороком); </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iCs/>
                <w:color w:val="000000" w:themeColor="text1"/>
                <w:kern w:val="0"/>
                <w:lang w:eastAsia="ru-RU" w:bidi="ar-SA"/>
              </w:rPr>
              <w:t>Со стороны нервной системы:</w:t>
            </w:r>
            <w:r w:rsidRPr="00757562">
              <w:rPr>
                <w:rFonts w:eastAsia="Times New Roman" w:cs="Times New Roman"/>
                <w:color w:val="000000" w:themeColor="text1"/>
                <w:kern w:val="0"/>
                <w:lang w:eastAsia="ru-RU" w:bidi="ar-SA"/>
              </w:rPr>
              <w:t xml:space="preserve"> очень часто - повышенная утомляемость, часто - слабость, головная боль, замедление скорости психических и двигательных реакций; </w:t>
            </w:r>
            <w:r w:rsidRPr="00757562">
              <w:rPr>
                <w:rFonts w:eastAsia="Times New Roman" w:cs="Times New Roman"/>
                <w:iCs/>
                <w:color w:val="000000" w:themeColor="text1"/>
                <w:kern w:val="0"/>
                <w:lang w:eastAsia="ru-RU" w:bidi="ar-SA"/>
              </w:rPr>
              <w:t>Со стороны дыхательной системы:</w:t>
            </w:r>
            <w:r w:rsidRPr="00250490">
              <w:rPr>
                <w:rFonts w:eastAsia="Times New Roman" w:cs="Times New Roman"/>
                <w:color w:val="000000" w:themeColor="text1"/>
                <w:kern w:val="0"/>
                <w:lang w:eastAsia="ru-RU" w:bidi="ar-SA"/>
              </w:rPr>
              <w:t> часто - заложенность носа;</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iCs/>
                <w:color w:val="000000" w:themeColor="text1"/>
                <w:kern w:val="0"/>
                <w:lang w:eastAsia="ru-RU" w:bidi="ar-SA"/>
              </w:rPr>
              <w:lastRenderedPageBreak/>
              <w:t>Со стороны пищеварительной системы: </w:t>
            </w:r>
            <w:r w:rsidRPr="00757562">
              <w:rPr>
                <w:rFonts w:eastAsia="Times New Roman" w:cs="Times New Roman"/>
                <w:color w:val="000000" w:themeColor="text1"/>
                <w:kern w:val="0"/>
                <w:lang w:eastAsia="ru-RU" w:bidi="ar-SA"/>
              </w:rPr>
              <w:t xml:space="preserve">часто - тошнота, рвота, боль в животе, сухость во рту, запор или диарея; </w:t>
            </w:r>
          </w:p>
          <w:p w:rsidR="00757562" w:rsidRPr="00250490" w:rsidRDefault="00757562" w:rsidP="00757562">
            <w:pPr>
              <w:widowControl/>
              <w:suppressAutoHyphens w:val="0"/>
              <w:spacing w:before="75" w:after="75"/>
              <w:rPr>
                <w:rFonts w:cs="Times New Roman"/>
                <w:color w:val="000000" w:themeColor="text1"/>
              </w:rPr>
            </w:pPr>
          </w:p>
        </w:tc>
      </w:tr>
      <w:tr w:rsidR="000C7F3B" w:rsidRPr="00250490" w:rsidTr="00757562">
        <w:trPr>
          <w:trHeight w:val="510"/>
        </w:trPr>
        <w:tc>
          <w:tcPr>
            <w:tcW w:w="3855" w:type="dxa"/>
            <w:tcBorders>
              <w:top w:val="single" w:sz="4" w:space="0" w:color="000001"/>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eastAsia="Times New Roman" w:cs="Times New Roman"/>
                <w:color w:val="000000" w:themeColor="text1"/>
                <w:lang w:eastAsia="en-US"/>
              </w:rPr>
            </w:pPr>
            <w:r w:rsidRPr="00250490">
              <w:rPr>
                <w:rFonts w:cs="Times New Roman"/>
                <w:color w:val="000000" w:themeColor="text1"/>
              </w:rPr>
              <w:t xml:space="preserve">Повышенная чувствительность к </w:t>
            </w:r>
            <w:proofErr w:type="spellStart"/>
            <w:r w:rsidRPr="00250490">
              <w:rPr>
                <w:rFonts w:cs="Times New Roman"/>
                <w:color w:val="000000" w:themeColor="text1"/>
              </w:rPr>
              <w:t>метопрололу</w:t>
            </w:r>
            <w:proofErr w:type="spellEnd"/>
            <w:r w:rsidRPr="00250490">
              <w:rPr>
                <w:rFonts w:cs="Times New Roman"/>
                <w:color w:val="000000" w:themeColor="text1"/>
              </w:rPr>
              <w:t xml:space="preserve"> или к другим бета-адреноблокаторам; AV-блокада II и III степени (без электрокардиостимулятора); сердечная недостаточность в стадии декомпенсации; пациенты, получающие длительную или </w:t>
            </w:r>
            <w:proofErr w:type="spellStart"/>
            <w:r w:rsidRPr="00250490">
              <w:rPr>
                <w:rFonts w:cs="Times New Roman"/>
                <w:color w:val="000000" w:themeColor="text1"/>
              </w:rPr>
              <w:t>интермиттирующую</w:t>
            </w:r>
            <w:proofErr w:type="spellEnd"/>
            <w:r w:rsidRPr="00250490">
              <w:rPr>
                <w:rFonts w:cs="Times New Roman"/>
                <w:color w:val="000000" w:themeColor="text1"/>
              </w:rPr>
              <w:t xml:space="preserve"> терапию инотропными средствами и средствами, действующими на β-</w:t>
            </w:r>
            <w:proofErr w:type="spellStart"/>
            <w:r w:rsidRPr="00250490">
              <w:rPr>
                <w:rFonts w:cs="Times New Roman"/>
                <w:color w:val="000000" w:themeColor="text1"/>
              </w:rPr>
              <w:t>адренорецепторы</w:t>
            </w:r>
            <w:proofErr w:type="spellEnd"/>
            <w:r w:rsidRPr="00250490">
              <w:rPr>
                <w:rFonts w:cs="Times New Roman"/>
                <w:color w:val="000000" w:themeColor="text1"/>
              </w:rPr>
              <w:t xml:space="preserve">; клинически значимая синусовая брадикардия; СССУ; кардиогенный шок; тяжелые нарушения периферического кровообращения, в </w:t>
            </w:r>
            <w:proofErr w:type="spellStart"/>
            <w:r w:rsidRPr="00250490">
              <w:rPr>
                <w:rFonts w:cs="Times New Roman"/>
                <w:color w:val="000000" w:themeColor="text1"/>
              </w:rPr>
              <w:t>т.ч</w:t>
            </w:r>
            <w:proofErr w:type="spellEnd"/>
            <w:r w:rsidRPr="00250490">
              <w:rPr>
                <w:rFonts w:cs="Times New Roman"/>
                <w:color w:val="000000" w:themeColor="text1"/>
              </w:rPr>
              <w:t xml:space="preserve">. при угрозе гангрены; артериальная гипотензия (систолическое АД менее 100 мм рт. ст.); пациенты с острым инфарктом миокарда (ЧСС менее 45 уд./мин, длительность интервала PQ более 0.24 сек или систолическое АД менее 100 мм рт. ст.); для лечения </w:t>
            </w:r>
            <w:proofErr w:type="spellStart"/>
            <w:r w:rsidRPr="00250490">
              <w:rPr>
                <w:rFonts w:cs="Times New Roman"/>
                <w:color w:val="000000" w:themeColor="text1"/>
              </w:rPr>
              <w:t>суправентрикулярной</w:t>
            </w:r>
            <w:proofErr w:type="spellEnd"/>
            <w:r w:rsidRPr="00250490">
              <w:rPr>
                <w:rFonts w:cs="Times New Roman"/>
                <w:color w:val="000000" w:themeColor="text1"/>
              </w:rPr>
              <w:t xml:space="preserve"> тахикардии при систолическом АД менее 110 мм </w:t>
            </w:r>
            <w:proofErr w:type="spellStart"/>
            <w:r w:rsidRPr="00250490">
              <w:rPr>
                <w:rFonts w:cs="Times New Roman"/>
                <w:color w:val="000000" w:themeColor="text1"/>
              </w:rPr>
              <w:t>рт.ст</w:t>
            </w:r>
            <w:proofErr w:type="spellEnd"/>
            <w:r w:rsidRPr="00250490">
              <w:rPr>
                <w:rFonts w:cs="Times New Roman"/>
                <w:color w:val="000000" w:themeColor="text1"/>
              </w:rPr>
              <w:t xml:space="preserve">.; в/в введение блокаторов кальциевых каналов типа </w:t>
            </w:r>
            <w:proofErr w:type="spellStart"/>
            <w:r w:rsidRPr="00250490">
              <w:rPr>
                <w:rFonts w:cs="Times New Roman"/>
                <w:color w:val="000000" w:themeColor="text1"/>
              </w:rPr>
              <w:t>верапамила</w:t>
            </w:r>
            <w:proofErr w:type="spellEnd"/>
            <w:r w:rsidRPr="00250490">
              <w:rPr>
                <w:rFonts w:cs="Times New Roman"/>
                <w:color w:val="000000" w:themeColor="text1"/>
              </w:rPr>
              <w:t xml:space="preserve"> и </w:t>
            </w:r>
            <w:proofErr w:type="spellStart"/>
            <w:r w:rsidRPr="00250490">
              <w:rPr>
                <w:rFonts w:cs="Times New Roman"/>
                <w:color w:val="000000" w:themeColor="text1"/>
              </w:rPr>
              <w:t>дилтиазема</w:t>
            </w:r>
            <w:proofErr w:type="spellEnd"/>
            <w:r w:rsidRPr="00250490">
              <w:rPr>
                <w:rFonts w:cs="Times New Roman"/>
                <w:color w:val="000000" w:themeColor="text1"/>
              </w:rPr>
              <w:t xml:space="preserve">; одновременный прием ингибиторов МАО; тяжелые формы бронхиальной астмы и ХОБЛ; </w:t>
            </w:r>
            <w:proofErr w:type="spellStart"/>
            <w:r w:rsidRPr="00250490">
              <w:rPr>
                <w:rFonts w:cs="Times New Roman"/>
                <w:color w:val="000000" w:themeColor="text1"/>
              </w:rPr>
              <w:t>феохромоцитома</w:t>
            </w:r>
            <w:proofErr w:type="spellEnd"/>
            <w:r w:rsidRPr="00250490">
              <w:rPr>
                <w:rFonts w:cs="Times New Roman"/>
                <w:color w:val="000000" w:themeColor="text1"/>
              </w:rPr>
              <w:t xml:space="preserve"> (без одновременного применения альфа-</w:t>
            </w:r>
            <w:proofErr w:type="spellStart"/>
            <w:r w:rsidRPr="00250490">
              <w:rPr>
                <w:rFonts w:cs="Times New Roman"/>
                <w:color w:val="000000" w:themeColor="text1"/>
              </w:rPr>
              <w:t>адреноблокаторов</w:t>
            </w:r>
            <w:proofErr w:type="spellEnd"/>
            <w:r w:rsidRPr="00250490">
              <w:rPr>
                <w:rFonts w:cs="Times New Roman"/>
                <w:color w:val="000000" w:themeColor="text1"/>
              </w:rPr>
              <w:t>); период грудного вскармливания; детский возраст до 18 лет.</w:t>
            </w:r>
          </w:p>
        </w:tc>
      </w:tr>
      <w:tr w:rsidR="000C7F3B" w:rsidRPr="00250490" w:rsidTr="00757562">
        <w:trPr>
          <w:trHeight w:val="735"/>
        </w:trPr>
        <w:tc>
          <w:tcPr>
            <w:tcW w:w="3855" w:type="dxa"/>
            <w:tcBorders>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антигипертензивными</w:t>
            </w:r>
            <w:proofErr w:type="spellEnd"/>
            <w:r w:rsidRPr="00757562">
              <w:rPr>
                <w:rFonts w:eastAsia="Times New Roman" w:cs="Times New Roman"/>
                <w:color w:val="000000" w:themeColor="text1"/>
                <w:kern w:val="0"/>
                <w:lang w:eastAsia="ru-RU" w:bidi="ar-SA"/>
              </w:rPr>
              <w:t xml:space="preserve"> средствами, диуретиками, антиаритмическими средствами, нитратами, возникает риск развития выраженной артериальной гипотензии, брадикардии, AV-блокады.</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барбитуратами ускоряется метаболизм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что приводит к уменьшению его эффективности.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При одновременном применении с гипогликемическими средствами возможно усиление действия гипогликемических средств.</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НПВС возможно уменьшение гипотензивного действия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опиоидными анальгетиками взаимно усиливается </w:t>
            </w:r>
            <w:proofErr w:type="spellStart"/>
            <w:r w:rsidRPr="00757562">
              <w:rPr>
                <w:rFonts w:eastAsia="Times New Roman" w:cs="Times New Roman"/>
                <w:color w:val="000000" w:themeColor="text1"/>
                <w:kern w:val="0"/>
                <w:lang w:eastAsia="ru-RU" w:bidi="ar-SA"/>
              </w:rPr>
              <w:t>кардиодепрессивный</w:t>
            </w:r>
            <w:proofErr w:type="spellEnd"/>
            <w:r w:rsidRPr="00757562">
              <w:rPr>
                <w:rFonts w:eastAsia="Times New Roman" w:cs="Times New Roman"/>
                <w:color w:val="000000" w:themeColor="text1"/>
                <w:kern w:val="0"/>
                <w:lang w:eastAsia="ru-RU" w:bidi="ar-SA"/>
              </w:rPr>
              <w:t xml:space="preserve"> эффект.</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периферическими </w:t>
            </w:r>
            <w:proofErr w:type="spellStart"/>
            <w:r w:rsidRPr="00757562">
              <w:rPr>
                <w:rFonts w:eastAsia="Times New Roman" w:cs="Times New Roman"/>
                <w:color w:val="000000" w:themeColor="text1"/>
                <w:kern w:val="0"/>
                <w:lang w:eastAsia="ru-RU" w:bidi="ar-SA"/>
              </w:rPr>
              <w:t>миорелаксантами</w:t>
            </w:r>
            <w:proofErr w:type="spellEnd"/>
            <w:r w:rsidRPr="00757562">
              <w:rPr>
                <w:rFonts w:eastAsia="Times New Roman" w:cs="Times New Roman"/>
                <w:color w:val="000000" w:themeColor="text1"/>
                <w:kern w:val="0"/>
                <w:lang w:eastAsia="ru-RU" w:bidi="ar-SA"/>
              </w:rPr>
              <w:t xml:space="preserve"> возможно усиление нервно-мышечной блокады.</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со средствами для ингаляционного наркоза повышается риск угнетения </w:t>
            </w:r>
            <w:r w:rsidRPr="00757562">
              <w:rPr>
                <w:rFonts w:eastAsia="Times New Roman" w:cs="Times New Roman"/>
                <w:color w:val="000000" w:themeColor="text1"/>
                <w:kern w:val="0"/>
                <w:lang w:eastAsia="ru-RU" w:bidi="ar-SA"/>
              </w:rPr>
              <w:lastRenderedPageBreak/>
              <w:t>функции миокарда и развития артериальной гипотензии.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пероральными контрацептивами, </w:t>
            </w:r>
            <w:proofErr w:type="spellStart"/>
            <w:r w:rsidRPr="00757562">
              <w:rPr>
                <w:rFonts w:eastAsia="Times New Roman" w:cs="Times New Roman"/>
                <w:color w:val="000000" w:themeColor="text1"/>
                <w:kern w:val="0"/>
                <w:lang w:eastAsia="ru-RU" w:bidi="ar-SA"/>
              </w:rPr>
              <w:t>гидралазином</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ранитидином</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циметидином</w:t>
            </w:r>
            <w:proofErr w:type="spellEnd"/>
            <w:r w:rsidRPr="00757562">
              <w:rPr>
                <w:rFonts w:eastAsia="Times New Roman" w:cs="Times New Roman"/>
                <w:color w:val="000000" w:themeColor="text1"/>
                <w:kern w:val="0"/>
                <w:lang w:eastAsia="ru-RU" w:bidi="ar-SA"/>
              </w:rPr>
              <w:t xml:space="preserve"> повышается концентрация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плазме крови.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амиодароном</w:t>
            </w:r>
            <w:proofErr w:type="spellEnd"/>
            <w:r w:rsidRPr="00757562">
              <w:rPr>
                <w:rFonts w:eastAsia="Times New Roman" w:cs="Times New Roman"/>
                <w:color w:val="000000" w:themeColor="text1"/>
                <w:kern w:val="0"/>
                <w:lang w:eastAsia="ru-RU" w:bidi="ar-SA"/>
              </w:rPr>
              <w:t xml:space="preserve"> возможны артериальная гипотензия, брадикардия, фибрилляция желудочков, асистолия.</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верапамилом</w:t>
            </w:r>
            <w:proofErr w:type="spellEnd"/>
            <w:r w:rsidRPr="00757562">
              <w:rPr>
                <w:rFonts w:eastAsia="Times New Roman" w:cs="Times New Roman"/>
                <w:color w:val="000000" w:themeColor="text1"/>
                <w:kern w:val="0"/>
                <w:lang w:eastAsia="ru-RU" w:bidi="ar-SA"/>
              </w:rPr>
              <w:t xml:space="preserve"> повышается </w:t>
            </w:r>
            <w:proofErr w:type="spellStart"/>
            <w:r w:rsidRPr="00757562">
              <w:rPr>
                <w:rFonts w:eastAsia="Times New Roman" w:cs="Times New Roman"/>
                <w:color w:val="000000" w:themeColor="text1"/>
                <w:kern w:val="0"/>
                <w:lang w:eastAsia="ru-RU" w:bidi="ar-SA"/>
              </w:rPr>
              <w:t>C</w:t>
            </w:r>
            <w:r w:rsidRPr="00757562">
              <w:rPr>
                <w:rFonts w:eastAsia="Times New Roman" w:cs="Times New Roman"/>
                <w:color w:val="000000" w:themeColor="text1"/>
                <w:kern w:val="0"/>
                <w:vertAlign w:val="subscript"/>
                <w:lang w:eastAsia="ru-RU" w:bidi="ar-SA"/>
              </w:rPr>
              <w:t>max</w:t>
            </w:r>
            <w:proofErr w:type="spellEnd"/>
            <w:r w:rsidRPr="00757562">
              <w:rPr>
                <w:rFonts w:eastAsia="Times New Roman" w:cs="Times New Roman"/>
                <w:color w:val="000000" w:themeColor="text1"/>
                <w:kern w:val="0"/>
                <w:lang w:eastAsia="ru-RU" w:bidi="ar-SA"/>
              </w:rPr>
              <w:t xml:space="preserve"> в плазме крови и AUC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Снижается минутный и ударный объем сердца, частота пульса, артериальная гипотензия. Возможно развитие сердечной недостаточности, диспноэ и блокады синусового узла.</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в/в введении </w:t>
            </w:r>
            <w:proofErr w:type="spellStart"/>
            <w:r w:rsidRPr="00757562">
              <w:rPr>
                <w:rFonts w:eastAsia="Times New Roman" w:cs="Times New Roman"/>
                <w:color w:val="000000" w:themeColor="text1"/>
                <w:kern w:val="0"/>
                <w:lang w:eastAsia="ru-RU" w:bidi="ar-SA"/>
              </w:rPr>
              <w:t>верапамила</w:t>
            </w:r>
            <w:proofErr w:type="spellEnd"/>
            <w:r w:rsidRPr="00757562">
              <w:rPr>
                <w:rFonts w:eastAsia="Times New Roman" w:cs="Times New Roman"/>
                <w:color w:val="000000" w:themeColor="text1"/>
                <w:kern w:val="0"/>
                <w:lang w:eastAsia="ru-RU" w:bidi="ar-SA"/>
              </w:rPr>
              <w:t xml:space="preserve"> на фоне приема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существует угроза остановки сердца.</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При одновременном применении возможно усиление брадикардии, вызванной гликозидами наперстянки.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декстропропоксифеном</w:t>
            </w:r>
            <w:proofErr w:type="spellEnd"/>
            <w:r w:rsidRPr="00757562">
              <w:rPr>
                <w:rFonts w:eastAsia="Times New Roman" w:cs="Times New Roman"/>
                <w:color w:val="000000" w:themeColor="text1"/>
                <w:kern w:val="0"/>
                <w:lang w:eastAsia="ru-RU" w:bidi="ar-SA"/>
              </w:rPr>
              <w:t xml:space="preserve"> повышается </w:t>
            </w:r>
            <w:proofErr w:type="spellStart"/>
            <w:r w:rsidRPr="00757562">
              <w:rPr>
                <w:rFonts w:eastAsia="Times New Roman" w:cs="Times New Roman"/>
                <w:color w:val="000000" w:themeColor="text1"/>
                <w:kern w:val="0"/>
                <w:lang w:eastAsia="ru-RU" w:bidi="ar-SA"/>
              </w:rPr>
              <w:t>биодоступность</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диазепамом</w:t>
            </w:r>
            <w:proofErr w:type="spellEnd"/>
            <w:r w:rsidRPr="00757562">
              <w:rPr>
                <w:rFonts w:eastAsia="Times New Roman" w:cs="Times New Roman"/>
                <w:color w:val="000000" w:themeColor="text1"/>
                <w:kern w:val="0"/>
                <w:lang w:eastAsia="ru-RU" w:bidi="ar-SA"/>
              </w:rPr>
              <w:t xml:space="preserve"> возможно снижение клиренса и увеличение АUC </w:t>
            </w:r>
            <w:proofErr w:type="spellStart"/>
            <w:r w:rsidRPr="00757562">
              <w:rPr>
                <w:rFonts w:eastAsia="Times New Roman" w:cs="Times New Roman"/>
                <w:color w:val="000000" w:themeColor="text1"/>
                <w:kern w:val="0"/>
                <w:lang w:eastAsia="ru-RU" w:bidi="ar-SA"/>
              </w:rPr>
              <w:t>диазепама</w:t>
            </w:r>
            <w:proofErr w:type="spellEnd"/>
            <w:r w:rsidRPr="00757562">
              <w:rPr>
                <w:rFonts w:eastAsia="Times New Roman" w:cs="Times New Roman"/>
                <w:color w:val="000000" w:themeColor="text1"/>
                <w:kern w:val="0"/>
                <w:lang w:eastAsia="ru-RU" w:bidi="ar-SA"/>
              </w:rPr>
              <w:t>, что может привести к усилению его эффектов и уменьшению скорости психомоторных реакций.</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дилтиаземом</w:t>
            </w:r>
            <w:proofErr w:type="spellEnd"/>
            <w:r w:rsidRPr="00757562">
              <w:rPr>
                <w:rFonts w:eastAsia="Times New Roman" w:cs="Times New Roman"/>
                <w:color w:val="000000" w:themeColor="text1"/>
                <w:kern w:val="0"/>
                <w:lang w:eastAsia="ru-RU" w:bidi="ar-SA"/>
              </w:rPr>
              <w:t xml:space="preserve"> повышается концентрация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плазме крови вследствие ингибирования его метаболизма под влиянием </w:t>
            </w:r>
            <w:proofErr w:type="spellStart"/>
            <w:r w:rsidRPr="00757562">
              <w:rPr>
                <w:rFonts w:eastAsia="Times New Roman" w:cs="Times New Roman"/>
                <w:color w:val="000000" w:themeColor="text1"/>
                <w:kern w:val="0"/>
                <w:lang w:eastAsia="ru-RU" w:bidi="ar-SA"/>
              </w:rPr>
              <w:t>дилтиазема</w:t>
            </w:r>
            <w:proofErr w:type="spellEnd"/>
            <w:r w:rsidRPr="00757562">
              <w:rPr>
                <w:rFonts w:eastAsia="Times New Roman" w:cs="Times New Roman"/>
                <w:color w:val="000000" w:themeColor="text1"/>
                <w:kern w:val="0"/>
                <w:lang w:eastAsia="ru-RU" w:bidi="ar-SA"/>
              </w:rPr>
              <w:t xml:space="preserve">. Аддитивно угнетается влияние на деятельность сердца в связи с замедлением проведения импульса через AV-узел, вызываемым </w:t>
            </w:r>
            <w:proofErr w:type="spellStart"/>
            <w:r w:rsidRPr="00757562">
              <w:rPr>
                <w:rFonts w:eastAsia="Times New Roman" w:cs="Times New Roman"/>
                <w:color w:val="000000" w:themeColor="text1"/>
                <w:kern w:val="0"/>
                <w:lang w:eastAsia="ru-RU" w:bidi="ar-SA"/>
              </w:rPr>
              <w:t>дилтиаземом</w:t>
            </w:r>
            <w:proofErr w:type="spellEnd"/>
            <w:r w:rsidRPr="00757562">
              <w:rPr>
                <w:rFonts w:eastAsia="Times New Roman" w:cs="Times New Roman"/>
                <w:color w:val="000000" w:themeColor="text1"/>
                <w:kern w:val="0"/>
                <w:lang w:eastAsia="ru-RU" w:bidi="ar-SA"/>
              </w:rPr>
              <w:t>. Возникает риск развития выраженной брадикардии, значительного уменьшения ударного и минутного объема.</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лидокаином</w:t>
            </w:r>
            <w:proofErr w:type="spellEnd"/>
            <w:r w:rsidRPr="00757562">
              <w:rPr>
                <w:rFonts w:eastAsia="Times New Roman" w:cs="Times New Roman"/>
                <w:color w:val="000000" w:themeColor="text1"/>
                <w:kern w:val="0"/>
                <w:lang w:eastAsia="ru-RU" w:bidi="ar-SA"/>
              </w:rPr>
              <w:t xml:space="preserve"> возможно нарушение выведения </w:t>
            </w:r>
            <w:proofErr w:type="spellStart"/>
            <w:r w:rsidRPr="00757562">
              <w:rPr>
                <w:rFonts w:eastAsia="Times New Roman" w:cs="Times New Roman"/>
                <w:color w:val="000000" w:themeColor="text1"/>
                <w:kern w:val="0"/>
                <w:lang w:eastAsia="ru-RU" w:bidi="ar-SA"/>
              </w:rPr>
              <w:t>лидокаина</w:t>
            </w:r>
            <w:proofErr w:type="spellEnd"/>
            <w:r w:rsidRPr="00757562">
              <w:rPr>
                <w:rFonts w:eastAsia="Times New Roman" w:cs="Times New Roman"/>
                <w:color w:val="000000" w:themeColor="text1"/>
                <w:kern w:val="0"/>
                <w:lang w:eastAsia="ru-RU" w:bidi="ar-SA"/>
              </w:rPr>
              <w:t>.</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мибефрадилом</w:t>
            </w:r>
            <w:proofErr w:type="spellEnd"/>
            <w:r w:rsidRPr="00757562">
              <w:rPr>
                <w:rFonts w:eastAsia="Times New Roman" w:cs="Times New Roman"/>
                <w:color w:val="000000" w:themeColor="text1"/>
                <w:kern w:val="0"/>
                <w:lang w:eastAsia="ru-RU" w:bidi="ar-SA"/>
              </w:rPr>
              <w:t xml:space="preserve"> у пациентов с низкой активностью изофермента CYP2D6 возможно повышение концентрации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плазме крови и увеличение риска развития токсических эффектов.</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норэпинефрином</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эпинефрином</w:t>
            </w:r>
            <w:proofErr w:type="spellEnd"/>
            <w:r w:rsidRPr="00757562">
              <w:rPr>
                <w:rFonts w:eastAsia="Times New Roman" w:cs="Times New Roman"/>
                <w:color w:val="000000" w:themeColor="text1"/>
                <w:kern w:val="0"/>
                <w:lang w:eastAsia="ru-RU" w:bidi="ar-SA"/>
              </w:rPr>
              <w:t xml:space="preserve">, другими </w:t>
            </w:r>
            <w:proofErr w:type="spellStart"/>
            <w:r w:rsidRPr="00757562">
              <w:rPr>
                <w:rFonts w:eastAsia="Times New Roman" w:cs="Times New Roman"/>
                <w:color w:val="000000" w:themeColor="text1"/>
                <w:kern w:val="0"/>
                <w:lang w:eastAsia="ru-RU" w:bidi="ar-SA"/>
              </w:rPr>
              <w:t>адрено</w:t>
            </w:r>
            <w:proofErr w:type="spellEnd"/>
            <w:r w:rsidRPr="00757562">
              <w:rPr>
                <w:rFonts w:eastAsia="Times New Roman" w:cs="Times New Roman"/>
                <w:color w:val="000000" w:themeColor="text1"/>
                <w:kern w:val="0"/>
                <w:lang w:eastAsia="ru-RU" w:bidi="ar-SA"/>
              </w:rPr>
              <w:t xml:space="preserve">- и симпатомиметиками (в </w:t>
            </w:r>
            <w:proofErr w:type="spellStart"/>
            <w:r w:rsidRPr="00757562">
              <w:rPr>
                <w:rFonts w:eastAsia="Times New Roman" w:cs="Times New Roman"/>
                <w:color w:val="000000" w:themeColor="text1"/>
                <w:kern w:val="0"/>
                <w:lang w:eastAsia="ru-RU" w:bidi="ar-SA"/>
              </w:rPr>
              <w:t>т.ч</w:t>
            </w:r>
            <w:proofErr w:type="spellEnd"/>
            <w:r w:rsidRPr="00757562">
              <w:rPr>
                <w:rFonts w:eastAsia="Times New Roman" w:cs="Times New Roman"/>
                <w:color w:val="000000" w:themeColor="text1"/>
                <w:kern w:val="0"/>
                <w:lang w:eastAsia="ru-RU" w:bidi="ar-SA"/>
              </w:rPr>
              <w:t>. в форме глазных капель или в составе противокашлевых средств) возможно некоторое повышение АД.</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lastRenderedPageBreak/>
              <w:t xml:space="preserve">При одновременном применении с </w:t>
            </w:r>
            <w:proofErr w:type="spellStart"/>
            <w:r w:rsidRPr="00757562">
              <w:rPr>
                <w:rFonts w:eastAsia="Times New Roman" w:cs="Times New Roman"/>
                <w:color w:val="000000" w:themeColor="text1"/>
                <w:kern w:val="0"/>
                <w:lang w:eastAsia="ru-RU" w:bidi="ar-SA"/>
              </w:rPr>
              <w:t>пропафеноном</w:t>
            </w:r>
            <w:proofErr w:type="spellEnd"/>
            <w:r w:rsidRPr="00757562">
              <w:rPr>
                <w:rFonts w:eastAsia="Times New Roman" w:cs="Times New Roman"/>
                <w:color w:val="000000" w:themeColor="text1"/>
                <w:kern w:val="0"/>
                <w:lang w:eastAsia="ru-RU" w:bidi="ar-SA"/>
              </w:rPr>
              <w:t xml:space="preserve"> повышается концентрация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плазме крови и развивается токсическое действие. Полагают, что </w:t>
            </w:r>
            <w:proofErr w:type="spellStart"/>
            <w:r w:rsidRPr="00757562">
              <w:rPr>
                <w:rFonts w:eastAsia="Times New Roman" w:cs="Times New Roman"/>
                <w:color w:val="000000" w:themeColor="text1"/>
                <w:kern w:val="0"/>
                <w:lang w:eastAsia="ru-RU" w:bidi="ar-SA"/>
              </w:rPr>
              <w:t>пропафенон</w:t>
            </w:r>
            <w:proofErr w:type="spellEnd"/>
            <w:r w:rsidRPr="00757562">
              <w:rPr>
                <w:rFonts w:eastAsia="Times New Roman" w:cs="Times New Roman"/>
                <w:color w:val="000000" w:themeColor="text1"/>
                <w:kern w:val="0"/>
                <w:lang w:eastAsia="ru-RU" w:bidi="ar-SA"/>
              </w:rPr>
              <w:t xml:space="preserve"> ингибирует метаболизм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печени, уменьшая его клиренс и повышая сывороточные концентрации.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резерпином, </w:t>
            </w:r>
            <w:proofErr w:type="spellStart"/>
            <w:r w:rsidRPr="00757562">
              <w:rPr>
                <w:rFonts w:eastAsia="Times New Roman" w:cs="Times New Roman"/>
                <w:color w:val="000000" w:themeColor="text1"/>
                <w:kern w:val="0"/>
                <w:lang w:eastAsia="ru-RU" w:bidi="ar-SA"/>
              </w:rPr>
              <w:t>гуанфацином</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метилдопой</w:t>
            </w:r>
            <w:proofErr w:type="spellEnd"/>
            <w:r w:rsidRPr="00757562">
              <w:rPr>
                <w:rFonts w:eastAsia="Times New Roman" w:cs="Times New Roman"/>
                <w:color w:val="000000" w:themeColor="text1"/>
                <w:kern w:val="0"/>
                <w:lang w:eastAsia="ru-RU" w:bidi="ar-SA"/>
              </w:rPr>
              <w:t xml:space="preserve">, </w:t>
            </w:r>
            <w:proofErr w:type="spellStart"/>
            <w:r w:rsidRPr="00757562">
              <w:rPr>
                <w:rFonts w:eastAsia="Times New Roman" w:cs="Times New Roman"/>
                <w:color w:val="000000" w:themeColor="text1"/>
                <w:kern w:val="0"/>
                <w:lang w:eastAsia="ru-RU" w:bidi="ar-SA"/>
              </w:rPr>
              <w:t>клонидином</w:t>
            </w:r>
            <w:proofErr w:type="spellEnd"/>
            <w:r w:rsidRPr="00757562">
              <w:rPr>
                <w:rFonts w:eastAsia="Times New Roman" w:cs="Times New Roman"/>
                <w:color w:val="000000" w:themeColor="text1"/>
                <w:kern w:val="0"/>
                <w:lang w:eastAsia="ru-RU" w:bidi="ar-SA"/>
              </w:rPr>
              <w:t xml:space="preserve"> возможно развитие выраженной брадикардии.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w:t>
            </w:r>
            <w:proofErr w:type="spellStart"/>
            <w:r w:rsidRPr="00757562">
              <w:rPr>
                <w:rFonts w:eastAsia="Times New Roman" w:cs="Times New Roman"/>
                <w:color w:val="000000" w:themeColor="text1"/>
                <w:kern w:val="0"/>
                <w:lang w:eastAsia="ru-RU" w:bidi="ar-SA"/>
              </w:rPr>
              <w:t>рифампицином</w:t>
            </w:r>
            <w:proofErr w:type="spellEnd"/>
            <w:r w:rsidRPr="00757562">
              <w:rPr>
                <w:rFonts w:eastAsia="Times New Roman" w:cs="Times New Roman"/>
                <w:color w:val="000000" w:themeColor="text1"/>
                <w:kern w:val="0"/>
                <w:lang w:eastAsia="ru-RU" w:bidi="ar-SA"/>
              </w:rPr>
              <w:t xml:space="preserve"> уменьшается концентрация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в плазме </w:t>
            </w:r>
            <w:proofErr w:type="gramStart"/>
            <w:r w:rsidRPr="00757562">
              <w:rPr>
                <w:rFonts w:eastAsia="Times New Roman" w:cs="Times New Roman"/>
                <w:color w:val="000000" w:themeColor="text1"/>
                <w:kern w:val="0"/>
                <w:lang w:eastAsia="ru-RU" w:bidi="ar-SA"/>
              </w:rPr>
              <w:t>крови..</w:t>
            </w:r>
            <w:proofErr w:type="gramEnd"/>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proofErr w:type="spellStart"/>
            <w:r w:rsidRPr="00757562">
              <w:rPr>
                <w:rFonts w:eastAsia="Times New Roman" w:cs="Times New Roman"/>
                <w:color w:val="000000" w:themeColor="text1"/>
                <w:kern w:val="0"/>
                <w:lang w:eastAsia="ru-RU" w:bidi="ar-SA"/>
              </w:rPr>
              <w:t>Флуоксетин</w:t>
            </w:r>
            <w:proofErr w:type="spellEnd"/>
            <w:r w:rsidRPr="00757562">
              <w:rPr>
                <w:rFonts w:eastAsia="Times New Roman" w:cs="Times New Roman"/>
                <w:color w:val="000000" w:themeColor="text1"/>
                <w:kern w:val="0"/>
                <w:lang w:eastAsia="ru-RU" w:bidi="ar-SA"/>
              </w:rPr>
              <w:t xml:space="preserve"> ингибирует изофермент CYP2D6, это приводит к угнетению метаболизма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 xml:space="preserve"> и его кумуляции, что может усиливать </w:t>
            </w:r>
            <w:proofErr w:type="spellStart"/>
            <w:r w:rsidRPr="00757562">
              <w:rPr>
                <w:rFonts w:eastAsia="Times New Roman" w:cs="Times New Roman"/>
                <w:color w:val="000000" w:themeColor="text1"/>
                <w:kern w:val="0"/>
                <w:lang w:eastAsia="ru-RU" w:bidi="ar-SA"/>
              </w:rPr>
              <w:t>кардиодепрессивное</w:t>
            </w:r>
            <w:proofErr w:type="spellEnd"/>
            <w:r w:rsidRPr="00757562">
              <w:rPr>
                <w:rFonts w:eastAsia="Times New Roman" w:cs="Times New Roman"/>
                <w:color w:val="000000" w:themeColor="text1"/>
                <w:kern w:val="0"/>
                <w:lang w:eastAsia="ru-RU" w:bidi="ar-SA"/>
              </w:rPr>
              <w:t xml:space="preserve"> действие и вызывать брадикардию. Описан случай развития летаргии.</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При одновременном применении с эрготамином возможно усиление нарушений периферического кровообращения.</w:t>
            </w:r>
          </w:p>
          <w:p w:rsidR="00757562" w:rsidRPr="00757562"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с эстрогенами уменьшается </w:t>
            </w:r>
            <w:proofErr w:type="spellStart"/>
            <w:r w:rsidRPr="00757562">
              <w:rPr>
                <w:rFonts w:eastAsia="Times New Roman" w:cs="Times New Roman"/>
                <w:color w:val="000000" w:themeColor="text1"/>
                <w:kern w:val="0"/>
                <w:lang w:eastAsia="ru-RU" w:bidi="ar-SA"/>
              </w:rPr>
              <w:t>антигипертензивное</w:t>
            </w:r>
            <w:proofErr w:type="spellEnd"/>
            <w:r w:rsidRPr="00757562">
              <w:rPr>
                <w:rFonts w:eastAsia="Times New Roman" w:cs="Times New Roman"/>
                <w:color w:val="000000" w:themeColor="text1"/>
                <w:kern w:val="0"/>
                <w:lang w:eastAsia="ru-RU" w:bidi="ar-SA"/>
              </w:rPr>
              <w:t xml:space="preserve"> действие </w:t>
            </w:r>
            <w:proofErr w:type="spellStart"/>
            <w:r w:rsidRPr="00757562">
              <w:rPr>
                <w:rFonts w:eastAsia="Times New Roman" w:cs="Times New Roman"/>
                <w:color w:val="000000" w:themeColor="text1"/>
                <w:kern w:val="0"/>
                <w:lang w:eastAsia="ru-RU" w:bidi="ar-SA"/>
              </w:rPr>
              <w:t>метопролола</w:t>
            </w:r>
            <w:proofErr w:type="spellEnd"/>
            <w:r w:rsidRPr="00757562">
              <w:rPr>
                <w:rFonts w:eastAsia="Times New Roman" w:cs="Times New Roman"/>
                <w:color w:val="000000" w:themeColor="text1"/>
                <w:kern w:val="0"/>
                <w:lang w:eastAsia="ru-RU" w:bidi="ar-SA"/>
              </w:rPr>
              <w:t>.</w:t>
            </w:r>
          </w:p>
          <w:p w:rsidR="00757562" w:rsidRPr="00250490" w:rsidRDefault="00757562" w:rsidP="00757562">
            <w:pPr>
              <w:widowControl/>
              <w:suppressAutoHyphens w:val="0"/>
              <w:spacing w:before="75" w:after="75"/>
              <w:rPr>
                <w:rFonts w:eastAsia="Times New Roman" w:cs="Times New Roman"/>
                <w:color w:val="000000" w:themeColor="text1"/>
                <w:kern w:val="0"/>
                <w:lang w:eastAsia="ru-RU" w:bidi="ar-SA"/>
              </w:rPr>
            </w:pPr>
            <w:r w:rsidRPr="00757562">
              <w:rPr>
                <w:rFonts w:eastAsia="Times New Roman" w:cs="Times New Roman"/>
                <w:color w:val="000000" w:themeColor="text1"/>
                <w:kern w:val="0"/>
                <w:lang w:eastAsia="ru-RU" w:bidi="ar-SA"/>
              </w:rPr>
              <w:t xml:space="preserve">При одновременном применении </w:t>
            </w:r>
            <w:proofErr w:type="spellStart"/>
            <w:r w:rsidRPr="00757562">
              <w:rPr>
                <w:rFonts w:eastAsia="Times New Roman" w:cs="Times New Roman"/>
                <w:color w:val="000000" w:themeColor="text1"/>
                <w:kern w:val="0"/>
                <w:lang w:eastAsia="ru-RU" w:bidi="ar-SA"/>
              </w:rPr>
              <w:t>метопролол</w:t>
            </w:r>
            <w:proofErr w:type="spellEnd"/>
            <w:r w:rsidRPr="00757562">
              <w:rPr>
                <w:rFonts w:eastAsia="Times New Roman" w:cs="Times New Roman"/>
                <w:color w:val="000000" w:themeColor="text1"/>
                <w:kern w:val="0"/>
                <w:lang w:eastAsia="ru-RU" w:bidi="ar-SA"/>
              </w:rPr>
              <w:t xml:space="preserve"> повышает концентрацию этанола в крови и удлиняет его выведение.</w:t>
            </w:r>
          </w:p>
        </w:tc>
      </w:tr>
      <w:tr w:rsidR="000C7F3B" w:rsidRPr="00250490" w:rsidTr="00757562">
        <w:trPr>
          <w:trHeight w:val="429"/>
        </w:trPr>
        <w:tc>
          <w:tcPr>
            <w:tcW w:w="3855" w:type="dxa"/>
            <w:tcBorders>
              <w:top w:val="single" w:sz="4" w:space="0" w:color="000001"/>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cs="Times New Roman"/>
                <w:color w:val="000000" w:themeColor="text1"/>
              </w:rPr>
            </w:pPr>
            <w:r w:rsidRPr="00250490">
              <w:rPr>
                <w:rFonts w:cs="Times New Roman"/>
                <w:color w:val="000000" w:themeColor="text1"/>
              </w:rPr>
              <w:t>-</w:t>
            </w:r>
          </w:p>
        </w:tc>
      </w:tr>
      <w:tr w:rsidR="000C7F3B" w:rsidRPr="00250490" w:rsidTr="00757562">
        <w:trPr>
          <w:trHeight w:val="473"/>
        </w:trPr>
        <w:tc>
          <w:tcPr>
            <w:tcW w:w="3855" w:type="dxa"/>
            <w:tcBorders>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0C7F3B" w:rsidRPr="00250490" w:rsidTr="00757562">
        <w:trPr>
          <w:trHeight w:val="735"/>
        </w:trPr>
        <w:tc>
          <w:tcPr>
            <w:tcW w:w="3855" w:type="dxa"/>
            <w:tcBorders>
              <w:left w:val="single" w:sz="4" w:space="0" w:color="000001"/>
              <w:bottom w:val="single" w:sz="4" w:space="0" w:color="000001"/>
            </w:tcBorders>
            <w:shd w:val="clear" w:color="auto" w:fill="FFFFFF"/>
          </w:tcPr>
          <w:p w:rsidR="00757562" w:rsidRPr="00250490" w:rsidRDefault="00757562" w:rsidP="00757562">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757562" w:rsidRPr="00250490" w:rsidRDefault="00757562" w:rsidP="00757562">
            <w:pPr>
              <w:snapToGrid w:val="0"/>
              <w:spacing w:after="200"/>
              <w:rPr>
                <w:rFonts w:cs="Times New Roman"/>
                <w:color w:val="000000" w:themeColor="text1"/>
              </w:rPr>
            </w:pPr>
            <w:r w:rsidRPr="00250490">
              <w:rPr>
                <w:rFonts w:cs="Times New Roman"/>
                <w:color w:val="000000" w:themeColor="text1"/>
              </w:rPr>
              <w:t>При температуре 15–25 °C</w:t>
            </w:r>
          </w:p>
          <w:p w:rsidR="00757562" w:rsidRPr="00250490" w:rsidRDefault="00757562" w:rsidP="00757562">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415A40" w:rsidRPr="00250490" w:rsidRDefault="00415A40" w:rsidP="00415A40">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415A40" w:rsidRPr="00250490" w:rsidRDefault="00EC3861" w:rsidP="00415A40">
      <w:pPr>
        <w:tabs>
          <w:tab w:val="left" w:pos="708"/>
          <w:tab w:val="left" w:pos="1416"/>
          <w:tab w:val="left" w:pos="2124"/>
          <w:tab w:val="left" w:pos="2832"/>
          <w:tab w:val="center" w:pos="4677"/>
        </w:tabs>
        <w:jc w:val="both"/>
        <w:rPr>
          <w:rFonts w:cs="Times New Roman"/>
          <w:bCs/>
          <w:color w:val="000000" w:themeColor="text1"/>
        </w:rPr>
      </w:pPr>
      <w:r>
        <w:rPr>
          <w:rFonts w:cs="Times New Roman"/>
          <w:color w:val="000000" w:themeColor="text1"/>
        </w:rPr>
        <w:t>Дата заполнения:</w:t>
      </w:r>
      <w:r>
        <w:rPr>
          <w:rFonts w:cs="Times New Roman"/>
          <w:color w:val="000000" w:themeColor="text1"/>
        </w:rPr>
        <w:t>22.04.22</w:t>
      </w:r>
      <w:r w:rsidR="00415A40" w:rsidRPr="00250490">
        <w:rPr>
          <w:rFonts w:cs="Times New Roman"/>
          <w:color w:val="000000" w:themeColor="text1"/>
        </w:rPr>
        <w:t xml:space="preserve">           </w:t>
      </w:r>
      <w:r w:rsidR="00415A40" w:rsidRPr="00250490">
        <w:rPr>
          <w:rFonts w:cs="Times New Roman"/>
          <w:color w:val="000000" w:themeColor="text1"/>
        </w:rPr>
        <w:tab/>
      </w:r>
    </w:p>
    <w:p w:rsidR="00415A40" w:rsidRPr="00250490" w:rsidRDefault="00415A40" w:rsidP="00D0000A">
      <w:pPr>
        <w:tabs>
          <w:tab w:val="left" w:pos="708"/>
          <w:tab w:val="left" w:pos="1416"/>
          <w:tab w:val="left" w:pos="2124"/>
          <w:tab w:val="left" w:pos="2832"/>
          <w:tab w:val="center" w:pos="4677"/>
        </w:tabs>
        <w:jc w:val="both"/>
        <w:rPr>
          <w:rFonts w:cs="Times New Roman"/>
          <w:color w:val="000000" w:themeColor="text1"/>
        </w:rPr>
      </w:pPr>
    </w:p>
    <w:p w:rsidR="00415A40" w:rsidRPr="00250490" w:rsidRDefault="00415A4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415A40" w:rsidRPr="00250490" w:rsidRDefault="00415A40" w:rsidP="00415A40">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415A40" w:rsidRPr="00250490" w:rsidRDefault="00415A40" w:rsidP="00415A40">
      <w:pPr>
        <w:rPr>
          <w:rFonts w:cs="Times New Roman"/>
          <w:color w:val="000000" w:themeColor="text1"/>
        </w:rPr>
      </w:pPr>
      <w:proofErr w:type="spellStart"/>
      <w:proofErr w:type="gramStart"/>
      <w:r w:rsidRPr="00250490">
        <w:rPr>
          <w:rFonts w:cs="Times New Roman"/>
          <w:color w:val="000000" w:themeColor="text1"/>
        </w:rPr>
        <w:t>Тема:</w:t>
      </w:r>
      <w:r w:rsidR="00507090" w:rsidRPr="00250490">
        <w:rPr>
          <w:rFonts w:cs="Times New Roman"/>
          <w:color w:val="000000" w:themeColor="text1"/>
        </w:rPr>
        <w:t>Неселективные</w:t>
      </w:r>
      <w:proofErr w:type="spellEnd"/>
      <w:proofErr w:type="gramEnd"/>
      <w:r w:rsidR="00507090" w:rsidRPr="00250490">
        <w:rPr>
          <w:rFonts w:cs="Times New Roman"/>
          <w:color w:val="000000" w:themeColor="text1"/>
        </w:rPr>
        <w:t xml:space="preserve"> бета-адреноблокаторы</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415A40" w:rsidRPr="00250490" w:rsidTr="000B5FB6">
        <w:trPr>
          <w:trHeight w:val="648"/>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0C7F3B" w:rsidP="000C7F3B">
            <w:pPr>
              <w:snapToGrid w:val="0"/>
              <w:spacing w:after="200"/>
              <w:rPr>
                <w:rFonts w:cs="Times New Roman"/>
                <w:color w:val="000000" w:themeColor="text1"/>
              </w:rPr>
            </w:pPr>
            <w:proofErr w:type="spellStart"/>
            <w:r w:rsidRPr="00250490">
              <w:rPr>
                <w:rFonts w:cs="Times New Roman"/>
                <w:color w:val="000000" w:themeColor="text1"/>
              </w:rPr>
              <w:t>Анаприлин</w:t>
            </w:r>
            <w:proofErr w:type="spellEnd"/>
            <w:r w:rsidRPr="00250490">
              <w:rPr>
                <w:rFonts w:cs="Times New Roman"/>
                <w:color w:val="000000" w:themeColor="text1"/>
              </w:rPr>
              <w:t>(таб.10мг №50)</w:t>
            </w:r>
          </w:p>
        </w:tc>
      </w:tr>
      <w:tr w:rsidR="00415A40" w:rsidRPr="00250490" w:rsidTr="000B5FB6">
        <w:trPr>
          <w:trHeight w:val="493"/>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cs="Times New Roman"/>
                <w:color w:val="000000" w:themeColor="text1"/>
              </w:rPr>
            </w:pPr>
            <w:proofErr w:type="spellStart"/>
            <w:r w:rsidRPr="00250490">
              <w:rPr>
                <w:rFonts w:cs="Times New Roman"/>
                <w:color w:val="000000" w:themeColor="text1"/>
              </w:rPr>
              <w:t>Пропранолол</w:t>
            </w:r>
            <w:proofErr w:type="spellEnd"/>
          </w:p>
        </w:tc>
      </w:tr>
      <w:tr w:rsidR="00415A40" w:rsidRPr="00250490" w:rsidTr="000B5FB6">
        <w:trPr>
          <w:trHeight w:val="49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cs="Times New Roman"/>
                <w:color w:val="000000" w:themeColor="text1"/>
              </w:rPr>
            </w:pPr>
            <w:proofErr w:type="spellStart"/>
            <w:r w:rsidRPr="00250490">
              <w:rPr>
                <w:rFonts w:cs="Times New Roman"/>
                <w:color w:val="000000" w:themeColor="text1"/>
              </w:rPr>
              <w:t>Анаприлин</w:t>
            </w:r>
            <w:proofErr w:type="spellEnd"/>
          </w:p>
        </w:tc>
      </w:tr>
      <w:tr w:rsidR="00415A40" w:rsidRPr="00250490" w:rsidTr="000B5FB6">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AF13F1" w:rsidP="000B5FB6">
            <w:pPr>
              <w:snapToGrid w:val="0"/>
              <w:spacing w:after="200"/>
              <w:rPr>
                <w:rFonts w:cs="Times New Roman"/>
                <w:color w:val="000000" w:themeColor="text1"/>
              </w:rPr>
            </w:pPr>
            <w:proofErr w:type="spellStart"/>
            <w:r w:rsidRPr="00250490">
              <w:rPr>
                <w:rFonts w:cs="Times New Roman"/>
                <w:color w:val="000000" w:themeColor="text1"/>
              </w:rPr>
              <w:t>Эгилок,Бипрол,Метокард</w:t>
            </w:r>
            <w:proofErr w:type="spellEnd"/>
          </w:p>
        </w:tc>
      </w:tr>
      <w:tr w:rsidR="00415A40" w:rsidRPr="00250490" w:rsidTr="000B5FB6">
        <w:trPr>
          <w:trHeight w:val="599"/>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cs="Times New Roman"/>
                <w:color w:val="000000" w:themeColor="text1"/>
              </w:rPr>
            </w:pPr>
            <w:r w:rsidRPr="00250490">
              <w:rPr>
                <w:rFonts w:cs="Times New Roman"/>
                <w:color w:val="000000" w:themeColor="text1"/>
              </w:rPr>
              <w:t>-</w:t>
            </w:r>
          </w:p>
        </w:tc>
      </w:tr>
      <w:tr w:rsidR="00415A40" w:rsidRPr="00250490" w:rsidTr="000B5FB6">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eastAsia="Times New Roman" w:cs="Times New Roman"/>
                <w:color w:val="000000" w:themeColor="text1"/>
                <w:lang w:eastAsia="en-US"/>
              </w:rPr>
            </w:pPr>
            <w:r w:rsidRPr="00250490">
              <w:rPr>
                <w:rFonts w:cs="Times New Roman"/>
                <w:color w:val="000000" w:themeColor="text1"/>
              </w:rPr>
              <w:t xml:space="preserve">Неселективный бета-адреноблокатор. Оказывает </w:t>
            </w:r>
            <w:proofErr w:type="spellStart"/>
            <w:r w:rsidRPr="00250490">
              <w:rPr>
                <w:rFonts w:cs="Times New Roman"/>
                <w:color w:val="000000" w:themeColor="text1"/>
              </w:rPr>
              <w:t>антигипертензивное</w:t>
            </w:r>
            <w:proofErr w:type="spellEnd"/>
            <w:r w:rsidRPr="00250490">
              <w:rPr>
                <w:rFonts w:cs="Times New Roman"/>
                <w:color w:val="000000" w:themeColor="text1"/>
              </w:rPr>
              <w:t xml:space="preserve">, </w:t>
            </w:r>
            <w:proofErr w:type="spellStart"/>
            <w:r w:rsidRPr="00250490">
              <w:rPr>
                <w:rFonts w:cs="Times New Roman"/>
                <w:color w:val="000000" w:themeColor="text1"/>
              </w:rPr>
              <w:t>антиангинальное</w:t>
            </w:r>
            <w:proofErr w:type="spellEnd"/>
            <w:r w:rsidRPr="00250490">
              <w:rPr>
                <w:rFonts w:cs="Times New Roman"/>
                <w:color w:val="000000" w:themeColor="text1"/>
              </w:rPr>
              <w:t xml:space="preserve"> и антиаритмическое действие. Вследствие блокады β-</w:t>
            </w:r>
            <w:proofErr w:type="spellStart"/>
            <w:r w:rsidRPr="00250490">
              <w:rPr>
                <w:rFonts w:cs="Times New Roman"/>
                <w:color w:val="000000" w:themeColor="text1"/>
              </w:rPr>
              <w:t>адренорецепторов</w:t>
            </w:r>
            <w:proofErr w:type="spellEnd"/>
            <w:r w:rsidRPr="00250490">
              <w:rPr>
                <w:rFonts w:cs="Times New Roman"/>
                <w:color w:val="000000" w:themeColor="text1"/>
              </w:rPr>
              <w:t xml:space="preserve"> уменьшает стимулированное катехоламинами образование </w:t>
            </w:r>
            <w:proofErr w:type="spellStart"/>
            <w:r w:rsidRPr="00250490">
              <w:rPr>
                <w:rFonts w:cs="Times New Roman"/>
                <w:color w:val="000000" w:themeColor="text1"/>
              </w:rPr>
              <w:t>цАМФ</w:t>
            </w:r>
            <w:proofErr w:type="spellEnd"/>
            <w:r w:rsidRPr="00250490">
              <w:rPr>
                <w:rFonts w:cs="Times New Roman"/>
                <w:color w:val="000000" w:themeColor="text1"/>
              </w:rPr>
              <w:t xml:space="preserve"> из АТФ, в результате этого снижает внутриклеточное поступление ионов кальция, оказывает отрицательное </w:t>
            </w:r>
            <w:proofErr w:type="spellStart"/>
            <w:r w:rsidRPr="00250490">
              <w:rPr>
                <w:rFonts w:cs="Times New Roman"/>
                <w:color w:val="000000" w:themeColor="text1"/>
              </w:rPr>
              <w:t>хроно</w:t>
            </w:r>
            <w:proofErr w:type="spellEnd"/>
            <w:r w:rsidRPr="00250490">
              <w:rPr>
                <w:rFonts w:cs="Times New Roman"/>
                <w:color w:val="000000" w:themeColor="text1"/>
              </w:rPr>
              <w:t xml:space="preserve">-, </w:t>
            </w:r>
            <w:proofErr w:type="spellStart"/>
            <w:r w:rsidRPr="00250490">
              <w:rPr>
                <w:rFonts w:cs="Times New Roman"/>
                <w:color w:val="000000" w:themeColor="text1"/>
              </w:rPr>
              <w:t>дромо</w:t>
            </w:r>
            <w:proofErr w:type="spellEnd"/>
            <w:r w:rsidRPr="00250490">
              <w:rPr>
                <w:rFonts w:cs="Times New Roman"/>
                <w:color w:val="000000" w:themeColor="text1"/>
              </w:rPr>
              <w:t xml:space="preserve">-, </w:t>
            </w:r>
            <w:proofErr w:type="spellStart"/>
            <w:r w:rsidRPr="00250490">
              <w:rPr>
                <w:rFonts w:cs="Times New Roman"/>
                <w:color w:val="000000" w:themeColor="text1"/>
              </w:rPr>
              <w:t>батмо</w:t>
            </w:r>
            <w:proofErr w:type="spellEnd"/>
            <w:r w:rsidRPr="00250490">
              <w:rPr>
                <w:rFonts w:cs="Times New Roman"/>
                <w:color w:val="000000" w:themeColor="text1"/>
              </w:rPr>
              <w:t>- и инотропное действие (уменьшает ЧСС, угнетает проводимость и возбудимость, снижает сократимость миокарда).</w:t>
            </w:r>
          </w:p>
          <w:p w:rsidR="00415A40" w:rsidRPr="00250490" w:rsidRDefault="00415A40" w:rsidP="000B5FB6">
            <w:pPr>
              <w:snapToGrid w:val="0"/>
              <w:spacing w:after="200"/>
              <w:rPr>
                <w:rFonts w:cs="Times New Roman"/>
                <w:color w:val="000000" w:themeColor="text1"/>
              </w:rPr>
            </w:pPr>
          </w:p>
        </w:tc>
      </w:tr>
      <w:tr w:rsidR="00415A40" w:rsidRPr="00250490" w:rsidTr="000B5FB6">
        <w:trPr>
          <w:trHeight w:val="57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391A54" w:rsidP="000B5FB6">
            <w:pPr>
              <w:snapToGrid w:val="0"/>
              <w:spacing w:after="200"/>
              <w:rPr>
                <w:rFonts w:cs="Times New Roman"/>
                <w:color w:val="000000" w:themeColor="text1"/>
              </w:rPr>
            </w:pPr>
            <w:r w:rsidRPr="00250490">
              <w:rPr>
                <w:rFonts w:cs="Times New Roman"/>
                <w:iCs/>
                <w:color w:val="000000" w:themeColor="text1"/>
                <w:shd w:val="clear" w:color="auto" w:fill="FFFFFF"/>
              </w:rPr>
              <w:t>А</w:t>
            </w:r>
            <w:r w:rsidR="00507090" w:rsidRPr="00250490">
              <w:rPr>
                <w:rFonts w:cs="Times New Roman"/>
                <w:iCs/>
                <w:color w:val="000000" w:themeColor="text1"/>
                <w:shd w:val="clear" w:color="auto" w:fill="FFFFFF"/>
              </w:rPr>
              <w:t>нтиангинальное</w:t>
            </w:r>
            <w:r w:rsidR="00507090" w:rsidRPr="00250490">
              <w:rPr>
                <w:rFonts w:cs="Times New Roman"/>
                <w:color w:val="000000" w:themeColor="text1"/>
                <w:shd w:val="clear" w:color="auto" w:fill="FFFFFF"/>
              </w:rPr>
              <w:t>,</w:t>
            </w:r>
            <w:r w:rsidR="00507090" w:rsidRPr="00250490">
              <w:rPr>
                <w:rFonts w:cs="Times New Roman"/>
                <w:iCs/>
                <w:color w:val="000000" w:themeColor="text1"/>
                <w:shd w:val="clear" w:color="auto" w:fill="FFFFFF"/>
              </w:rPr>
              <w:t> антиаритмическое</w:t>
            </w:r>
            <w:r w:rsidR="00507090" w:rsidRPr="00250490">
              <w:rPr>
                <w:rFonts w:cs="Times New Roman"/>
                <w:color w:val="000000" w:themeColor="text1"/>
                <w:shd w:val="clear" w:color="auto" w:fill="FFFFFF"/>
              </w:rPr>
              <w:t>,</w:t>
            </w:r>
            <w:r w:rsidR="00507090" w:rsidRPr="00250490">
              <w:rPr>
                <w:rFonts w:cs="Times New Roman"/>
                <w:iCs/>
                <w:color w:val="000000" w:themeColor="text1"/>
                <w:shd w:val="clear" w:color="auto" w:fill="FFFFFF"/>
              </w:rPr>
              <w:t> гипотензивное</w:t>
            </w:r>
            <w:r w:rsidR="00507090" w:rsidRPr="00250490">
              <w:rPr>
                <w:rFonts w:cs="Times New Roman"/>
                <w:color w:val="000000" w:themeColor="text1"/>
                <w:shd w:val="clear" w:color="auto" w:fill="FFFFFF"/>
              </w:rPr>
              <w:t>,</w:t>
            </w:r>
            <w:r w:rsidR="00507090" w:rsidRPr="00250490">
              <w:rPr>
                <w:rFonts w:cs="Times New Roman"/>
                <w:iCs/>
                <w:color w:val="000000" w:themeColor="text1"/>
                <w:shd w:val="clear" w:color="auto" w:fill="FFFFFF"/>
              </w:rPr>
              <w:t> утеротонизирующее</w:t>
            </w:r>
            <w:r w:rsidR="00507090" w:rsidRPr="00250490">
              <w:rPr>
                <w:rFonts w:cs="Times New Roman"/>
                <w:color w:val="000000" w:themeColor="text1"/>
                <w:shd w:val="clear" w:color="auto" w:fill="FFFFFF"/>
              </w:rPr>
              <w:t>.</w:t>
            </w:r>
          </w:p>
        </w:tc>
      </w:tr>
      <w:tr w:rsidR="00415A40" w:rsidRPr="00250490" w:rsidTr="000B5FB6">
        <w:trPr>
          <w:trHeight w:val="51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eastAsia="Times New Roman" w:cs="Times New Roman"/>
                <w:color w:val="000000" w:themeColor="text1"/>
                <w:lang w:eastAsia="en-US"/>
              </w:rPr>
            </w:pPr>
            <w:r w:rsidRPr="00250490">
              <w:rPr>
                <w:rFonts w:cs="Times New Roman"/>
                <w:color w:val="000000" w:themeColor="text1"/>
              </w:rPr>
              <w:t xml:space="preserve">Артериальная гипертензия; стенокардия напряжения, нестабильная стенокардия; синусовая тахикардия (в </w:t>
            </w:r>
            <w:proofErr w:type="spellStart"/>
            <w:r w:rsidRPr="00250490">
              <w:rPr>
                <w:rFonts w:cs="Times New Roman"/>
                <w:color w:val="000000" w:themeColor="text1"/>
              </w:rPr>
              <w:t>т.ч</w:t>
            </w:r>
            <w:proofErr w:type="spellEnd"/>
            <w:r w:rsidRPr="00250490">
              <w:rPr>
                <w:rFonts w:cs="Times New Roman"/>
                <w:color w:val="000000" w:themeColor="text1"/>
              </w:rPr>
              <w:t xml:space="preserve">. при гипертиреозе), </w:t>
            </w:r>
            <w:proofErr w:type="spellStart"/>
            <w:r w:rsidRPr="00250490">
              <w:rPr>
                <w:rFonts w:cs="Times New Roman"/>
                <w:color w:val="000000" w:themeColor="text1"/>
              </w:rPr>
              <w:t>наджелудочковая</w:t>
            </w:r>
            <w:proofErr w:type="spellEnd"/>
            <w:r w:rsidRPr="00250490">
              <w:rPr>
                <w:rFonts w:cs="Times New Roman"/>
                <w:color w:val="000000" w:themeColor="text1"/>
              </w:rPr>
              <w:t xml:space="preserve"> тахикардия, </w:t>
            </w:r>
            <w:proofErr w:type="spellStart"/>
            <w:r w:rsidRPr="00250490">
              <w:rPr>
                <w:rFonts w:cs="Times New Roman"/>
                <w:color w:val="000000" w:themeColor="text1"/>
              </w:rPr>
              <w:t>тахисистолическая</w:t>
            </w:r>
            <w:proofErr w:type="spellEnd"/>
            <w:r w:rsidRPr="00250490">
              <w:rPr>
                <w:rFonts w:cs="Times New Roman"/>
                <w:color w:val="000000" w:themeColor="text1"/>
              </w:rPr>
              <w:t xml:space="preserve"> форма мерцания предсердий, </w:t>
            </w:r>
            <w:proofErr w:type="spellStart"/>
            <w:r w:rsidRPr="00250490">
              <w:rPr>
                <w:rFonts w:cs="Times New Roman"/>
                <w:color w:val="000000" w:themeColor="text1"/>
              </w:rPr>
              <w:t>наджелудочковая</w:t>
            </w:r>
            <w:proofErr w:type="spellEnd"/>
            <w:r w:rsidRPr="00250490">
              <w:rPr>
                <w:rFonts w:cs="Times New Roman"/>
                <w:color w:val="000000" w:themeColor="text1"/>
              </w:rPr>
              <w:t xml:space="preserve"> и желудочковая экстрасистолия, </w:t>
            </w:r>
            <w:proofErr w:type="spellStart"/>
            <w:r w:rsidRPr="00250490">
              <w:rPr>
                <w:rFonts w:cs="Times New Roman"/>
                <w:color w:val="000000" w:themeColor="text1"/>
              </w:rPr>
              <w:t>эссенциальный</w:t>
            </w:r>
            <w:proofErr w:type="spellEnd"/>
            <w:r w:rsidRPr="00250490">
              <w:rPr>
                <w:rFonts w:cs="Times New Roman"/>
                <w:color w:val="000000" w:themeColor="text1"/>
              </w:rPr>
              <w:t xml:space="preserve"> тремор, профилактика мигрени, алкогольная абстиненция (ажитация и дрожание), тревожность, </w:t>
            </w:r>
            <w:proofErr w:type="spellStart"/>
            <w:r w:rsidRPr="00250490">
              <w:rPr>
                <w:rFonts w:cs="Times New Roman"/>
                <w:color w:val="000000" w:themeColor="text1"/>
              </w:rPr>
              <w:t>феохромоцитома</w:t>
            </w:r>
            <w:proofErr w:type="spellEnd"/>
            <w:r w:rsidRPr="00250490">
              <w:rPr>
                <w:rFonts w:cs="Times New Roman"/>
                <w:color w:val="000000" w:themeColor="text1"/>
              </w:rPr>
              <w:t xml:space="preserve"> (вспомогательное лечение), диффузно-токсический зоб и тиреотоксический криз (в качестве вспомогательного средства, в </w:t>
            </w:r>
            <w:proofErr w:type="spellStart"/>
            <w:r w:rsidRPr="00250490">
              <w:rPr>
                <w:rFonts w:cs="Times New Roman"/>
                <w:color w:val="000000" w:themeColor="text1"/>
              </w:rPr>
              <w:t>т.ч</w:t>
            </w:r>
            <w:proofErr w:type="spellEnd"/>
            <w:r w:rsidRPr="00250490">
              <w:rPr>
                <w:rFonts w:cs="Times New Roman"/>
                <w:color w:val="000000" w:themeColor="text1"/>
              </w:rPr>
              <w:t xml:space="preserve">. при непереносимости </w:t>
            </w:r>
            <w:proofErr w:type="spellStart"/>
            <w:r w:rsidRPr="00250490">
              <w:rPr>
                <w:rFonts w:cs="Times New Roman"/>
                <w:color w:val="000000" w:themeColor="text1"/>
              </w:rPr>
              <w:t>тиреостатических</w:t>
            </w:r>
            <w:proofErr w:type="spellEnd"/>
            <w:r w:rsidRPr="00250490">
              <w:rPr>
                <w:rFonts w:cs="Times New Roman"/>
                <w:color w:val="000000" w:themeColor="text1"/>
              </w:rPr>
              <w:t xml:space="preserve"> препаратов), симпатоадреналовые кризы на фоне диэнцефального синдрома.</w:t>
            </w:r>
          </w:p>
        </w:tc>
      </w:tr>
      <w:tr w:rsidR="00415A40" w:rsidRPr="00250490" w:rsidTr="000B5FB6">
        <w:trPr>
          <w:trHeight w:val="855"/>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eastAsia="Times New Roman" w:cs="Times New Roman"/>
                <w:color w:val="000000" w:themeColor="text1"/>
                <w:lang w:eastAsia="en-US"/>
              </w:rPr>
            </w:pPr>
            <w:r w:rsidRPr="00250490">
              <w:rPr>
                <w:rFonts w:cs="Times New Roman"/>
                <w:color w:val="000000" w:themeColor="text1"/>
              </w:rPr>
              <w:t>Для взрослых при приеме внутрь начальная доза составляет 20 мг, разовая доза - 40-80 мг, частота приема - 2-3 раза/</w:t>
            </w:r>
            <w:proofErr w:type="spellStart"/>
            <w:r w:rsidRPr="00250490">
              <w:rPr>
                <w:rFonts w:cs="Times New Roman"/>
                <w:color w:val="000000" w:themeColor="text1"/>
              </w:rPr>
              <w:t>сут</w:t>
            </w:r>
            <w:proofErr w:type="spellEnd"/>
            <w:r w:rsidRPr="00250490">
              <w:rPr>
                <w:rFonts w:cs="Times New Roman"/>
                <w:color w:val="000000" w:themeColor="text1"/>
              </w:rPr>
              <w:t>.</w:t>
            </w:r>
          </w:p>
          <w:p w:rsidR="00415A40" w:rsidRPr="00250490" w:rsidRDefault="00415A40" w:rsidP="000B5FB6">
            <w:pPr>
              <w:snapToGrid w:val="0"/>
              <w:spacing w:after="200"/>
              <w:rPr>
                <w:rFonts w:cs="Times New Roman"/>
                <w:color w:val="000000" w:themeColor="text1"/>
              </w:rPr>
            </w:pPr>
          </w:p>
        </w:tc>
      </w:tr>
      <w:tr w:rsidR="00415A40" w:rsidRPr="00250490" w:rsidTr="000B5FB6">
        <w:trPr>
          <w:trHeight w:val="57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нервной системы:</w:t>
            </w:r>
            <w:r w:rsidRPr="00250490">
              <w:rPr>
                <w:color w:val="000000" w:themeColor="text1"/>
              </w:rPr>
              <w:t xml:space="preserve"> повышенная утомляемость, слабость, головокружение, головная боль, сонливость или бессонница, яркие сновидения, </w:t>
            </w:r>
            <w:r w:rsidRPr="00250490">
              <w:rPr>
                <w:color w:val="000000" w:themeColor="text1"/>
              </w:rPr>
              <w:lastRenderedPageBreak/>
              <w:t>депрессия, беспокойство, спутанность сознания, галлюцинации, тремор, нервозность, беспокойство.</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органов чувств:</w:t>
            </w:r>
            <w:r w:rsidRPr="00250490">
              <w:rPr>
                <w:color w:val="000000" w:themeColor="text1"/>
              </w:rPr>
              <w:t> уменьшение секреции слезной жидкости (сухость и болезненность глаз).</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сердечно-сосудистой системы:</w:t>
            </w:r>
            <w:r w:rsidRPr="00250490">
              <w:rPr>
                <w:color w:val="000000" w:themeColor="text1"/>
              </w:rPr>
              <w:t xml:space="preserve"> синусовая брадикардия, AV-блокада (вплоть до развития полной поперечной блокады и остановки сердца), аритмии, развитие (усугубление) хронической сердечной недостаточности, снижение АД, ортостатическая гипотензия, проявление ангиоспазма (усиление нарушения периферического кровообращения, похолодание нижних конечностей, синдром </w:t>
            </w:r>
            <w:proofErr w:type="spellStart"/>
            <w:r w:rsidRPr="00250490">
              <w:rPr>
                <w:color w:val="000000" w:themeColor="text1"/>
              </w:rPr>
              <w:t>Рейно</w:t>
            </w:r>
            <w:proofErr w:type="spellEnd"/>
            <w:r w:rsidRPr="00250490">
              <w:rPr>
                <w:color w:val="000000" w:themeColor="text1"/>
              </w:rPr>
              <w:t>), боль в груди.</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пищеварительной системы: </w:t>
            </w:r>
            <w:r w:rsidRPr="00250490">
              <w:rPr>
                <w:color w:val="000000" w:themeColor="text1"/>
              </w:rPr>
              <w:t xml:space="preserve">тошнота, рвота, дискомфорт в </w:t>
            </w:r>
            <w:proofErr w:type="spellStart"/>
            <w:r w:rsidRPr="00250490">
              <w:rPr>
                <w:color w:val="000000" w:themeColor="text1"/>
              </w:rPr>
              <w:t>эпигастральной</w:t>
            </w:r>
            <w:proofErr w:type="spellEnd"/>
            <w:r w:rsidRPr="00250490">
              <w:rPr>
                <w:color w:val="000000" w:themeColor="text1"/>
              </w:rPr>
              <w:t xml:space="preserve"> области, запор или диарея, нарушения функции печени (темная моча, желтушность склер или кожи, </w:t>
            </w:r>
            <w:proofErr w:type="spellStart"/>
            <w:r w:rsidRPr="00250490">
              <w:rPr>
                <w:color w:val="000000" w:themeColor="text1"/>
              </w:rPr>
              <w:t>холестаз</w:t>
            </w:r>
            <w:proofErr w:type="spellEnd"/>
            <w:r w:rsidRPr="00250490">
              <w:rPr>
                <w:color w:val="000000" w:themeColor="text1"/>
              </w:rPr>
              <w:t xml:space="preserve">), изменения вкуса, повышение активности печеночных </w:t>
            </w:r>
            <w:proofErr w:type="spellStart"/>
            <w:r w:rsidRPr="00250490">
              <w:rPr>
                <w:color w:val="000000" w:themeColor="text1"/>
              </w:rPr>
              <w:t>трансаминаз</w:t>
            </w:r>
            <w:proofErr w:type="spellEnd"/>
            <w:r w:rsidRPr="00250490">
              <w:rPr>
                <w:color w:val="000000" w:themeColor="text1"/>
              </w:rPr>
              <w:t>, ЛДГ.</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дыхательной системы:</w:t>
            </w:r>
            <w:r w:rsidRPr="00250490">
              <w:rPr>
                <w:color w:val="000000" w:themeColor="text1"/>
              </w:rPr>
              <w:t xml:space="preserve"> заложенность носа, </w:t>
            </w:r>
            <w:proofErr w:type="spellStart"/>
            <w:r w:rsidRPr="00250490">
              <w:rPr>
                <w:color w:val="000000" w:themeColor="text1"/>
              </w:rPr>
              <w:t>бронхоспазм</w:t>
            </w:r>
            <w:proofErr w:type="spellEnd"/>
            <w:r w:rsidRPr="00250490">
              <w:rPr>
                <w:color w:val="000000" w:themeColor="text1"/>
              </w:rPr>
              <w:t>.</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эндокринной системы:</w:t>
            </w:r>
            <w:r w:rsidRPr="00250490">
              <w:rPr>
                <w:color w:val="000000" w:themeColor="text1"/>
              </w:rPr>
              <w:t> изменение концентрации глюкозы крови (</w:t>
            </w:r>
            <w:proofErr w:type="spellStart"/>
            <w:r w:rsidRPr="00250490">
              <w:rPr>
                <w:color w:val="000000" w:themeColor="text1"/>
              </w:rPr>
              <w:t>гипо</w:t>
            </w:r>
            <w:proofErr w:type="spellEnd"/>
            <w:r w:rsidRPr="00250490">
              <w:rPr>
                <w:color w:val="000000" w:themeColor="text1"/>
              </w:rPr>
              <w:t>- или гипергликемия).</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Со стороны системы кроветворения:</w:t>
            </w:r>
            <w:r w:rsidRPr="00250490">
              <w:rPr>
                <w:color w:val="000000" w:themeColor="text1"/>
              </w:rPr>
              <w:t> тромбоцитопения (необычные кровотечения и кровоизлияния), лейкопения.</w:t>
            </w:r>
          </w:p>
          <w:p w:rsidR="00507090" w:rsidRPr="00250490" w:rsidRDefault="00507090" w:rsidP="00507090">
            <w:pPr>
              <w:pStyle w:val="a4"/>
              <w:spacing w:before="75" w:beforeAutospacing="0" w:after="75" w:afterAutospacing="0"/>
              <w:rPr>
                <w:color w:val="000000" w:themeColor="text1"/>
              </w:rPr>
            </w:pPr>
            <w:r w:rsidRPr="00250490">
              <w:rPr>
                <w:iCs/>
                <w:color w:val="000000" w:themeColor="text1"/>
              </w:rPr>
              <w:t>Дерматологические реакции:</w:t>
            </w:r>
            <w:r w:rsidRPr="00250490">
              <w:rPr>
                <w:color w:val="000000" w:themeColor="text1"/>
              </w:rPr>
              <w:t xml:space="preserve"> усиление потоотделения, </w:t>
            </w:r>
            <w:proofErr w:type="spellStart"/>
            <w:r w:rsidRPr="00250490">
              <w:rPr>
                <w:color w:val="000000" w:themeColor="text1"/>
              </w:rPr>
              <w:t>псориазоподобные</w:t>
            </w:r>
            <w:proofErr w:type="spellEnd"/>
            <w:r w:rsidRPr="00250490">
              <w:rPr>
                <w:color w:val="000000" w:themeColor="text1"/>
              </w:rPr>
              <w:t xml:space="preserve"> кожные реакции, обострение симптомов псориаза.</w:t>
            </w:r>
          </w:p>
          <w:p w:rsidR="00415A40" w:rsidRPr="00250490" w:rsidRDefault="00507090" w:rsidP="00507090">
            <w:pPr>
              <w:pStyle w:val="a4"/>
              <w:spacing w:before="75" w:beforeAutospacing="0" w:after="75" w:afterAutospacing="0"/>
              <w:rPr>
                <w:color w:val="000000" w:themeColor="text1"/>
              </w:rPr>
            </w:pPr>
            <w:r w:rsidRPr="00250490">
              <w:rPr>
                <w:iCs/>
                <w:color w:val="000000" w:themeColor="text1"/>
              </w:rPr>
              <w:t>Аллергические реакции:</w:t>
            </w:r>
            <w:r w:rsidRPr="00250490">
              <w:rPr>
                <w:color w:val="000000" w:themeColor="text1"/>
              </w:rPr>
              <w:t> зуд, кожная сыпь, крапивница.</w:t>
            </w:r>
          </w:p>
        </w:tc>
      </w:tr>
      <w:tr w:rsidR="00415A40" w:rsidRPr="00250490" w:rsidTr="000B5FB6">
        <w:trPr>
          <w:trHeight w:val="51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507090" w:rsidP="000B5FB6">
            <w:pPr>
              <w:snapToGrid w:val="0"/>
              <w:spacing w:after="200"/>
              <w:rPr>
                <w:rFonts w:eastAsia="Times New Roman" w:cs="Times New Roman"/>
                <w:color w:val="000000" w:themeColor="text1"/>
                <w:lang w:eastAsia="en-US"/>
              </w:rPr>
            </w:pPr>
            <w:r w:rsidRPr="00250490">
              <w:rPr>
                <w:rFonts w:cs="Times New Roman"/>
                <w:color w:val="000000" w:themeColor="text1"/>
              </w:rPr>
              <w:t xml:space="preserve">AV-блокада II и III степени, </w:t>
            </w:r>
            <w:proofErr w:type="spellStart"/>
            <w:r w:rsidRPr="00250490">
              <w:rPr>
                <w:rFonts w:cs="Times New Roman"/>
                <w:color w:val="000000" w:themeColor="text1"/>
              </w:rPr>
              <w:t>синоатриальная</w:t>
            </w:r>
            <w:proofErr w:type="spellEnd"/>
            <w:r w:rsidRPr="00250490">
              <w:rPr>
                <w:rFonts w:cs="Times New Roman"/>
                <w:color w:val="000000" w:themeColor="text1"/>
              </w:rPr>
              <w:t xml:space="preserve"> блокада, выраженная брадикардия (менее 50 уд./мин), артериальная гипотензия, острая или хроническая сердечная недостаточность в стадии декомпенсации, острый инфаркт миокарда (систолическое АД менее 100 мм </w:t>
            </w:r>
            <w:proofErr w:type="spellStart"/>
            <w:r w:rsidRPr="00250490">
              <w:rPr>
                <w:rFonts w:cs="Times New Roman"/>
                <w:color w:val="000000" w:themeColor="text1"/>
              </w:rPr>
              <w:t>рт.ст</w:t>
            </w:r>
            <w:proofErr w:type="spellEnd"/>
            <w:r w:rsidRPr="00250490">
              <w:rPr>
                <w:rFonts w:cs="Times New Roman"/>
                <w:color w:val="000000" w:themeColor="text1"/>
              </w:rPr>
              <w:t xml:space="preserve">.), кардиогенный шок, отек легких, СССУ, стенокардия </w:t>
            </w:r>
            <w:proofErr w:type="spellStart"/>
            <w:r w:rsidRPr="00250490">
              <w:rPr>
                <w:rFonts w:cs="Times New Roman"/>
                <w:color w:val="000000" w:themeColor="text1"/>
              </w:rPr>
              <w:t>Принцметала</w:t>
            </w:r>
            <w:proofErr w:type="spellEnd"/>
            <w:r w:rsidRPr="00250490">
              <w:rPr>
                <w:rFonts w:cs="Times New Roman"/>
                <w:color w:val="000000" w:themeColor="text1"/>
              </w:rPr>
              <w:t xml:space="preserve">, </w:t>
            </w:r>
            <w:proofErr w:type="spellStart"/>
            <w:r w:rsidRPr="00250490">
              <w:rPr>
                <w:rFonts w:cs="Times New Roman"/>
                <w:color w:val="000000" w:themeColor="text1"/>
              </w:rPr>
              <w:t>кардиомегалия</w:t>
            </w:r>
            <w:proofErr w:type="spellEnd"/>
            <w:r w:rsidRPr="00250490">
              <w:rPr>
                <w:rFonts w:cs="Times New Roman"/>
                <w:color w:val="000000" w:themeColor="text1"/>
              </w:rPr>
              <w:t xml:space="preserve"> (без признаков сердечной недостаточности), тяжелые нарушения периферических сосудов, метаболический ацидоз (в </w:t>
            </w:r>
            <w:proofErr w:type="spellStart"/>
            <w:r w:rsidRPr="00250490">
              <w:rPr>
                <w:rFonts w:cs="Times New Roman"/>
                <w:color w:val="000000" w:themeColor="text1"/>
              </w:rPr>
              <w:t>т.ч</w:t>
            </w:r>
            <w:proofErr w:type="spellEnd"/>
            <w:r w:rsidRPr="00250490">
              <w:rPr>
                <w:rFonts w:cs="Times New Roman"/>
                <w:color w:val="000000" w:themeColor="text1"/>
              </w:rPr>
              <w:t xml:space="preserve">. диабетический ацидоз), </w:t>
            </w:r>
            <w:proofErr w:type="spellStart"/>
            <w:r w:rsidRPr="00250490">
              <w:rPr>
                <w:rFonts w:cs="Times New Roman"/>
                <w:color w:val="000000" w:themeColor="text1"/>
              </w:rPr>
              <w:t>феохромоцитома</w:t>
            </w:r>
            <w:proofErr w:type="spellEnd"/>
            <w:r w:rsidRPr="00250490">
              <w:rPr>
                <w:rFonts w:cs="Times New Roman"/>
                <w:color w:val="000000" w:themeColor="text1"/>
              </w:rPr>
              <w:t xml:space="preserve"> (без одновременного применения альфа-</w:t>
            </w:r>
            <w:proofErr w:type="spellStart"/>
            <w:r w:rsidRPr="00250490">
              <w:rPr>
                <w:rFonts w:cs="Times New Roman"/>
                <w:color w:val="000000" w:themeColor="text1"/>
              </w:rPr>
              <w:t>адреноблокаторов</w:t>
            </w:r>
            <w:proofErr w:type="spellEnd"/>
            <w:r w:rsidRPr="00250490">
              <w:rPr>
                <w:rFonts w:cs="Times New Roman"/>
                <w:color w:val="000000" w:themeColor="text1"/>
              </w:rPr>
              <w:t xml:space="preserve">), бронхиальная астма, хроническая </w:t>
            </w:r>
            <w:proofErr w:type="spellStart"/>
            <w:r w:rsidRPr="00250490">
              <w:rPr>
                <w:rFonts w:cs="Times New Roman"/>
                <w:color w:val="000000" w:themeColor="text1"/>
              </w:rPr>
              <w:t>обструктивная</w:t>
            </w:r>
            <w:proofErr w:type="spellEnd"/>
            <w:r w:rsidRPr="00250490">
              <w:rPr>
                <w:rFonts w:cs="Times New Roman"/>
                <w:color w:val="000000" w:themeColor="text1"/>
              </w:rPr>
              <w:t xml:space="preserve"> болезнь легких, склонность к бронхоспастическим реакциям, </w:t>
            </w:r>
            <w:proofErr w:type="spellStart"/>
            <w:r w:rsidRPr="00250490">
              <w:rPr>
                <w:rFonts w:cs="Times New Roman"/>
                <w:color w:val="000000" w:themeColor="text1"/>
              </w:rPr>
              <w:t>одноверменный</w:t>
            </w:r>
            <w:proofErr w:type="spellEnd"/>
            <w:r w:rsidRPr="00250490">
              <w:rPr>
                <w:rFonts w:cs="Times New Roman"/>
                <w:color w:val="000000" w:themeColor="text1"/>
              </w:rPr>
              <w:t xml:space="preserve"> прием с антипсихотическими средствами и </w:t>
            </w:r>
            <w:proofErr w:type="spellStart"/>
            <w:r w:rsidRPr="00250490">
              <w:rPr>
                <w:rFonts w:cs="Times New Roman"/>
                <w:color w:val="000000" w:themeColor="text1"/>
              </w:rPr>
              <w:t>анксиолитиками</w:t>
            </w:r>
            <w:proofErr w:type="spellEnd"/>
            <w:r w:rsidRPr="00250490">
              <w:rPr>
                <w:rFonts w:cs="Times New Roman"/>
                <w:color w:val="000000" w:themeColor="text1"/>
              </w:rPr>
              <w:t xml:space="preserve"> (</w:t>
            </w:r>
            <w:proofErr w:type="spellStart"/>
            <w:r w:rsidRPr="00250490">
              <w:rPr>
                <w:rFonts w:cs="Times New Roman"/>
                <w:color w:val="000000" w:themeColor="text1"/>
              </w:rPr>
              <w:t>хлорпромазин</w:t>
            </w:r>
            <w:proofErr w:type="spellEnd"/>
            <w:r w:rsidRPr="00250490">
              <w:rPr>
                <w:rFonts w:cs="Times New Roman"/>
                <w:color w:val="000000" w:themeColor="text1"/>
              </w:rPr>
              <w:t xml:space="preserve">, </w:t>
            </w:r>
            <w:proofErr w:type="spellStart"/>
            <w:r w:rsidRPr="00250490">
              <w:rPr>
                <w:rFonts w:cs="Times New Roman"/>
                <w:color w:val="000000" w:themeColor="text1"/>
              </w:rPr>
              <w:t>триоксазин</w:t>
            </w:r>
            <w:proofErr w:type="spellEnd"/>
            <w:r w:rsidRPr="00250490">
              <w:rPr>
                <w:rFonts w:cs="Times New Roman"/>
                <w:color w:val="000000" w:themeColor="text1"/>
              </w:rPr>
              <w:t xml:space="preserve"> и другие), ингибиторами МАО.</w:t>
            </w:r>
          </w:p>
        </w:tc>
      </w:tr>
      <w:tr w:rsidR="00415A40" w:rsidRPr="00250490" w:rsidTr="000B5FB6">
        <w:trPr>
          <w:trHeight w:val="735"/>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lastRenderedPageBreak/>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1A014E" w:rsidRPr="00250490" w:rsidRDefault="001A014E" w:rsidP="001A014E">
            <w:pPr>
              <w:pStyle w:val="a4"/>
              <w:spacing w:before="75" w:beforeAutospacing="0" w:after="75" w:afterAutospacing="0"/>
              <w:rPr>
                <w:color w:val="000000" w:themeColor="text1"/>
              </w:rPr>
            </w:pPr>
            <w:r w:rsidRPr="00250490">
              <w:rPr>
                <w:color w:val="000000" w:themeColor="text1"/>
              </w:rPr>
              <w:t>При одновременном применении с гипогликемическими средствами возникает риск развития гипогликемии за счет усиления действия гипогликемических средств.</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При одновременном применении со средствами для ингаляционного наркоза повышается риск угнетения функции миокарда и развития артериальной гипотензии.</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амиодароном</w:t>
            </w:r>
            <w:proofErr w:type="spellEnd"/>
            <w:r w:rsidRPr="00250490">
              <w:rPr>
                <w:color w:val="000000" w:themeColor="text1"/>
              </w:rPr>
              <w:t xml:space="preserve"> возможны артериальная гипотензия, брадикардия, фибрилляция желудочков, асистолия.</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верапамилом</w:t>
            </w:r>
            <w:proofErr w:type="spellEnd"/>
            <w:r w:rsidRPr="00250490">
              <w:rPr>
                <w:color w:val="000000" w:themeColor="text1"/>
              </w:rPr>
              <w:t xml:space="preserve"> возможны артериальная гипотензия, брадикардия, диспноэ. </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w:t>
            </w:r>
            <w:proofErr w:type="spellStart"/>
            <w:r w:rsidRPr="00250490">
              <w:rPr>
                <w:color w:val="000000" w:themeColor="text1"/>
              </w:rPr>
              <w:t>пропранолол</w:t>
            </w:r>
            <w:proofErr w:type="spellEnd"/>
            <w:r w:rsidRPr="00250490">
              <w:rPr>
                <w:color w:val="000000" w:themeColor="text1"/>
              </w:rPr>
              <w:t xml:space="preserve"> может ингибировать эффекты </w:t>
            </w:r>
            <w:proofErr w:type="spellStart"/>
            <w:r w:rsidRPr="00250490">
              <w:rPr>
                <w:color w:val="000000" w:themeColor="text1"/>
              </w:rPr>
              <w:t>глибенкламида</w:t>
            </w:r>
            <w:proofErr w:type="spellEnd"/>
            <w:r w:rsidRPr="00250490">
              <w:rPr>
                <w:color w:val="000000" w:themeColor="text1"/>
              </w:rPr>
              <w:t xml:space="preserve">, </w:t>
            </w:r>
            <w:proofErr w:type="spellStart"/>
            <w:r w:rsidRPr="00250490">
              <w:rPr>
                <w:color w:val="000000" w:themeColor="text1"/>
              </w:rPr>
              <w:t>глибурида</w:t>
            </w:r>
            <w:proofErr w:type="spellEnd"/>
            <w:r w:rsidRPr="00250490">
              <w:rPr>
                <w:color w:val="000000" w:themeColor="text1"/>
              </w:rPr>
              <w:t xml:space="preserve">, </w:t>
            </w:r>
            <w:proofErr w:type="spellStart"/>
            <w:r w:rsidRPr="00250490">
              <w:rPr>
                <w:color w:val="000000" w:themeColor="text1"/>
              </w:rPr>
              <w:t>хлорпропамида</w:t>
            </w:r>
            <w:proofErr w:type="spellEnd"/>
            <w:r w:rsidRPr="00250490">
              <w:rPr>
                <w:color w:val="000000" w:themeColor="text1"/>
              </w:rPr>
              <w:t xml:space="preserve">, </w:t>
            </w:r>
            <w:proofErr w:type="spellStart"/>
            <w:r w:rsidRPr="00250490">
              <w:rPr>
                <w:color w:val="000000" w:themeColor="text1"/>
              </w:rPr>
              <w:t>толбутамида</w:t>
            </w:r>
            <w:proofErr w:type="spellEnd"/>
            <w:r w:rsidRPr="00250490">
              <w:rPr>
                <w:color w:val="000000" w:themeColor="text1"/>
              </w:rPr>
              <w:t>, т.к. неселективные бета</w:t>
            </w:r>
            <w:r w:rsidRPr="00250490">
              <w:rPr>
                <w:color w:val="000000" w:themeColor="text1"/>
                <w:vertAlign w:val="subscript"/>
              </w:rPr>
              <w:t>2</w:t>
            </w:r>
            <w:r w:rsidRPr="00250490">
              <w:rPr>
                <w:color w:val="000000" w:themeColor="text1"/>
              </w:rPr>
              <w:t>-адреноблокаторы способны блокировать β</w:t>
            </w:r>
            <w:r w:rsidRPr="00250490">
              <w:rPr>
                <w:color w:val="000000" w:themeColor="text1"/>
                <w:vertAlign w:val="subscript"/>
              </w:rPr>
              <w:t>2</w:t>
            </w:r>
            <w:r w:rsidRPr="00250490">
              <w:rPr>
                <w:color w:val="000000" w:themeColor="text1"/>
              </w:rPr>
              <w:t>-адренорецепторы поджелудочной железы, связанные с секрецией инсулина.</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дилтиаземом</w:t>
            </w:r>
            <w:proofErr w:type="spellEnd"/>
            <w:r w:rsidRPr="00250490">
              <w:rPr>
                <w:color w:val="000000" w:themeColor="text1"/>
              </w:rPr>
              <w:t xml:space="preserve"> повышается концентрация </w:t>
            </w:r>
            <w:proofErr w:type="spellStart"/>
            <w:r w:rsidRPr="00250490">
              <w:rPr>
                <w:color w:val="000000" w:themeColor="text1"/>
              </w:rPr>
              <w:t>пропранолола</w:t>
            </w:r>
            <w:proofErr w:type="spellEnd"/>
            <w:r w:rsidRPr="00250490">
              <w:rPr>
                <w:color w:val="000000" w:themeColor="text1"/>
              </w:rPr>
              <w:t xml:space="preserve"> в плазме крови вследствие ингибирования его метаболизма под влиянием </w:t>
            </w:r>
            <w:proofErr w:type="spellStart"/>
            <w:r w:rsidRPr="00250490">
              <w:rPr>
                <w:color w:val="000000" w:themeColor="text1"/>
              </w:rPr>
              <w:t>дилтиазема</w:t>
            </w:r>
            <w:proofErr w:type="spellEnd"/>
            <w:r w:rsidRPr="00250490">
              <w:rPr>
                <w:color w:val="000000" w:themeColor="text1"/>
              </w:rPr>
              <w:t xml:space="preserve">. </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w:t>
            </w:r>
            <w:proofErr w:type="spellStart"/>
            <w:r w:rsidRPr="00250490">
              <w:rPr>
                <w:color w:val="000000" w:themeColor="text1"/>
              </w:rPr>
              <w:t>пропранолол</w:t>
            </w:r>
            <w:proofErr w:type="spellEnd"/>
            <w:r w:rsidRPr="00250490">
              <w:rPr>
                <w:color w:val="000000" w:themeColor="text1"/>
              </w:rPr>
              <w:t xml:space="preserve"> препятствует развитию </w:t>
            </w:r>
            <w:proofErr w:type="spellStart"/>
            <w:r w:rsidRPr="00250490">
              <w:rPr>
                <w:color w:val="000000" w:themeColor="text1"/>
              </w:rPr>
              <w:t>бронходилатирующего</w:t>
            </w:r>
            <w:proofErr w:type="spellEnd"/>
            <w:r w:rsidRPr="00250490">
              <w:rPr>
                <w:color w:val="000000" w:themeColor="text1"/>
              </w:rPr>
              <w:t xml:space="preserve"> эффекта </w:t>
            </w:r>
            <w:proofErr w:type="spellStart"/>
            <w:r w:rsidRPr="00250490">
              <w:rPr>
                <w:color w:val="000000" w:themeColor="text1"/>
              </w:rPr>
              <w:t>изопреналина</w:t>
            </w:r>
            <w:proofErr w:type="spellEnd"/>
            <w:r w:rsidRPr="00250490">
              <w:rPr>
                <w:color w:val="000000" w:themeColor="text1"/>
              </w:rPr>
              <w:t xml:space="preserve">, </w:t>
            </w:r>
            <w:proofErr w:type="spellStart"/>
            <w:r w:rsidRPr="00250490">
              <w:rPr>
                <w:color w:val="000000" w:themeColor="text1"/>
              </w:rPr>
              <w:t>сальбутамола</w:t>
            </w:r>
            <w:proofErr w:type="spellEnd"/>
            <w:r w:rsidRPr="00250490">
              <w:rPr>
                <w:color w:val="000000" w:themeColor="text1"/>
              </w:rPr>
              <w:t xml:space="preserve">, </w:t>
            </w:r>
            <w:proofErr w:type="spellStart"/>
            <w:proofErr w:type="gramStart"/>
            <w:r w:rsidRPr="00250490">
              <w:rPr>
                <w:color w:val="000000" w:themeColor="text1"/>
              </w:rPr>
              <w:t>тербуталина</w:t>
            </w:r>
            <w:proofErr w:type="spellEnd"/>
            <w:r w:rsidRPr="00250490">
              <w:rPr>
                <w:color w:val="000000" w:themeColor="text1"/>
              </w:rPr>
              <w:t>..</w:t>
            </w:r>
            <w:proofErr w:type="gramEnd"/>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индометацином</w:t>
            </w:r>
            <w:proofErr w:type="spellEnd"/>
            <w:r w:rsidRPr="00250490">
              <w:rPr>
                <w:color w:val="000000" w:themeColor="text1"/>
              </w:rPr>
              <w:t xml:space="preserve">, </w:t>
            </w:r>
            <w:proofErr w:type="spellStart"/>
            <w:r w:rsidRPr="00250490">
              <w:rPr>
                <w:color w:val="000000" w:themeColor="text1"/>
              </w:rPr>
              <w:t>напроксеном</w:t>
            </w:r>
            <w:proofErr w:type="spellEnd"/>
            <w:r w:rsidRPr="00250490">
              <w:rPr>
                <w:color w:val="000000" w:themeColor="text1"/>
              </w:rPr>
              <w:t xml:space="preserve">, </w:t>
            </w:r>
            <w:proofErr w:type="spellStart"/>
            <w:r w:rsidRPr="00250490">
              <w:rPr>
                <w:color w:val="000000" w:themeColor="text1"/>
              </w:rPr>
              <w:t>пироксикамом</w:t>
            </w:r>
            <w:proofErr w:type="spellEnd"/>
            <w:r w:rsidRPr="00250490">
              <w:rPr>
                <w:color w:val="000000" w:themeColor="text1"/>
              </w:rPr>
              <w:t xml:space="preserve">, ацетилсалициловой кислотой возможно уменьшение </w:t>
            </w:r>
            <w:proofErr w:type="spellStart"/>
            <w:r w:rsidRPr="00250490">
              <w:rPr>
                <w:color w:val="000000" w:themeColor="text1"/>
              </w:rPr>
              <w:t>антигипертензивного</w:t>
            </w:r>
            <w:proofErr w:type="spellEnd"/>
            <w:r w:rsidRPr="00250490">
              <w:rPr>
                <w:color w:val="000000" w:themeColor="text1"/>
              </w:rPr>
              <w:t xml:space="preserve"> действия </w:t>
            </w:r>
            <w:proofErr w:type="spellStart"/>
            <w:proofErr w:type="gramStart"/>
            <w:r w:rsidRPr="00250490">
              <w:rPr>
                <w:color w:val="000000" w:themeColor="text1"/>
              </w:rPr>
              <w:t>пропранолола</w:t>
            </w:r>
            <w:proofErr w:type="spellEnd"/>
            <w:r w:rsidRPr="00250490">
              <w:rPr>
                <w:color w:val="000000" w:themeColor="text1"/>
              </w:rPr>
              <w:t>..</w:t>
            </w:r>
            <w:proofErr w:type="gramEnd"/>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клонидином</w:t>
            </w:r>
            <w:proofErr w:type="spellEnd"/>
            <w:r w:rsidRPr="00250490">
              <w:rPr>
                <w:color w:val="000000" w:themeColor="text1"/>
              </w:rPr>
              <w:t xml:space="preserve"> усиливается </w:t>
            </w:r>
            <w:proofErr w:type="spellStart"/>
            <w:r w:rsidRPr="00250490">
              <w:rPr>
                <w:color w:val="000000" w:themeColor="text1"/>
              </w:rPr>
              <w:t>антигипертензивное</w:t>
            </w:r>
            <w:proofErr w:type="spellEnd"/>
            <w:r w:rsidRPr="00250490">
              <w:rPr>
                <w:color w:val="000000" w:themeColor="text1"/>
              </w:rPr>
              <w:t xml:space="preserve"> действие.</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У пациентов, получающих </w:t>
            </w:r>
            <w:proofErr w:type="spellStart"/>
            <w:r w:rsidRPr="00250490">
              <w:rPr>
                <w:color w:val="000000" w:themeColor="text1"/>
              </w:rPr>
              <w:t>пропранолол</w:t>
            </w:r>
            <w:proofErr w:type="spellEnd"/>
            <w:r w:rsidRPr="00250490">
              <w:rPr>
                <w:color w:val="000000" w:themeColor="text1"/>
              </w:rPr>
              <w:t xml:space="preserve">, в случае резкой отмены </w:t>
            </w:r>
            <w:proofErr w:type="spellStart"/>
            <w:r w:rsidRPr="00250490">
              <w:rPr>
                <w:color w:val="000000" w:themeColor="text1"/>
              </w:rPr>
              <w:t>клонидина</w:t>
            </w:r>
            <w:proofErr w:type="spellEnd"/>
            <w:r w:rsidRPr="00250490">
              <w:rPr>
                <w:color w:val="000000" w:themeColor="text1"/>
              </w:rPr>
              <w:t xml:space="preserve"> возможно развитие тяжелой артериальной </w:t>
            </w:r>
            <w:proofErr w:type="gramStart"/>
            <w:r w:rsidRPr="00250490">
              <w:rPr>
                <w:color w:val="000000" w:themeColor="text1"/>
              </w:rPr>
              <w:t>гипертензии..</w:t>
            </w:r>
            <w:proofErr w:type="gramEnd"/>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нифедипином</w:t>
            </w:r>
            <w:proofErr w:type="spellEnd"/>
            <w:r w:rsidRPr="00250490">
              <w:rPr>
                <w:color w:val="000000" w:themeColor="text1"/>
              </w:rPr>
              <w:t xml:space="preserve"> у пациентов с ИБС возможно развитие выраженной артериальной гипотензии, повышение риска развития сердечной недостаточности и инфаркта миокарда, что может быть обусловлено усилением отрицательного инотропного действия </w:t>
            </w:r>
            <w:proofErr w:type="spellStart"/>
            <w:r w:rsidRPr="00250490">
              <w:rPr>
                <w:color w:val="000000" w:themeColor="text1"/>
              </w:rPr>
              <w:t>нифедипина</w:t>
            </w:r>
            <w:proofErr w:type="spellEnd"/>
            <w:r w:rsidRPr="00250490">
              <w:rPr>
                <w:color w:val="000000" w:themeColor="text1"/>
              </w:rPr>
              <w:t>.</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резерпина, других </w:t>
            </w:r>
            <w:proofErr w:type="spellStart"/>
            <w:r w:rsidRPr="00250490">
              <w:rPr>
                <w:color w:val="000000" w:themeColor="text1"/>
              </w:rPr>
              <w:t>антигипертензивных</w:t>
            </w:r>
            <w:proofErr w:type="spellEnd"/>
            <w:r w:rsidRPr="00250490">
              <w:rPr>
                <w:color w:val="000000" w:themeColor="text1"/>
              </w:rPr>
              <w:t xml:space="preserve"> средств повышается риск развития артериальной гипотензии и брадикардии.</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уменьшается клиренс теофиллина вследствие замедления его метаболизма в печени. Возникает риск развития </w:t>
            </w:r>
            <w:proofErr w:type="spellStart"/>
            <w:r w:rsidRPr="00250490">
              <w:rPr>
                <w:color w:val="000000" w:themeColor="text1"/>
              </w:rPr>
              <w:t>бронхоспазма</w:t>
            </w:r>
            <w:proofErr w:type="spellEnd"/>
            <w:r w:rsidRPr="00250490">
              <w:rPr>
                <w:color w:val="000000" w:themeColor="text1"/>
              </w:rPr>
              <w:t xml:space="preserve"> у пациентов с бронхиальной астмой или </w:t>
            </w:r>
            <w:r w:rsidRPr="00250490">
              <w:rPr>
                <w:color w:val="000000" w:themeColor="text1"/>
              </w:rPr>
              <w:lastRenderedPageBreak/>
              <w:t>с ХОБЛ. Бета-адреноблокаторы могут блокировать инотропный эффект теофиллина.</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 xml:space="preserve">При одновременном применении в плазме крови повышаются концентрации </w:t>
            </w:r>
            <w:proofErr w:type="spellStart"/>
            <w:r w:rsidRPr="00250490">
              <w:rPr>
                <w:color w:val="000000" w:themeColor="text1"/>
              </w:rPr>
              <w:t>пропранолола</w:t>
            </w:r>
            <w:proofErr w:type="spellEnd"/>
            <w:r w:rsidRPr="00250490">
              <w:rPr>
                <w:color w:val="000000" w:themeColor="text1"/>
              </w:rPr>
              <w:t xml:space="preserve">, </w:t>
            </w:r>
            <w:proofErr w:type="spellStart"/>
            <w:r w:rsidRPr="00250490">
              <w:rPr>
                <w:color w:val="000000" w:themeColor="text1"/>
              </w:rPr>
              <w:t>хлорпромазина</w:t>
            </w:r>
            <w:proofErr w:type="spellEnd"/>
            <w:r w:rsidRPr="00250490">
              <w:rPr>
                <w:color w:val="000000" w:themeColor="text1"/>
              </w:rPr>
              <w:t xml:space="preserve">, </w:t>
            </w:r>
            <w:proofErr w:type="spellStart"/>
            <w:r w:rsidRPr="00250490">
              <w:rPr>
                <w:color w:val="000000" w:themeColor="text1"/>
              </w:rPr>
              <w:t>тиоридазина</w:t>
            </w:r>
            <w:proofErr w:type="spellEnd"/>
            <w:r w:rsidRPr="00250490">
              <w:rPr>
                <w:color w:val="000000" w:themeColor="text1"/>
              </w:rPr>
              <w:t>. Возможно резкое уменьшение АД.</w:t>
            </w:r>
          </w:p>
          <w:p w:rsidR="001A014E" w:rsidRPr="00250490" w:rsidRDefault="001A014E" w:rsidP="001A014E">
            <w:pPr>
              <w:pStyle w:val="a4"/>
              <w:spacing w:before="75" w:beforeAutospacing="0" w:after="75" w:afterAutospacing="0"/>
              <w:rPr>
                <w:color w:val="000000" w:themeColor="text1"/>
              </w:rPr>
            </w:pPr>
            <w:r w:rsidRPr="00250490">
              <w:rPr>
                <w:color w:val="000000" w:themeColor="text1"/>
              </w:rPr>
              <w:t>При одновременном применении описаны случаи уменьшения эффективности эрготамина.</w:t>
            </w:r>
          </w:p>
          <w:p w:rsidR="00415A40" w:rsidRPr="00250490" w:rsidRDefault="001A014E" w:rsidP="001A014E">
            <w:pPr>
              <w:pStyle w:val="a4"/>
              <w:spacing w:before="75" w:beforeAutospacing="0" w:after="75" w:afterAutospacing="0"/>
              <w:rPr>
                <w:color w:val="000000" w:themeColor="text1"/>
              </w:rPr>
            </w:pPr>
            <w:r w:rsidRPr="00250490">
              <w:rPr>
                <w:color w:val="000000" w:themeColor="text1"/>
              </w:rPr>
              <w:t xml:space="preserve">Имеются сообщения об изменении гемодинамических эффектов </w:t>
            </w:r>
            <w:proofErr w:type="spellStart"/>
            <w:r w:rsidRPr="00250490">
              <w:rPr>
                <w:color w:val="000000" w:themeColor="text1"/>
              </w:rPr>
              <w:t>пропранолола</w:t>
            </w:r>
            <w:proofErr w:type="spellEnd"/>
            <w:r w:rsidRPr="00250490">
              <w:rPr>
                <w:color w:val="000000" w:themeColor="text1"/>
              </w:rPr>
              <w:t xml:space="preserve"> при одновременном применении с этанолом.</w:t>
            </w:r>
          </w:p>
        </w:tc>
      </w:tr>
      <w:tr w:rsidR="00415A40" w:rsidRPr="00250490" w:rsidTr="000B5FB6">
        <w:trPr>
          <w:trHeight w:val="429"/>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1A014E" w:rsidP="000B5FB6">
            <w:pPr>
              <w:snapToGrid w:val="0"/>
              <w:spacing w:after="200"/>
              <w:rPr>
                <w:rFonts w:cs="Times New Roman"/>
                <w:color w:val="000000" w:themeColor="text1"/>
              </w:rPr>
            </w:pPr>
            <w:r w:rsidRPr="00250490">
              <w:rPr>
                <w:rFonts w:cs="Times New Roman"/>
                <w:color w:val="000000" w:themeColor="text1"/>
              </w:rPr>
              <w:t>-</w:t>
            </w:r>
          </w:p>
        </w:tc>
      </w:tr>
      <w:tr w:rsidR="00415A40" w:rsidRPr="00250490" w:rsidTr="000B5FB6">
        <w:trPr>
          <w:trHeight w:val="47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1A014E" w:rsidP="000B5FB6">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415A40" w:rsidRPr="00250490" w:rsidTr="000B5FB6">
        <w:trPr>
          <w:trHeight w:val="735"/>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1A014E" w:rsidRPr="00250490" w:rsidRDefault="001A014E" w:rsidP="001A014E">
            <w:pPr>
              <w:snapToGrid w:val="0"/>
              <w:spacing w:after="200"/>
              <w:rPr>
                <w:rFonts w:cs="Times New Roman"/>
                <w:color w:val="000000" w:themeColor="text1"/>
              </w:rPr>
            </w:pPr>
            <w:r w:rsidRPr="00250490">
              <w:rPr>
                <w:rFonts w:cs="Times New Roman"/>
                <w:color w:val="000000" w:themeColor="text1"/>
              </w:rPr>
              <w:t>Хранить в сухом, защищенном от света месте.</w:t>
            </w:r>
          </w:p>
          <w:p w:rsidR="00415A40" w:rsidRPr="00250490" w:rsidRDefault="001A014E" w:rsidP="001A014E">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415A40" w:rsidRPr="00250490" w:rsidRDefault="00415A40" w:rsidP="00415A40">
      <w:pPr>
        <w:jc w:val="both"/>
        <w:rPr>
          <w:rFonts w:eastAsia="Times New Roman" w:cs="Times New Roman"/>
          <w:color w:val="000000" w:themeColor="text1"/>
          <w:lang w:eastAsia="en-US"/>
        </w:rPr>
      </w:pPr>
    </w:p>
    <w:p w:rsidR="00415A40" w:rsidRPr="00250490" w:rsidRDefault="00415A40" w:rsidP="00415A40">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415A40" w:rsidRPr="00250490" w:rsidRDefault="00EC3861" w:rsidP="00415A40">
      <w:pPr>
        <w:tabs>
          <w:tab w:val="left" w:pos="708"/>
          <w:tab w:val="left" w:pos="1416"/>
          <w:tab w:val="left" w:pos="2124"/>
          <w:tab w:val="left" w:pos="2832"/>
          <w:tab w:val="center" w:pos="4677"/>
        </w:tabs>
        <w:jc w:val="both"/>
        <w:rPr>
          <w:rFonts w:cs="Times New Roman"/>
          <w:bCs/>
          <w:color w:val="000000" w:themeColor="text1"/>
        </w:rPr>
      </w:pPr>
      <w:r>
        <w:rPr>
          <w:rFonts w:cs="Times New Roman"/>
          <w:color w:val="000000" w:themeColor="text1"/>
        </w:rPr>
        <w:t>Дата заполнения:</w:t>
      </w:r>
      <w:r w:rsidRPr="00EC3861">
        <w:rPr>
          <w:rFonts w:cs="Times New Roman"/>
          <w:color w:val="000000" w:themeColor="text1"/>
        </w:rPr>
        <w:t xml:space="preserve"> </w:t>
      </w:r>
      <w:r>
        <w:rPr>
          <w:rFonts w:cs="Times New Roman"/>
          <w:color w:val="000000" w:themeColor="text1"/>
        </w:rPr>
        <w:t>22.04.22</w:t>
      </w:r>
    </w:p>
    <w:p w:rsidR="00415A40" w:rsidRPr="00250490" w:rsidRDefault="00415A40" w:rsidP="00D0000A">
      <w:pPr>
        <w:tabs>
          <w:tab w:val="left" w:pos="708"/>
          <w:tab w:val="left" w:pos="1416"/>
          <w:tab w:val="left" w:pos="2124"/>
          <w:tab w:val="left" w:pos="2832"/>
          <w:tab w:val="center" w:pos="4677"/>
        </w:tabs>
        <w:jc w:val="both"/>
        <w:rPr>
          <w:rFonts w:cs="Times New Roman"/>
          <w:color w:val="000000" w:themeColor="text1"/>
        </w:rPr>
      </w:pPr>
    </w:p>
    <w:p w:rsidR="00415A40" w:rsidRPr="00250490" w:rsidRDefault="00415A4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415A40" w:rsidRPr="00250490" w:rsidRDefault="00415A40" w:rsidP="00415A40">
      <w:pPr>
        <w:rPr>
          <w:rFonts w:cs="Times New Roman"/>
          <w:color w:val="000000" w:themeColor="text1"/>
        </w:rPr>
      </w:pPr>
      <w:r w:rsidRPr="00250490">
        <w:rPr>
          <w:rFonts w:cs="Times New Roman"/>
          <w:bCs/>
          <w:color w:val="000000" w:themeColor="text1"/>
        </w:rPr>
        <w:lastRenderedPageBreak/>
        <w:t>Раздел практики:</w:t>
      </w:r>
      <w:r w:rsidRPr="00250490">
        <w:rPr>
          <w:rFonts w:eastAsia="Times New Roman" w:cs="Times New Roman"/>
          <w:bCs/>
          <w:color w:val="000000" w:themeColor="text1"/>
        </w:rPr>
        <w:t xml:space="preserve"> </w:t>
      </w:r>
      <w:r w:rsidRPr="00250490">
        <w:rPr>
          <w:rFonts w:cs="Times New Roman"/>
          <w:color w:val="000000" w:themeColor="text1"/>
        </w:rPr>
        <w:t xml:space="preserve">Лекарственные </w:t>
      </w:r>
      <w:proofErr w:type="gramStart"/>
      <w:r w:rsidRPr="00250490">
        <w:rPr>
          <w:rFonts w:cs="Times New Roman"/>
          <w:color w:val="000000" w:themeColor="text1"/>
        </w:rPr>
        <w:t>средства,  влияющие</w:t>
      </w:r>
      <w:proofErr w:type="gramEnd"/>
      <w:r w:rsidRPr="00250490">
        <w:rPr>
          <w:rFonts w:cs="Times New Roman"/>
          <w:color w:val="000000" w:themeColor="text1"/>
        </w:rPr>
        <w:t xml:space="preserve"> на функции сердечно-сосудистой  системы.</w:t>
      </w:r>
    </w:p>
    <w:p w:rsidR="00415A40" w:rsidRPr="00250490" w:rsidRDefault="00415A40" w:rsidP="00415A40">
      <w:pPr>
        <w:rPr>
          <w:rFonts w:cs="Times New Roman"/>
          <w:color w:val="000000" w:themeColor="text1"/>
        </w:rPr>
      </w:pPr>
      <w:r w:rsidRPr="00250490">
        <w:rPr>
          <w:rFonts w:cs="Times New Roman"/>
          <w:color w:val="000000" w:themeColor="text1"/>
        </w:rPr>
        <w:t>Тема:</w:t>
      </w:r>
      <w:r w:rsidR="00B13D28" w:rsidRPr="00250490">
        <w:rPr>
          <w:rFonts w:cs="Times New Roman"/>
          <w:color w:val="000000" w:themeColor="text1"/>
        </w:rPr>
        <w:t xml:space="preserve"> Неселективные бета-адреноблокаторы</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415A40" w:rsidRPr="00250490" w:rsidTr="000B5FB6">
        <w:trPr>
          <w:trHeight w:val="648"/>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1A014E" w:rsidP="000B5FB6">
            <w:pPr>
              <w:snapToGrid w:val="0"/>
              <w:spacing w:after="200"/>
              <w:rPr>
                <w:rFonts w:cs="Times New Roman"/>
                <w:color w:val="000000" w:themeColor="text1"/>
              </w:rPr>
            </w:pPr>
            <w:proofErr w:type="spellStart"/>
            <w:r w:rsidRPr="00250490">
              <w:rPr>
                <w:rFonts w:cs="Times New Roman"/>
                <w:color w:val="000000" w:themeColor="text1"/>
              </w:rPr>
              <w:t>Сотагексал</w:t>
            </w:r>
            <w:proofErr w:type="spellEnd"/>
            <w:r w:rsidR="000C7F3B" w:rsidRPr="00250490">
              <w:rPr>
                <w:rFonts w:cs="Times New Roman"/>
                <w:color w:val="000000" w:themeColor="text1"/>
              </w:rPr>
              <w:t>(Таб. 160 мг: 10, 20, 30, 50 или 100 шт.)</w:t>
            </w:r>
          </w:p>
        </w:tc>
      </w:tr>
      <w:tr w:rsidR="00415A40" w:rsidRPr="00250490" w:rsidTr="000B5FB6">
        <w:trPr>
          <w:trHeight w:val="493"/>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1A014E" w:rsidP="000B5FB6">
            <w:pPr>
              <w:snapToGrid w:val="0"/>
              <w:spacing w:after="200"/>
              <w:rPr>
                <w:rFonts w:cs="Times New Roman"/>
                <w:color w:val="000000" w:themeColor="text1"/>
              </w:rPr>
            </w:pPr>
            <w:proofErr w:type="spellStart"/>
            <w:r w:rsidRPr="00250490">
              <w:rPr>
                <w:rFonts w:cs="Times New Roman"/>
                <w:color w:val="000000" w:themeColor="text1"/>
              </w:rPr>
              <w:t>Соталол</w:t>
            </w:r>
            <w:proofErr w:type="spellEnd"/>
          </w:p>
        </w:tc>
      </w:tr>
      <w:tr w:rsidR="00415A40" w:rsidRPr="00250490" w:rsidTr="000B5FB6">
        <w:trPr>
          <w:trHeight w:val="49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1A014E" w:rsidP="000B5FB6">
            <w:pPr>
              <w:snapToGrid w:val="0"/>
              <w:spacing w:after="200"/>
              <w:rPr>
                <w:rFonts w:cs="Times New Roman"/>
                <w:color w:val="000000" w:themeColor="text1"/>
              </w:rPr>
            </w:pPr>
            <w:proofErr w:type="spellStart"/>
            <w:r w:rsidRPr="00250490">
              <w:rPr>
                <w:rFonts w:cs="Times New Roman"/>
                <w:color w:val="000000" w:themeColor="text1"/>
              </w:rPr>
              <w:t>Соталол,Сотагексал</w:t>
            </w:r>
            <w:proofErr w:type="spellEnd"/>
          </w:p>
        </w:tc>
      </w:tr>
      <w:tr w:rsidR="00415A40" w:rsidRPr="00250490" w:rsidTr="000B5FB6">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AF13F1" w:rsidP="000B5FB6">
            <w:pPr>
              <w:snapToGrid w:val="0"/>
              <w:spacing w:after="200"/>
              <w:rPr>
                <w:rFonts w:cs="Times New Roman"/>
                <w:color w:val="000000" w:themeColor="text1"/>
              </w:rPr>
            </w:pPr>
            <w:proofErr w:type="spellStart"/>
            <w:r w:rsidRPr="00250490">
              <w:rPr>
                <w:rFonts w:cs="Times New Roman"/>
                <w:color w:val="000000" w:themeColor="text1"/>
              </w:rPr>
              <w:t>Эгилок,Бипрол,Метокард</w:t>
            </w:r>
            <w:proofErr w:type="spellEnd"/>
          </w:p>
        </w:tc>
      </w:tr>
      <w:tr w:rsidR="00415A40" w:rsidRPr="00250490" w:rsidTr="000B5FB6">
        <w:trPr>
          <w:trHeight w:val="599"/>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cs="Times New Roman"/>
                <w:color w:val="000000" w:themeColor="text1"/>
              </w:rPr>
            </w:pPr>
            <w:r w:rsidRPr="00250490">
              <w:rPr>
                <w:rFonts w:cs="Times New Roman"/>
                <w:color w:val="000000" w:themeColor="text1"/>
              </w:rPr>
              <w:t>-</w:t>
            </w:r>
          </w:p>
        </w:tc>
      </w:tr>
      <w:tr w:rsidR="00415A40" w:rsidRPr="00250490" w:rsidTr="000B5FB6">
        <w:trPr>
          <w:trHeight w:val="527"/>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proofErr w:type="spellStart"/>
            <w:r w:rsidRPr="00250490">
              <w:rPr>
                <w:rFonts w:cs="Times New Roman"/>
                <w:color w:val="000000" w:themeColor="text1"/>
                <w:shd w:val="clear" w:color="auto" w:fill="FFFFFF"/>
              </w:rPr>
              <w:t>Неселективно</w:t>
            </w:r>
            <w:proofErr w:type="spellEnd"/>
            <w:r w:rsidRPr="00250490">
              <w:rPr>
                <w:rFonts w:cs="Times New Roman"/>
                <w:color w:val="000000" w:themeColor="text1"/>
                <w:shd w:val="clear" w:color="auto" w:fill="FFFFFF"/>
              </w:rPr>
              <w:t xml:space="preserve"> блокирует бета-</w:t>
            </w:r>
            <w:proofErr w:type="spellStart"/>
            <w:r w:rsidRPr="00250490">
              <w:rPr>
                <w:rFonts w:cs="Times New Roman"/>
                <w:color w:val="000000" w:themeColor="text1"/>
                <w:shd w:val="clear" w:color="auto" w:fill="FFFFFF"/>
              </w:rPr>
              <w:t>адренорецепторы</w:t>
            </w:r>
            <w:proofErr w:type="spellEnd"/>
            <w:r w:rsidRPr="00250490">
              <w:rPr>
                <w:rFonts w:cs="Times New Roman"/>
                <w:color w:val="000000" w:themeColor="text1"/>
                <w:shd w:val="clear" w:color="auto" w:fill="FFFFFF"/>
              </w:rPr>
              <w:t xml:space="preserve"> и калиевые каналы (в высоких дозах), не имеет внутренней симпатомиметической и мембраностабилизирующей активности. </w:t>
            </w:r>
          </w:p>
          <w:p w:rsidR="00415A40" w:rsidRPr="00250490" w:rsidRDefault="00415A40" w:rsidP="000B5FB6">
            <w:pPr>
              <w:snapToGrid w:val="0"/>
              <w:spacing w:after="200"/>
              <w:rPr>
                <w:rFonts w:cs="Times New Roman"/>
                <w:color w:val="000000" w:themeColor="text1"/>
              </w:rPr>
            </w:pPr>
          </w:p>
        </w:tc>
      </w:tr>
      <w:tr w:rsidR="00415A40" w:rsidRPr="00250490" w:rsidTr="000B5FB6">
        <w:trPr>
          <w:trHeight w:val="57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proofErr w:type="spellStart"/>
            <w:r w:rsidRPr="00250490">
              <w:rPr>
                <w:rFonts w:cs="Times New Roman"/>
                <w:iCs/>
                <w:color w:val="000000" w:themeColor="text1"/>
                <w:shd w:val="clear" w:color="auto" w:fill="FFFFFF"/>
              </w:rPr>
              <w:t>антиангинальное</w:t>
            </w:r>
            <w:proofErr w:type="spellEnd"/>
            <w:r w:rsidRPr="00250490">
              <w:rPr>
                <w:rFonts w:cs="Times New Roman"/>
                <w:color w:val="000000" w:themeColor="text1"/>
                <w:shd w:val="clear" w:color="auto" w:fill="FFFFFF"/>
              </w:rPr>
              <w:t>,</w:t>
            </w:r>
            <w:r w:rsidRPr="00250490">
              <w:rPr>
                <w:rFonts w:cs="Times New Roman"/>
                <w:iCs/>
                <w:color w:val="000000" w:themeColor="text1"/>
                <w:shd w:val="clear" w:color="auto" w:fill="FFFFFF"/>
              </w:rPr>
              <w:t> антиаритмическое</w:t>
            </w:r>
            <w:r w:rsidRPr="00250490">
              <w:rPr>
                <w:rFonts w:cs="Times New Roman"/>
                <w:color w:val="000000" w:themeColor="text1"/>
                <w:shd w:val="clear" w:color="auto" w:fill="FFFFFF"/>
              </w:rPr>
              <w:t>,</w:t>
            </w:r>
            <w:r w:rsidRPr="00250490">
              <w:rPr>
                <w:rFonts w:cs="Times New Roman"/>
                <w:iCs/>
                <w:color w:val="000000" w:themeColor="text1"/>
                <w:shd w:val="clear" w:color="auto" w:fill="FFFFFF"/>
              </w:rPr>
              <w:t> гипотензивное</w:t>
            </w:r>
            <w:r w:rsidRPr="00250490">
              <w:rPr>
                <w:rFonts w:cs="Times New Roman"/>
                <w:color w:val="000000" w:themeColor="text1"/>
                <w:shd w:val="clear" w:color="auto" w:fill="FFFFFF"/>
              </w:rPr>
              <w:t>.</w:t>
            </w:r>
          </w:p>
          <w:p w:rsidR="00415A40" w:rsidRPr="00250490" w:rsidRDefault="00415A40" w:rsidP="000B5FB6">
            <w:pPr>
              <w:snapToGrid w:val="0"/>
              <w:spacing w:after="200"/>
              <w:rPr>
                <w:rFonts w:cs="Times New Roman"/>
                <w:color w:val="000000" w:themeColor="text1"/>
              </w:rPr>
            </w:pPr>
          </w:p>
        </w:tc>
      </w:tr>
      <w:tr w:rsidR="00415A40" w:rsidRPr="00250490" w:rsidTr="000B5FB6">
        <w:trPr>
          <w:trHeight w:val="51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Желудочковые аритмии: фибрилляция, рефрактерные формы, тахикардии (постоянные и пароксизмальные формы, при проведении программируемой электрической стимуляции сердца); </w:t>
            </w:r>
            <w:r w:rsidRPr="00250490">
              <w:rPr>
                <w:rStyle w:val="short"/>
                <w:rFonts w:cs="Times New Roman"/>
                <w:color w:val="000000" w:themeColor="text1"/>
                <w:shd w:val="clear" w:color="auto" w:fill="FFFFFF"/>
              </w:rPr>
              <w:t>AV</w:t>
            </w:r>
            <w:r w:rsidRPr="00250490">
              <w:rPr>
                <w:rFonts w:cs="Times New Roman"/>
                <w:color w:val="000000" w:themeColor="text1"/>
                <w:shd w:val="clear" w:color="auto" w:fill="FFFFFF"/>
              </w:rPr>
              <w:t> реципрокные тахикардии при аномалиях проводящей системы сердца (синдром WPW, диссоциации </w:t>
            </w:r>
            <w:r w:rsidRPr="00250490">
              <w:rPr>
                <w:rStyle w:val="short"/>
                <w:rFonts w:cs="Times New Roman"/>
                <w:color w:val="000000" w:themeColor="text1"/>
                <w:shd w:val="clear" w:color="auto" w:fill="FFFFFF"/>
              </w:rPr>
              <w:t>AV</w:t>
            </w:r>
            <w:r w:rsidRPr="00250490">
              <w:rPr>
                <w:rFonts w:cs="Times New Roman"/>
                <w:color w:val="000000" w:themeColor="text1"/>
                <w:shd w:val="clear" w:color="auto" w:fill="FFFFFF"/>
              </w:rPr>
              <w:t xml:space="preserve"> узла); </w:t>
            </w:r>
            <w:proofErr w:type="spellStart"/>
            <w:r w:rsidRPr="00250490">
              <w:rPr>
                <w:rFonts w:cs="Times New Roman"/>
                <w:color w:val="000000" w:themeColor="text1"/>
                <w:shd w:val="clear" w:color="auto" w:fill="FFFFFF"/>
              </w:rPr>
              <w:t>наджелудочковые</w:t>
            </w:r>
            <w:proofErr w:type="spellEnd"/>
            <w:r w:rsidRPr="00250490">
              <w:rPr>
                <w:rFonts w:cs="Times New Roman"/>
                <w:color w:val="000000" w:themeColor="text1"/>
                <w:shd w:val="clear" w:color="auto" w:fill="FFFFFF"/>
              </w:rPr>
              <w:t xml:space="preserve"> аритмии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профилактика); тахикардия при тиреотоксикозе; стенокардия напряжения, особенно при сочетании с </w:t>
            </w:r>
            <w:proofErr w:type="spellStart"/>
            <w:r w:rsidRPr="00250490">
              <w:rPr>
                <w:rFonts w:cs="Times New Roman"/>
                <w:color w:val="000000" w:themeColor="text1"/>
                <w:shd w:val="clear" w:color="auto" w:fill="FFFFFF"/>
              </w:rPr>
              <w:t>тахиаритмиями</w:t>
            </w:r>
            <w:proofErr w:type="spellEnd"/>
            <w:r w:rsidRPr="00250490">
              <w:rPr>
                <w:rFonts w:cs="Times New Roman"/>
                <w:color w:val="000000" w:themeColor="text1"/>
                <w:shd w:val="clear" w:color="auto" w:fill="FFFFFF"/>
              </w:rPr>
              <w:t xml:space="preserve">; артериальная гипертензия; гипертрофическая </w:t>
            </w:r>
            <w:proofErr w:type="spellStart"/>
            <w:r w:rsidRPr="00250490">
              <w:rPr>
                <w:rFonts w:cs="Times New Roman"/>
                <w:color w:val="000000" w:themeColor="text1"/>
                <w:shd w:val="clear" w:color="auto" w:fill="FFFFFF"/>
              </w:rPr>
              <w:t>кардиомиопатия</w:t>
            </w:r>
            <w:proofErr w:type="spellEnd"/>
            <w:r w:rsidRPr="00250490">
              <w:rPr>
                <w:rFonts w:cs="Times New Roman"/>
                <w:color w:val="000000" w:themeColor="text1"/>
                <w:shd w:val="clear" w:color="auto" w:fill="FFFFFF"/>
              </w:rPr>
              <w:t>, пролапс митрального клапана, профилактика и лечение инфаркта миокарда (при стабильном состоянии больного).</w:t>
            </w:r>
          </w:p>
        </w:tc>
      </w:tr>
      <w:tr w:rsidR="00415A40" w:rsidRPr="00250490" w:rsidTr="000B5FB6">
        <w:trPr>
          <w:trHeight w:val="855"/>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r w:rsidRPr="00250490">
              <w:rPr>
                <w:rFonts w:cs="Times New Roman"/>
                <w:iCs/>
                <w:color w:val="000000" w:themeColor="text1"/>
                <w:shd w:val="clear" w:color="auto" w:fill="E0EBED"/>
              </w:rPr>
              <w:t>Внутрь,</w:t>
            </w:r>
            <w:r w:rsidRPr="00250490">
              <w:rPr>
                <w:rFonts w:cs="Times New Roman"/>
                <w:color w:val="000000" w:themeColor="text1"/>
                <w:shd w:val="clear" w:color="auto" w:fill="FFFFFF"/>
              </w:rPr>
              <w:t> перед едой, не разжевывая, запивая достаточным количеством жидкости, по 80–120 мг/</w:t>
            </w:r>
            <w:proofErr w:type="spellStart"/>
            <w:r w:rsidRPr="00250490">
              <w:rPr>
                <w:rFonts w:cs="Times New Roman"/>
                <w:color w:val="000000" w:themeColor="text1"/>
                <w:shd w:val="clear" w:color="auto" w:fill="FFFFFF"/>
              </w:rPr>
              <w:t>сут</w:t>
            </w:r>
            <w:proofErr w:type="spellEnd"/>
            <w:r w:rsidRPr="00250490">
              <w:rPr>
                <w:rFonts w:cs="Times New Roman"/>
                <w:color w:val="000000" w:themeColor="text1"/>
                <w:shd w:val="clear" w:color="auto" w:fill="FFFFFF"/>
              </w:rPr>
              <w:t>. в 2–3 приема. При недостаточной эффективности — до 160–240–320 мг/</w:t>
            </w:r>
            <w:proofErr w:type="spellStart"/>
            <w:r w:rsidRPr="00250490">
              <w:rPr>
                <w:rFonts w:cs="Times New Roman"/>
                <w:color w:val="000000" w:themeColor="text1"/>
                <w:shd w:val="clear" w:color="auto" w:fill="FFFFFF"/>
              </w:rPr>
              <w:t>сут</w:t>
            </w:r>
            <w:proofErr w:type="spellEnd"/>
            <w:r w:rsidRPr="00250490">
              <w:rPr>
                <w:rFonts w:cs="Times New Roman"/>
                <w:color w:val="000000" w:themeColor="text1"/>
                <w:shd w:val="clear" w:color="auto" w:fill="FFFFFF"/>
              </w:rPr>
              <w:t>. в 2–3 приема. При тяжелых аритмиях — до 480 мг/</w:t>
            </w:r>
            <w:proofErr w:type="spellStart"/>
            <w:r w:rsidRPr="00250490">
              <w:rPr>
                <w:rFonts w:cs="Times New Roman"/>
                <w:color w:val="000000" w:themeColor="text1"/>
                <w:shd w:val="clear" w:color="auto" w:fill="FFFFFF"/>
              </w:rPr>
              <w:t>сут</w:t>
            </w:r>
            <w:proofErr w:type="spellEnd"/>
            <w:r w:rsidRPr="00250490">
              <w:rPr>
                <w:rFonts w:cs="Times New Roman"/>
                <w:color w:val="000000" w:themeColor="text1"/>
                <w:shd w:val="clear" w:color="auto" w:fill="FFFFFF"/>
              </w:rPr>
              <w:t>. в 2–3 приема. Увеличение дозы следует проводить с интервалом в 2–3 дня.</w:t>
            </w:r>
          </w:p>
          <w:p w:rsidR="00415A40" w:rsidRPr="00250490" w:rsidRDefault="00415A40" w:rsidP="000B5FB6">
            <w:pPr>
              <w:snapToGrid w:val="0"/>
              <w:spacing w:after="200"/>
              <w:rPr>
                <w:rFonts w:cs="Times New Roman"/>
                <w:color w:val="000000" w:themeColor="text1"/>
              </w:rPr>
            </w:pPr>
          </w:p>
        </w:tc>
      </w:tr>
      <w:tr w:rsidR="00415A40" w:rsidRPr="00250490" w:rsidTr="000B5FB6">
        <w:trPr>
          <w:trHeight w:val="57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B13D28" w:rsidRPr="00250490" w:rsidRDefault="00B13D28" w:rsidP="00B13D28">
            <w:pPr>
              <w:pStyle w:val="opispole"/>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нервной системы и органов чувств:</w:t>
            </w:r>
            <w:r w:rsidRPr="00250490">
              <w:rPr>
                <w:color w:val="000000" w:themeColor="text1"/>
              </w:rPr>
              <w:t xml:space="preserve"> головокружение, головная боль, ощущение усталости, нарушение сна, спутанность сознания, парестезия, депрессия. Воспаление роговицы и </w:t>
            </w:r>
            <w:r w:rsidRPr="00250490">
              <w:rPr>
                <w:color w:val="000000" w:themeColor="text1"/>
              </w:rPr>
              <w:lastRenderedPageBreak/>
              <w:t>конъюнктивы (следует учитывать при ношении контактных линз), ухудшение зрения (крайне редко), уменьшение слезоотделения.</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сердечно-сосудистой системы и крови (кроветворение, гемостаз):</w:t>
            </w:r>
            <w:r w:rsidRPr="00250490">
              <w:rPr>
                <w:color w:val="000000" w:themeColor="text1"/>
              </w:rPr>
              <w:t> сердечная недостаточность, брадикардия, </w:t>
            </w:r>
            <w:r w:rsidRPr="00250490">
              <w:rPr>
                <w:rStyle w:val="short"/>
                <w:color w:val="000000" w:themeColor="text1"/>
              </w:rPr>
              <w:t>AV</w:t>
            </w:r>
            <w:r w:rsidRPr="00250490">
              <w:rPr>
                <w:color w:val="000000" w:themeColor="text1"/>
              </w:rPr>
              <w:t> блокада, стенокардия (в редких случаях), гипотензия.</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респираторной системы:</w:t>
            </w:r>
            <w:r w:rsidRPr="00250490">
              <w:rPr>
                <w:color w:val="000000" w:themeColor="text1"/>
              </w:rPr>
              <w:t> </w:t>
            </w:r>
            <w:proofErr w:type="spellStart"/>
            <w:r w:rsidRPr="00250490">
              <w:rPr>
                <w:color w:val="000000" w:themeColor="text1"/>
              </w:rPr>
              <w:t>бронхоспазм</w:t>
            </w:r>
            <w:proofErr w:type="spellEnd"/>
            <w:r w:rsidRPr="00250490">
              <w:rPr>
                <w:color w:val="000000" w:themeColor="text1"/>
              </w:rPr>
              <w:t>.</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органов ЖКТ:</w:t>
            </w:r>
            <w:r w:rsidRPr="00250490">
              <w:rPr>
                <w:color w:val="000000" w:themeColor="text1"/>
              </w:rPr>
              <w:t> тошнота, диарея, запор, сухость во рту.</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обмена веществ:</w:t>
            </w:r>
            <w:r w:rsidRPr="00250490">
              <w:rPr>
                <w:color w:val="000000" w:themeColor="text1"/>
              </w:rPr>
              <w:t> гипогликемия (чаще у больных сахарным диабетом или при строгом соблюдении диеты).</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мочеполовой системы:</w:t>
            </w:r>
            <w:r w:rsidRPr="00250490">
              <w:rPr>
                <w:color w:val="000000" w:themeColor="text1"/>
              </w:rPr>
              <w:t> снижение потенции.</w:t>
            </w:r>
          </w:p>
          <w:p w:rsidR="00B13D28"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опорно-двигательного аппарата:</w:t>
            </w:r>
            <w:r w:rsidRPr="00250490">
              <w:rPr>
                <w:color w:val="000000" w:themeColor="text1"/>
              </w:rPr>
              <w:t> чувство похолодания в конечностях, мышечная слабость или судороги.</w:t>
            </w:r>
          </w:p>
          <w:p w:rsidR="00415A40" w:rsidRPr="00250490" w:rsidRDefault="00B13D28" w:rsidP="00B13D28">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кожных покровов:</w:t>
            </w:r>
            <w:r w:rsidRPr="00250490">
              <w:rPr>
                <w:color w:val="000000" w:themeColor="text1"/>
              </w:rPr>
              <w:t xml:space="preserve"> кожная сыпь, зуд (редко); покраснение, </w:t>
            </w:r>
            <w:proofErr w:type="spellStart"/>
            <w:r w:rsidRPr="00250490">
              <w:rPr>
                <w:color w:val="000000" w:themeColor="text1"/>
              </w:rPr>
              <w:t>псориазоформный</w:t>
            </w:r>
            <w:proofErr w:type="spellEnd"/>
            <w:r w:rsidRPr="00250490">
              <w:rPr>
                <w:color w:val="000000" w:themeColor="text1"/>
              </w:rPr>
              <w:t xml:space="preserve"> дерматоз, </w:t>
            </w:r>
            <w:proofErr w:type="spellStart"/>
            <w:r w:rsidRPr="00250490">
              <w:rPr>
                <w:color w:val="000000" w:themeColor="text1"/>
              </w:rPr>
              <w:t>алопеция</w:t>
            </w:r>
            <w:proofErr w:type="spellEnd"/>
            <w:r w:rsidRPr="00250490">
              <w:rPr>
                <w:color w:val="000000" w:themeColor="text1"/>
              </w:rPr>
              <w:t>.</w:t>
            </w:r>
          </w:p>
        </w:tc>
      </w:tr>
      <w:tr w:rsidR="00415A40" w:rsidRPr="00250490" w:rsidTr="000B5FB6">
        <w:trPr>
          <w:trHeight w:val="510"/>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Гиперчувствительность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к сульфаниламидам), хроническая сердечная недостаточность </w:t>
            </w:r>
            <w:proofErr w:type="spellStart"/>
            <w:r w:rsidRPr="00250490">
              <w:rPr>
                <w:rFonts w:cs="Times New Roman"/>
                <w:color w:val="000000" w:themeColor="text1"/>
                <w:shd w:val="clear" w:color="auto" w:fill="FFFFFF"/>
              </w:rPr>
              <w:t>IIб</w:t>
            </w:r>
            <w:proofErr w:type="spellEnd"/>
            <w:r w:rsidRPr="00250490">
              <w:rPr>
                <w:rFonts w:cs="Times New Roman"/>
                <w:color w:val="000000" w:themeColor="text1"/>
                <w:shd w:val="clear" w:color="auto" w:fill="FFFFFF"/>
              </w:rPr>
              <w:t xml:space="preserve">–III стадии, шок, AV-блокада II–III степени, </w:t>
            </w:r>
            <w:proofErr w:type="spellStart"/>
            <w:r w:rsidRPr="00250490">
              <w:rPr>
                <w:rFonts w:cs="Times New Roman"/>
                <w:color w:val="000000" w:themeColor="text1"/>
                <w:shd w:val="clear" w:color="auto" w:fill="FFFFFF"/>
              </w:rPr>
              <w:t>синоатриальная</w:t>
            </w:r>
            <w:proofErr w:type="spellEnd"/>
            <w:r w:rsidRPr="00250490">
              <w:rPr>
                <w:rFonts w:cs="Times New Roman"/>
                <w:color w:val="000000" w:themeColor="text1"/>
                <w:shd w:val="clear" w:color="auto" w:fill="FFFFFF"/>
              </w:rPr>
              <w:t xml:space="preserve"> блокада, синдром слабости синусного узла, брадикардия, удлинение интервала </w:t>
            </w:r>
            <w:r w:rsidRPr="00250490">
              <w:rPr>
                <w:rStyle w:val="short"/>
                <w:rFonts w:cs="Times New Roman"/>
                <w:color w:val="000000" w:themeColor="text1"/>
                <w:shd w:val="clear" w:color="auto" w:fill="FFFFFF"/>
              </w:rPr>
              <w:t>QT</w:t>
            </w:r>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гипокалиемия</w:t>
            </w:r>
            <w:proofErr w:type="spellEnd"/>
            <w:r w:rsidRPr="00250490">
              <w:rPr>
                <w:rFonts w:cs="Times New Roman"/>
                <w:color w:val="000000" w:themeColor="text1"/>
                <w:shd w:val="clear" w:color="auto" w:fill="FFFFFF"/>
              </w:rPr>
              <w:t xml:space="preserve">, гипотензия, тяжелые расстройства периферического кровообращения, </w:t>
            </w:r>
            <w:proofErr w:type="spellStart"/>
            <w:r w:rsidRPr="00250490">
              <w:rPr>
                <w:rFonts w:cs="Times New Roman"/>
                <w:color w:val="000000" w:themeColor="text1"/>
                <w:shd w:val="clear" w:color="auto" w:fill="FFFFFF"/>
              </w:rPr>
              <w:t>обструктивные</w:t>
            </w:r>
            <w:proofErr w:type="spellEnd"/>
            <w:r w:rsidRPr="00250490">
              <w:rPr>
                <w:rFonts w:cs="Times New Roman"/>
                <w:color w:val="000000" w:themeColor="text1"/>
                <w:shd w:val="clear" w:color="auto" w:fill="FFFFFF"/>
              </w:rPr>
              <w:t xml:space="preserve"> заболевания дыхательных путей (включая бронхиальную астму), метаболический ацидоз, отек гортани, миастения, тяжелый аллергический ринит.</w:t>
            </w:r>
          </w:p>
        </w:tc>
      </w:tr>
      <w:tr w:rsidR="00415A40" w:rsidRPr="00250490" w:rsidTr="000B5FB6">
        <w:trPr>
          <w:trHeight w:val="735"/>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При совместном применении с </w:t>
            </w:r>
            <w:proofErr w:type="spellStart"/>
            <w:r w:rsidRPr="00250490">
              <w:rPr>
                <w:rFonts w:cs="Times New Roman"/>
                <w:color w:val="000000" w:themeColor="text1"/>
                <w:shd w:val="clear" w:color="auto" w:fill="FFFFFF"/>
              </w:rPr>
              <w:t>антиаритмиками</w:t>
            </w:r>
            <w:proofErr w:type="spellEnd"/>
            <w:r w:rsidRPr="00250490">
              <w:rPr>
                <w:rFonts w:cs="Times New Roman"/>
                <w:color w:val="000000" w:themeColor="text1"/>
                <w:shd w:val="clear" w:color="auto" w:fill="FFFFFF"/>
              </w:rPr>
              <w:t xml:space="preserve"> IА (особенно </w:t>
            </w:r>
            <w:proofErr w:type="spellStart"/>
            <w:r w:rsidRPr="00250490">
              <w:rPr>
                <w:rFonts w:cs="Times New Roman"/>
                <w:color w:val="000000" w:themeColor="text1"/>
                <w:shd w:val="clear" w:color="auto" w:fill="FFFFFF"/>
              </w:rPr>
              <w:t>хинидинового</w:t>
            </w:r>
            <w:proofErr w:type="spellEnd"/>
            <w:r w:rsidRPr="00250490">
              <w:rPr>
                <w:rFonts w:cs="Times New Roman"/>
                <w:color w:val="000000" w:themeColor="text1"/>
                <w:shd w:val="clear" w:color="auto" w:fill="FFFFFF"/>
              </w:rPr>
              <w:t xml:space="preserve"> типа) и III класса увеличивается риск развития желудочковых аритмий и удлинения интервала QT; с трициклическими антидепрессантами, барбитуратами, </w:t>
            </w:r>
            <w:proofErr w:type="spellStart"/>
            <w:r w:rsidRPr="00250490">
              <w:rPr>
                <w:rFonts w:cs="Times New Roman"/>
                <w:color w:val="000000" w:themeColor="text1"/>
                <w:shd w:val="clear" w:color="auto" w:fill="FFFFFF"/>
              </w:rPr>
              <w:t>фенотиазинами</w:t>
            </w:r>
            <w:proofErr w:type="spellEnd"/>
            <w:r w:rsidRPr="00250490">
              <w:rPr>
                <w:rFonts w:cs="Times New Roman"/>
                <w:color w:val="000000" w:themeColor="text1"/>
                <w:shd w:val="clear" w:color="auto" w:fill="FFFFFF"/>
              </w:rPr>
              <w:t xml:space="preserve">, антагонистами кальция и наркотическими, </w:t>
            </w:r>
            <w:proofErr w:type="spellStart"/>
            <w:r w:rsidRPr="00250490">
              <w:rPr>
                <w:rFonts w:cs="Times New Roman"/>
                <w:color w:val="000000" w:themeColor="text1"/>
                <w:shd w:val="clear" w:color="auto" w:fill="FFFFFF"/>
              </w:rPr>
              <w:t>антигипертензивными</w:t>
            </w:r>
            <w:proofErr w:type="spellEnd"/>
            <w:r w:rsidRPr="00250490">
              <w:rPr>
                <w:rFonts w:cs="Times New Roman"/>
                <w:color w:val="000000" w:themeColor="text1"/>
                <w:shd w:val="clear" w:color="auto" w:fill="FFFFFF"/>
              </w:rPr>
              <w:t xml:space="preserve">, диуретическими и </w:t>
            </w:r>
            <w:proofErr w:type="spellStart"/>
            <w:r w:rsidRPr="00250490">
              <w:rPr>
                <w:rFonts w:cs="Times New Roman"/>
                <w:color w:val="000000" w:themeColor="text1"/>
                <w:shd w:val="clear" w:color="auto" w:fill="FFFFFF"/>
              </w:rPr>
              <w:t>вазодилатирующими</w:t>
            </w:r>
            <w:proofErr w:type="spellEnd"/>
            <w:r w:rsidRPr="00250490">
              <w:rPr>
                <w:rFonts w:cs="Times New Roman"/>
                <w:color w:val="000000" w:themeColor="text1"/>
                <w:shd w:val="clear" w:color="auto" w:fill="FFFFFF"/>
              </w:rPr>
              <w:t xml:space="preserve"> средствами — опасной гипотензии и слабости синусного узла; с норадреналином или блокаторами МАО — </w:t>
            </w:r>
            <w:r w:rsidRPr="00250490">
              <w:rPr>
                <w:rFonts w:cs="Times New Roman"/>
                <w:color w:val="000000" w:themeColor="text1"/>
                <w:shd w:val="clear" w:color="auto" w:fill="FFFFFF"/>
              </w:rPr>
              <w:lastRenderedPageBreak/>
              <w:t xml:space="preserve">гипертензии; с резерпином, </w:t>
            </w:r>
            <w:proofErr w:type="spellStart"/>
            <w:r w:rsidRPr="00250490">
              <w:rPr>
                <w:rFonts w:cs="Times New Roman"/>
                <w:color w:val="000000" w:themeColor="text1"/>
                <w:shd w:val="clear" w:color="auto" w:fill="FFFFFF"/>
              </w:rPr>
              <w:t>клонидином</w:t>
            </w:r>
            <w:proofErr w:type="spellEnd"/>
            <w:r w:rsidRPr="00250490">
              <w:rPr>
                <w:rFonts w:cs="Times New Roman"/>
                <w:color w:val="000000" w:themeColor="text1"/>
                <w:shd w:val="clear" w:color="auto" w:fill="FFFFFF"/>
              </w:rPr>
              <w:t>, альфа-</w:t>
            </w:r>
            <w:proofErr w:type="spellStart"/>
            <w:r w:rsidRPr="00250490">
              <w:rPr>
                <w:rFonts w:cs="Times New Roman"/>
                <w:color w:val="000000" w:themeColor="text1"/>
                <w:shd w:val="clear" w:color="auto" w:fill="FFFFFF"/>
              </w:rPr>
              <w:t>метилдопой</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гуанфацином</w:t>
            </w:r>
            <w:proofErr w:type="spellEnd"/>
            <w:r w:rsidRPr="00250490">
              <w:rPr>
                <w:rFonts w:cs="Times New Roman"/>
                <w:color w:val="000000" w:themeColor="text1"/>
                <w:shd w:val="clear" w:color="auto" w:fill="FFFFFF"/>
              </w:rPr>
              <w:t xml:space="preserve"> и сердечными гликозидами — брадикардии или </w:t>
            </w:r>
            <w:r w:rsidRPr="00250490">
              <w:rPr>
                <w:rStyle w:val="short"/>
                <w:rFonts w:cs="Times New Roman"/>
                <w:color w:val="000000" w:themeColor="text1"/>
                <w:shd w:val="clear" w:color="auto" w:fill="FFFFFF"/>
              </w:rPr>
              <w:t>AV</w:t>
            </w:r>
            <w:r w:rsidRPr="00250490">
              <w:rPr>
                <w:rFonts w:cs="Times New Roman"/>
                <w:color w:val="000000" w:themeColor="text1"/>
                <w:shd w:val="clear" w:color="auto" w:fill="FFFFFF"/>
              </w:rPr>
              <w:t xml:space="preserve"> блокады, с </w:t>
            </w:r>
            <w:proofErr w:type="spellStart"/>
            <w:r w:rsidRPr="00250490">
              <w:rPr>
                <w:rFonts w:cs="Times New Roman"/>
                <w:color w:val="000000" w:themeColor="text1"/>
                <w:shd w:val="clear" w:color="auto" w:fill="FFFFFF"/>
              </w:rPr>
              <w:t>калийвыводящими</w:t>
            </w:r>
            <w:proofErr w:type="spellEnd"/>
            <w:r w:rsidRPr="00250490">
              <w:rPr>
                <w:rFonts w:cs="Times New Roman"/>
                <w:color w:val="000000" w:themeColor="text1"/>
                <w:shd w:val="clear" w:color="auto" w:fill="FFFFFF"/>
              </w:rPr>
              <w:t xml:space="preserve"> диуретиками — аритмии, вызванной </w:t>
            </w:r>
            <w:proofErr w:type="spellStart"/>
            <w:r w:rsidRPr="00250490">
              <w:rPr>
                <w:rFonts w:cs="Times New Roman"/>
                <w:color w:val="000000" w:themeColor="text1"/>
                <w:shd w:val="clear" w:color="auto" w:fill="FFFFFF"/>
              </w:rPr>
              <w:t>гипокалиемией</w:t>
            </w:r>
            <w:proofErr w:type="spellEnd"/>
            <w:r w:rsidRPr="00250490">
              <w:rPr>
                <w:rFonts w:cs="Times New Roman"/>
                <w:color w:val="000000" w:themeColor="text1"/>
                <w:shd w:val="clear" w:color="auto" w:fill="FFFFFF"/>
              </w:rPr>
              <w:t>. Усиливает гипогликемический эффект инсулина и пероральных гипогликемических средств.</w:t>
            </w:r>
          </w:p>
        </w:tc>
      </w:tr>
      <w:tr w:rsidR="00415A40" w:rsidRPr="00250490" w:rsidTr="000B5FB6">
        <w:trPr>
          <w:trHeight w:val="429"/>
        </w:trPr>
        <w:tc>
          <w:tcPr>
            <w:tcW w:w="3855" w:type="dxa"/>
            <w:tcBorders>
              <w:top w:val="single" w:sz="4" w:space="0" w:color="000001"/>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cs="Times New Roman"/>
                <w:color w:val="000000" w:themeColor="text1"/>
              </w:rPr>
            </w:pPr>
            <w:r w:rsidRPr="00250490">
              <w:rPr>
                <w:rFonts w:cs="Times New Roman"/>
                <w:color w:val="000000" w:themeColor="text1"/>
              </w:rPr>
              <w:t>-</w:t>
            </w:r>
          </w:p>
        </w:tc>
      </w:tr>
      <w:tr w:rsidR="00415A40" w:rsidRPr="00250490" w:rsidTr="000B5FB6">
        <w:trPr>
          <w:trHeight w:val="473"/>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415A40" w:rsidRPr="00250490" w:rsidTr="000B5FB6">
        <w:trPr>
          <w:trHeight w:val="735"/>
        </w:trPr>
        <w:tc>
          <w:tcPr>
            <w:tcW w:w="3855" w:type="dxa"/>
            <w:tcBorders>
              <w:left w:val="single" w:sz="4" w:space="0" w:color="000001"/>
              <w:bottom w:val="single" w:sz="4" w:space="0" w:color="000001"/>
            </w:tcBorders>
            <w:shd w:val="clear" w:color="auto" w:fill="FFFFFF"/>
          </w:tcPr>
          <w:p w:rsidR="00415A40" w:rsidRPr="00250490" w:rsidRDefault="00415A40" w:rsidP="000B5FB6">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415A40" w:rsidRPr="00250490" w:rsidRDefault="00B13D28" w:rsidP="000B5FB6">
            <w:pPr>
              <w:snapToGrid w:val="0"/>
              <w:spacing w:after="200"/>
              <w:rPr>
                <w:rFonts w:cs="Times New Roman"/>
                <w:color w:val="000000" w:themeColor="text1"/>
              </w:rPr>
            </w:pPr>
            <w:r w:rsidRPr="00250490">
              <w:rPr>
                <w:rFonts w:cs="Times New Roman"/>
                <w:color w:val="000000" w:themeColor="text1"/>
                <w:shd w:val="clear" w:color="auto" w:fill="FFFFFF"/>
              </w:rPr>
              <w:t>При температуре не выше 25 °C</w:t>
            </w:r>
            <w:r w:rsidRPr="00250490">
              <w:rPr>
                <w:rFonts w:cs="Times New Roman"/>
                <w:color w:val="000000" w:themeColor="text1"/>
              </w:rPr>
              <w:br/>
            </w:r>
            <w:r w:rsidRPr="00250490">
              <w:rPr>
                <w:rFonts w:cs="Times New Roman"/>
                <w:iCs/>
                <w:color w:val="000000" w:themeColor="text1"/>
                <w:shd w:val="clear" w:color="auto" w:fill="FFFFFF"/>
              </w:rPr>
              <w:t>Хранить в недоступном для детей месте.</w:t>
            </w:r>
          </w:p>
        </w:tc>
      </w:tr>
    </w:tbl>
    <w:p w:rsidR="00415A40" w:rsidRPr="00250490" w:rsidRDefault="00EC3861" w:rsidP="00473F89">
      <w:pPr>
        <w:jc w:val="both"/>
        <w:rPr>
          <w:rFonts w:cs="Times New Roman"/>
          <w:color w:val="000000" w:themeColor="text1"/>
        </w:rPr>
      </w:pPr>
      <w:r>
        <w:rPr>
          <w:rFonts w:cs="Times New Roman"/>
          <w:color w:val="000000" w:themeColor="text1"/>
        </w:rPr>
        <w:t>Дата заполнения:</w:t>
      </w:r>
      <w:r w:rsidRPr="00EC3861">
        <w:rPr>
          <w:rFonts w:cs="Times New Roman"/>
          <w:color w:val="000000" w:themeColor="text1"/>
        </w:rPr>
        <w:t xml:space="preserve"> </w:t>
      </w:r>
      <w:r>
        <w:rPr>
          <w:rFonts w:cs="Times New Roman"/>
          <w:color w:val="000000" w:themeColor="text1"/>
        </w:rPr>
        <w:t>22.04.22</w:t>
      </w:r>
    </w:p>
    <w:p w:rsidR="00D0000A" w:rsidRPr="00250490" w:rsidRDefault="00415A40" w:rsidP="00473F89">
      <w:pPr>
        <w:widowControl/>
        <w:suppressAutoHyphens w:val="0"/>
        <w:spacing w:after="160" w:line="259" w:lineRule="auto"/>
        <w:rPr>
          <w:rFonts w:eastAsia="Times New Roman" w:cs="Times New Roman"/>
          <w:color w:val="000000" w:themeColor="text1"/>
        </w:rPr>
      </w:pPr>
      <w:r w:rsidRPr="00250490">
        <w:rPr>
          <w:rFonts w:cs="Times New Roman"/>
          <w:color w:val="000000" w:themeColor="text1"/>
        </w:rPr>
        <w:br w:type="page"/>
      </w:r>
      <w:r w:rsidR="00886E05" w:rsidRPr="00250490">
        <w:rPr>
          <w:rFonts w:cs="Times New Roman"/>
          <w:color w:val="000000" w:themeColor="text1"/>
        </w:rPr>
        <w:lastRenderedPageBreak/>
        <w:t xml:space="preserve">Раздел практики: </w:t>
      </w:r>
      <w:proofErr w:type="spellStart"/>
      <w:r w:rsidR="00D0000A" w:rsidRPr="00250490">
        <w:rPr>
          <w:rFonts w:cs="Times New Roman"/>
          <w:color w:val="000000" w:themeColor="text1"/>
        </w:rPr>
        <w:t>Гиполипидемические</w:t>
      </w:r>
      <w:proofErr w:type="spellEnd"/>
      <w:r w:rsidR="00D0000A" w:rsidRPr="00250490">
        <w:rPr>
          <w:rFonts w:cs="Times New Roman"/>
          <w:color w:val="000000" w:themeColor="text1"/>
        </w:rPr>
        <w:t xml:space="preserve"> средства. </w:t>
      </w:r>
    </w:p>
    <w:p w:rsidR="00D0000A" w:rsidRPr="00250490" w:rsidRDefault="00D0000A" w:rsidP="00D0000A">
      <w:pPr>
        <w:rPr>
          <w:rFonts w:cs="Times New Roman"/>
          <w:color w:val="000000" w:themeColor="text1"/>
        </w:rPr>
      </w:pPr>
      <w:proofErr w:type="spellStart"/>
      <w:proofErr w:type="gramStart"/>
      <w:r w:rsidRPr="00250490">
        <w:rPr>
          <w:rFonts w:cs="Times New Roman"/>
          <w:color w:val="000000" w:themeColor="text1"/>
        </w:rPr>
        <w:t>Тема:</w:t>
      </w:r>
      <w:r w:rsidR="00415A40" w:rsidRPr="00250490">
        <w:rPr>
          <w:rFonts w:cs="Times New Roman"/>
          <w:color w:val="000000" w:themeColor="text1"/>
        </w:rPr>
        <w:t>Статины</w:t>
      </w:r>
      <w:proofErr w:type="spellEnd"/>
      <w:proofErr w:type="gramEnd"/>
    </w:p>
    <w:tbl>
      <w:tblPr>
        <w:tblW w:w="0" w:type="auto"/>
        <w:tblInd w:w="40" w:type="dxa"/>
        <w:tblLayout w:type="fixed"/>
        <w:tblCellMar>
          <w:left w:w="40" w:type="dxa"/>
          <w:right w:w="40" w:type="dxa"/>
        </w:tblCellMar>
        <w:tblLook w:val="04A0" w:firstRow="1" w:lastRow="0" w:firstColumn="1" w:lastColumn="0" w:noHBand="0" w:noVBand="1"/>
      </w:tblPr>
      <w:tblGrid>
        <w:gridCol w:w="3855"/>
        <w:gridCol w:w="5777"/>
      </w:tblGrid>
      <w:tr w:rsidR="00D0000A" w:rsidRPr="00250490" w:rsidTr="00D0000A">
        <w:trPr>
          <w:trHeight w:val="648"/>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86E05" w:rsidP="00886E05">
            <w:pPr>
              <w:snapToGrid w:val="0"/>
              <w:spacing w:after="200"/>
              <w:rPr>
                <w:rFonts w:cs="Times New Roman"/>
                <w:color w:val="000000" w:themeColor="text1"/>
              </w:rPr>
            </w:pPr>
            <w:proofErr w:type="spellStart"/>
            <w:r w:rsidRPr="00250490">
              <w:rPr>
                <w:rFonts w:cs="Times New Roman"/>
                <w:color w:val="000000" w:themeColor="text1"/>
              </w:rPr>
              <w:t>Аторис</w:t>
            </w:r>
            <w:proofErr w:type="spellEnd"/>
            <w:r w:rsidRPr="00250490">
              <w:rPr>
                <w:rFonts w:cs="Times New Roman"/>
                <w:color w:val="000000" w:themeColor="text1"/>
              </w:rPr>
              <w:t xml:space="preserve"> (таб., </w:t>
            </w:r>
            <w:proofErr w:type="spellStart"/>
            <w:r w:rsidRPr="00250490">
              <w:rPr>
                <w:rFonts w:cs="Times New Roman"/>
                <w:color w:val="000000" w:themeColor="text1"/>
              </w:rPr>
              <w:t>покр</w:t>
            </w:r>
            <w:proofErr w:type="spellEnd"/>
            <w:r w:rsidRPr="00250490">
              <w:rPr>
                <w:rFonts w:cs="Times New Roman"/>
                <w:color w:val="000000" w:themeColor="text1"/>
              </w:rPr>
              <w:t>. пленочной оболочкой, 20 мг: 30 или 90 шт.)</w:t>
            </w:r>
          </w:p>
        </w:tc>
      </w:tr>
      <w:tr w:rsidR="00D0000A" w:rsidRPr="00250490" w:rsidTr="00D0000A">
        <w:trPr>
          <w:trHeight w:val="493"/>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86E05">
            <w:pPr>
              <w:snapToGrid w:val="0"/>
              <w:spacing w:after="200"/>
              <w:rPr>
                <w:rFonts w:cs="Times New Roman"/>
                <w:color w:val="000000" w:themeColor="text1"/>
              </w:rPr>
            </w:pPr>
            <w:proofErr w:type="spellStart"/>
            <w:r w:rsidRPr="00250490">
              <w:rPr>
                <w:rFonts w:cs="Times New Roman"/>
                <w:color w:val="000000" w:themeColor="text1"/>
              </w:rPr>
              <w:t>Аторвастатин</w:t>
            </w:r>
            <w:proofErr w:type="spellEnd"/>
          </w:p>
        </w:tc>
      </w:tr>
      <w:tr w:rsidR="00D0000A" w:rsidRPr="00250490" w:rsidTr="00D0000A">
        <w:trPr>
          <w:trHeight w:val="49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top w:val="nil"/>
              <w:left w:val="single" w:sz="4" w:space="0" w:color="000001"/>
              <w:bottom w:val="single" w:sz="4" w:space="0" w:color="000001"/>
              <w:right w:val="single" w:sz="4" w:space="0" w:color="000001"/>
            </w:tcBorders>
            <w:shd w:val="clear" w:color="auto" w:fill="FFFFFF"/>
          </w:tcPr>
          <w:p w:rsidR="00D0000A" w:rsidRPr="00250490" w:rsidRDefault="00886E05">
            <w:pPr>
              <w:snapToGrid w:val="0"/>
              <w:spacing w:after="200"/>
              <w:rPr>
                <w:rFonts w:cs="Times New Roman"/>
                <w:color w:val="000000" w:themeColor="text1"/>
              </w:rPr>
            </w:pPr>
            <w:proofErr w:type="spellStart"/>
            <w:r w:rsidRPr="00250490">
              <w:rPr>
                <w:rFonts w:cs="Times New Roman"/>
                <w:color w:val="000000" w:themeColor="text1"/>
              </w:rPr>
              <w:t>Атомакс,атокорд,атор,аторвастатин,липримар,торвакард</w:t>
            </w:r>
            <w:proofErr w:type="spellEnd"/>
          </w:p>
        </w:tc>
      </w:tr>
      <w:tr w:rsidR="00D0000A" w:rsidRPr="00250490" w:rsidTr="00D0000A">
        <w:trPr>
          <w:trHeight w:val="527"/>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86E05">
            <w:pPr>
              <w:snapToGrid w:val="0"/>
              <w:spacing w:after="200"/>
              <w:rPr>
                <w:rFonts w:cs="Times New Roman"/>
                <w:color w:val="000000" w:themeColor="text1"/>
              </w:rPr>
            </w:pPr>
            <w:proofErr w:type="spellStart"/>
            <w:r w:rsidRPr="00250490">
              <w:rPr>
                <w:rFonts w:cs="Times New Roman"/>
                <w:color w:val="000000" w:themeColor="text1"/>
              </w:rPr>
              <w:t>Розувастатин,симвастатин</w:t>
            </w:r>
            <w:proofErr w:type="spellEnd"/>
          </w:p>
        </w:tc>
      </w:tr>
      <w:tr w:rsidR="00D0000A" w:rsidRPr="00250490" w:rsidTr="00D0000A">
        <w:trPr>
          <w:trHeight w:val="599"/>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86E05">
            <w:pPr>
              <w:snapToGrid w:val="0"/>
              <w:spacing w:after="200"/>
              <w:rPr>
                <w:rFonts w:cs="Times New Roman"/>
                <w:color w:val="000000" w:themeColor="text1"/>
              </w:rPr>
            </w:pPr>
            <w:r w:rsidRPr="00250490">
              <w:rPr>
                <w:rFonts w:cs="Times New Roman"/>
                <w:color w:val="000000" w:themeColor="text1"/>
              </w:rPr>
              <w:t>-</w:t>
            </w:r>
          </w:p>
        </w:tc>
      </w:tr>
      <w:tr w:rsidR="00D0000A" w:rsidRPr="00250490" w:rsidTr="00D0000A">
        <w:trPr>
          <w:trHeight w:val="527"/>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7908EA">
            <w:pPr>
              <w:snapToGrid w:val="0"/>
              <w:spacing w:after="200"/>
              <w:rPr>
                <w:rFonts w:eastAsia="Times New Roman" w:cs="Times New Roman"/>
                <w:color w:val="000000" w:themeColor="text1"/>
                <w:lang w:eastAsia="en-US"/>
              </w:rPr>
            </w:pPr>
            <w:proofErr w:type="spellStart"/>
            <w:r w:rsidRPr="00250490">
              <w:rPr>
                <w:rFonts w:eastAsia="Times New Roman" w:cs="Times New Roman"/>
                <w:color w:val="000000" w:themeColor="text1"/>
                <w:lang w:eastAsia="en-US"/>
              </w:rPr>
              <w:t>Аторвастатин</w:t>
            </w:r>
            <w:proofErr w:type="spellEnd"/>
            <w:r w:rsidRPr="00250490">
              <w:rPr>
                <w:rFonts w:eastAsia="Times New Roman" w:cs="Times New Roman"/>
                <w:color w:val="000000" w:themeColor="text1"/>
                <w:lang w:eastAsia="en-US"/>
              </w:rPr>
              <w:t xml:space="preserve"> снижает концентрации холестерина и липопротеинов в плазме крови, ингибируя ГМГ-</w:t>
            </w:r>
            <w:proofErr w:type="spellStart"/>
            <w:r w:rsidRPr="00250490">
              <w:rPr>
                <w:rFonts w:eastAsia="Times New Roman" w:cs="Times New Roman"/>
                <w:color w:val="000000" w:themeColor="text1"/>
                <w:lang w:eastAsia="en-US"/>
              </w:rPr>
              <w:t>КоА</w:t>
            </w:r>
            <w:proofErr w:type="spellEnd"/>
            <w:r w:rsidRPr="00250490">
              <w:rPr>
                <w:rFonts w:eastAsia="Times New Roman" w:cs="Times New Roman"/>
                <w:color w:val="000000" w:themeColor="text1"/>
                <w:lang w:eastAsia="en-US"/>
              </w:rPr>
              <w:t>-</w:t>
            </w:r>
            <w:proofErr w:type="spellStart"/>
            <w:r w:rsidRPr="00250490">
              <w:rPr>
                <w:rFonts w:eastAsia="Times New Roman" w:cs="Times New Roman"/>
                <w:color w:val="000000" w:themeColor="text1"/>
                <w:lang w:eastAsia="en-US"/>
              </w:rPr>
              <w:t>редуктазу</w:t>
            </w:r>
            <w:proofErr w:type="spellEnd"/>
            <w:r w:rsidRPr="00250490">
              <w:rPr>
                <w:rFonts w:eastAsia="Times New Roman" w:cs="Times New Roman"/>
                <w:color w:val="000000" w:themeColor="text1"/>
                <w:lang w:eastAsia="en-US"/>
              </w:rPr>
              <w:t>, синтеза холестерина в печени и увеличения числа "печеночных" рецепторов ЛПНП на поверхности клеток, что приводит к усилению захвата и катаболизма ЛПНП.</w:t>
            </w:r>
          </w:p>
        </w:tc>
      </w:tr>
      <w:tr w:rsidR="00D0000A" w:rsidRPr="00250490" w:rsidTr="00D0000A">
        <w:trPr>
          <w:trHeight w:val="57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7908EA">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 xml:space="preserve">Снижает образование ЛПНП, вызывает выраженное и стойкое повышение активности ЛПНП-рецепторов. Снижает концентрацию ЛПНП у больных с гомозиготной семенной </w:t>
            </w:r>
            <w:proofErr w:type="spellStart"/>
            <w:r w:rsidRPr="00250490">
              <w:rPr>
                <w:rFonts w:eastAsia="Times New Roman" w:cs="Times New Roman"/>
                <w:color w:val="000000" w:themeColor="text1"/>
                <w:lang w:eastAsia="en-US"/>
              </w:rPr>
              <w:t>гиперхолестеринемией</w:t>
            </w:r>
            <w:proofErr w:type="spellEnd"/>
            <w:r w:rsidRPr="00250490">
              <w:rPr>
                <w:rFonts w:eastAsia="Times New Roman" w:cs="Times New Roman"/>
                <w:color w:val="000000" w:themeColor="text1"/>
                <w:lang w:eastAsia="en-US"/>
              </w:rPr>
              <w:t xml:space="preserve">, которая обычно не поддается терапии </w:t>
            </w:r>
            <w:proofErr w:type="spellStart"/>
            <w:r w:rsidRPr="00250490">
              <w:rPr>
                <w:rFonts w:eastAsia="Times New Roman" w:cs="Times New Roman"/>
                <w:color w:val="000000" w:themeColor="text1"/>
                <w:lang w:eastAsia="en-US"/>
              </w:rPr>
              <w:t>гиполипидемическими</w:t>
            </w:r>
            <w:proofErr w:type="spellEnd"/>
            <w:r w:rsidRPr="00250490">
              <w:rPr>
                <w:rFonts w:eastAsia="Times New Roman" w:cs="Times New Roman"/>
                <w:color w:val="000000" w:themeColor="text1"/>
                <w:lang w:eastAsia="en-US"/>
              </w:rPr>
              <w:t xml:space="preserve"> средствами.</w:t>
            </w:r>
          </w:p>
          <w:p w:rsidR="00D0000A" w:rsidRPr="00250490" w:rsidRDefault="00D0000A">
            <w:pPr>
              <w:snapToGrid w:val="0"/>
              <w:spacing w:after="200"/>
              <w:rPr>
                <w:rFonts w:cs="Times New Roman"/>
                <w:color w:val="000000" w:themeColor="text1"/>
              </w:rPr>
            </w:pPr>
          </w:p>
        </w:tc>
      </w:tr>
      <w:tr w:rsidR="00D0000A" w:rsidRPr="00250490" w:rsidTr="00D0000A">
        <w:trPr>
          <w:trHeight w:val="51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top w:val="nil"/>
              <w:left w:val="single" w:sz="4" w:space="0" w:color="000001"/>
              <w:bottom w:val="single" w:sz="4" w:space="0" w:color="000001"/>
              <w:right w:val="single" w:sz="4" w:space="0" w:color="000001"/>
            </w:tcBorders>
            <w:shd w:val="clear" w:color="auto" w:fill="FFFFFF"/>
          </w:tcPr>
          <w:p w:rsidR="007908EA" w:rsidRPr="00250490" w:rsidRDefault="007908EA" w:rsidP="007908EA">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 xml:space="preserve">в сочетании с диетой для снижения повышенных концентраций общего холестерина, холестерина/ЛПНП, </w:t>
            </w:r>
            <w:proofErr w:type="spellStart"/>
            <w:r w:rsidRPr="00250490">
              <w:rPr>
                <w:rFonts w:eastAsia="Times New Roman" w:cs="Times New Roman"/>
                <w:color w:val="000000" w:themeColor="text1"/>
                <w:lang w:eastAsia="en-US"/>
              </w:rPr>
              <w:t>аполипопротеина</w:t>
            </w:r>
            <w:proofErr w:type="spellEnd"/>
            <w:r w:rsidRPr="00250490">
              <w:rPr>
                <w:rFonts w:eastAsia="Times New Roman" w:cs="Times New Roman"/>
                <w:color w:val="000000" w:themeColor="text1"/>
                <w:lang w:eastAsia="en-US"/>
              </w:rPr>
              <w:t xml:space="preserve"> В и триглицеридов и повышения концентрации холестерина ЛПВП у больных с первичной </w:t>
            </w:r>
            <w:proofErr w:type="spellStart"/>
            <w:r w:rsidRPr="00250490">
              <w:rPr>
                <w:rFonts w:eastAsia="Times New Roman" w:cs="Times New Roman"/>
                <w:color w:val="000000" w:themeColor="text1"/>
                <w:lang w:eastAsia="en-US"/>
              </w:rPr>
              <w:t>гиперхолестеринемией</w:t>
            </w:r>
            <w:proofErr w:type="spellEnd"/>
            <w:r w:rsidRPr="00250490">
              <w:rPr>
                <w:rFonts w:eastAsia="Times New Roman" w:cs="Times New Roman"/>
                <w:color w:val="000000" w:themeColor="text1"/>
                <w:lang w:eastAsia="en-US"/>
              </w:rPr>
              <w:t xml:space="preserve">, гетерозиготной семейной и несемейной </w:t>
            </w:r>
            <w:proofErr w:type="spellStart"/>
            <w:r w:rsidRPr="00250490">
              <w:rPr>
                <w:rFonts w:eastAsia="Times New Roman" w:cs="Times New Roman"/>
                <w:color w:val="000000" w:themeColor="text1"/>
                <w:lang w:eastAsia="en-US"/>
              </w:rPr>
              <w:t>гиперхолестеринемией</w:t>
            </w:r>
            <w:proofErr w:type="spellEnd"/>
            <w:r w:rsidRPr="00250490">
              <w:rPr>
                <w:rFonts w:eastAsia="Times New Roman" w:cs="Times New Roman"/>
                <w:color w:val="000000" w:themeColor="text1"/>
                <w:lang w:eastAsia="en-US"/>
              </w:rPr>
              <w:t xml:space="preserve"> и комбинированной (смешанной) </w:t>
            </w:r>
            <w:proofErr w:type="spellStart"/>
            <w:r w:rsidRPr="00250490">
              <w:rPr>
                <w:rFonts w:eastAsia="Times New Roman" w:cs="Times New Roman"/>
                <w:color w:val="000000" w:themeColor="text1"/>
                <w:lang w:eastAsia="en-US"/>
              </w:rPr>
              <w:t>гиперлипидемией</w:t>
            </w:r>
            <w:proofErr w:type="spellEnd"/>
            <w:r w:rsidRPr="00250490">
              <w:rPr>
                <w:rFonts w:eastAsia="Times New Roman" w:cs="Times New Roman"/>
                <w:color w:val="000000" w:themeColor="text1"/>
                <w:lang w:eastAsia="en-US"/>
              </w:rPr>
              <w:t xml:space="preserve"> (типы </w:t>
            </w:r>
            <w:proofErr w:type="spellStart"/>
            <w:r w:rsidRPr="00250490">
              <w:rPr>
                <w:rFonts w:eastAsia="Times New Roman" w:cs="Times New Roman"/>
                <w:color w:val="000000" w:themeColor="text1"/>
                <w:lang w:eastAsia="en-US"/>
              </w:rPr>
              <w:t>IIа</w:t>
            </w:r>
            <w:proofErr w:type="spellEnd"/>
            <w:r w:rsidRPr="00250490">
              <w:rPr>
                <w:rFonts w:eastAsia="Times New Roman" w:cs="Times New Roman"/>
                <w:color w:val="000000" w:themeColor="text1"/>
                <w:lang w:eastAsia="en-US"/>
              </w:rPr>
              <w:t xml:space="preserve"> и </w:t>
            </w:r>
            <w:proofErr w:type="spellStart"/>
            <w:r w:rsidRPr="00250490">
              <w:rPr>
                <w:rFonts w:eastAsia="Times New Roman" w:cs="Times New Roman"/>
                <w:color w:val="000000" w:themeColor="text1"/>
                <w:lang w:eastAsia="en-US"/>
              </w:rPr>
              <w:t>IIb</w:t>
            </w:r>
            <w:proofErr w:type="spellEnd"/>
            <w:r w:rsidRPr="00250490">
              <w:rPr>
                <w:rFonts w:eastAsia="Times New Roman" w:cs="Times New Roman"/>
                <w:color w:val="000000" w:themeColor="text1"/>
                <w:lang w:eastAsia="en-US"/>
              </w:rPr>
              <w:t xml:space="preserve"> по </w:t>
            </w:r>
            <w:proofErr w:type="spellStart"/>
            <w:r w:rsidRPr="00250490">
              <w:rPr>
                <w:rFonts w:eastAsia="Times New Roman" w:cs="Times New Roman"/>
                <w:color w:val="000000" w:themeColor="text1"/>
                <w:lang w:eastAsia="en-US"/>
              </w:rPr>
              <w:t>Фредриксону</w:t>
            </w:r>
            <w:proofErr w:type="spellEnd"/>
            <w:r w:rsidRPr="00250490">
              <w:rPr>
                <w:rFonts w:eastAsia="Times New Roman" w:cs="Times New Roman"/>
                <w:color w:val="000000" w:themeColor="text1"/>
                <w:lang w:eastAsia="en-US"/>
              </w:rPr>
              <w:t>);</w:t>
            </w:r>
          </w:p>
          <w:p w:rsidR="007908EA" w:rsidRPr="00250490" w:rsidRDefault="007908EA" w:rsidP="007908EA">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 xml:space="preserve">в сочетании с диетой для лечения больных с повышенными сывороточными концентрациями триглицеридов (тип IV по </w:t>
            </w:r>
            <w:proofErr w:type="spellStart"/>
            <w:r w:rsidRPr="00250490">
              <w:rPr>
                <w:rFonts w:eastAsia="Times New Roman" w:cs="Times New Roman"/>
                <w:color w:val="000000" w:themeColor="text1"/>
                <w:lang w:eastAsia="en-US"/>
              </w:rPr>
              <w:t>Фредриксону</w:t>
            </w:r>
            <w:proofErr w:type="spellEnd"/>
            <w:r w:rsidRPr="00250490">
              <w:rPr>
                <w:rFonts w:eastAsia="Times New Roman" w:cs="Times New Roman"/>
                <w:color w:val="000000" w:themeColor="text1"/>
                <w:lang w:eastAsia="en-US"/>
              </w:rPr>
              <w:t xml:space="preserve">) и больных с </w:t>
            </w:r>
            <w:proofErr w:type="spellStart"/>
            <w:r w:rsidRPr="00250490">
              <w:rPr>
                <w:rFonts w:eastAsia="Times New Roman" w:cs="Times New Roman"/>
                <w:color w:val="000000" w:themeColor="text1"/>
                <w:lang w:eastAsia="en-US"/>
              </w:rPr>
              <w:t>дисбеталипопротеинемией</w:t>
            </w:r>
            <w:proofErr w:type="spellEnd"/>
            <w:r w:rsidRPr="00250490">
              <w:rPr>
                <w:rFonts w:eastAsia="Times New Roman" w:cs="Times New Roman"/>
                <w:color w:val="000000" w:themeColor="text1"/>
                <w:lang w:eastAsia="en-US"/>
              </w:rPr>
              <w:t xml:space="preserve"> (тип III по </w:t>
            </w:r>
            <w:proofErr w:type="spellStart"/>
            <w:r w:rsidRPr="00250490">
              <w:rPr>
                <w:rFonts w:eastAsia="Times New Roman" w:cs="Times New Roman"/>
                <w:color w:val="000000" w:themeColor="text1"/>
                <w:lang w:eastAsia="en-US"/>
              </w:rPr>
              <w:t>Фредриксону</w:t>
            </w:r>
            <w:proofErr w:type="spellEnd"/>
            <w:r w:rsidRPr="00250490">
              <w:rPr>
                <w:rFonts w:eastAsia="Times New Roman" w:cs="Times New Roman"/>
                <w:color w:val="000000" w:themeColor="text1"/>
                <w:lang w:eastAsia="en-US"/>
              </w:rPr>
              <w:t>), у которых диетотерапия не даст адекватного эффекта;</w:t>
            </w:r>
          </w:p>
          <w:p w:rsidR="00D0000A" w:rsidRPr="00250490" w:rsidRDefault="007908EA" w:rsidP="007908EA">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 xml:space="preserve">для снижения концентрации общего холестерина и холестерина/ЛПНП у больных с гомозиготной семейной </w:t>
            </w:r>
            <w:proofErr w:type="spellStart"/>
            <w:r w:rsidRPr="00250490">
              <w:rPr>
                <w:rFonts w:eastAsia="Times New Roman" w:cs="Times New Roman"/>
                <w:color w:val="000000" w:themeColor="text1"/>
                <w:lang w:eastAsia="en-US"/>
              </w:rPr>
              <w:t>гиперхолестеринемией</w:t>
            </w:r>
            <w:proofErr w:type="spellEnd"/>
            <w:r w:rsidRPr="00250490">
              <w:rPr>
                <w:rFonts w:eastAsia="Times New Roman" w:cs="Times New Roman"/>
                <w:color w:val="000000" w:themeColor="text1"/>
                <w:lang w:eastAsia="en-US"/>
              </w:rPr>
              <w:t>, когда диетотерапия и другие нефармакологические методы лечения оказываются недостаточно эффективными.</w:t>
            </w:r>
          </w:p>
          <w:p w:rsidR="00D0000A" w:rsidRPr="00250490" w:rsidRDefault="00D0000A">
            <w:pPr>
              <w:snapToGrid w:val="0"/>
              <w:spacing w:after="200"/>
              <w:rPr>
                <w:rFonts w:cs="Times New Roman"/>
                <w:color w:val="000000" w:themeColor="text1"/>
              </w:rPr>
            </w:pPr>
          </w:p>
        </w:tc>
      </w:tr>
      <w:tr w:rsidR="00D0000A" w:rsidRPr="00250490" w:rsidTr="00D0000A">
        <w:trPr>
          <w:trHeight w:val="855"/>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lastRenderedPageBreak/>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7908EA">
            <w:pPr>
              <w:snapToGrid w:val="0"/>
              <w:spacing w:after="200"/>
              <w:rPr>
                <w:rFonts w:eastAsia="Times New Roman" w:cs="Times New Roman"/>
                <w:color w:val="000000" w:themeColor="text1"/>
                <w:lang w:eastAsia="en-US"/>
              </w:rPr>
            </w:pPr>
            <w:r w:rsidRPr="00250490">
              <w:rPr>
                <w:rFonts w:cs="Times New Roman"/>
                <w:color w:val="000000" w:themeColor="text1"/>
              </w:rPr>
              <w:t>Начальная доза составляет в среднем 10 мг 1 раз/</w:t>
            </w:r>
            <w:proofErr w:type="spellStart"/>
            <w:r w:rsidRPr="00250490">
              <w:rPr>
                <w:rFonts w:cs="Times New Roman"/>
                <w:color w:val="000000" w:themeColor="text1"/>
              </w:rPr>
              <w:t>сут</w:t>
            </w:r>
            <w:proofErr w:type="spellEnd"/>
            <w:r w:rsidRPr="00250490">
              <w:rPr>
                <w:rFonts w:cs="Times New Roman"/>
                <w:color w:val="000000" w:themeColor="text1"/>
              </w:rPr>
              <w:t>. Доза варьирует от 10 до 80 мг 1 раз/</w:t>
            </w:r>
            <w:proofErr w:type="spellStart"/>
            <w:r w:rsidRPr="00250490">
              <w:rPr>
                <w:rFonts w:cs="Times New Roman"/>
                <w:color w:val="000000" w:themeColor="text1"/>
              </w:rPr>
              <w:t>сут</w:t>
            </w:r>
            <w:proofErr w:type="spellEnd"/>
            <w:r w:rsidRPr="00250490">
              <w:rPr>
                <w:rFonts w:cs="Times New Roman"/>
                <w:color w:val="000000" w:themeColor="text1"/>
              </w:rPr>
              <w:t>. Препарат можно принимать в любое время дня с пищей или независимо от времени приема пищи. Дозу подбирают с учетом исходных концентраций холестерина/ЛПНП, цели терапии и индивидуального эффекта. </w:t>
            </w:r>
          </w:p>
          <w:p w:rsidR="00D0000A" w:rsidRPr="00250490" w:rsidRDefault="00D0000A">
            <w:pPr>
              <w:snapToGrid w:val="0"/>
              <w:spacing w:after="200"/>
              <w:rPr>
                <w:rFonts w:cs="Times New Roman"/>
                <w:color w:val="000000" w:themeColor="text1"/>
              </w:rPr>
            </w:pPr>
          </w:p>
        </w:tc>
      </w:tr>
      <w:tr w:rsidR="00D0000A" w:rsidRPr="00250490" w:rsidTr="00D0000A">
        <w:trPr>
          <w:trHeight w:val="57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нервной системы:</w:t>
            </w:r>
            <w:r w:rsidRPr="00250490">
              <w:rPr>
                <w:color w:val="000000" w:themeColor="text1"/>
              </w:rPr>
              <w:t xml:space="preserve"> чаще 2% - бессонница, </w:t>
            </w:r>
            <w:proofErr w:type="spellStart"/>
            <w:proofErr w:type="gramStart"/>
            <w:r w:rsidRPr="00250490">
              <w:rPr>
                <w:color w:val="000000" w:themeColor="text1"/>
              </w:rPr>
              <w:t>головокружение,головная</w:t>
            </w:r>
            <w:proofErr w:type="spellEnd"/>
            <w:proofErr w:type="gramEnd"/>
            <w:r w:rsidRPr="00250490">
              <w:rPr>
                <w:color w:val="000000" w:themeColor="text1"/>
              </w:rPr>
              <w:t xml:space="preserve"> боль, астения, недомогание, сонливость, кошмарные сновидения, парестезии, периферическая невропатия</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сердечно-сосудистой системы:</w:t>
            </w:r>
            <w:r w:rsidRPr="00250490">
              <w:rPr>
                <w:color w:val="000000" w:themeColor="text1"/>
              </w:rPr>
              <w:t> чаще 2% - боль в груди.</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дыхательной системы:</w:t>
            </w:r>
            <w:r w:rsidRPr="00250490">
              <w:rPr>
                <w:color w:val="000000" w:themeColor="text1"/>
              </w:rPr>
              <w:t> чаще 2% - бронхит, ринит</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пищеварительной системы:</w:t>
            </w:r>
            <w:r w:rsidRPr="00250490">
              <w:rPr>
                <w:color w:val="000000" w:themeColor="text1"/>
              </w:rPr>
              <w:t xml:space="preserve"> чаще 2%- тошнота; </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опорно-двигательного аппарата:</w:t>
            </w:r>
            <w:r w:rsidRPr="00250490">
              <w:rPr>
                <w:color w:val="000000" w:themeColor="text1"/>
              </w:rPr>
              <w:t xml:space="preserve"> чаще 2% - артрит; </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мочеполовой системы:</w:t>
            </w:r>
            <w:r w:rsidRPr="00250490">
              <w:rPr>
                <w:color w:val="000000" w:themeColor="text1"/>
              </w:rPr>
              <w:t> чаще 2% - урогенитальные инфекции, периферические отеки;</w:t>
            </w:r>
          </w:p>
          <w:p w:rsidR="007908EA" w:rsidRPr="00250490" w:rsidRDefault="007908EA" w:rsidP="007908EA">
            <w:pPr>
              <w:pStyle w:val="a4"/>
              <w:spacing w:before="75" w:beforeAutospacing="0" w:after="75" w:afterAutospacing="0"/>
              <w:rPr>
                <w:color w:val="000000" w:themeColor="text1"/>
              </w:rPr>
            </w:pPr>
            <w:r w:rsidRPr="00250490">
              <w:rPr>
                <w:iCs/>
                <w:color w:val="000000" w:themeColor="text1"/>
              </w:rPr>
              <w:t>Со стороны кожных покровов:</w:t>
            </w:r>
            <w:r w:rsidRPr="00250490">
              <w:rPr>
                <w:color w:val="000000" w:themeColor="text1"/>
              </w:rPr>
              <w:t xml:space="preserve"> чаще 2% - </w:t>
            </w:r>
            <w:proofErr w:type="spellStart"/>
            <w:r w:rsidRPr="00250490">
              <w:rPr>
                <w:color w:val="000000" w:themeColor="text1"/>
              </w:rPr>
              <w:t>алопеция</w:t>
            </w:r>
            <w:proofErr w:type="spellEnd"/>
            <w:r w:rsidRPr="00250490">
              <w:rPr>
                <w:color w:val="000000" w:themeColor="text1"/>
              </w:rPr>
              <w:t xml:space="preserve">, ксеродермия, повышенное потоотделение, экзема, себорея, </w:t>
            </w:r>
            <w:proofErr w:type="spellStart"/>
            <w:r w:rsidRPr="00250490">
              <w:rPr>
                <w:color w:val="000000" w:themeColor="text1"/>
              </w:rPr>
              <w:t>экхимозы</w:t>
            </w:r>
            <w:proofErr w:type="spellEnd"/>
            <w:r w:rsidRPr="00250490">
              <w:rPr>
                <w:color w:val="000000" w:themeColor="text1"/>
              </w:rPr>
              <w:t>, петехии.</w:t>
            </w:r>
          </w:p>
          <w:p w:rsidR="00D0000A" w:rsidRPr="00250490" w:rsidRDefault="007908EA" w:rsidP="00140990">
            <w:pPr>
              <w:pStyle w:val="a4"/>
              <w:spacing w:before="75" w:beforeAutospacing="0" w:after="75" w:afterAutospacing="0"/>
              <w:rPr>
                <w:color w:val="000000" w:themeColor="text1"/>
              </w:rPr>
            </w:pPr>
            <w:r w:rsidRPr="00250490">
              <w:rPr>
                <w:iCs/>
                <w:color w:val="000000" w:themeColor="text1"/>
              </w:rPr>
              <w:t xml:space="preserve">Аллергические </w:t>
            </w:r>
            <w:proofErr w:type="spellStart"/>
            <w:r w:rsidRPr="00250490">
              <w:rPr>
                <w:iCs/>
                <w:color w:val="000000" w:themeColor="text1"/>
              </w:rPr>
              <w:t>реакции:</w:t>
            </w:r>
            <w:r w:rsidRPr="00250490">
              <w:rPr>
                <w:color w:val="000000" w:themeColor="text1"/>
              </w:rPr>
              <w:t>кожный</w:t>
            </w:r>
            <w:proofErr w:type="spellEnd"/>
            <w:r w:rsidRPr="00250490">
              <w:rPr>
                <w:color w:val="000000" w:themeColor="text1"/>
              </w:rPr>
              <w:t xml:space="preserve"> зуд, сыпь, контактный дерматит, </w:t>
            </w:r>
          </w:p>
        </w:tc>
      </w:tr>
      <w:tr w:rsidR="00D0000A" w:rsidRPr="00250490" w:rsidTr="00D0000A">
        <w:trPr>
          <w:trHeight w:val="51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140990"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повышенная чувствительность к компонентам препарата;</w:t>
            </w:r>
          </w:p>
          <w:p w:rsidR="00140990"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активные заболевания печени или повышение активности «печеночных» ферментов неясного генеза (более чем в 3 раза по сравнению с верхней границей нормы); печеночная недостаточность (степень тяжести по шкале </w:t>
            </w:r>
            <w:proofErr w:type="spellStart"/>
            <w:r w:rsidRPr="00250490">
              <w:rPr>
                <w:rFonts w:eastAsia="Times New Roman" w:cs="Times New Roman"/>
                <w:color w:val="000000" w:themeColor="text1"/>
                <w:kern w:val="0"/>
                <w:lang w:eastAsia="ru-RU" w:bidi="ar-SA"/>
              </w:rPr>
              <w:t>Чайлд</w:t>
            </w:r>
            <w:proofErr w:type="spellEnd"/>
            <w:r w:rsidRPr="00250490">
              <w:rPr>
                <w:rFonts w:eastAsia="Times New Roman" w:cs="Times New Roman"/>
                <w:color w:val="000000" w:themeColor="text1"/>
                <w:kern w:val="0"/>
                <w:lang w:eastAsia="ru-RU" w:bidi="ar-SA"/>
              </w:rPr>
              <w:t>-Пью А и В);</w:t>
            </w:r>
          </w:p>
          <w:p w:rsidR="00140990"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беременность;</w:t>
            </w:r>
          </w:p>
          <w:p w:rsidR="00140990"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период лактации;</w:t>
            </w:r>
          </w:p>
          <w:p w:rsidR="00140990"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женщины репродуктивного возраста, не пользующиеся адекватными методами контрацепции;</w:t>
            </w:r>
          </w:p>
          <w:p w:rsidR="00D0000A" w:rsidRPr="00250490" w:rsidRDefault="00140990" w:rsidP="00140990">
            <w:pPr>
              <w:widowControl/>
              <w:numPr>
                <w:ilvl w:val="0"/>
                <w:numId w:val="1"/>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возраст до 18 лет (эффективность и безопасность не установлены).</w:t>
            </w:r>
          </w:p>
        </w:tc>
      </w:tr>
      <w:tr w:rsidR="00D0000A" w:rsidRPr="00250490" w:rsidTr="00D0000A">
        <w:trPr>
          <w:trHeight w:val="735"/>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top w:val="nil"/>
              <w:left w:val="single" w:sz="4" w:space="0" w:color="000001"/>
              <w:bottom w:val="single" w:sz="4" w:space="0" w:color="000001"/>
              <w:right w:val="single" w:sz="4" w:space="0" w:color="000001"/>
            </w:tcBorders>
            <w:shd w:val="clear" w:color="auto" w:fill="FFFFFF"/>
          </w:tcPr>
          <w:p w:rsidR="00140990" w:rsidRPr="00250490" w:rsidRDefault="00140990" w:rsidP="00140990">
            <w:pPr>
              <w:pStyle w:val="a4"/>
              <w:spacing w:before="75" w:beforeAutospacing="0" w:after="75" w:afterAutospacing="0"/>
              <w:rPr>
                <w:color w:val="000000" w:themeColor="text1"/>
              </w:rPr>
            </w:pPr>
            <w:r w:rsidRPr="00250490">
              <w:rPr>
                <w:color w:val="000000" w:themeColor="text1"/>
              </w:rPr>
              <w:t xml:space="preserve">Риск миопатии во время лечения другими лекарственными средствами этого класса повышается при одновременном применении </w:t>
            </w:r>
            <w:proofErr w:type="spellStart"/>
            <w:r w:rsidRPr="00250490">
              <w:rPr>
                <w:color w:val="000000" w:themeColor="text1"/>
              </w:rPr>
              <w:t>циклоспорина</w:t>
            </w:r>
            <w:proofErr w:type="spellEnd"/>
            <w:r w:rsidRPr="00250490">
              <w:rPr>
                <w:color w:val="000000" w:themeColor="text1"/>
              </w:rPr>
              <w:t xml:space="preserve">, </w:t>
            </w:r>
            <w:proofErr w:type="spellStart"/>
            <w:r w:rsidRPr="00250490">
              <w:rPr>
                <w:color w:val="000000" w:themeColor="text1"/>
              </w:rPr>
              <w:t>фибратов</w:t>
            </w:r>
            <w:proofErr w:type="spellEnd"/>
            <w:r w:rsidRPr="00250490">
              <w:rPr>
                <w:color w:val="000000" w:themeColor="text1"/>
              </w:rPr>
              <w:t xml:space="preserve">, эритромицина, </w:t>
            </w:r>
            <w:proofErr w:type="spellStart"/>
            <w:r w:rsidRPr="00250490">
              <w:rPr>
                <w:color w:val="000000" w:themeColor="text1"/>
              </w:rPr>
              <w:t>кларитромицина</w:t>
            </w:r>
            <w:proofErr w:type="spellEnd"/>
            <w:r w:rsidRPr="00250490">
              <w:rPr>
                <w:color w:val="000000" w:themeColor="text1"/>
              </w:rPr>
              <w:t xml:space="preserve">, иммунодепрессивных, противогрибковых средств, </w:t>
            </w:r>
            <w:r w:rsidRPr="00250490">
              <w:rPr>
                <w:color w:val="000000" w:themeColor="text1"/>
              </w:rPr>
              <w:lastRenderedPageBreak/>
              <w:t xml:space="preserve">относящихся к </w:t>
            </w:r>
            <w:proofErr w:type="spellStart"/>
            <w:r w:rsidRPr="00250490">
              <w:rPr>
                <w:color w:val="000000" w:themeColor="text1"/>
              </w:rPr>
              <w:t>азолам</w:t>
            </w:r>
            <w:proofErr w:type="spellEnd"/>
            <w:r w:rsidRPr="00250490">
              <w:rPr>
                <w:color w:val="000000" w:themeColor="text1"/>
              </w:rPr>
              <w:t xml:space="preserve">, и никотиновой кислоты в </w:t>
            </w:r>
            <w:proofErr w:type="spellStart"/>
            <w:r w:rsidRPr="00250490">
              <w:rPr>
                <w:color w:val="000000" w:themeColor="text1"/>
              </w:rPr>
              <w:t>липидснижающих</w:t>
            </w:r>
            <w:proofErr w:type="spellEnd"/>
            <w:r w:rsidRPr="00250490">
              <w:rPr>
                <w:color w:val="000000" w:themeColor="text1"/>
              </w:rPr>
              <w:t xml:space="preserve"> дозах.</w:t>
            </w:r>
          </w:p>
          <w:p w:rsidR="00140990" w:rsidRPr="00250490" w:rsidRDefault="00140990" w:rsidP="00140990">
            <w:pPr>
              <w:pStyle w:val="a4"/>
              <w:spacing w:before="75" w:beforeAutospacing="0" w:after="75" w:afterAutospacing="0"/>
              <w:rPr>
                <w:color w:val="000000" w:themeColor="text1"/>
              </w:rPr>
            </w:pPr>
            <w:r w:rsidRPr="00250490">
              <w:rPr>
                <w:color w:val="000000" w:themeColor="text1"/>
              </w:rPr>
              <w:t xml:space="preserve">При одновременном применении внутрь </w:t>
            </w:r>
            <w:proofErr w:type="spellStart"/>
            <w:r w:rsidRPr="00250490">
              <w:rPr>
                <w:color w:val="000000" w:themeColor="text1"/>
              </w:rPr>
              <w:t>Аторвастатина</w:t>
            </w:r>
            <w:proofErr w:type="spellEnd"/>
            <w:r w:rsidRPr="00250490">
              <w:rPr>
                <w:color w:val="000000" w:themeColor="text1"/>
              </w:rPr>
              <w:t xml:space="preserve"> и суспензии, содержащей магния и алюминия гидроокиси, снижались концентрации </w:t>
            </w:r>
            <w:proofErr w:type="spellStart"/>
            <w:r w:rsidRPr="00250490">
              <w:rPr>
                <w:color w:val="000000" w:themeColor="text1"/>
              </w:rPr>
              <w:t>Аторвастатина</w:t>
            </w:r>
            <w:proofErr w:type="spellEnd"/>
            <w:r w:rsidRPr="00250490">
              <w:rPr>
                <w:color w:val="000000" w:themeColor="text1"/>
              </w:rPr>
              <w:t xml:space="preserve"> в плазме крови примерно на 35%, однако степень уменьшения концентрации холестерина/ЛПНП при этом не менялась. </w:t>
            </w:r>
          </w:p>
          <w:p w:rsidR="00140990" w:rsidRPr="00250490" w:rsidRDefault="00140990" w:rsidP="00140990">
            <w:pPr>
              <w:pStyle w:val="a4"/>
              <w:spacing w:before="75" w:beforeAutospacing="0" w:after="75" w:afterAutospacing="0"/>
              <w:rPr>
                <w:color w:val="000000" w:themeColor="text1"/>
              </w:rPr>
            </w:pPr>
            <w:r w:rsidRPr="00250490">
              <w:rPr>
                <w:color w:val="000000" w:themeColor="text1"/>
              </w:rPr>
              <w:t xml:space="preserve">При повторном применении </w:t>
            </w:r>
            <w:proofErr w:type="spellStart"/>
            <w:r w:rsidRPr="00250490">
              <w:rPr>
                <w:color w:val="000000" w:themeColor="text1"/>
              </w:rPr>
              <w:t>дигоксина</w:t>
            </w:r>
            <w:proofErr w:type="spellEnd"/>
            <w:r w:rsidRPr="00250490">
              <w:rPr>
                <w:color w:val="000000" w:themeColor="text1"/>
              </w:rPr>
              <w:t xml:space="preserve"> и </w:t>
            </w:r>
            <w:proofErr w:type="spellStart"/>
            <w:r w:rsidRPr="00250490">
              <w:rPr>
                <w:color w:val="000000" w:themeColor="text1"/>
              </w:rPr>
              <w:t>аторвастатина</w:t>
            </w:r>
            <w:proofErr w:type="spellEnd"/>
            <w:r w:rsidRPr="00250490">
              <w:rPr>
                <w:color w:val="000000" w:themeColor="text1"/>
              </w:rPr>
              <w:t xml:space="preserve"> в дозе 10 мг равновесные концентрации </w:t>
            </w:r>
            <w:proofErr w:type="spellStart"/>
            <w:r w:rsidRPr="00250490">
              <w:rPr>
                <w:color w:val="000000" w:themeColor="text1"/>
              </w:rPr>
              <w:t>дигоксина</w:t>
            </w:r>
            <w:proofErr w:type="spellEnd"/>
            <w:r w:rsidRPr="00250490">
              <w:rPr>
                <w:color w:val="000000" w:themeColor="text1"/>
              </w:rPr>
              <w:t xml:space="preserve"> в плазме крови не менялись. Однако при применении </w:t>
            </w:r>
            <w:proofErr w:type="spellStart"/>
            <w:r w:rsidRPr="00250490">
              <w:rPr>
                <w:color w:val="000000" w:themeColor="text1"/>
              </w:rPr>
              <w:t>дигоксина</w:t>
            </w:r>
            <w:proofErr w:type="spellEnd"/>
            <w:r w:rsidRPr="00250490">
              <w:rPr>
                <w:color w:val="000000" w:themeColor="text1"/>
              </w:rPr>
              <w:t xml:space="preserve"> в комбинации с </w:t>
            </w:r>
            <w:proofErr w:type="spellStart"/>
            <w:r w:rsidRPr="00250490">
              <w:rPr>
                <w:color w:val="000000" w:themeColor="text1"/>
              </w:rPr>
              <w:t>Аторвастатином</w:t>
            </w:r>
            <w:proofErr w:type="spellEnd"/>
            <w:r w:rsidRPr="00250490">
              <w:rPr>
                <w:color w:val="000000" w:themeColor="text1"/>
              </w:rPr>
              <w:t xml:space="preserve"> в дозе 80 мг/</w:t>
            </w:r>
            <w:proofErr w:type="spellStart"/>
            <w:r w:rsidRPr="00250490">
              <w:rPr>
                <w:color w:val="000000" w:themeColor="text1"/>
              </w:rPr>
              <w:t>сут</w:t>
            </w:r>
            <w:proofErr w:type="spellEnd"/>
            <w:r w:rsidRPr="00250490">
              <w:rPr>
                <w:color w:val="000000" w:themeColor="text1"/>
              </w:rPr>
              <w:t xml:space="preserve">. Концентрация </w:t>
            </w:r>
            <w:proofErr w:type="spellStart"/>
            <w:r w:rsidRPr="00250490">
              <w:rPr>
                <w:color w:val="000000" w:themeColor="text1"/>
              </w:rPr>
              <w:t>дигоксина</w:t>
            </w:r>
            <w:proofErr w:type="spellEnd"/>
            <w:r w:rsidRPr="00250490">
              <w:rPr>
                <w:color w:val="000000" w:themeColor="text1"/>
              </w:rPr>
              <w:t xml:space="preserve"> увеличивалась примерно на 20%. Больных, получающих </w:t>
            </w:r>
            <w:proofErr w:type="spellStart"/>
            <w:r w:rsidRPr="00250490">
              <w:rPr>
                <w:color w:val="000000" w:themeColor="text1"/>
              </w:rPr>
              <w:t>дигоксин</w:t>
            </w:r>
            <w:proofErr w:type="spellEnd"/>
            <w:r w:rsidRPr="00250490">
              <w:rPr>
                <w:color w:val="000000" w:themeColor="text1"/>
              </w:rPr>
              <w:t xml:space="preserve"> в сочетании с </w:t>
            </w:r>
            <w:proofErr w:type="spellStart"/>
            <w:r w:rsidRPr="00250490">
              <w:rPr>
                <w:color w:val="000000" w:themeColor="text1"/>
              </w:rPr>
              <w:t>Аторвастатином</w:t>
            </w:r>
            <w:proofErr w:type="spellEnd"/>
            <w:r w:rsidRPr="00250490">
              <w:rPr>
                <w:color w:val="000000" w:themeColor="text1"/>
              </w:rPr>
              <w:t>, следует наблюдать.</w:t>
            </w:r>
          </w:p>
          <w:p w:rsidR="00140990" w:rsidRPr="00250490" w:rsidRDefault="00140990" w:rsidP="00140990">
            <w:pPr>
              <w:pStyle w:val="a4"/>
              <w:spacing w:before="75" w:beforeAutospacing="0" w:after="75" w:afterAutospacing="0"/>
              <w:rPr>
                <w:color w:val="000000" w:themeColor="text1"/>
              </w:rPr>
            </w:pPr>
            <w:r w:rsidRPr="00250490">
              <w:rPr>
                <w:color w:val="000000" w:themeColor="text1"/>
              </w:rPr>
              <w:t xml:space="preserve">При одновременном применении </w:t>
            </w:r>
            <w:proofErr w:type="spellStart"/>
            <w:r w:rsidRPr="00250490">
              <w:rPr>
                <w:color w:val="000000" w:themeColor="text1"/>
              </w:rPr>
              <w:t>Аторвастатина</w:t>
            </w:r>
            <w:proofErr w:type="spellEnd"/>
            <w:r w:rsidRPr="00250490">
              <w:rPr>
                <w:color w:val="000000" w:themeColor="text1"/>
              </w:rPr>
              <w:t xml:space="preserve"> и эритромицина (500 мг 4 раза/</w:t>
            </w:r>
            <w:proofErr w:type="spellStart"/>
            <w:r w:rsidRPr="00250490">
              <w:rPr>
                <w:color w:val="000000" w:themeColor="text1"/>
              </w:rPr>
              <w:t>сут</w:t>
            </w:r>
            <w:proofErr w:type="spellEnd"/>
            <w:r w:rsidRPr="00250490">
              <w:rPr>
                <w:color w:val="000000" w:themeColor="text1"/>
              </w:rPr>
              <w:t xml:space="preserve">) или </w:t>
            </w:r>
            <w:proofErr w:type="spellStart"/>
            <w:r w:rsidRPr="00250490">
              <w:rPr>
                <w:color w:val="000000" w:themeColor="text1"/>
              </w:rPr>
              <w:t>кларитромицина</w:t>
            </w:r>
            <w:proofErr w:type="spellEnd"/>
            <w:r w:rsidRPr="00250490">
              <w:rPr>
                <w:color w:val="000000" w:themeColor="text1"/>
              </w:rPr>
              <w:t xml:space="preserve"> (500 мг 2 раза/</w:t>
            </w:r>
            <w:proofErr w:type="spellStart"/>
            <w:r w:rsidRPr="00250490">
              <w:rPr>
                <w:color w:val="000000" w:themeColor="text1"/>
              </w:rPr>
              <w:t>сут</w:t>
            </w:r>
            <w:proofErr w:type="spellEnd"/>
            <w:r w:rsidRPr="00250490">
              <w:rPr>
                <w:color w:val="000000" w:themeColor="text1"/>
              </w:rPr>
              <w:t xml:space="preserve">), которые ингибируют изофермент CYPЗА4, наблюдалось повышение концентрации </w:t>
            </w:r>
            <w:proofErr w:type="spellStart"/>
            <w:r w:rsidRPr="00250490">
              <w:rPr>
                <w:color w:val="000000" w:themeColor="text1"/>
              </w:rPr>
              <w:t>Аторвастатина</w:t>
            </w:r>
            <w:proofErr w:type="spellEnd"/>
            <w:r w:rsidRPr="00250490">
              <w:rPr>
                <w:color w:val="000000" w:themeColor="text1"/>
              </w:rPr>
              <w:t xml:space="preserve"> в плазме крови.</w:t>
            </w:r>
          </w:p>
          <w:p w:rsidR="00140990" w:rsidRPr="00250490" w:rsidRDefault="00140990" w:rsidP="00140990">
            <w:pPr>
              <w:pStyle w:val="a4"/>
              <w:spacing w:before="75" w:beforeAutospacing="0" w:after="75" w:afterAutospacing="0"/>
              <w:rPr>
                <w:color w:val="000000" w:themeColor="text1"/>
              </w:rPr>
            </w:pPr>
            <w:r w:rsidRPr="00250490">
              <w:rPr>
                <w:color w:val="000000" w:themeColor="text1"/>
              </w:rPr>
              <w:t xml:space="preserve">При одновременном применении </w:t>
            </w:r>
            <w:proofErr w:type="spellStart"/>
            <w:r w:rsidRPr="00250490">
              <w:rPr>
                <w:color w:val="000000" w:themeColor="text1"/>
              </w:rPr>
              <w:t>Аторвастатина</w:t>
            </w:r>
            <w:proofErr w:type="spellEnd"/>
            <w:r w:rsidRPr="00250490">
              <w:rPr>
                <w:color w:val="000000" w:themeColor="text1"/>
              </w:rPr>
              <w:t xml:space="preserve"> и контрацептива для приема внутрь, содержащего </w:t>
            </w:r>
            <w:proofErr w:type="spellStart"/>
            <w:r w:rsidRPr="00250490">
              <w:rPr>
                <w:color w:val="000000" w:themeColor="text1"/>
              </w:rPr>
              <w:t>норэтистерон</w:t>
            </w:r>
            <w:proofErr w:type="spellEnd"/>
            <w:r w:rsidRPr="00250490">
              <w:rPr>
                <w:color w:val="000000" w:themeColor="text1"/>
              </w:rPr>
              <w:t xml:space="preserve"> и </w:t>
            </w:r>
            <w:proofErr w:type="spellStart"/>
            <w:r w:rsidRPr="00250490">
              <w:rPr>
                <w:color w:val="000000" w:themeColor="text1"/>
              </w:rPr>
              <w:t>этинилэстрадиол</w:t>
            </w:r>
            <w:proofErr w:type="spellEnd"/>
            <w:r w:rsidRPr="00250490">
              <w:rPr>
                <w:color w:val="000000" w:themeColor="text1"/>
              </w:rPr>
              <w:t xml:space="preserve">, наблюдалось значительное повышение AUC </w:t>
            </w:r>
            <w:proofErr w:type="spellStart"/>
            <w:r w:rsidRPr="00250490">
              <w:rPr>
                <w:color w:val="000000" w:themeColor="text1"/>
              </w:rPr>
              <w:t>норэтиндрона</w:t>
            </w:r>
            <w:proofErr w:type="spellEnd"/>
            <w:r w:rsidRPr="00250490">
              <w:rPr>
                <w:color w:val="000000" w:themeColor="text1"/>
              </w:rPr>
              <w:t xml:space="preserve"> и </w:t>
            </w:r>
            <w:proofErr w:type="spellStart"/>
            <w:r w:rsidRPr="00250490">
              <w:rPr>
                <w:color w:val="000000" w:themeColor="text1"/>
              </w:rPr>
              <w:t>этинилэстрадиола</w:t>
            </w:r>
            <w:proofErr w:type="spellEnd"/>
            <w:r w:rsidRPr="00250490">
              <w:rPr>
                <w:color w:val="000000" w:themeColor="text1"/>
              </w:rPr>
              <w:t xml:space="preserve"> примерно на 30% и 20% соответственно. Этот эффект следует учитывать при выборе перорального контрацептива для женщины, получающей </w:t>
            </w:r>
            <w:proofErr w:type="spellStart"/>
            <w:r w:rsidRPr="00250490">
              <w:rPr>
                <w:color w:val="000000" w:themeColor="text1"/>
              </w:rPr>
              <w:t>Аторвастатин</w:t>
            </w:r>
            <w:proofErr w:type="spellEnd"/>
            <w:r w:rsidRPr="00250490">
              <w:rPr>
                <w:color w:val="000000" w:themeColor="text1"/>
              </w:rPr>
              <w:t>.</w:t>
            </w:r>
          </w:p>
          <w:p w:rsidR="00D0000A" w:rsidRPr="00250490" w:rsidRDefault="00140990" w:rsidP="00140990">
            <w:pPr>
              <w:pStyle w:val="a4"/>
              <w:spacing w:before="75" w:beforeAutospacing="0" w:after="75" w:afterAutospacing="0"/>
              <w:rPr>
                <w:color w:val="000000" w:themeColor="text1"/>
              </w:rPr>
            </w:pPr>
            <w:r w:rsidRPr="00250490">
              <w:rPr>
                <w:color w:val="000000" w:themeColor="text1"/>
              </w:rPr>
              <w:t xml:space="preserve">Одновременное применение с лекарственными средствами, снижающими концентрацию эндогенных стероидных гормонов (в том числе </w:t>
            </w:r>
            <w:proofErr w:type="spellStart"/>
            <w:r w:rsidRPr="00250490">
              <w:rPr>
                <w:color w:val="000000" w:themeColor="text1"/>
              </w:rPr>
              <w:t>циметидином</w:t>
            </w:r>
            <w:proofErr w:type="spellEnd"/>
            <w:r w:rsidRPr="00250490">
              <w:rPr>
                <w:color w:val="000000" w:themeColor="text1"/>
              </w:rPr>
              <w:t xml:space="preserve">, </w:t>
            </w:r>
            <w:proofErr w:type="spellStart"/>
            <w:r w:rsidRPr="00250490">
              <w:rPr>
                <w:color w:val="000000" w:themeColor="text1"/>
              </w:rPr>
              <w:t>кетоконазолом</w:t>
            </w:r>
            <w:proofErr w:type="spellEnd"/>
            <w:r w:rsidRPr="00250490">
              <w:rPr>
                <w:color w:val="000000" w:themeColor="text1"/>
              </w:rPr>
              <w:t xml:space="preserve">, </w:t>
            </w:r>
            <w:proofErr w:type="spellStart"/>
            <w:r w:rsidRPr="00250490">
              <w:rPr>
                <w:color w:val="000000" w:themeColor="text1"/>
              </w:rPr>
              <w:t>спиронолактоном</w:t>
            </w:r>
            <w:proofErr w:type="spellEnd"/>
            <w:r w:rsidRPr="00250490">
              <w:rPr>
                <w:color w:val="000000" w:themeColor="text1"/>
              </w:rPr>
              <w:t>), увеличивает риск снижения эндогенных стероидных гормонов (следует соблюдать осторожность).</w:t>
            </w:r>
          </w:p>
        </w:tc>
      </w:tr>
      <w:tr w:rsidR="00D0000A" w:rsidRPr="00250490" w:rsidTr="00D0000A">
        <w:trPr>
          <w:trHeight w:val="429"/>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86E05">
            <w:pPr>
              <w:snapToGrid w:val="0"/>
              <w:spacing w:after="200"/>
              <w:rPr>
                <w:rFonts w:cs="Times New Roman"/>
                <w:color w:val="000000" w:themeColor="text1"/>
              </w:rPr>
            </w:pPr>
            <w:r w:rsidRPr="00250490">
              <w:rPr>
                <w:rFonts w:cs="Times New Roman"/>
                <w:color w:val="000000" w:themeColor="text1"/>
              </w:rPr>
              <w:t>-</w:t>
            </w:r>
          </w:p>
        </w:tc>
      </w:tr>
      <w:tr w:rsidR="00D0000A" w:rsidRPr="00250490" w:rsidTr="00D0000A">
        <w:trPr>
          <w:trHeight w:val="47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top w:val="nil"/>
              <w:left w:val="single" w:sz="4" w:space="0" w:color="000001"/>
              <w:bottom w:val="single" w:sz="4" w:space="0" w:color="000001"/>
              <w:right w:val="single" w:sz="4" w:space="0" w:color="000001"/>
            </w:tcBorders>
            <w:shd w:val="clear" w:color="auto" w:fill="FFFFFF"/>
          </w:tcPr>
          <w:p w:rsidR="00D0000A" w:rsidRPr="00250490" w:rsidRDefault="00FD1F29">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D0000A" w:rsidRPr="00250490" w:rsidTr="00D0000A">
        <w:trPr>
          <w:trHeight w:val="735"/>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top w:val="nil"/>
              <w:left w:val="single" w:sz="4" w:space="0" w:color="000001"/>
              <w:bottom w:val="single" w:sz="4" w:space="0" w:color="000001"/>
              <w:right w:val="single" w:sz="4" w:space="0" w:color="000001"/>
            </w:tcBorders>
            <w:shd w:val="clear" w:color="auto" w:fill="FFFFFF"/>
          </w:tcPr>
          <w:p w:rsidR="00FD1F29" w:rsidRPr="00250490" w:rsidRDefault="00FD1F29" w:rsidP="00FD1F29">
            <w:pPr>
              <w:snapToGrid w:val="0"/>
              <w:spacing w:after="200"/>
              <w:rPr>
                <w:rFonts w:cs="Times New Roman"/>
                <w:color w:val="000000" w:themeColor="text1"/>
              </w:rPr>
            </w:pPr>
            <w:r w:rsidRPr="00250490">
              <w:rPr>
                <w:rFonts w:cs="Times New Roman"/>
                <w:color w:val="000000" w:themeColor="text1"/>
              </w:rPr>
              <w:t>При температуре не выше 25 °C, в оригинальной упаковке (блистер)</w:t>
            </w:r>
          </w:p>
          <w:p w:rsidR="00D0000A" w:rsidRPr="00250490" w:rsidRDefault="00FD1F29" w:rsidP="00FD1F29">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D0000A" w:rsidRPr="00250490" w:rsidRDefault="00D0000A" w:rsidP="00D0000A">
      <w:pPr>
        <w:shd w:val="clear" w:color="auto" w:fill="FFFFFF"/>
        <w:spacing w:line="100" w:lineRule="atLeast"/>
        <w:rPr>
          <w:rFonts w:eastAsia="Times New Roman" w:cs="Times New Roman"/>
          <w:color w:val="000000" w:themeColor="text1"/>
        </w:rPr>
      </w:pPr>
    </w:p>
    <w:p w:rsidR="00250490" w:rsidRPr="00250490" w:rsidRDefault="00EC3861">
      <w:pPr>
        <w:widowControl/>
        <w:suppressAutoHyphens w:val="0"/>
        <w:spacing w:after="160" w:line="259" w:lineRule="auto"/>
        <w:rPr>
          <w:rFonts w:cs="Times New Roman"/>
          <w:color w:val="000000" w:themeColor="text1"/>
        </w:rPr>
      </w:pPr>
      <w:r>
        <w:rPr>
          <w:rFonts w:cs="Times New Roman"/>
          <w:color w:val="000000" w:themeColor="text1"/>
        </w:rPr>
        <w:t>Дата заполнения:23.04.22</w:t>
      </w:r>
      <w:r w:rsidR="00250490" w:rsidRPr="00250490">
        <w:rPr>
          <w:rFonts w:cs="Times New Roman"/>
          <w:color w:val="000000" w:themeColor="text1"/>
        </w:rPr>
        <w:br w:type="page"/>
      </w:r>
    </w:p>
    <w:p w:rsidR="00D0000A" w:rsidRPr="00250490" w:rsidRDefault="00415A40" w:rsidP="00415A40">
      <w:pPr>
        <w:rPr>
          <w:rFonts w:cs="Times New Roman"/>
          <w:color w:val="000000" w:themeColor="text1"/>
        </w:rPr>
      </w:pPr>
      <w:r w:rsidRPr="00250490">
        <w:rPr>
          <w:rFonts w:cs="Times New Roman"/>
          <w:color w:val="000000" w:themeColor="text1"/>
        </w:rPr>
        <w:lastRenderedPageBreak/>
        <w:t xml:space="preserve">Раздел практики: </w:t>
      </w:r>
      <w:proofErr w:type="spellStart"/>
      <w:r w:rsidRPr="00250490">
        <w:rPr>
          <w:rFonts w:cs="Times New Roman"/>
          <w:color w:val="000000" w:themeColor="text1"/>
        </w:rPr>
        <w:t>Гиполипидемические</w:t>
      </w:r>
      <w:proofErr w:type="spellEnd"/>
      <w:r w:rsidRPr="00250490">
        <w:rPr>
          <w:rFonts w:cs="Times New Roman"/>
          <w:color w:val="000000" w:themeColor="text1"/>
        </w:rPr>
        <w:t xml:space="preserve"> средства.</w:t>
      </w:r>
    </w:p>
    <w:p w:rsidR="00415A40" w:rsidRPr="00250490" w:rsidRDefault="00415A40" w:rsidP="00415A40">
      <w:pPr>
        <w:shd w:val="clear" w:color="auto" w:fill="FFFFFF"/>
        <w:spacing w:line="100" w:lineRule="atLeast"/>
        <w:rPr>
          <w:rFonts w:eastAsia="Times New Roman" w:cs="Times New Roman"/>
          <w:color w:val="000000" w:themeColor="text1"/>
        </w:rPr>
      </w:pPr>
      <w:r w:rsidRPr="00250490">
        <w:rPr>
          <w:rFonts w:cs="Times New Roman"/>
          <w:color w:val="000000" w:themeColor="text1"/>
        </w:rPr>
        <w:t>Тема:</w:t>
      </w:r>
      <w:r w:rsidRPr="00250490">
        <w:rPr>
          <w:rFonts w:eastAsia="Times New Roman" w:cs="Times New Roman"/>
          <w:color w:val="000000" w:themeColor="text1"/>
        </w:rPr>
        <w:t xml:space="preserve"> </w:t>
      </w:r>
      <w:r w:rsidRPr="00250490">
        <w:rPr>
          <w:rFonts w:cs="Times New Roman"/>
          <w:color w:val="000000" w:themeColor="text1"/>
        </w:rPr>
        <w:t>ПНЖК (полиненасыщенные жирные кислоты).</w:t>
      </w:r>
    </w:p>
    <w:tbl>
      <w:tblPr>
        <w:tblW w:w="0" w:type="auto"/>
        <w:tblInd w:w="40" w:type="dxa"/>
        <w:tblLayout w:type="fixed"/>
        <w:tblCellMar>
          <w:left w:w="40" w:type="dxa"/>
          <w:right w:w="40" w:type="dxa"/>
        </w:tblCellMar>
        <w:tblLook w:val="04A0" w:firstRow="1" w:lastRow="0" w:firstColumn="1" w:lastColumn="0" w:noHBand="0" w:noVBand="1"/>
      </w:tblPr>
      <w:tblGrid>
        <w:gridCol w:w="3855"/>
        <w:gridCol w:w="5777"/>
      </w:tblGrid>
      <w:tr w:rsidR="00D0000A" w:rsidRPr="00250490" w:rsidTr="00D0000A">
        <w:trPr>
          <w:trHeight w:val="648"/>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47882">
            <w:pPr>
              <w:snapToGrid w:val="0"/>
              <w:spacing w:after="200"/>
              <w:rPr>
                <w:rFonts w:cs="Times New Roman"/>
                <w:color w:val="000000" w:themeColor="text1"/>
              </w:rPr>
            </w:pPr>
            <w:proofErr w:type="spellStart"/>
            <w:r w:rsidRPr="00250490">
              <w:rPr>
                <w:rFonts w:cs="Times New Roman"/>
                <w:color w:val="000000" w:themeColor="text1"/>
              </w:rPr>
              <w:t>Омакор</w:t>
            </w:r>
            <w:proofErr w:type="spellEnd"/>
          </w:p>
        </w:tc>
      </w:tr>
      <w:tr w:rsidR="00D0000A" w:rsidRPr="00250490" w:rsidTr="00D0000A">
        <w:trPr>
          <w:trHeight w:val="493"/>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FD1F29">
            <w:pPr>
              <w:snapToGrid w:val="0"/>
              <w:spacing w:after="200"/>
              <w:rPr>
                <w:rFonts w:cs="Times New Roman"/>
                <w:color w:val="000000" w:themeColor="text1"/>
              </w:rPr>
            </w:pPr>
            <w:r w:rsidRPr="00250490">
              <w:rPr>
                <w:rFonts w:cs="Times New Roman"/>
                <w:color w:val="000000" w:themeColor="text1"/>
              </w:rPr>
              <w:t>Э</w:t>
            </w:r>
            <w:r w:rsidR="00847882" w:rsidRPr="00250490">
              <w:rPr>
                <w:rFonts w:cs="Times New Roman"/>
                <w:color w:val="000000" w:themeColor="text1"/>
              </w:rPr>
              <w:t>тиловые эфиры омега-3 жирных кислот</w:t>
            </w:r>
          </w:p>
        </w:tc>
      </w:tr>
      <w:tr w:rsidR="00D0000A" w:rsidRPr="00250490" w:rsidTr="00D0000A">
        <w:trPr>
          <w:trHeight w:val="49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top w:val="nil"/>
              <w:left w:val="single" w:sz="4" w:space="0" w:color="000001"/>
              <w:bottom w:val="single" w:sz="4" w:space="0" w:color="000001"/>
              <w:right w:val="single" w:sz="4" w:space="0" w:color="000001"/>
            </w:tcBorders>
            <w:shd w:val="clear" w:color="auto" w:fill="FFFFFF"/>
          </w:tcPr>
          <w:p w:rsidR="00D0000A" w:rsidRPr="00250490" w:rsidRDefault="00847882">
            <w:pPr>
              <w:snapToGrid w:val="0"/>
              <w:spacing w:after="200"/>
              <w:rPr>
                <w:rFonts w:cs="Times New Roman"/>
                <w:color w:val="000000" w:themeColor="text1"/>
              </w:rPr>
            </w:pPr>
            <w:proofErr w:type="spellStart"/>
            <w:r w:rsidRPr="00250490">
              <w:rPr>
                <w:rFonts w:cs="Times New Roman"/>
                <w:color w:val="000000" w:themeColor="text1"/>
              </w:rPr>
              <w:t>Липоплюс</w:t>
            </w:r>
            <w:proofErr w:type="spellEnd"/>
            <w:r w:rsidRPr="00250490">
              <w:rPr>
                <w:rFonts w:cs="Times New Roman"/>
                <w:color w:val="000000" w:themeColor="text1"/>
              </w:rPr>
              <w:t xml:space="preserve"> 20</w:t>
            </w:r>
          </w:p>
        </w:tc>
      </w:tr>
      <w:tr w:rsidR="00D0000A" w:rsidRPr="00250490" w:rsidTr="00D0000A">
        <w:trPr>
          <w:trHeight w:val="527"/>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47882">
            <w:pPr>
              <w:snapToGrid w:val="0"/>
              <w:spacing w:after="200"/>
              <w:rPr>
                <w:rFonts w:cs="Times New Roman"/>
                <w:color w:val="000000" w:themeColor="text1"/>
              </w:rPr>
            </w:pPr>
            <w:r w:rsidRPr="00250490">
              <w:rPr>
                <w:rFonts w:cs="Times New Roman"/>
                <w:color w:val="000000" w:themeColor="text1"/>
              </w:rPr>
              <w:t>-</w:t>
            </w:r>
          </w:p>
        </w:tc>
      </w:tr>
      <w:tr w:rsidR="00D0000A" w:rsidRPr="00250490" w:rsidTr="00D0000A">
        <w:trPr>
          <w:trHeight w:val="599"/>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47882">
            <w:pPr>
              <w:snapToGrid w:val="0"/>
              <w:spacing w:after="200"/>
              <w:rPr>
                <w:rFonts w:cs="Times New Roman"/>
                <w:color w:val="000000" w:themeColor="text1"/>
              </w:rPr>
            </w:pPr>
            <w:r w:rsidRPr="00250490">
              <w:rPr>
                <w:rFonts w:cs="Times New Roman"/>
                <w:color w:val="000000" w:themeColor="text1"/>
              </w:rPr>
              <w:t>-</w:t>
            </w:r>
          </w:p>
        </w:tc>
      </w:tr>
      <w:tr w:rsidR="00D0000A" w:rsidRPr="00250490" w:rsidTr="00D0000A">
        <w:trPr>
          <w:trHeight w:val="527"/>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847882">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 xml:space="preserve">Уменьшает концентрацию триглицеридов в результате уменьшения концентрации ЛПОНП, кроме того, активно воздействует на АД и гемостаз, снижая синтез </w:t>
            </w:r>
            <w:proofErr w:type="spellStart"/>
            <w:r w:rsidRPr="00250490">
              <w:rPr>
                <w:rFonts w:eastAsia="Times New Roman" w:cs="Times New Roman"/>
                <w:color w:val="000000" w:themeColor="text1"/>
                <w:lang w:eastAsia="en-US"/>
              </w:rPr>
              <w:t>тромбоксана</w:t>
            </w:r>
            <w:proofErr w:type="spellEnd"/>
            <w:r w:rsidRPr="00250490">
              <w:rPr>
                <w:rFonts w:eastAsia="Times New Roman" w:cs="Times New Roman"/>
                <w:color w:val="000000" w:themeColor="text1"/>
                <w:lang w:eastAsia="en-US"/>
              </w:rPr>
              <w:t xml:space="preserve"> А2 и незначительно увеличивая время свертываемости крови. Существенного влияния на другие факторы свертывания крови не наблюдалось.</w:t>
            </w:r>
          </w:p>
        </w:tc>
      </w:tr>
      <w:tr w:rsidR="00D0000A" w:rsidRPr="00250490" w:rsidTr="00D0000A">
        <w:trPr>
          <w:trHeight w:val="57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391A54">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w:t>
            </w:r>
          </w:p>
          <w:p w:rsidR="00D0000A" w:rsidRPr="00250490" w:rsidRDefault="00D0000A">
            <w:pPr>
              <w:snapToGrid w:val="0"/>
              <w:spacing w:after="200"/>
              <w:rPr>
                <w:rFonts w:cs="Times New Roman"/>
                <w:color w:val="000000" w:themeColor="text1"/>
              </w:rPr>
            </w:pPr>
          </w:p>
        </w:tc>
      </w:tr>
      <w:tr w:rsidR="00D0000A" w:rsidRPr="00250490" w:rsidTr="00D0000A">
        <w:trPr>
          <w:trHeight w:val="51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top w:val="nil"/>
              <w:left w:val="single" w:sz="4" w:space="0" w:color="000001"/>
              <w:bottom w:val="single" w:sz="4" w:space="0" w:color="000001"/>
              <w:right w:val="single" w:sz="4" w:space="0" w:color="000001"/>
            </w:tcBorders>
            <w:shd w:val="clear" w:color="auto" w:fill="FFFFFF"/>
          </w:tcPr>
          <w:p w:rsidR="00847882" w:rsidRPr="00250490" w:rsidRDefault="00847882" w:rsidP="00847882">
            <w:pPr>
              <w:pStyle w:val="a4"/>
              <w:spacing w:before="75" w:beforeAutospacing="0" w:after="75" w:afterAutospacing="0"/>
              <w:rPr>
                <w:color w:val="000000" w:themeColor="text1"/>
              </w:rPr>
            </w:pPr>
            <w:proofErr w:type="spellStart"/>
            <w:r w:rsidRPr="00250490">
              <w:rPr>
                <w:color w:val="000000" w:themeColor="text1"/>
              </w:rPr>
              <w:t>Гипертриглицеридемия</w:t>
            </w:r>
            <w:proofErr w:type="spellEnd"/>
            <w:r w:rsidRPr="00250490">
              <w:rPr>
                <w:color w:val="000000" w:themeColor="text1"/>
              </w:rPr>
              <w:t xml:space="preserve">: эндогенная </w:t>
            </w:r>
            <w:proofErr w:type="spellStart"/>
            <w:r w:rsidRPr="00250490">
              <w:rPr>
                <w:color w:val="000000" w:themeColor="text1"/>
              </w:rPr>
              <w:t>гипертриглицеридемия</w:t>
            </w:r>
            <w:proofErr w:type="spellEnd"/>
            <w:r w:rsidRPr="00250490">
              <w:rPr>
                <w:color w:val="000000" w:themeColor="text1"/>
              </w:rPr>
              <w:t xml:space="preserve"> IV типа по классификации </w:t>
            </w:r>
            <w:proofErr w:type="spellStart"/>
            <w:r w:rsidRPr="00250490">
              <w:rPr>
                <w:color w:val="000000" w:themeColor="text1"/>
              </w:rPr>
              <w:t>Фредриксона</w:t>
            </w:r>
            <w:proofErr w:type="spellEnd"/>
            <w:r w:rsidRPr="00250490">
              <w:rPr>
                <w:color w:val="000000" w:themeColor="text1"/>
              </w:rPr>
              <w:t xml:space="preserve"> (в </w:t>
            </w:r>
            <w:proofErr w:type="spellStart"/>
            <w:r w:rsidRPr="00250490">
              <w:rPr>
                <w:color w:val="000000" w:themeColor="text1"/>
              </w:rPr>
              <w:t>монотерапии</w:t>
            </w:r>
            <w:proofErr w:type="spellEnd"/>
            <w:r w:rsidRPr="00250490">
              <w:rPr>
                <w:color w:val="000000" w:themeColor="text1"/>
              </w:rPr>
              <w:t xml:space="preserve">) в качестве дополнения к </w:t>
            </w:r>
            <w:proofErr w:type="spellStart"/>
            <w:r w:rsidRPr="00250490">
              <w:rPr>
                <w:color w:val="000000" w:themeColor="text1"/>
              </w:rPr>
              <w:t>гиполипидемической</w:t>
            </w:r>
            <w:proofErr w:type="spellEnd"/>
            <w:r w:rsidRPr="00250490">
              <w:rPr>
                <w:color w:val="000000" w:themeColor="text1"/>
              </w:rPr>
              <w:t xml:space="preserve"> диете при ее недостаточной эффективности; эндогенная </w:t>
            </w:r>
            <w:proofErr w:type="spellStart"/>
            <w:r w:rsidRPr="00250490">
              <w:rPr>
                <w:color w:val="000000" w:themeColor="text1"/>
              </w:rPr>
              <w:t>гипертриглицеридемия</w:t>
            </w:r>
            <w:proofErr w:type="spellEnd"/>
            <w:r w:rsidRPr="00250490">
              <w:rPr>
                <w:color w:val="000000" w:themeColor="text1"/>
              </w:rPr>
              <w:t xml:space="preserve"> </w:t>
            </w:r>
            <w:proofErr w:type="spellStart"/>
            <w:r w:rsidRPr="00250490">
              <w:rPr>
                <w:color w:val="000000" w:themeColor="text1"/>
              </w:rPr>
              <w:t>lIb</w:t>
            </w:r>
            <w:proofErr w:type="spellEnd"/>
            <w:r w:rsidRPr="00250490">
              <w:rPr>
                <w:color w:val="000000" w:themeColor="text1"/>
              </w:rPr>
              <w:t xml:space="preserve"> или III типа по классификации </w:t>
            </w:r>
            <w:proofErr w:type="spellStart"/>
            <w:r w:rsidRPr="00250490">
              <w:rPr>
                <w:color w:val="000000" w:themeColor="text1"/>
              </w:rPr>
              <w:t>Фредриксона</w:t>
            </w:r>
            <w:proofErr w:type="spellEnd"/>
            <w:r w:rsidRPr="00250490">
              <w:rPr>
                <w:color w:val="000000" w:themeColor="text1"/>
              </w:rPr>
              <w:t xml:space="preserve"> в комбинации с ингибиторами ГМГ-</w:t>
            </w:r>
            <w:proofErr w:type="spellStart"/>
            <w:r w:rsidRPr="00250490">
              <w:rPr>
                <w:color w:val="000000" w:themeColor="text1"/>
              </w:rPr>
              <w:t>КоА</w:t>
            </w:r>
            <w:proofErr w:type="spellEnd"/>
            <w:r w:rsidRPr="00250490">
              <w:rPr>
                <w:color w:val="000000" w:themeColor="text1"/>
              </w:rPr>
              <w:t xml:space="preserve"> </w:t>
            </w:r>
            <w:proofErr w:type="spellStart"/>
            <w:r w:rsidRPr="00250490">
              <w:rPr>
                <w:color w:val="000000" w:themeColor="text1"/>
              </w:rPr>
              <w:t>редуктазы</w:t>
            </w:r>
            <w:proofErr w:type="spellEnd"/>
            <w:r w:rsidRPr="00250490">
              <w:rPr>
                <w:color w:val="000000" w:themeColor="text1"/>
              </w:rPr>
              <w:t xml:space="preserve"> (</w:t>
            </w:r>
            <w:proofErr w:type="spellStart"/>
            <w:r w:rsidRPr="00250490">
              <w:rPr>
                <w:color w:val="000000" w:themeColor="text1"/>
              </w:rPr>
              <w:t>статинами</w:t>
            </w:r>
            <w:proofErr w:type="spellEnd"/>
            <w:r w:rsidRPr="00250490">
              <w:rPr>
                <w:color w:val="000000" w:themeColor="text1"/>
              </w:rPr>
              <w:t xml:space="preserve">), когда концентрация триглицеридов недостаточно контролируется применением </w:t>
            </w:r>
            <w:proofErr w:type="spellStart"/>
            <w:r w:rsidRPr="00250490">
              <w:rPr>
                <w:color w:val="000000" w:themeColor="text1"/>
              </w:rPr>
              <w:t>статинов</w:t>
            </w:r>
            <w:proofErr w:type="spellEnd"/>
            <w:r w:rsidRPr="00250490">
              <w:rPr>
                <w:color w:val="000000" w:themeColor="text1"/>
              </w:rPr>
              <w:t>.</w:t>
            </w:r>
          </w:p>
          <w:p w:rsidR="00D0000A" w:rsidRPr="00250490" w:rsidRDefault="00847882" w:rsidP="00847882">
            <w:pPr>
              <w:pStyle w:val="a4"/>
              <w:spacing w:before="75" w:beforeAutospacing="0" w:after="75" w:afterAutospacing="0"/>
              <w:rPr>
                <w:color w:val="000000" w:themeColor="text1"/>
              </w:rPr>
            </w:pPr>
            <w:r w:rsidRPr="00250490">
              <w:rPr>
                <w:color w:val="000000" w:themeColor="text1"/>
              </w:rPr>
              <w:t xml:space="preserve">Вторичная профилактика после инфаркта миокарда (в составе комбинированной терапии): в сочетании со </w:t>
            </w:r>
            <w:proofErr w:type="spellStart"/>
            <w:r w:rsidRPr="00250490">
              <w:rPr>
                <w:color w:val="000000" w:themeColor="text1"/>
              </w:rPr>
              <w:t>статинами</w:t>
            </w:r>
            <w:proofErr w:type="spellEnd"/>
            <w:r w:rsidRPr="00250490">
              <w:rPr>
                <w:color w:val="000000" w:themeColor="text1"/>
              </w:rPr>
              <w:t xml:space="preserve">, </w:t>
            </w:r>
            <w:proofErr w:type="spellStart"/>
            <w:r w:rsidRPr="00250490">
              <w:rPr>
                <w:color w:val="000000" w:themeColor="text1"/>
              </w:rPr>
              <w:t>антиагрегантными</w:t>
            </w:r>
            <w:proofErr w:type="spellEnd"/>
            <w:r w:rsidRPr="00250490">
              <w:rPr>
                <w:color w:val="000000" w:themeColor="text1"/>
              </w:rPr>
              <w:t xml:space="preserve"> средствами, бета-адреноблокаторами, ингибиторами АПФ.</w:t>
            </w:r>
          </w:p>
        </w:tc>
      </w:tr>
      <w:tr w:rsidR="00D0000A" w:rsidRPr="00250490" w:rsidTr="00D0000A">
        <w:trPr>
          <w:trHeight w:val="855"/>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847882" w:rsidRPr="00250490" w:rsidRDefault="00847882" w:rsidP="00847882">
            <w:pPr>
              <w:pStyle w:val="a4"/>
              <w:spacing w:before="75" w:beforeAutospacing="0" w:after="75" w:afterAutospacing="0"/>
              <w:rPr>
                <w:color w:val="000000" w:themeColor="text1"/>
              </w:rPr>
            </w:pPr>
            <w:r w:rsidRPr="00250490">
              <w:rPr>
                <w:color w:val="000000" w:themeColor="text1"/>
              </w:rPr>
              <w:t>Принимают внутрь, во время приема пищи во избежание развития нежелательных явлений со стороны пищеварительной системы.</w:t>
            </w:r>
          </w:p>
          <w:p w:rsidR="00847882" w:rsidRPr="00250490" w:rsidRDefault="00847882" w:rsidP="00847882">
            <w:pPr>
              <w:pStyle w:val="a4"/>
              <w:spacing w:before="75" w:beforeAutospacing="0" w:after="75" w:afterAutospacing="0"/>
              <w:rPr>
                <w:color w:val="000000" w:themeColor="text1"/>
              </w:rPr>
            </w:pPr>
            <w:r w:rsidRPr="00250490">
              <w:rPr>
                <w:color w:val="000000" w:themeColor="text1"/>
              </w:rPr>
              <w:t>Дозу устанавливают индивидуально, в зависимости от показаний.</w:t>
            </w:r>
          </w:p>
          <w:p w:rsidR="00D0000A" w:rsidRPr="00250490" w:rsidRDefault="00D0000A">
            <w:pPr>
              <w:snapToGrid w:val="0"/>
              <w:spacing w:after="200"/>
              <w:rPr>
                <w:rFonts w:cs="Times New Roman"/>
                <w:color w:val="000000" w:themeColor="text1"/>
              </w:rPr>
            </w:pPr>
          </w:p>
        </w:tc>
      </w:tr>
      <w:tr w:rsidR="00D0000A" w:rsidRPr="00250490" w:rsidTr="00D0000A">
        <w:trPr>
          <w:trHeight w:val="57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D1F29"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обмена веществ и питания:</w:t>
            </w:r>
            <w:r w:rsidRPr="00250490">
              <w:rPr>
                <w:color w:val="000000" w:themeColor="text1"/>
              </w:rPr>
              <w:t> нечасто — гипергликемия, подагра.</w:t>
            </w:r>
          </w:p>
          <w:p w:rsidR="00FD1F29"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нервной системы</w:t>
            </w:r>
            <w:r w:rsidRPr="00250490">
              <w:rPr>
                <w:color w:val="000000" w:themeColor="text1"/>
              </w:rPr>
              <w:t xml:space="preserve">: нечасто — головокружение, </w:t>
            </w:r>
            <w:proofErr w:type="spellStart"/>
            <w:r w:rsidRPr="00250490">
              <w:rPr>
                <w:color w:val="000000" w:themeColor="text1"/>
              </w:rPr>
              <w:t>дисгевзия</w:t>
            </w:r>
            <w:proofErr w:type="spellEnd"/>
            <w:r w:rsidRPr="00250490">
              <w:rPr>
                <w:color w:val="000000" w:themeColor="text1"/>
              </w:rPr>
              <w:t xml:space="preserve"> (извращение вкуса), головная боль.</w:t>
            </w:r>
          </w:p>
          <w:p w:rsidR="00FD1F29"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lastRenderedPageBreak/>
              <w:t>Со стороны сосудов:</w:t>
            </w:r>
            <w:r w:rsidRPr="00250490">
              <w:rPr>
                <w:color w:val="000000" w:themeColor="text1"/>
              </w:rPr>
              <w:t> нечасто — артериальная гипотензия.</w:t>
            </w:r>
          </w:p>
          <w:p w:rsidR="00FD1F29"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дыхательной системы, органов грудной клетки и средостения:</w:t>
            </w:r>
            <w:r w:rsidRPr="00250490">
              <w:rPr>
                <w:color w:val="000000" w:themeColor="text1"/>
              </w:rPr>
              <w:t> нечасто — </w:t>
            </w:r>
            <w:proofErr w:type="spellStart"/>
            <w:r w:rsidRPr="00250490">
              <w:rPr>
                <w:color w:val="000000" w:themeColor="text1"/>
              </w:rPr>
              <w:t>эпистаксис</w:t>
            </w:r>
            <w:proofErr w:type="spellEnd"/>
            <w:r w:rsidRPr="00250490">
              <w:rPr>
                <w:color w:val="000000" w:themeColor="text1"/>
              </w:rPr>
              <w:t xml:space="preserve"> (носовое кровотечение).</w:t>
            </w:r>
          </w:p>
          <w:p w:rsidR="00FD1F29"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ЖКТ:</w:t>
            </w:r>
            <w:r w:rsidRPr="00250490">
              <w:rPr>
                <w:color w:val="000000" w:themeColor="text1"/>
              </w:rPr>
              <w:t xml:space="preserve"> часто — желудочно-кишечные расстройства (в </w:t>
            </w:r>
            <w:proofErr w:type="spellStart"/>
            <w:r w:rsidRPr="00250490">
              <w:rPr>
                <w:color w:val="000000" w:themeColor="text1"/>
              </w:rPr>
              <w:t>т.ч</w:t>
            </w:r>
            <w:proofErr w:type="spellEnd"/>
            <w:r w:rsidRPr="00250490">
              <w:rPr>
                <w:color w:val="000000" w:themeColor="text1"/>
              </w:rPr>
              <w:t>. вздутие живота, боль в животе, запор, диарея, диспепсия, метеоризм, отрыжка, </w:t>
            </w:r>
            <w:r w:rsidRPr="00250490">
              <w:rPr>
                <w:rStyle w:val="short"/>
                <w:color w:val="000000" w:themeColor="text1"/>
              </w:rPr>
              <w:t>ГЭРБ</w:t>
            </w:r>
            <w:r w:rsidRPr="00250490">
              <w:rPr>
                <w:color w:val="000000" w:themeColor="text1"/>
              </w:rPr>
              <w:t xml:space="preserve">, тошнота или рвота); </w:t>
            </w:r>
          </w:p>
          <w:p w:rsidR="00D0000A" w:rsidRPr="00250490" w:rsidRDefault="00FD1F29" w:rsidP="00FD1F29">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кожи и подкожных тканей:</w:t>
            </w:r>
            <w:r w:rsidRPr="00250490">
              <w:rPr>
                <w:color w:val="000000" w:themeColor="text1"/>
              </w:rPr>
              <w:t> нечасто  — кожная сыпь; редко — крапивница; частота неизвестна — кожный зуд.</w:t>
            </w:r>
          </w:p>
        </w:tc>
      </w:tr>
      <w:tr w:rsidR="00D0000A" w:rsidRPr="00250490" w:rsidTr="00D0000A">
        <w:trPr>
          <w:trHeight w:val="510"/>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D1F29" w:rsidRPr="00250490" w:rsidRDefault="00FD1F29" w:rsidP="00391A54">
            <w:pPr>
              <w:pStyle w:val="bullet"/>
              <w:numPr>
                <w:ilvl w:val="0"/>
                <w:numId w:val="9"/>
              </w:numPr>
              <w:shd w:val="clear" w:color="auto" w:fill="FFFFFF"/>
              <w:spacing w:before="240" w:beforeAutospacing="0" w:after="240" w:afterAutospacing="0" w:line="315" w:lineRule="atLeast"/>
              <w:rPr>
                <w:color w:val="000000" w:themeColor="text1"/>
              </w:rPr>
            </w:pPr>
            <w:r w:rsidRPr="00250490">
              <w:rPr>
                <w:color w:val="000000" w:themeColor="text1"/>
              </w:rPr>
              <w:t>повышенная чувствительность к действующему веществу, сое, арахису или любому из вспомогательных веществ, входящих в состав препарата;</w:t>
            </w:r>
          </w:p>
          <w:p w:rsidR="00FD1F29" w:rsidRPr="00250490" w:rsidRDefault="00FD1F29" w:rsidP="00391A54">
            <w:pPr>
              <w:pStyle w:val="bullet"/>
              <w:numPr>
                <w:ilvl w:val="0"/>
                <w:numId w:val="9"/>
              </w:numPr>
              <w:shd w:val="clear" w:color="auto" w:fill="FFFFFF"/>
              <w:spacing w:before="240" w:beforeAutospacing="0" w:after="240" w:afterAutospacing="0" w:line="315" w:lineRule="atLeast"/>
              <w:rPr>
                <w:color w:val="000000" w:themeColor="text1"/>
              </w:rPr>
            </w:pPr>
            <w:r w:rsidRPr="00250490">
              <w:rPr>
                <w:color w:val="000000" w:themeColor="text1"/>
              </w:rPr>
              <w:t xml:space="preserve">экзогенная </w:t>
            </w:r>
            <w:proofErr w:type="spellStart"/>
            <w:r w:rsidRPr="00250490">
              <w:rPr>
                <w:color w:val="000000" w:themeColor="text1"/>
              </w:rPr>
              <w:t>гипертриглицеридемия</w:t>
            </w:r>
            <w:proofErr w:type="spellEnd"/>
            <w:r w:rsidRPr="00250490">
              <w:rPr>
                <w:color w:val="000000" w:themeColor="text1"/>
              </w:rPr>
              <w:t xml:space="preserve"> (</w:t>
            </w:r>
            <w:proofErr w:type="spellStart"/>
            <w:r w:rsidRPr="00250490">
              <w:rPr>
                <w:color w:val="000000" w:themeColor="text1"/>
              </w:rPr>
              <w:t>гиперхиломикронемия</w:t>
            </w:r>
            <w:proofErr w:type="spellEnd"/>
            <w:r w:rsidRPr="00250490">
              <w:rPr>
                <w:color w:val="000000" w:themeColor="text1"/>
              </w:rPr>
              <w:t xml:space="preserve"> I типа);</w:t>
            </w:r>
          </w:p>
          <w:p w:rsidR="00FD1F29" w:rsidRPr="00250490" w:rsidRDefault="00FD1F29" w:rsidP="00391A54">
            <w:pPr>
              <w:pStyle w:val="bullet"/>
              <w:numPr>
                <w:ilvl w:val="0"/>
                <w:numId w:val="9"/>
              </w:numPr>
              <w:shd w:val="clear" w:color="auto" w:fill="FFFFFF"/>
              <w:spacing w:before="240" w:beforeAutospacing="0" w:after="240" w:afterAutospacing="0" w:line="315" w:lineRule="atLeast"/>
              <w:rPr>
                <w:color w:val="000000" w:themeColor="text1"/>
              </w:rPr>
            </w:pPr>
            <w:r w:rsidRPr="00250490">
              <w:rPr>
                <w:color w:val="000000" w:themeColor="text1"/>
              </w:rPr>
              <w:t>беременность и период грудного вскармливания;</w:t>
            </w:r>
          </w:p>
          <w:p w:rsidR="00D0000A" w:rsidRPr="00250490" w:rsidRDefault="00FD1F29" w:rsidP="00391A54">
            <w:pPr>
              <w:pStyle w:val="bullet"/>
              <w:numPr>
                <w:ilvl w:val="0"/>
                <w:numId w:val="9"/>
              </w:numPr>
              <w:shd w:val="clear" w:color="auto" w:fill="FFFFFF"/>
              <w:spacing w:before="240" w:beforeAutospacing="0" w:after="240" w:afterAutospacing="0" w:line="315" w:lineRule="atLeast"/>
              <w:rPr>
                <w:color w:val="000000" w:themeColor="text1"/>
              </w:rPr>
            </w:pPr>
            <w:r w:rsidRPr="00250490">
              <w:rPr>
                <w:color w:val="000000" w:themeColor="text1"/>
              </w:rPr>
              <w:t>возраст до 18 лет (эффективность и безопасность не установлены).</w:t>
            </w:r>
          </w:p>
        </w:tc>
      </w:tr>
      <w:tr w:rsidR="00D0000A" w:rsidRPr="00250490" w:rsidTr="00D0000A">
        <w:trPr>
          <w:trHeight w:val="735"/>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top w:val="nil"/>
              <w:left w:val="single" w:sz="4" w:space="0" w:color="000001"/>
              <w:bottom w:val="single" w:sz="4" w:space="0" w:color="000001"/>
              <w:right w:val="single" w:sz="4" w:space="0" w:color="000001"/>
            </w:tcBorders>
            <w:shd w:val="clear" w:color="auto" w:fill="FFFFFF"/>
          </w:tcPr>
          <w:p w:rsidR="00FD1F29" w:rsidRPr="00250490" w:rsidRDefault="00FD1F29" w:rsidP="00FD1F29">
            <w:pPr>
              <w:pStyle w:val="opispole"/>
              <w:shd w:val="clear" w:color="auto" w:fill="FFFFFF"/>
              <w:spacing w:before="240" w:beforeAutospacing="0" w:after="240" w:afterAutospacing="0" w:line="315" w:lineRule="atLeast"/>
              <w:rPr>
                <w:color w:val="000000" w:themeColor="text1"/>
              </w:rPr>
            </w:pPr>
            <w:r w:rsidRPr="00250490">
              <w:rPr>
                <w:color w:val="000000" w:themeColor="text1"/>
              </w:rPr>
              <w:t xml:space="preserve">При одновременном применении препарата </w:t>
            </w:r>
            <w:proofErr w:type="spellStart"/>
            <w:r w:rsidRPr="00250490">
              <w:rPr>
                <w:color w:val="000000" w:themeColor="text1"/>
              </w:rPr>
              <w:t>Омакор</w:t>
            </w:r>
            <w:proofErr w:type="spellEnd"/>
            <w:r w:rsidRPr="00250490">
              <w:rPr>
                <w:color w:val="000000" w:themeColor="text1"/>
              </w:rPr>
              <w:t xml:space="preserve"> с пероральными антикоагулянтами или другими препаратами, влияющими на систему гемостаза (например, ацетилсалициловая кислота или НПВП), наблюдалось увеличение времени свертывания крови, что может являться следствием возможного аддитивного влияния на время свертывания крови. При этом геморрагических осложнений не наблюдалось (см. «Особые указания»).</w:t>
            </w:r>
          </w:p>
          <w:p w:rsidR="00FD1F29" w:rsidRPr="00250490" w:rsidRDefault="00FD1F29" w:rsidP="00FD1F29">
            <w:pPr>
              <w:pStyle w:val="opispole"/>
              <w:shd w:val="clear" w:color="auto" w:fill="FFFFFF"/>
              <w:spacing w:before="240" w:beforeAutospacing="0" w:after="240" w:afterAutospacing="0" w:line="315" w:lineRule="atLeast"/>
              <w:rPr>
                <w:color w:val="000000" w:themeColor="text1"/>
              </w:rPr>
            </w:pPr>
            <w:r w:rsidRPr="00250490">
              <w:rPr>
                <w:color w:val="000000" w:themeColor="text1"/>
              </w:rPr>
              <w:t>Ацетилсалициловая кислота. Пациенты должны быть проинформированы о возможном увеличении времени свертывания крови.</w:t>
            </w:r>
          </w:p>
          <w:p w:rsidR="00D0000A" w:rsidRPr="00250490" w:rsidRDefault="00FD1F29" w:rsidP="00FD1F29">
            <w:pPr>
              <w:pStyle w:val="opispole"/>
              <w:shd w:val="clear" w:color="auto" w:fill="FFFFFF"/>
              <w:spacing w:before="240" w:beforeAutospacing="0" w:after="240" w:afterAutospacing="0" w:line="315" w:lineRule="atLeast"/>
              <w:rPr>
                <w:color w:val="000000" w:themeColor="text1"/>
              </w:rPr>
            </w:pPr>
            <w:r w:rsidRPr="00250490">
              <w:rPr>
                <w:color w:val="000000" w:themeColor="text1"/>
              </w:rPr>
              <w:t xml:space="preserve">Совместное применение препарата </w:t>
            </w:r>
            <w:proofErr w:type="spellStart"/>
            <w:r w:rsidRPr="00250490">
              <w:rPr>
                <w:color w:val="000000" w:themeColor="text1"/>
              </w:rPr>
              <w:t>Омакор</w:t>
            </w:r>
            <w:proofErr w:type="spellEnd"/>
            <w:r w:rsidRPr="00250490">
              <w:rPr>
                <w:color w:val="000000" w:themeColor="text1"/>
              </w:rPr>
              <w:t xml:space="preserve"> с </w:t>
            </w:r>
            <w:proofErr w:type="spellStart"/>
            <w:r w:rsidRPr="00250490">
              <w:rPr>
                <w:color w:val="000000" w:themeColor="text1"/>
              </w:rPr>
              <w:t>варфарином</w:t>
            </w:r>
            <w:proofErr w:type="spellEnd"/>
            <w:r w:rsidRPr="00250490">
              <w:rPr>
                <w:color w:val="000000" w:themeColor="text1"/>
              </w:rPr>
              <w:t xml:space="preserve"> не приводило к каким-либо </w:t>
            </w:r>
            <w:r w:rsidRPr="00250490">
              <w:rPr>
                <w:color w:val="000000" w:themeColor="text1"/>
              </w:rPr>
              <w:lastRenderedPageBreak/>
              <w:t xml:space="preserve">геморрагическим осложнениям. Однако необходим контроль соотношения ПВ/МНО при совместном применении препарата </w:t>
            </w:r>
            <w:proofErr w:type="spellStart"/>
            <w:r w:rsidRPr="00250490">
              <w:rPr>
                <w:color w:val="000000" w:themeColor="text1"/>
              </w:rPr>
              <w:t>Омакор</w:t>
            </w:r>
            <w:proofErr w:type="spellEnd"/>
            <w:r w:rsidRPr="00250490">
              <w:rPr>
                <w:color w:val="000000" w:themeColor="text1"/>
              </w:rPr>
              <w:t xml:space="preserve"> с другими препаратами, влияющими на соотношение ПВ/МНО, или после прекращения терапии препаратом </w:t>
            </w:r>
            <w:proofErr w:type="spellStart"/>
            <w:r w:rsidRPr="00250490">
              <w:rPr>
                <w:color w:val="000000" w:themeColor="text1"/>
              </w:rPr>
              <w:t>Омакор</w:t>
            </w:r>
            <w:proofErr w:type="spellEnd"/>
            <w:r w:rsidRPr="00250490">
              <w:rPr>
                <w:color w:val="000000" w:themeColor="text1"/>
              </w:rPr>
              <w:t>.</w:t>
            </w:r>
          </w:p>
        </w:tc>
      </w:tr>
      <w:tr w:rsidR="00D0000A" w:rsidRPr="00250490" w:rsidTr="00D0000A">
        <w:trPr>
          <w:trHeight w:val="429"/>
        </w:trPr>
        <w:tc>
          <w:tcPr>
            <w:tcW w:w="3855" w:type="dxa"/>
            <w:tcBorders>
              <w:top w:val="single" w:sz="4" w:space="0" w:color="000001"/>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D0000A" w:rsidRPr="00250490" w:rsidRDefault="00FD1F29">
            <w:pPr>
              <w:snapToGrid w:val="0"/>
              <w:spacing w:after="200"/>
              <w:rPr>
                <w:rFonts w:cs="Times New Roman"/>
                <w:color w:val="000000" w:themeColor="text1"/>
              </w:rPr>
            </w:pPr>
            <w:r w:rsidRPr="00250490">
              <w:rPr>
                <w:rFonts w:cs="Times New Roman"/>
                <w:color w:val="000000" w:themeColor="text1"/>
              </w:rPr>
              <w:t>-</w:t>
            </w:r>
          </w:p>
        </w:tc>
      </w:tr>
      <w:tr w:rsidR="00D0000A" w:rsidRPr="00250490" w:rsidTr="00D0000A">
        <w:trPr>
          <w:trHeight w:val="473"/>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top w:val="nil"/>
              <w:left w:val="single" w:sz="4" w:space="0" w:color="000001"/>
              <w:bottom w:val="single" w:sz="4" w:space="0" w:color="000001"/>
              <w:right w:val="single" w:sz="4" w:space="0" w:color="000001"/>
            </w:tcBorders>
            <w:shd w:val="clear" w:color="auto" w:fill="FFFFFF"/>
          </w:tcPr>
          <w:p w:rsidR="00D0000A" w:rsidRPr="00250490" w:rsidRDefault="00FD1F29">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D0000A" w:rsidRPr="00250490" w:rsidTr="00D0000A">
        <w:trPr>
          <w:trHeight w:val="735"/>
        </w:trPr>
        <w:tc>
          <w:tcPr>
            <w:tcW w:w="3855" w:type="dxa"/>
            <w:tcBorders>
              <w:top w:val="nil"/>
              <w:left w:val="single" w:sz="4" w:space="0" w:color="000001"/>
              <w:bottom w:val="single" w:sz="4" w:space="0" w:color="000001"/>
              <w:right w:val="nil"/>
            </w:tcBorders>
            <w:shd w:val="clear" w:color="auto" w:fill="FFFFFF"/>
            <w:hideMark/>
          </w:tcPr>
          <w:p w:rsidR="00D0000A" w:rsidRPr="00250490" w:rsidRDefault="00D0000A">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top w:val="nil"/>
              <w:left w:val="single" w:sz="4" w:space="0" w:color="000001"/>
              <w:bottom w:val="single" w:sz="4" w:space="0" w:color="000001"/>
              <w:right w:val="single" w:sz="4" w:space="0" w:color="000001"/>
            </w:tcBorders>
            <w:shd w:val="clear" w:color="auto" w:fill="FFFFFF"/>
          </w:tcPr>
          <w:p w:rsidR="00FD1F29" w:rsidRPr="00250490" w:rsidRDefault="00FD1F29" w:rsidP="00FD1F29">
            <w:pPr>
              <w:snapToGrid w:val="0"/>
              <w:spacing w:after="200"/>
              <w:rPr>
                <w:rFonts w:cs="Times New Roman"/>
                <w:color w:val="000000" w:themeColor="text1"/>
              </w:rPr>
            </w:pPr>
            <w:r w:rsidRPr="00250490">
              <w:rPr>
                <w:rFonts w:cs="Times New Roman"/>
                <w:color w:val="000000" w:themeColor="text1"/>
              </w:rPr>
              <w:t>При температуре не выше 25 °C (не замораживать)</w:t>
            </w:r>
          </w:p>
          <w:p w:rsidR="00D0000A" w:rsidRPr="00250490" w:rsidRDefault="00FD1F29" w:rsidP="00FD1F29">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D0000A" w:rsidRPr="00250490" w:rsidRDefault="00D0000A" w:rsidP="00D0000A">
      <w:pPr>
        <w:rPr>
          <w:rFonts w:cs="Times New Roman"/>
          <w:color w:val="000000" w:themeColor="text1"/>
        </w:rPr>
      </w:pPr>
    </w:p>
    <w:p w:rsidR="00250490" w:rsidRPr="00250490" w:rsidRDefault="00EC3861">
      <w:pPr>
        <w:widowControl/>
        <w:suppressAutoHyphens w:val="0"/>
        <w:spacing w:after="160" w:line="259" w:lineRule="auto"/>
        <w:rPr>
          <w:rFonts w:cs="Times New Roman"/>
          <w:color w:val="000000" w:themeColor="text1"/>
        </w:rPr>
      </w:pPr>
      <w:r>
        <w:rPr>
          <w:rFonts w:cs="Times New Roman"/>
          <w:color w:val="000000" w:themeColor="text1"/>
        </w:rPr>
        <w:t>Дата заполнения:23.04.22</w:t>
      </w:r>
      <w:r w:rsidR="00250490" w:rsidRPr="00250490">
        <w:rPr>
          <w:rFonts w:cs="Times New Roman"/>
          <w:color w:val="000000" w:themeColor="text1"/>
        </w:rPr>
        <w:br w:type="page"/>
      </w:r>
    </w:p>
    <w:p w:rsidR="00F27771" w:rsidRPr="00250490" w:rsidRDefault="00F27771" w:rsidP="00F27771">
      <w:pPr>
        <w:rPr>
          <w:rFonts w:cs="Times New Roman"/>
          <w:color w:val="000000" w:themeColor="text1"/>
        </w:rPr>
      </w:pPr>
      <w:r w:rsidRPr="00250490">
        <w:rPr>
          <w:rFonts w:cs="Times New Roman"/>
          <w:color w:val="000000" w:themeColor="text1"/>
        </w:rPr>
        <w:lastRenderedPageBreak/>
        <w:t>Раздел практики:</w:t>
      </w:r>
      <w:r w:rsidR="00250490" w:rsidRPr="00250490">
        <w:rPr>
          <w:rFonts w:cs="Times New Roman"/>
          <w:sz w:val="28"/>
          <w:szCs w:val="28"/>
        </w:rPr>
        <w:t xml:space="preserve"> Биогенные </w:t>
      </w:r>
      <w:proofErr w:type="gramStart"/>
      <w:r w:rsidR="00250490" w:rsidRPr="00250490">
        <w:rPr>
          <w:rFonts w:cs="Times New Roman"/>
          <w:sz w:val="28"/>
          <w:szCs w:val="28"/>
        </w:rPr>
        <w:t>стимуляторы,  антиоксиданты</w:t>
      </w:r>
      <w:proofErr w:type="gramEnd"/>
      <w:r w:rsidR="00250490" w:rsidRPr="00250490">
        <w:rPr>
          <w:rFonts w:cs="Times New Roman"/>
          <w:sz w:val="28"/>
          <w:szCs w:val="28"/>
        </w:rPr>
        <w:t xml:space="preserve">, улучшающие метаболические процессы при различных сердечно-сосудистых заболеваниях.                     </w:t>
      </w:r>
    </w:p>
    <w:p w:rsidR="00F27771" w:rsidRPr="00250490" w:rsidRDefault="00F27771" w:rsidP="00250490">
      <w:pPr>
        <w:shd w:val="clear" w:color="auto" w:fill="FFFFFF"/>
        <w:spacing w:line="100" w:lineRule="atLeast"/>
        <w:rPr>
          <w:rFonts w:cs="Times New Roman"/>
          <w:sz w:val="28"/>
          <w:szCs w:val="28"/>
        </w:rPr>
      </w:pPr>
      <w:r w:rsidRPr="00250490">
        <w:rPr>
          <w:rFonts w:cs="Times New Roman"/>
          <w:color w:val="000000" w:themeColor="text1"/>
        </w:rPr>
        <w:t>Тема:</w:t>
      </w:r>
      <w:r w:rsidR="00250490" w:rsidRPr="00250490">
        <w:rPr>
          <w:rFonts w:cs="Times New Roman"/>
          <w:sz w:val="28"/>
          <w:szCs w:val="28"/>
        </w:rPr>
        <w:t xml:space="preserve"> </w:t>
      </w:r>
      <w:proofErr w:type="spellStart"/>
      <w:r w:rsidR="00250490" w:rsidRPr="00250490">
        <w:rPr>
          <w:rFonts w:cs="Times New Roman"/>
          <w:sz w:val="28"/>
          <w:szCs w:val="28"/>
        </w:rPr>
        <w:t>Мельдоний</w:t>
      </w:r>
      <w:proofErr w:type="spellEnd"/>
      <w:r w:rsidR="00250490" w:rsidRPr="00250490">
        <w:rPr>
          <w:rFonts w:cs="Times New Roman"/>
          <w:sz w:val="28"/>
          <w:szCs w:val="28"/>
        </w:rPr>
        <w:t xml:space="preserve"> «</w:t>
      </w:r>
      <w:proofErr w:type="spellStart"/>
      <w:r w:rsidR="00250490" w:rsidRPr="00250490">
        <w:rPr>
          <w:rFonts w:cs="Times New Roman"/>
          <w:sz w:val="28"/>
          <w:szCs w:val="28"/>
        </w:rPr>
        <w:t>Милдронат</w:t>
      </w:r>
      <w:proofErr w:type="spellEnd"/>
      <w:r w:rsidR="00250490" w:rsidRPr="00250490">
        <w:rPr>
          <w:rFonts w:cs="Times New Roman"/>
          <w:sz w:val="28"/>
          <w:szCs w:val="28"/>
        </w:rPr>
        <w:t>», «</w:t>
      </w:r>
      <w:proofErr w:type="spellStart"/>
      <w:r w:rsidR="00250490" w:rsidRPr="00250490">
        <w:rPr>
          <w:rFonts w:cs="Times New Roman"/>
          <w:sz w:val="28"/>
          <w:szCs w:val="28"/>
        </w:rPr>
        <w:t>Кардионат</w:t>
      </w:r>
      <w:proofErr w:type="spellEnd"/>
      <w:r w:rsidR="00250490" w:rsidRPr="00250490">
        <w:rPr>
          <w:rFonts w:cs="Times New Roman"/>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cs="Times New Roman"/>
                <w:color w:val="000000" w:themeColor="text1"/>
              </w:rPr>
            </w:pPr>
            <w:proofErr w:type="spellStart"/>
            <w:r w:rsidRPr="00250490">
              <w:rPr>
                <w:rFonts w:cs="Times New Roman"/>
                <w:color w:val="000000" w:themeColor="text1"/>
              </w:rPr>
              <w:t>Милдронат</w:t>
            </w:r>
            <w:proofErr w:type="spellEnd"/>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cs="Times New Roman"/>
                <w:color w:val="000000" w:themeColor="text1"/>
              </w:rPr>
            </w:pPr>
            <w:proofErr w:type="spellStart"/>
            <w:r w:rsidRPr="00250490">
              <w:rPr>
                <w:rFonts w:cs="Times New Roman"/>
                <w:color w:val="000000" w:themeColor="text1"/>
              </w:rPr>
              <w:t>Мельдоний</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cs="Times New Roman"/>
                <w:color w:val="000000" w:themeColor="text1"/>
              </w:rPr>
            </w:pPr>
            <w:proofErr w:type="spellStart"/>
            <w:r w:rsidRPr="00250490">
              <w:rPr>
                <w:rFonts w:cs="Times New Roman"/>
                <w:color w:val="000000" w:themeColor="text1"/>
              </w:rPr>
              <w:t>Мельдоний,Кардионат,Милдовел</w:t>
            </w:r>
            <w:proofErr w:type="spellEnd"/>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cs="Times New Roman"/>
                <w:color w:val="000000" w:themeColor="text1"/>
              </w:rPr>
            </w:pPr>
            <w:proofErr w:type="spellStart"/>
            <w:r w:rsidRPr="00250490">
              <w:rPr>
                <w:rFonts w:cs="Times New Roman"/>
                <w:color w:val="000000" w:themeColor="text1"/>
              </w:rPr>
              <w:t>Триметазидин</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В условиях ишемии </w:t>
            </w:r>
            <w:proofErr w:type="spellStart"/>
            <w:r w:rsidRPr="00250490">
              <w:rPr>
                <w:rFonts w:cs="Times New Roman"/>
                <w:color w:val="000000" w:themeColor="text1"/>
                <w:shd w:val="clear" w:color="auto" w:fill="FFFFFF"/>
              </w:rPr>
              <w:t>мельдоний</w:t>
            </w:r>
            <w:proofErr w:type="spellEnd"/>
            <w:r w:rsidRPr="00250490">
              <w:rPr>
                <w:rFonts w:cs="Times New Roman"/>
                <w:color w:val="000000" w:themeColor="text1"/>
                <w:shd w:val="clear" w:color="auto" w:fill="FFFFFF"/>
              </w:rPr>
              <w:t xml:space="preserve"> восстанавливает равновесие между процессами доставки кислорода и его потребления в клетках, предупреждает нарушение транспорта АТФ; одновременно с этим активирует гликолиз, который протекает без дополнительного потребления кислорода. В результате снижения концентрации карнитина усиленно синтезируется ГББ, обладающий </w:t>
            </w:r>
            <w:proofErr w:type="spellStart"/>
            <w:r w:rsidRPr="00250490">
              <w:rPr>
                <w:rFonts w:cs="Times New Roman"/>
                <w:color w:val="000000" w:themeColor="text1"/>
                <w:shd w:val="clear" w:color="auto" w:fill="FFFFFF"/>
              </w:rPr>
              <w:t>вазодилатирующими</w:t>
            </w:r>
            <w:proofErr w:type="spellEnd"/>
            <w:r w:rsidRPr="00250490">
              <w:rPr>
                <w:rFonts w:cs="Times New Roman"/>
                <w:color w:val="000000" w:themeColor="text1"/>
                <w:shd w:val="clear" w:color="auto" w:fill="FFFFFF"/>
              </w:rPr>
              <w:t xml:space="preserve"> свойствами. </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Повышение работоспособности, уменьшение симптомов психического и физического перенапряжения, активация тканевого и гуморального иммунитета, </w:t>
            </w:r>
            <w:proofErr w:type="spellStart"/>
            <w:r w:rsidRPr="00250490">
              <w:rPr>
                <w:rFonts w:cs="Times New Roman"/>
                <w:color w:val="000000" w:themeColor="text1"/>
                <w:shd w:val="clear" w:color="auto" w:fill="FFFFFF"/>
              </w:rPr>
              <w:t>кардиопротекторное</w:t>
            </w:r>
            <w:proofErr w:type="spellEnd"/>
            <w:r w:rsidRPr="00250490">
              <w:rPr>
                <w:rFonts w:cs="Times New Roman"/>
                <w:color w:val="000000" w:themeColor="text1"/>
                <w:shd w:val="clear" w:color="auto" w:fill="FFFFFF"/>
              </w:rPr>
              <w:t xml:space="preserve"> действие.</w:t>
            </w: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27771" w:rsidP="00391A54">
            <w:pPr>
              <w:pStyle w:val="bullet"/>
              <w:numPr>
                <w:ilvl w:val="0"/>
                <w:numId w:val="8"/>
              </w:numPr>
              <w:shd w:val="clear" w:color="auto" w:fill="FFFFFF"/>
              <w:spacing w:before="240" w:beforeAutospacing="0" w:after="240" w:afterAutospacing="0" w:line="315" w:lineRule="atLeast"/>
              <w:rPr>
                <w:color w:val="000000" w:themeColor="text1"/>
              </w:rPr>
            </w:pPr>
            <w:r w:rsidRPr="00250490">
              <w:rPr>
                <w:color w:val="000000" w:themeColor="text1"/>
              </w:rPr>
              <w:t xml:space="preserve">в комплексной терапии ишемической болезни сердца (стенокардия, инфаркт миокарда), хронической сердечной недостаточности и </w:t>
            </w:r>
            <w:proofErr w:type="spellStart"/>
            <w:r w:rsidRPr="00250490">
              <w:rPr>
                <w:color w:val="000000" w:themeColor="text1"/>
              </w:rPr>
              <w:t>дисгормональной</w:t>
            </w:r>
            <w:proofErr w:type="spellEnd"/>
            <w:r w:rsidRPr="00250490">
              <w:rPr>
                <w:color w:val="000000" w:themeColor="text1"/>
              </w:rPr>
              <w:t xml:space="preserve"> </w:t>
            </w:r>
            <w:proofErr w:type="spellStart"/>
            <w:r w:rsidRPr="00250490">
              <w:rPr>
                <w:color w:val="000000" w:themeColor="text1"/>
              </w:rPr>
              <w:t>кардиомиопатии</w:t>
            </w:r>
            <w:proofErr w:type="spellEnd"/>
            <w:r w:rsidRPr="00250490">
              <w:rPr>
                <w:color w:val="000000" w:themeColor="text1"/>
              </w:rPr>
              <w:t>, а также в комплексной терапии подострых и хронических нарушений кровоснабжения мозга (после инсульта, цереброваскулярная недостаточность);</w:t>
            </w:r>
          </w:p>
          <w:p w:rsidR="00F27771" w:rsidRPr="00250490" w:rsidRDefault="00F27771" w:rsidP="00391A54">
            <w:pPr>
              <w:pStyle w:val="bullet"/>
              <w:numPr>
                <w:ilvl w:val="0"/>
                <w:numId w:val="8"/>
              </w:numPr>
              <w:shd w:val="clear" w:color="auto" w:fill="FFFFFF"/>
              <w:spacing w:before="240" w:beforeAutospacing="0" w:after="240" w:afterAutospacing="0" w:line="315" w:lineRule="atLeast"/>
              <w:rPr>
                <w:color w:val="000000" w:themeColor="text1"/>
              </w:rPr>
            </w:pPr>
            <w:r w:rsidRPr="00250490">
              <w:rPr>
                <w:color w:val="000000" w:themeColor="text1"/>
              </w:rPr>
              <w:t xml:space="preserve">сниженная работоспособность, умственные и физические перегрузки (в </w:t>
            </w:r>
            <w:proofErr w:type="spellStart"/>
            <w:r w:rsidRPr="00250490">
              <w:rPr>
                <w:color w:val="000000" w:themeColor="text1"/>
              </w:rPr>
              <w:t>т.ч</w:t>
            </w:r>
            <w:proofErr w:type="spellEnd"/>
            <w:r w:rsidRPr="00250490">
              <w:rPr>
                <w:color w:val="000000" w:themeColor="text1"/>
              </w:rPr>
              <w:t>. у спортсменов);</w:t>
            </w:r>
          </w:p>
          <w:p w:rsidR="00F27771" w:rsidRPr="00250490" w:rsidRDefault="00F27771" w:rsidP="00391A54">
            <w:pPr>
              <w:pStyle w:val="bullet"/>
              <w:numPr>
                <w:ilvl w:val="0"/>
                <w:numId w:val="8"/>
              </w:numPr>
              <w:shd w:val="clear" w:color="auto" w:fill="FFFFFF"/>
              <w:spacing w:before="240" w:beforeAutospacing="0" w:after="240" w:afterAutospacing="0" w:line="315" w:lineRule="atLeast"/>
              <w:rPr>
                <w:color w:val="000000" w:themeColor="text1"/>
              </w:rPr>
            </w:pPr>
            <w:r w:rsidRPr="00250490">
              <w:rPr>
                <w:color w:val="000000" w:themeColor="text1"/>
              </w:rPr>
              <w:t>синдром абстиненции при хроническом алкоголизме (в комбинации со специфической терапией).</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27771" w:rsidP="00F27771">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ИБС (стенокардия, инфаркт миокарда), </w:t>
            </w:r>
            <w:r w:rsidRPr="00250490">
              <w:rPr>
                <w:rStyle w:val="short"/>
                <w:iCs/>
                <w:color w:val="000000" w:themeColor="text1"/>
                <w:shd w:val="clear" w:color="auto" w:fill="E0EBED"/>
              </w:rPr>
              <w:t>ХСН</w:t>
            </w:r>
            <w:r w:rsidRPr="00250490">
              <w:rPr>
                <w:iCs/>
                <w:color w:val="000000" w:themeColor="text1"/>
                <w:shd w:val="clear" w:color="auto" w:fill="E0EBED"/>
              </w:rPr>
              <w:t xml:space="preserve"> и </w:t>
            </w:r>
            <w:proofErr w:type="spellStart"/>
            <w:r w:rsidRPr="00250490">
              <w:rPr>
                <w:iCs/>
                <w:color w:val="000000" w:themeColor="text1"/>
                <w:shd w:val="clear" w:color="auto" w:fill="E0EBED"/>
              </w:rPr>
              <w:t>дисгормональная</w:t>
            </w:r>
            <w:proofErr w:type="spellEnd"/>
            <w:r w:rsidRPr="00250490">
              <w:rPr>
                <w:iCs/>
                <w:color w:val="000000" w:themeColor="text1"/>
                <w:shd w:val="clear" w:color="auto" w:fill="E0EBED"/>
              </w:rPr>
              <w:t xml:space="preserve"> </w:t>
            </w:r>
            <w:proofErr w:type="spellStart"/>
            <w:r w:rsidRPr="00250490">
              <w:rPr>
                <w:iCs/>
                <w:color w:val="000000" w:themeColor="text1"/>
                <w:shd w:val="clear" w:color="auto" w:fill="E0EBED"/>
              </w:rPr>
              <w:t>кардиомиопатия</w:t>
            </w:r>
            <w:proofErr w:type="spellEnd"/>
            <w:r w:rsidRPr="00250490">
              <w:rPr>
                <w:iCs/>
                <w:color w:val="000000" w:themeColor="text1"/>
                <w:shd w:val="clear" w:color="auto" w:fill="E0EBED"/>
              </w:rPr>
              <w:t>.</w:t>
            </w:r>
            <w:r w:rsidRPr="00250490">
              <w:rPr>
                <w:color w:val="000000" w:themeColor="text1"/>
              </w:rPr>
              <w:t xml:space="preserve"> В составе комплексной терапии по 500 мг — 1 г в день внутрь, </w:t>
            </w:r>
            <w:r w:rsidRPr="00250490">
              <w:rPr>
                <w:color w:val="000000" w:themeColor="text1"/>
              </w:rPr>
              <w:lastRenderedPageBreak/>
              <w:t xml:space="preserve">применяя всю дозу сразу или разделив ее на 2 раза. Курс лечения — 4–6 </w:t>
            </w:r>
            <w:proofErr w:type="spellStart"/>
            <w:r w:rsidRPr="00250490">
              <w:rPr>
                <w:color w:val="000000" w:themeColor="text1"/>
              </w:rPr>
              <w:t>нед</w:t>
            </w:r>
            <w:proofErr w:type="spellEnd"/>
            <w:r w:rsidRPr="00250490">
              <w:rPr>
                <w:color w:val="000000" w:themeColor="text1"/>
              </w:rPr>
              <w:t>.</w:t>
            </w:r>
          </w:p>
          <w:p w:rsidR="00F27771" w:rsidRPr="00250490" w:rsidRDefault="00F27771" w:rsidP="00F27771">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Подострые и хронические нарушения кровоснабжения мозга (после инсульта, цереброваскулярная недостаточность).</w:t>
            </w:r>
            <w:r w:rsidRPr="00250490">
              <w:rPr>
                <w:color w:val="000000" w:themeColor="text1"/>
              </w:rPr>
              <w:t> В составе комплексной терапии после окончания курса инъекционной терапии препаратом МИЛДРОНАТ</w:t>
            </w:r>
            <w:r w:rsidRPr="00250490">
              <w:rPr>
                <w:color w:val="000000" w:themeColor="text1"/>
                <w:vertAlign w:val="superscript"/>
              </w:rPr>
              <w:t>®</w:t>
            </w:r>
            <w:r w:rsidRPr="00250490">
              <w:rPr>
                <w:color w:val="000000" w:themeColor="text1"/>
              </w:rPr>
              <w:t xml:space="preserve"> препарат продолжают принимать внутрь по 500 мг — 1 г в день, применяя всю дозу сразу или разделив ее на 2 раза. Курс лечения — 4–6 </w:t>
            </w:r>
            <w:proofErr w:type="spellStart"/>
            <w:r w:rsidRPr="00250490">
              <w:rPr>
                <w:color w:val="000000" w:themeColor="text1"/>
              </w:rPr>
              <w:t>нед</w:t>
            </w:r>
            <w:proofErr w:type="spellEnd"/>
            <w:r w:rsidRPr="00250490">
              <w:rPr>
                <w:color w:val="000000" w:themeColor="text1"/>
              </w:rPr>
              <w:t>.</w:t>
            </w:r>
          </w:p>
          <w:p w:rsidR="00F27771" w:rsidRPr="00250490" w:rsidRDefault="00F27771" w:rsidP="00F27771">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 xml:space="preserve">При хронических нарушениях — в составе комплексной терапии по 500 мг внутрь в день. Общий курс лечения — 4–6 </w:t>
            </w:r>
            <w:proofErr w:type="spellStart"/>
            <w:r w:rsidRPr="00250490">
              <w:rPr>
                <w:color w:val="000000" w:themeColor="text1"/>
              </w:rPr>
              <w:t>нед</w:t>
            </w:r>
            <w:proofErr w:type="spellEnd"/>
            <w:r w:rsidRPr="00250490">
              <w:rPr>
                <w:color w:val="000000" w:themeColor="text1"/>
              </w:rPr>
              <w:t>.</w:t>
            </w:r>
          </w:p>
          <w:p w:rsidR="00F27771" w:rsidRPr="00250490" w:rsidRDefault="00F27771" w:rsidP="00F27771">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 xml:space="preserve">Сниженная работоспособность; умственные и физические перегрузки (в </w:t>
            </w:r>
            <w:proofErr w:type="spellStart"/>
            <w:r w:rsidRPr="00250490">
              <w:rPr>
                <w:iCs/>
                <w:color w:val="000000" w:themeColor="text1"/>
                <w:shd w:val="clear" w:color="auto" w:fill="E0EBED"/>
              </w:rPr>
              <w:t>т.ч</w:t>
            </w:r>
            <w:proofErr w:type="spellEnd"/>
            <w:r w:rsidRPr="00250490">
              <w:rPr>
                <w:iCs/>
                <w:color w:val="000000" w:themeColor="text1"/>
                <w:shd w:val="clear" w:color="auto" w:fill="E0EBED"/>
              </w:rPr>
              <w:t>. у спортсменов)</w:t>
            </w:r>
            <w:r w:rsidRPr="00250490">
              <w:rPr>
                <w:color w:val="000000" w:themeColor="text1"/>
              </w:rPr>
              <w:t xml:space="preserve">. Взрослым — внутрь по 500 мг 2 раза в день. Курс лечения — 10–14 дней. При необходимости лечение повторяют через 2–3 </w:t>
            </w:r>
            <w:proofErr w:type="spellStart"/>
            <w:r w:rsidRPr="00250490">
              <w:rPr>
                <w:color w:val="000000" w:themeColor="text1"/>
              </w:rPr>
              <w:t>нед</w:t>
            </w:r>
            <w:proofErr w:type="spellEnd"/>
            <w:r w:rsidRPr="00250490">
              <w:rPr>
                <w:color w:val="000000" w:themeColor="text1"/>
              </w:rPr>
              <w:t>.</w:t>
            </w:r>
          </w:p>
          <w:p w:rsidR="00F27771" w:rsidRPr="00250490" w:rsidRDefault="00F27771" w:rsidP="00F27771">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Спортсменам — по 500 мг — 1 г внутрь 2 раза в день перед тренировками. Продолжительность курса в подготовительном тренировочном периоде — 14–21 день, в период соревнований — 10–14 дней.</w:t>
            </w:r>
          </w:p>
          <w:p w:rsidR="00F27771" w:rsidRPr="00250490" w:rsidRDefault="00F27771" w:rsidP="005C2A3C">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Синдром абстиненции при хроническом алкоголизме (в комбинации со специфической терапией)</w:t>
            </w:r>
            <w:r w:rsidRPr="00250490">
              <w:rPr>
                <w:color w:val="000000" w:themeColor="text1"/>
              </w:rPr>
              <w:t xml:space="preserve">. По 500 мг 4 раза в </w:t>
            </w:r>
            <w:r w:rsidR="005C2A3C" w:rsidRPr="00250490">
              <w:rPr>
                <w:color w:val="000000" w:themeColor="text1"/>
              </w:rPr>
              <w:t>день. Курс лечения — 7–10 дней.</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5C2A3C" w:rsidRPr="00250490" w:rsidRDefault="005C2A3C" w:rsidP="005C2A3C">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 xml:space="preserve">Редко — аллергические реакции (покраснение и зуд кожи, кожная сыпь, крапивница, ангионевротический отек), а также </w:t>
            </w:r>
            <w:proofErr w:type="spellStart"/>
            <w:r w:rsidRPr="00250490">
              <w:rPr>
                <w:color w:val="000000" w:themeColor="text1"/>
              </w:rPr>
              <w:t>диспептические</w:t>
            </w:r>
            <w:proofErr w:type="spellEnd"/>
            <w:r w:rsidRPr="00250490">
              <w:rPr>
                <w:color w:val="000000" w:themeColor="text1"/>
              </w:rPr>
              <w:t xml:space="preserve"> явления, тахикардия, снижение или повышение </w:t>
            </w:r>
            <w:r w:rsidRPr="00250490">
              <w:rPr>
                <w:rStyle w:val="short"/>
                <w:color w:val="000000" w:themeColor="text1"/>
              </w:rPr>
              <w:t>АД</w:t>
            </w:r>
            <w:r w:rsidRPr="00250490">
              <w:rPr>
                <w:color w:val="000000" w:themeColor="text1"/>
              </w:rPr>
              <w:t>, повышенная возбудимость.</w:t>
            </w:r>
          </w:p>
          <w:p w:rsidR="00F27771" w:rsidRPr="00250490" w:rsidRDefault="005C2A3C" w:rsidP="005C2A3C">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 xml:space="preserve">Очень редко — </w:t>
            </w:r>
            <w:proofErr w:type="spellStart"/>
            <w:r w:rsidRPr="00250490">
              <w:rPr>
                <w:color w:val="000000" w:themeColor="text1"/>
              </w:rPr>
              <w:t>эозинофилия</w:t>
            </w:r>
            <w:proofErr w:type="spellEnd"/>
            <w:r w:rsidRPr="00250490">
              <w:rPr>
                <w:color w:val="000000" w:themeColor="text1"/>
              </w:rPr>
              <w:t>, общая слабость.</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5C2A3C" w:rsidRPr="00250490" w:rsidRDefault="005C2A3C" w:rsidP="00391A54">
            <w:pPr>
              <w:pStyle w:val="bullet"/>
              <w:numPr>
                <w:ilvl w:val="0"/>
                <w:numId w:val="7"/>
              </w:numPr>
              <w:shd w:val="clear" w:color="auto" w:fill="FFFFFF"/>
              <w:spacing w:before="240" w:beforeAutospacing="0" w:after="240" w:afterAutospacing="0" w:line="315" w:lineRule="atLeast"/>
              <w:rPr>
                <w:color w:val="000000" w:themeColor="text1"/>
              </w:rPr>
            </w:pPr>
            <w:r w:rsidRPr="00250490">
              <w:rPr>
                <w:color w:val="000000" w:themeColor="text1"/>
              </w:rPr>
              <w:t xml:space="preserve">гиперчувствительность к </w:t>
            </w:r>
            <w:proofErr w:type="spellStart"/>
            <w:r w:rsidRPr="00250490">
              <w:rPr>
                <w:color w:val="000000" w:themeColor="text1"/>
              </w:rPr>
              <w:t>мельдонию</w:t>
            </w:r>
            <w:proofErr w:type="spellEnd"/>
            <w:r w:rsidRPr="00250490">
              <w:rPr>
                <w:color w:val="000000" w:themeColor="text1"/>
              </w:rPr>
              <w:t xml:space="preserve"> или какому-либо другому компоненту препарата;</w:t>
            </w:r>
          </w:p>
          <w:p w:rsidR="005C2A3C" w:rsidRPr="00250490" w:rsidRDefault="005C2A3C" w:rsidP="00391A54">
            <w:pPr>
              <w:pStyle w:val="bullet"/>
              <w:numPr>
                <w:ilvl w:val="0"/>
                <w:numId w:val="7"/>
              </w:numPr>
              <w:shd w:val="clear" w:color="auto" w:fill="FFFFFF"/>
              <w:spacing w:before="240" w:beforeAutospacing="0" w:after="240" w:afterAutospacing="0" w:line="315" w:lineRule="atLeast"/>
              <w:rPr>
                <w:color w:val="000000" w:themeColor="text1"/>
              </w:rPr>
            </w:pPr>
            <w:r w:rsidRPr="00250490">
              <w:rPr>
                <w:color w:val="000000" w:themeColor="text1"/>
              </w:rPr>
              <w:t>повышение </w:t>
            </w:r>
            <w:r w:rsidRPr="00250490">
              <w:rPr>
                <w:rStyle w:val="short"/>
                <w:color w:val="000000" w:themeColor="text1"/>
              </w:rPr>
              <w:t>ВЧД</w:t>
            </w:r>
            <w:r w:rsidRPr="00250490">
              <w:rPr>
                <w:color w:val="000000" w:themeColor="text1"/>
              </w:rPr>
              <w:t> (при нарушении венозного оттока, внутричерепных опухолях);</w:t>
            </w:r>
          </w:p>
          <w:p w:rsidR="005C2A3C" w:rsidRPr="00250490" w:rsidRDefault="005C2A3C" w:rsidP="00391A54">
            <w:pPr>
              <w:pStyle w:val="bullet"/>
              <w:numPr>
                <w:ilvl w:val="0"/>
                <w:numId w:val="7"/>
              </w:numPr>
              <w:shd w:val="clear" w:color="auto" w:fill="FFFFFF"/>
              <w:spacing w:before="240" w:beforeAutospacing="0" w:after="240" w:afterAutospacing="0" w:line="315" w:lineRule="atLeast"/>
              <w:rPr>
                <w:color w:val="000000" w:themeColor="text1"/>
              </w:rPr>
            </w:pPr>
            <w:r w:rsidRPr="00250490">
              <w:rPr>
                <w:color w:val="000000" w:themeColor="text1"/>
              </w:rPr>
              <w:t>беременность;</w:t>
            </w:r>
          </w:p>
          <w:p w:rsidR="005C2A3C" w:rsidRPr="00250490" w:rsidRDefault="005C2A3C" w:rsidP="00391A54">
            <w:pPr>
              <w:pStyle w:val="bullet"/>
              <w:numPr>
                <w:ilvl w:val="0"/>
                <w:numId w:val="7"/>
              </w:numPr>
              <w:shd w:val="clear" w:color="auto" w:fill="FFFFFF"/>
              <w:spacing w:before="240" w:beforeAutospacing="0" w:after="240" w:afterAutospacing="0" w:line="315" w:lineRule="atLeast"/>
              <w:rPr>
                <w:color w:val="000000" w:themeColor="text1"/>
              </w:rPr>
            </w:pPr>
            <w:r w:rsidRPr="00250490">
              <w:rPr>
                <w:color w:val="000000" w:themeColor="text1"/>
              </w:rPr>
              <w:lastRenderedPageBreak/>
              <w:t>период грудного вскармливания;</w:t>
            </w:r>
          </w:p>
          <w:p w:rsidR="00F27771" w:rsidRPr="00250490" w:rsidRDefault="005C2A3C" w:rsidP="00391A54">
            <w:pPr>
              <w:pStyle w:val="bullet"/>
              <w:numPr>
                <w:ilvl w:val="0"/>
                <w:numId w:val="7"/>
              </w:numPr>
              <w:shd w:val="clear" w:color="auto" w:fill="FFFFFF"/>
              <w:spacing w:before="240" w:beforeAutospacing="0" w:after="240" w:afterAutospacing="0" w:line="315" w:lineRule="atLeast"/>
              <w:rPr>
                <w:color w:val="000000" w:themeColor="text1"/>
              </w:rPr>
            </w:pPr>
            <w:r w:rsidRPr="00250490">
              <w:rPr>
                <w:color w:val="000000" w:themeColor="text1"/>
              </w:rPr>
              <w:t>возраст до 18 лет (эффективность и безопасность не установлена).</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5C2A3C" w:rsidRPr="00250490" w:rsidRDefault="005C2A3C" w:rsidP="005C2A3C">
            <w:pPr>
              <w:pStyle w:val="opispole"/>
              <w:shd w:val="clear" w:color="auto" w:fill="FFFFFF"/>
              <w:spacing w:before="240" w:beforeAutospacing="0" w:after="240" w:afterAutospacing="0" w:line="315" w:lineRule="atLeast"/>
              <w:rPr>
                <w:color w:val="000000" w:themeColor="text1"/>
              </w:rPr>
            </w:pPr>
            <w:r w:rsidRPr="00250490">
              <w:rPr>
                <w:color w:val="000000" w:themeColor="text1"/>
              </w:rPr>
              <w:t xml:space="preserve">Усиливает действие </w:t>
            </w:r>
            <w:proofErr w:type="spellStart"/>
            <w:r w:rsidRPr="00250490">
              <w:rPr>
                <w:color w:val="000000" w:themeColor="text1"/>
              </w:rPr>
              <w:t>коронародилатирующих</w:t>
            </w:r>
            <w:proofErr w:type="spellEnd"/>
            <w:r w:rsidRPr="00250490">
              <w:rPr>
                <w:color w:val="000000" w:themeColor="text1"/>
              </w:rPr>
              <w:t xml:space="preserve"> средств, некоторых гипотензивных средств, сердечных гликозидов. Можно сочетать с пролонгированными формами нитратов, другими </w:t>
            </w:r>
            <w:proofErr w:type="spellStart"/>
            <w:r w:rsidRPr="00250490">
              <w:rPr>
                <w:color w:val="000000" w:themeColor="text1"/>
              </w:rPr>
              <w:t>антиангинальными</w:t>
            </w:r>
            <w:proofErr w:type="spellEnd"/>
            <w:r w:rsidRPr="00250490">
              <w:rPr>
                <w:color w:val="000000" w:themeColor="text1"/>
              </w:rPr>
              <w:t xml:space="preserve"> средствами, антикоагулянтами, </w:t>
            </w:r>
            <w:proofErr w:type="spellStart"/>
            <w:r w:rsidRPr="00250490">
              <w:rPr>
                <w:color w:val="000000" w:themeColor="text1"/>
              </w:rPr>
              <w:t>антиагрегантами</w:t>
            </w:r>
            <w:proofErr w:type="spellEnd"/>
            <w:r w:rsidRPr="00250490">
              <w:rPr>
                <w:color w:val="000000" w:themeColor="text1"/>
              </w:rPr>
              <w:t xml:space="preserve">, антиаритмическими средствами, диуретиками, </w:t>
            </w:r>
            <w:proofErr w:type="spellStart"/>
            <w:r w:rsidRPr="00250490">
              <w:rPr>
                <w:color w:val="000000" w:themeColor="text1"/>
              </w:rPr>
              <w:t>бронхолитиками</w:t>
            </w:r>
            <w:proofErr w:type="spellEnd"/>
            <w:r w:rsidRPr="00250490">
              <w:rPr>
                <w:color w:val="000000" w:themeColor="text1"/>
              </w:rPr>
              <w:t>.</w:t>
            </w:r>
          </w:p>
          <w:p w:rsidR="00F27771" w:rsidRPr="00250490" w:rsidRDefault="005C2A3C" w:rsidP="005C2A3C">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Ввиду возможного развития тахикардии и артериальной гипотензии, следует соблюдать осторожность при комбинации с нитроглицерином (для подъязычного применения) и гипотензивными средствами (особенно альфа-</w:t>
            </w:r>
            <w:proofErr w:type="spellStart"/>
            <w:r w:rsidRPr="00250490">
              <w:rPr>
                <w:color w:val="000000" w:themeColor="text1"/>
              </w:rPr>
              <w:t>адреноблокаторами</w:t>
            </w:r>
            <w:proofErr w:type="spellEnd"/>
            <w:r w:rsidRPr="00250490">
              <w:rPr>
                <w:color w:val="000000" w:themeColor="text1"/>
              </w:rPr>
              <w:t xml:space="preserve"> и короткодействующими формами </w:t>
            </w:r>
            <w:proofErr w:type="spellStart"/>
            <w:r w:rsidRPr="00250490">
              <w:rPr>
                <w:color w:val="000000" w:themeColor="text1"/>
              </w:rPr>
              <w:t>нифедипина</w:t>
            </w:r>
            <w:proofErr w:type="spellEnd"/>
            <w:r w:rsidRPr="00250490">
              <w:rPr>
                <w:color w:val="000000" w:themeColor="text1"/>
              </w:rPr>
              <w:t>).</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5C2A3C"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5C2A3C"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5C2A3C" w:rsidRPr="00250490" w:rsidRDefault="005C2A3C" w:rsidP="005C2A3C">
            <w:pPr>
              <w:snapToGrid w:val="0"/>
              <w:spacing w:after="200"/>
              <w:rPr>
                <w:rFonts w:cs="Times New Roman"/>
                <w:color w:val="000000" w:themeColor="text1"/>
              </w:rPr>
            </w:pPr>
            <w:r w:rsidRPr="00250490">
              <w:rPr>
                <w:rFonts w:cs="Times New Roman"/>
                <w:color w:val="000000" w:themeColor="text1"/>
              </w:rPr>
              <w:t>При температуре не выше 25 °C</w:t>
            </w:r>
          </w:p>
          <w:p w:rsidR="00F27771" w:rsidRPr="00250490" w:rsidRDefault="005C2A3C" w:rsidP="005C2A3C">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25.04.22</w:t>
      </w:r>
    </w:p>
    <w:p w:rsidR="00F27771" w:rsidRPr="00250490" w:rsidRDefault="00F27771" w:rsidP="00F27771">
      <w:pPr>
        <w:jc w:val="both"/>
        <w:rPr>
          <w:rFonts w:cs="Times New Roman"/>
          <w:bCs/>
          <w:color w:val="000000" w:themeColor="text1"/>
        </w:rPr>
      </w:pPr>
    </w:p>
    <w:p w:rsidR="00250490" w:rsidRPr="00250490" w:rsidRDefault="0025049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F27771">
      <w:pPr>
        <w:rPr>
          <w:rFonts w:cs="Times New Roman"/>
          <w:color w:val="000000" w:themeColor="text1"/>
        </w:rPr>
      </w:pPr>
      <w:r w:rsidRPr="00250490">
        <w:rPr>
          <w:rFonts w:cs="Times New Roman"/>
          <w:color w:val="000000" w:themeColor="text1"/>
        </w:rPr>
        <w:lastRenderedPageBreak/>
        <w:t>Раздел практики:</w:t>
      </w:r>
      <w:r w:rsidR="00250490" w:rsidRPr="00250490">
        <w:rPr>
          <w:rFonts w:cs="Times New Roman"/>
          <w:sz w:val="28"/>
          <w:szCs w:val="28"/>
        </w:rPr>
        <w:t xml:space="preserve"> Биогенные </w:t>
      </w:r>
      <w:proofErr w:type="gramStart"/>
      <w:r w:rsidR="00250490" w:rsidRPr="00250490">
        <w:rPr>
          <w:rFonts w:cs="Times New Roman"/>
          <w:sz w:val="28"/>
          <w:szCs w:val="28"/>
        </w:rPr>
        <w:t>стимуляторы,  антиоксиданты</w:t>
      </w:r>
      <w:proofErr w:type="gramEnd"/>
      <w:r w:rsidR="00250490" w:rsidRPr="00250490">
        <w:rPr>
          <w:rFonts w:cs="Times New Roman"/>
          <w:sz w:val="28"/>
          <w:szCs w:val="28"/>
        </w:rPr>
        <w:t xml:space="preserve">, улучшающие метаболические процессы при различных сердечно-сосудистых заболеваниях.                     </w:t>
      </w:r>
    </w:p>
    <w:p w:rsidR="00F27771" w:rsidRPr="00250490" w:rsidRDefault="00F27771" w:rsidP="00250490">
      <w:pPr>
        <w:shd w:val="clear" w:color="auto" w:fill="FFFFFF"/>
        <w:spacing w:line="100" w:lineRule="atLeast"/>
        <w:rPr>
          <w:rFonts w:cs="Times New Roman"/>
          <w:sz w:val="28"/>
          <w:szCs w:val="28"/>
        </w:rPr>
      </w:pPr>
      <w:r w:rsidRPr="00250490">
        <w:rPr>
          <w:rFonts w:cs="Times New Roman"/>
          <w:color w:val="000000" w:themeColor="text1"/>
        </w:rPr>
        <w:t>Тема:</w:t>
      </w:r>
      <w:r w:rsidR="00250490" w:rsidRPr="00250490">
        <w:rPr>
          <w:rFonts w:cs="Times New Roman"/>
          <w:sz w:val="28"/>
          <w:szCs w:val="28"/>
        </w:rPr>
        <w:t xml:space="preserve"> </w:t>
      </w:r>
      <w:proofErr w:type="spellStart"/>
      <w:proofErr w:type="gramStart"/>
      <w:r w:rsidR="00250490" w:rsidRPr="00250490">
        <w:rPr>
          <w:rFonts w:cs="Times New Roman"/>
          <w:sz w:val="28"/>
          <w:szCs w:val="28"/>
        </w:rPr>
        <w:t>Триметазидин</w:t>
      </w:r>
      <w:proofErr w:type="spellEnd"/>
      <w:r w:rsidR="00250490" w:rsidRPr="00250490">
        <w:rPr>
          <w:rFonts w:cs="Times New Roman"/>
          <w:sz w:val="28"/>
          <w:szCs w:val="28"/>
        </w:rPr>
        <w:t xml:space="preserve">  «</w:t>
      </w:r>
      <w:proofErr w:type="spellStart"/>
      <w:proofErr w:type="gramEnd"/>
      <w:r w:rsidR="00250490" w:rsidRPr="00250490">
        <w:rPr>
          <w:rFonts w:cs="Times New Roman"/>
          <w:sz w:val="28"/>
          <w:szCs w:val="28"/>
        </w:rPr>
        <w:t>Предуктал</w:t>
      </w:r>
      <w:proofErr w:type="spellEnd"/>
      <w:r w:rsidR="00250490" w:rsidRPr="00250490">
        <w:rPr>
          <w:rFonts w:cs="Times New Roman"/>
          <w:sz w:val="28"/>
          <w:szCs w:val="28"/>
        </w:rPr>
        <w:t>» «</w:t>
      </w:r>
      <w:proofErr w:type="spellStart"/>
      <w:r w:rsidR="00250490" w:rsidRPr="00250490">
        <w:rPr>
          <w:rFonts w:cs="Times New Roman"/>
          <w:sz w:val="28"/>
          <w:szCs w:val="28"/>
        </w:rPr>
        <w:t>Предуктал</w:t>
      </w:r>
      <w:proofErr w:type="spellEnd"/>
      <w:r w:rsidR="00250490" w:rsidRPr="00250490">
        <w:rPr>
          <w:rFonts w:cs="Times New Roman"/>
          <w:sz w:val="28"/>
          <w:szCs w:val="28"/>
        </w:rPr>
        <w:t xml:space="preserve"> МВ»</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5C2A3C" w:rsidP="00F27771">
            <w:pPr>
              <w:snapToGrid w:val="0"/>
              <w:spacing w:after="200"/>
              <w:rPr>
                <w:rFonts w:cs="Times New Roman"/>
                <w:color w:val="000000" w:themeColor="text1"/>
              </w:rPr>
            </w:pPr>
            <w:proofErr w:type="spellStart"/>
            <w:r w:rsidRPr="00250490">
              <w:rPr>
                <w:rFonts w:cs="Times New Roman"/>
                <w:color w:val="000000" w:themeColor="text1"/>
              </w:rPr>
              <w:t>Предуктал</w:t>
            </w:r>
            <w:proofErr w:type="spellEnd"/>
            <w:r w:rsidRPr="00250490">
              <w:rPr>
                <w:rFonts w:cs="Times New Roman"/>
                <w:color w:val="000000" w:themeColor="text1"/>
              </w:rPr>
              <w:t xml:space="preserve"> МВ</w:t>
            </w:r>
            <w:r w:rsidR="00250490" w:rsidRPr="00250490">
              <w:rPr>
                <w:rFonts w:cs="Times New Roman"/>
                <w:color w:val="000000" w:themeColor="text1"/>
              </w:rPr>
              <w:t xml:space="preserve">(таб. с </w:t>
            </w:r>
            <w:proofErr w:type="spellStart"/>
            <w:r w:rsidR="00250490" w:rsidRPr="00250490">
              <w:rPr>
                <w:rFonts w:cs="Times New Roman"/>
                <w:color w:val="000000" w:themeColor="text1"/>
              </w:rPr>
              <w:t>модифицир</w:t>
            </w:r>
            <w:proofErr w:type="spellEnd"/>
            <w:r w:rsidR="00250490" w:rsidRPr="00250490">
              <w:rPr>
                <w:rFonts w:cs="Times New Roman"/>
                <w:color w:val="000000" w:themeColor="text1"/>
              </w:rPr>
              <w:t xml:space="preserve">. высвобождением, </w:t>
            </w:r>
            <w:proofErr w:type="spellStart"/>
            <w:r w:rsidR="00250490" w:rsidRPr="00250490">
              <w:rPr>
                <w:rFonts w:cs="Times New Roman"/>
                <w:color w:val="000000" w:themeColor="text1"/>
              </w:rPr>
              <w:t>покр</w:t>
            </w:r>
            <w:proofErr w:type="spellEnd"/>
            <w:r w:rsidR="00250490" w:rsidRPr="00250490">
              <w:rPr>
                <w:rFonts w:cs="Times New Roman"/>
                <w:color w:val="000000" w:themeColor="text1"/>
              </w:rPr>
              <w:t>. пленочной оболочкой, 35 мг: 58, 60, 90 или 180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proofErr w:type="spellStart"/>
            <w:r w:rsidRPr="00250490">
              <w:rPr>
                <w:rFonts w:cs="Times New Roman"/>
                <w:color w:val="000000" w:themeColor="text1"/>
              </w:rPr>
              <w:t>Триметазидин</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proofErr w:type="spellStart"/>
            <w:r w:rsidRPr="00250490">
              <w:rPr>
                <w:rFonts w:cs="Times New Roman"/>
                <w:color w:val="000000" w:themeColor="text1"/>
              </w:rPr>
              <w:t>Триметазидин</w:t>
            </w:r>
            <w:proofErr w:type="spellEnd"/>
            <w:r w:rsidRPr="00250490">
              <w:rPr>
                <w:rFonts w:cs="Times New Roman"/>
                <w:color w:val="000000" w:themeColor="text1"/>
              </w:rPr>
              <w:t xml:space="preserve"> </w:t>
            </w:r>
            <w:proofErr w:type="spellStart"/>
            <w:r w:rsidRPr="00250490">
              <w:rPr>
                <w:rFonts w:cs="Times New Roman"/>
                <w:color w:val="000000" w:themeColor="text1"/>
              </w:rPr>
              <w:t>МВ,Депренорм,Римекор</w:t>
            </w:r>
            <w:proofErr w:type="spellEnd"/>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proofErr w:type="spellStart"/>
            <w:r w:rsidRPr="00250490">
              <w:rPr>
                <w:rFonts w:cs="Times New Roman"/>
                <w:color w:val="000000" w:themeColor="text1"/>
              </w:rPr>
              <w:t>Мельдоний,Рибоксин</w:t>
            </w:r>
            <w:proofErr w:type="spellEnd"/>
            <w:r w:rsidRPr="00250490">
              <w:rPr>
                <w:rFonts w:cs="Times New Roman"/>
                <w:color w:val="000000" w:themeColor="text1"/>
              </w:rPr>
              <w:t>.</w:t>
            </w:r>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eastAsia="Times New Roman" w:cs="Times New Roman"/>
                <w:color w:val="000000" w:themeColor="text1"/>
                <w:lang w:eastAsia="en-US"/>
              </w:rPr>
            </w:pPr>
            <w:proofErr w:type="spellStart"/>
            <w:r w:rsidRPr="00250490">
              <w:rPr>
                <w:rFonts w:cs="Times New Roman"/>
                <w:color w:val="000000" w:themeColor="text1"/>
                <w:shd w:val="clear" w:color="auto" w:fill="FFFFFF"/>
              </w:rPr>
              <w:t>Триметазидин</w:t>
            </w:r>
            <w:proofErr w:type="spellEnd"/>
            <w:r w:rsidRPr="00250490">
              <w:rPr>
                <w:rFonts w:cs="Times New Roman"/>
                <w:color w:val="000000" w:themeColor="text1"/>
                <w:shd w:val="clear" w:color="auto" w:fill="FFFFFF"/>
              </w:rPr>
              <w:t xml:space="preserve"> ингибирует окисление жирных кислот за счет селективного ингибирования фермента 3-кетоацил-КоА-тиолазы (3-КАТ) </w:t>
            </w:r>
            <w:proofErr w:type="spellStart"/>
            <w:r w:rsidRPr="00250490">
              <w:rPr>
                <w:rFonts w:cs="Times New Roman"/>
                <w:color w:val="000000" w:themeColor="text1"/>
                <w:shd w:val="clear" w:color="auto" w:fill="FFFFFF"/>
              </w:rPr>
              <w:t>митохондриальной</w:t>
            </w:r>
            <w:proofErr w:type="spellEnd"/>
            <w:r w:rsidRPr="00250490">
              <w:rPr>
                <w:rFonts w:cs="Times New Roman"/>
                <w:color w:val="000000" w:themeColor="text1"/>
                <w:shd w:val="clear" w:color="auto" w:fill="FFFFFF"/>
              </w:rPr>
              <w:t xml:space="preserve"> длинноцепочечной </w:t>
            </w:r>
            <w:proofErr w:type="spellStart"/>
            <w:r w:rsidRPr="00250490">
              <w:rPr>
                <w:rFonts w:cs="Times New Roman"/>
                <w:color w:val="000000" w:themeColor="text1"/>
                <w:shd w:val="clear" w:color="auto" w:fill="FFFFFF"/>
              </w:rPr>
              <w:t>изоформы</w:t>
            </w:r>
            <w:proofErr w:type="spellEnd"/>
            <w:r w:rsidRPr="00250490">
              <w:rPr>
                <w:rFonts w:cs="Times New Roman"/>
                <w:color w:val="000000" w:themeColor="text1"/>
                <w:shd w:val="clear" w:color="auto" w:fill="FFFFFF"/>
              </w:rPr>
              <w:t xml:space="preserve"> жирных кислот, что приводит к усилению окисления глюкозы и ускорению гликолиза с окислением глюкозы, что и обусловливает защиту миокарда от ишемии. Переключение энергетического метаболизма с окисления жирных кислот на окисление глюкозы лежит в основе фармакологических свойств </w:t>
            </w:r>
            <w:proofErr w:type="spellStart"/>
            <w:r w:rsidRPr="00250490">
              <w:rPr>
                <w:rFonts w:cs="Times New Roman"/>
                <w:color w:val="000000" w:themeColor="text1"/>
                <w:shd w:val="clear" w:color="auto" w:fill="FFFFFF"/>
              </w:rPr>
              <w:t>триметазидина</w:t>
            </w:r>
            <w:proofErr w:type="spellEnd"/>
            <w:r w:rsidRPr="00250490">
              <w:rPr>
                <w:rFonts w:cs="Times New Roman"/>
                <w:color w:val="000000" w:themeColor="text1"/>
                <w:shd w:val="clear" w:color="auto" w:fill="FFFFFF"/>
              </w:rPr>
              <w:t>.</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eastAsia="Times New Roman" w:cs="Times New Roman"/>
                <w:color w:val="000000" w:themeColor="text1"/>
                <w:lang w:eastAsia="en-US"/>
              </w:rPr>
            </w:pPr>
            <w:proofErr w:type="spellStart"/>
            <w:r w:rsidRPr="00250490">
              <w:rPr>
                <w:rFonts w:eastAsia="Times New Roman" w:cs="Times New Roman"/>
                <w:color w:val="000000" w:themeColor="text1"/>
                <w:lang w:eastAsia="en-US"/>
              </w:rPr>
              <w:t>антигипоксантное</w:t>
            </w:r>
            <w:proofErr w:type="spellEnd"/>
            <w:r w:rsidRPr="00250490">
              <w:rPr>
                <w:rFonts w:eastAsia="Times New Roman" w:cs="Times New Roman"/>
                <w:color w:val="000000" w:themeColor="text1"/>
                <w:lang w:eastAsia="en-US"/>
              </w:rPr>
              <w:t>, улучшающее энергетический метаболизм.</w:t>
            </w: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Длительная терапия ишемической болезни сердца: профилактика приступов стабильной стенокардии в составе моно- или комбинированной терапии.</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02AF7" w:rsidRPr="00250490" w:rsidRDefault="00F02AF7" w:rsidP="00F02AF7">
            <w:pPr>
              <w:pStyle w:val="opispole"/>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Внутрь,</w:t>
            </w:r>
            <w:r w:rsidRPr="00250490">
              <w:rPr>
                <w:color w:val="000000" w:themeColor="text1"/>
              </w:rPr>
              <w:t> целиком, не разжевывая, запивая водой, по 1 табл. 2 раза в сутки, утром и вечером, во время еды.</w:t>
            </w:r>
          </w:p>
          <w:p w:rsidR="00F27771" w:rsidRPr="00250490" w:rsidRDefault="00F02AF7" w:rsidP="00F02AF7">
            <w:pPr>
              <w:pStyle w:val="opispoleabz"/>
              <w:shd w:val="clear" w:color="auto" w:fill="FFFFFF"/>
              <w:spacing w:before="240" w:beforeAutospacing="0" w:after="240" w:afterAutospacing="0" w:line="315" w:lineRule="atLeast"/>
              <w:rPr>
                <w:color w:val="000000" w:themeColor="text1"/>
              </w:rPr>
            </w:pPr>
            <w:r w:rsidRPr="00250490">
              <w:rPr>
                <w:color w:val="000000" w:themeColor="text1"/>
              </w:rPr>
              <w:t>Продолжительность лечения определяется врачом.</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02AF7" w:rsidRPr="00250490" w:rsidRDefault="00F02AF7" w:rsidP="00F02AF7">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пищеварительной системы:</w:t>
            </w:r>
            <w:r w:rsidRPr="00250490">
              <w:rPr>
                <w:color w:val="000000" w:themeColor="text1"/>
              </w:rPr>
              <w:t xml:space="preserve"> часто — боль в животе, диарея, диспепсия, тошнота, </w:t>
            </w:r>
            <w:proofErr w:type="spellStart"/>
            <w:proofErr w:type="gramStart"/>
            <w:r w:rsidRPr="00250490">
              <w:rPr>
                <w:color w:val="000000" w:themeColor="text1"/>
              </w:rPr>
              <w:t>рвота,запор</w:t>
            </w:r>
            <w:proofErr w:type="spellEnd"/>
            <w:proofErr w:type="gramEnd"/>
          </w:p>
          <w:p w:rsidR="00F02AF7" w:rsidRPr="00250490" w:rsidRDefault="00F02AF7" w:rsidP="00F02AF7">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Общие нарушения:</w:t>
            </w:r>
            <w:r w:rsidRPr="00250490">
              <w:rPr>
                <w:color w:val="000000" w:themeColor="text1"/>
              </w:rPr>
              <w:t> часто — астения.</w:t>
            </w:r>
          </w:p>
          <w:p w:rsidR="00F02AF7" w:rsidRPr="00250490" w:rsidRDefault="00F02AF7" w:rsidP="00F02AF7">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ЦНС:</w:t>
            </w:r>
            <w:r w:rsidRPr="00250490">
              <w:rPr>
                <w:color w:val="000000" w:themeColor="text1"/>
              </w:rPr>
              <w:t xml:space="preserve"> часто — головокружение, головная боль; </w:t>
            </w:r>
          </w:p>
          <w:p w:rsidR="00F27771" w:rsidRPr="00250490" w:rsidRDefault="00F02AF7" w:rsidP="00F02AF7">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кожных покровов и подкожно-жировой клетчатки:</w:t>
            </w:r>
            <w:r w:rsidRPr="00250490">
              <w:rPr>
                <w:color w:val="000000" w:themeColor="text1"/>
              </w:rPr>
              <w:t xml:space="preserve"> часто — кожная сыпь, зуд, крапивница; </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02AF7" w:rsidRPr="00250490" w:rsidRDefault="00F02AF7" w:rsidP="00391A54">
            <w:pPr>
              <w:pStyle w:val="bullet"/>
              <w:numPr>
                <w:ilvl w:val="0"/>
                <w:numId w:val="6"/>
              </w:numPr>
              <w:shd w:val="clear" w:color="auto" w:fill="FFFFFF"/>
              <w:spacing w:before="240" w:beforeAutospacing="0" w:after="240" w:afterAutospacing="0" w:line="315" w:lineRule="atLeast"/>
              <w:rPr>
                <w:color w:val="000000" w:themeColor="text1"/>
              </w:rPr>
            </w:pPr>
            <w:r w:rsidRPr="00250490">
              <w:rPr>
                <w:color w:val="000000" w:themeColor="text1"/>
              </w:rPr>
              <w:t>повышенная чувствительность к любому из компонентов препарата;</w:t>
            </w:r>
          </w:p>
          <w:p w:rsidR="00F02AF7" w:rsidRPr="00250490" w:rsidRDefault="00F02AF7" w:rsidP="00391A54">
            <w:pPr>
              <w:pStyle w:val="bullet"/>
              <w:numPr>
                <w:ilvl w:val="0"/>
                <w:numId w:val="6"/>
              </w:numPr>
              <w:shd w:val="clear" w:color="auto" w:fill="FFFFFF"/>
              <w:spacing w:before="240" w:beforeAutospacing="0" w:after="240" w:afterAutospacing="0" w:line="315" w:lineRule="atLeast"/>
              <w:rPr>
                <w:color w:val="000000" w:themeColor="text1"/>
              </w:rPr>
            </w:pPr>
            <w:r w:rsidRPr="00250490">
              <w:rPr>
                <w:color w:val="000000" w:themeColor="text1"/>
              </w:rPr>
              <w:t>болезнь Паркинсона, симптомы паркинсонизма, тремор, синдром «беспокойных» ног и другие связанные с ними двигательные нарушения;</w:t>
            </w:r>
          </w:p>
          <w:p w:rsidR="00F02AF7" w:rsidRPr="00250490" w:rsidRDefault="00F02AF7" w:rsidP="00391A54">
            <w:pPr>
              <w:pStyle w:val="bullet"/>
              <w:numPr>
                <w:ilvl w:val="0"/>
                <w:numId w:val="6"/>
              </w:numPr>
              <w:shd w:val="clear" w:color="auto" w:fill="FFFFFF"/>
              <w:spacing w:before="240" w:beforeAutospacing="0" w:after="240" w:afterAutospacing="0" w:line="315" w:lineRule="atLeast"/>
              <w:rPr>
                <w:color w:val="000000" w:themeColor="text1"/>
              </w:rPr>
            </w:pPr>
            <w:r w:rsidRPr="00250490">
              <w:rPr>
                <w:color w:val="000000" w:themeColor="text1"/>
              </w:rPr>
              <w:t>тяжелая почечная недостаточность (</w:t>
            </w:r>
            <w:proofErr w:type="spellStart"/>
            <w:r w:rsidRPr="00250490">
              <w:rPr>
                <w:color w:val="000000" w:themeColor="text1"/>
              </w:rPr>
              <w:t>Cl</w:t>
            </w:r>
            <w:proofErr w:type="spellEnd"/>
            <w:r w:rsidRPr="00250490">
              <w:rPr>
                <w:color w:val="000000" w:themeColor="text1"/>
              </w:rPr>
              <w:t xml:space="preserve"> </w:t>
            </w:r>
            <w:proofErr w:type="spellStart"/>
            <w:r w:rsidRPr="00250490">
              <w:rPr>
                <w:color w:val="000000" w:themeColor="text1"/>
              </w:rPr>
              <w:t>креатинина</w:t>
            </w:r>
            <w:proofErr w:type="spellEnd"/>
            <w:r w:rsidRPr="00250490">
              <w:rPr>
                <w:color w:val="000000" w:themeColor="text1"/>
              </w:rPr>
              <w:t xml:space="preserve"> менее 30 мл/мин) — клинические данные ограничены;</w:t>
            </w:r>
          </w:p>
          <w:p w:rsidR="00F27771" w:rsidRPr="00250490" w:rsidRDefault="00F02AF7" w:rsidP="00391A54">
            <w:pPr>
              <w:pStyle w:val="bullet"/>
              <w:numPr>
                <w:ilvl w:val="0"/>
                <w:numId w:val="6"/>
              </w:numPr>
              <w:shd w:val="clear" w:color="auto" w:fill="FFFFFF"/>
              <w:spacing w:before="240" w:beforeAutospacing="0" w:after="240" w:afterAutospacing="0" w:line="315" w:lineRule="atLeast"/>
              <w:rPr>
                <w:color w:val="000000" w:themeColor="text1"/>
              </w:rPr>
            </w:pPr>
            <w:r w:rsidRPr="00250490">
              <w:rPr>
                <w:color w:val="000000" w:themeColor="text1"/>
              </w:rPr>
              <w:t>пациенты до 18 лет (из-за отсутствия достаточного количества клинических данных назначение препарата не рекомендуется).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Не наблюдалось.</w:t>
            </w:r>
          </w:p>
          <w:p w:rsidR="00F27771" w:rsidRPr="00250490" w:rsidRDefault="00F27771" w:rsidP="00F27771">
            <w:pPr>
              <w:snapToGrid w:val="0"/>
              <w:spacing w:after="200"/>
              <w:rPr>
                <w:rFonts w:cs="Times New Roman"/>
                <w:color w:val="000000" w:themeColor="text1"/>
              </w:rPr>
            </w:pP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02AF7"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02AF7" w:rsidRPr="00250490" w:rsidRDefault="00F02AF7" w:rsidP="00F02AF7">
            <w:pPr>
              <w:snapToGrid w:val="0"/>
              <w:spacing w:after="200"/>
              <w:rPr>
                <w:rFonts w:cs="Times New Roman"/>
                <w:color w:val="000000" w:themeColor="text1"/>
              </w:rPr>
            </w:pPr>
            <w:r w:rsidRPr="00250490">
              <w:rPr>
                <w:rFonts w:cs="Times New Roman"/>
                <w:color w:val="000000" w:themeColor="text1"/>
              </w:rPr>
              <w:t>При температуре не выше 25 °C</w:t>
            </w:r>
          </w:p>
          <w:p w:rsidR="00F27771" w:rsidRPr="00250490" w:rsidRDefault="00F02AF7" w:rsidP="00F02AF7">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25.04.22</w:t>
      </w:r>
    </w:p>
    <w:p w:rsidR="00F27771" w:rsidRPr="00250490" w:rsidRDefault="00F27771" w:rsidP="00F27771">
      <w:pPr>
        <w:jc w:val="both"/>
        <w:rPr>
          <w:rFonts w:cs="Times New Roman"/>
          <w:bCs/>
          <w:color w:val="000000" w:themeColor="text1"/>
        </w:rPr>
      </w:pPr>
    </w:p>
    <w:p w:rsidR="00391A54" w:rsidRPr="00250490" w:rsidRDefault="00391A54">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F27771">
      <w:pPr>
        <w:rPr>
          <w:rFonts w:cs="Times New Roman"/>
          <w:color w:val="000000" w:themeColor="text1"/>
        </w:rPr>
      </w:pPr>
      <w:r w:rsidRPr="00250490">
        <w:rPr>
          <w:rFonts w:cs="Times New Roman"/>
          <w:color w:val="000000" w:themeColor="text1"/>
        </w:rPr>
        <w:lastRenderedPageBreak/>
        <w:t>Раздел практики:</w:t>
      </w:r>
      <w:r w:rsidR="00250490" w:rsidRPr="00250490">
        <w:rPr>
          <w:rFonts w:cs="Times New Roman"/>
          <w:sz w:val="28"/>
          <w:szCs w:val="28"/>
        </w:rPr>
        <w:t xml:space="preserve"> Биогенные </w:t>
      </w:r>
      <w:proofErr w:type="gramStart"/>
      <w:r w:rsidR="00250490" w:rsidRPr="00250490">
        <w:rPr>
          <w:rFonts w:cs="Times New Roman"/>
          <w:sz w:val="28"/>
          <w:szCs w:val="28"/>
        </w:rPr>
        <w:t>стимуляторы,  антиоксиданты</w:t>
      </w:r>
      <w:proofErr w:type="gramEnd"/>
      <w:r w:rsidR="00250490" w:rsidRPr="00250490">
        <w:rPr>
          <w:rFonts w:cs="Times New Roman"/>
          <w:sz w:val="28"/>
          <w:szCs w:val="28"/>
        </w:rPr>
        <w:t xml:space="preserve">, улучшающие метаболические процессы при различных сердечно-сосудистых заболеваниях.                     </w:t>
      </w:r>
    </w:p>
    <w:p w:rsidR="00F27771" w:rsidRPr="00250490" w:rsidRDefault="00F27771" w:rsidP="00250490">
      <w:pPr>
        <w:shd w:val="clear" w:color="auto" w:fill="FFFFFF"/>
        <w:spacing w:line="100" w:lineRule="atLeast"/>
        <w:rPr>
          <w:rFonts w:cs="Times New Roman"/>
          <w:sz w:val="28"/>
          <w:szCs w:val="28"/>
        </w:rPr>
      </w:pPr>
      <w:r w:rsidRPr="00250490">
        <w:rPr>
          <w:rFonts w:cs="Times New Roman"/>
          <w:color w:val="000000" w:themeColor="text1"/>
        </w:rPr>
        <w:t>Тема:</w:t>
      </w:r>
      <w:r w:rsidR="00250490" w:rsidRPr="00250490">
        <w:rPr>
          <w:rFonts w:cs="Times New Roman"/>
          <w:sz w:val="28"/>
          <w:szCs w:val="28"/>
        </w:rPr>
        <w:t xml:space="preserve"> </w:t>
      </w:r>
      <w:proofErr w:type="spellStart"/>
      <w:r w:rsidR="00250490" w:rsidRPr="00250490">
        <w:rPr>
          <w:rFonts w:cs="Times New Roman"/>
          <w:sz w:val="28"/>
          <w:szCs w:val="28"/>
        </w:rPr>
        <w:t>Элькарнитин</w:t>
      </w:r>
      <w:proofErr w:type="spellEnd"/>
      <w:r w:rsidR="00250490" w:rsidRPr="00250490">
        <w:rPr>
          <w:rFonts w:cs="Times New Roman"/>
          <w:sz w:val="28"/>
          <w:szCs w:val="28"/>
        </w:rPr>
        <w:t xml:space="preserve"> «</w:t>
      </w:r>
      <w:proofErr w:type="spellStart"/>
      <w:r w:rsidR="00250490" w:rsidRPr="00250490">
        <w:rPr>
          <w:rFonts w:cs="Times New Roman"/>
          <w:sz w:val="28"/>
          <w:szCs w:val="28"/>
        </w:rPr>
        <w:t>Элькар</w:t>
      </w:r>
      <w:proofErr w:type="spellEnd"/>
      <w:r w:rsidR="00250490" w:rsidRPr="00250490">
        <w:rPr>
          <w:rFonts w:cs="Times New Roman"/>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02AF7" w:rsidP="000C7F3B">
            <w:pPr>
              <w:snapToGrid w:val="0"/>
              <w:spacing w:after="200"/>
              <w:rPr>
                <w:rFonts w:cs="Times New Roman"/>
                <w:color w:val="000000" w:themeColor="text1"/>
              </w:rPr>
            </w:pPr>
            <w:proofErr w:type="spellStart"/>
            <w:proofErr w:type="gramStart"/>
            <w:r w:rsidRPr="00250490">
              <w:rPr>
                <w:rFonts w:cs="Times New Roman"/>
                <w:color w:val="000000" w:themeColor="text1"/>
              </w:rPr>
              <w:t>Элькар</w:t>
            </w:r>
            <w:proofErr w:type="spellEnd"/>
            <w:r w:rsidR="000C7F3B" w:rsidRPr="00250490">
              <w:rPr>
                <w:rFonts w:cs="Times New Roman"/>
                <w:color w:val="000000" w:themeColor="text1"/>
              </w:rPr>
              <w:t>(</w:t>
            </w:r>
            <w:proofErr w:type="gramEnd"/>
            <w:r w:rsidR="000C7F3B" w:rsidRPr="00250490">
              <w:rPr>
                <w:rFonts w:cs="Times New Roman"/>
                <w:color w:val="000000" w:themeColor="text1"/>
              </w:rPr>
              <w:t xml:space="preserve">р-р д/приема внутрь 300 мг/мл: </w:t>
            </w:r>
            <w:proofErr w:type="spellStart"/>
            <w:r w:rsidR="000C7F3B" w:rsidRPr="00250490">
              <w:rPr>
                <w:rFonts w:cs="Times New Roman"/>
                <w:color w:val="000000" w:themeColor="text1"/>
              </w:rPr>
              <w:t>фл</w:t>
            </w:r>
            <w:proofErr w:type="spellEnd"/>
            <w:r w:rsidR="000C7F3B" w:rsidRPr="00250490">
              <w:rPr>
                <w:rFonts w:cs="Times New Roman"/>
                <w:color w:val="000000" w:themeColor="text1"/>
              </w:rPr>
              <w:t xml:space="preserve">. 25 мл с </w:t>
            </w:r>
            <w:proofErr w:type="spellStart"/>
            <w:r w:rsidR="000C7F3B" w:rsidRPr="00250490">
              <w:rPr>
                <w:rFonts w:cs="Times New Roman"/>
                <w:color w:val="000000" w:themeColor="text1"/>
              </w:rPr>
              <w:t>капельн</w:t>
            </w:r>
            <w:proofErr w:type="spellEnd"/>
            <w:r w:rsidR="000C7F3B" w:rsidRPr="00250490">
              <w:rPr>
                <w:rFonts w:cs="Times New Roman"/>
                <w:color w:val="000000" w:themeColor="text1"/>
              </w:rPr>
              <w:t xml:space="preserve">., </w:t>
            </w:r>
            <w:proofErr w:type="spellStart"/>
            <w:r w:rsidR="000C7F3B" w:rsidRPr="00250490">
              <w:rPr>
                <w:rFonts w:cs="Times New Roman"/>
                <w:color w:val="000000" w:themeColor="text1"/>
              </w:rPr>
              <w:t>фл</w:t>
            </w:r>
            <w:proofErr w:type="spellEnd"/>
            <w:r w:rsidR="000C7F3B" w:rsidRPr="00250490">
              <w:rPr>
                <w:rFonts w:cs="Times New Roman"/>
                <w:color w:val="000000" w:themeColor="text1"/>
              </w:rPr>
              <w:t xml:space="preserve">. 50 мл с </w:t>
            </w:r>
            <w:proofErr w:type="spellStart"/>
            <w:r w:rsidR="000C7F3B" w:rsidRPr="00250490">
              <w:rPr>
                <w:rFonts w:cs="Times New Roman"/>
                <w:color w:val="000000" w:themeColor="text1"/>
              </w:rPr>
              <w:t>капельн</w:t>
            </w:r>
            <w:proofErr w:type="spellEnd"/>
            <w:r w:rsidR="000C7F3B" w:rsidRPr="00250490">
              <w:rPr>
                <w:rFonts w:cs="Times New Roman"/>
                <w:color w:val="000000" w:themeColor="text1"/>
              </w:rPr>
              <w:t xml:space="preserve">. в </w:t>
            </w:r>
            <w:proofErr w:type="spellStart"/>
            <w:r w:rsidR="000C7F3B" w:rsidRPr="00250490">
              <w:rPr>
                <w:rFonts w:cs="Times New Roman"/>
                <w:color w:val="000000" w:themeColor="text1"/>
              </w:rPr>
              <w:t>компл</w:t>
            </w:r>
            <w:proofErr w:type="spellEnd"/>
            <w:r w:rsidR="000C7F3B" w:rsidRPr="00250490">
              <w:rPr>
                <w:rFonts w:cs="Times New Roman"/>
                <w:color w:val="000000" w:themeColor="text1"/>
              </w:rPr>
              <w:t xml:space="preserve">. с </w:t>
            </w:r>
            <w:proofErr w:type="spellStart"/>
            <w:r w:rsidR="000C7F3B" w:rsidRPr="00250490">
              <w:rPr>
                <w:rFonts w:cs="Times New Roman"/>
                <w:color w:val="000000" w:themeColor="text1"/>
              </w:rPr>
              <w:t>мерн</w:t>
            </w:r>
            <w:proofErr w:type="spellEnd"/>
            <w:r w:rsidR="000C7F3B" w:rsidRPr="00250490">
              <w:rPr>
                <w:rFonts w:cs="Times New Roman"/>
                <w:color w:val="000000" w:themeColor="text1"/>
              </w:rPr>
              <w:t xml:space="preserve">. ложкой, </w:t>
            </w:r>
            <w:proofErr w:type="spellStart"/>
            <w:r w:rsidR="000C7F3B" w:rsidRPr="00250490">
              <w:rPr>
                <w:rFonts w:cs="Times New Roman"/>
                <w:color w:val="000000" w:themeColor="text1"/>
              </w:rPr>
              <w:t>фл</w:t>
            </w:r>
            <w:proofErr w:type="spellEnd"/>
            <w:r w:rsidR="000C7F3B" w:rsidRPr="00250490">
              <w:rPr>
                <w:rFonts w:cs="Times New Roman"/>
                <w:color w:val="000000" w:themeColor="text1"/>
              </w:rPr>
              <w:t xml:space="preserve">. 100 мл в </w:t>
            </w:r>
            <w:proofErr w:type="spellStart"/>
            <w:r w:rsidR="000C7F3B" w:rsidRPr="00250490">
              <w:rPr>
                <w:rFonts w:cs="Times New Roman"/>
                <w:color w:val="000000" w:themeColor="text1"/>
              </w:rPr>
              <w:t>компл</w:t>
            </w:r>
            <w:proofErr w:type="spellEnd"/>
            <w:r w:rsidR="000C7F3B" w:rsidRPr="00250490">
              <w:rPr>
                <w:rFonts w:cs="Times New Roman"/>
                <w:color w:val="000000" w:themeColor="text1"/>
              </w:rPr>
              <w:t xml:space="preserve">. с </w:t>
            </w:r>
            <w:proofErr w:type="spellStart"/>
            <w:r w:rsidR="000C7F3B" w:rsidRPr="00250490">
              <w:rPr>
                <w:rFonts w:cs="Times New Roman"/>
                <w:color w:val="000000" w:themeColor="text1"/>
              </w:rPr>
              <w:t>мерн</w:t>
            </w:r>
            <w:proofErr w:type="spellEnd"/>
            <w:r w:rsidR="000C7F3B" w:rsidRPr="00250490">
              <w:rPr>
                <w:rFonts w:cs="Times New Roman"/>
                <w:color w:val="000000" w:themeColor="text1"/>
              </w:rPr>
              <w:t>. стаканчиком)</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3D0942" w:rsidRPr="00250490" w:rsidRDefault="003D0942" w:rsidP="00F27771">
            <w:pPr>
              <w:snapToGrid w:val="0"/>
              <w:spacing w:after="200"/>
              <w:rPr>
                <w:rFonts w:cs="Times New Roman"/>
                <w:color w:val="000000" w:themeColor="text1"/>
              </w:rPr>
            </w:pPr>
            <w:proofErr w:type="spellStart"/>
            <w:r w:rsidRPr="00250490">
              <w:rPr>
                <w:rFonts w:cs="Times New Roman"/>
                <w:color w:val="000000" w:themeColor="text1"/>
              </w:rPr>
              <w:t>Левокарнитин</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cs="Times New Roman"/>
                <w:color w:val="000000" w:themeColor="text1"/>
              </w:rPr>
            </w:pPr>
            <w:r w:rsidRPr="00250490">
              <w:rPr>
                <w:rFonts w:cs="Times New Roman"/>
                <w:color w:val="000000" w:themeColor="text1"/>
              </w:rPr>
              <w:t>L-</w:t>
            </w:r>
            <w:proofErr w:type="spellStart"/>
            <w:r w:rsidRPr="00250490">
              <w:rPr>
                <w:rFonts w:cs="Times New Roman"/>
                <w:color w:val="000000" w:themeColor="text1"/>
              </w:rPr>
              <w:t>Карнитин,Левокарнил</w:t>
            </w:r>
            <w:proofErr w:type="spellEnd"/>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cs="Times New Roman"/>
                <w:color w:val="000000" w:themeColor="text1"/>
              </w:rPr>
            </w:pPr>
            <w:proofErr w:type="spellStart"/>
            <w:r w:rsidRPr="00250490">
              <w:rPr>
                <w:rFonts w:cs="Times New Roman"/>
                <w:color w:val="000000" w:themeColor="text1"/>
              </w:rPr>
              <w:t>Мельдоний,Триметазидин</w:t>
            </w:r>
            <w:proofErr w:type="spellEnd"/>
            <w:r w:rsidRPr="00250490">
              <w:rPr>
                <w:rFonts w:cs="Times New Roman"/>
                <w:color w:val="000000" w:themeColor="text1"/>
              </w:rPr>
              <w:t xml:space="preserve">, </w:t>
            </w:r>
            <w:proofErr w:type="spellStart"/>
            <w:r w:rsidRPr="00250490">
              <w:rPr>
                <w:rFonts w:cs="Times New Roman"/>
                <w:color w:val="000000" w:themeColor="text1"/>
              </w:rPr>
              <w:t>Коэнзим</w:t>
            </w:r>
            <w:proofErr w:type="spellEnd"/>
            <w:r w:rsidRPr="00250490">
              <w:rPr>
                <w:rFonts w:cs="Times New Roman"/>
                <w:color w:val="000000" w:themeColor="text1"/>
              </w:rPr>
              <w:t xml:space="preserve"> </w:t>
            </w:r>
            <w:r w:rsidRPr="00250490">
              <w:rPr>
                <w:rFonts w:cs="Times New Roman"/>
                <w:color w:val="000000" w:themeColor="text1"/>
                <w:lang w:val="en-US"/>
              </w:rPr>
              <w:t>Q10</w:t>
            </w:r>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cs="Times New Roman"/>
                <w:color w:val="000000" w:themeColor="text1"/>
              </w:rPr>
            </w:pPr>
            <w:r w:rsidRPr="00250490">
              <w:rPr>
                <w:rFonts w:cs="Times New Roman"/>
                <w:color w:val="000000" w:themeColor="text1"/>
              </w:rPr>
              <w:t>Алфавит поливитамины мужские.</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L-карнитин повышает устойчивость нервной ткани к поражающим факторам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гипоксии, травме, интоксикации), угнетает образование кетокислот и анаэробный гликолиз, уменьшает степень </w:t>
            </w:r>
            <w:proofErr w:type="spellStart"/>
            <w:r w:rsidRPr="00250490">
              <w:rPr>
                <w:rFonts w:cs="Times New Roman"/>
                <w:color w:val="000000" w:themeColor="text1"/>
                <w:shd w:val="clear" w:color="auto" w:fill="FFFFFF"/>
              </w:rPr>
              <w:t>лактат</w:t>
            </w:r>
            <w:proofErr w:type="spellEnd"/>
            <w:r w:rsidRPr="00250490">
              <w:rPr>
                <w:rFonts w:cs="Times New Roman"/>
                <w:color w:val="000000" w:themeColor="text1"/>
                <w:shd w:val="clear" w:color="auto" w:fill="FFFFFF"/>
              </w:rPr>
              <w:t xml:space="preserve">-ацидоза. Препарат восполняет щелочной резерв крови, способствует восстановлению </w:t>
            </w:r>
            <w:proofErr w:type="spellStart"/>
            <w:r w:rsidRPr="00250490">
              <w:rPr>
                <w:rFonts w:cs="Times New Roman"/>
                <w:color w:val="000000" w:themeColor="text1"/>
                <w:shd w:val="clear" w:color="auto" w:fill="FFFFFF"/>
              </w:rPr>
              <w:t>ауторегуляции</w:t>
            </w:r>
            <w:proofErr w:type="spellEnd"/>
            <w:r w:rsidRPr="00250490">
              <w:rPr>
                <w:rFonts w:cs="Times New Roman"/>
                <w:color w:val="000000" w:themeColor="text1"/>
                <w:shd w:val="clear" w:color="auto" w:fill="FFFFFF"/>
              </w:rPr>
              <w:t xml:space="preserve"> церебральной гемодинамики и увеличению кровоснабжения пораженной области, ускоряет </w:t>
            </w:r>
            <w:proofErr w:type="spellStart"/>
            <w:r w:rsidRPr="00250490">
              <w:rPr>
                <w:rFonts w:cs="Times New Roman"/>
                <w:color w:val="000000" w:themeColor="text1"/>
                <w:shd w:val="clear" w:color="auto" w:fill="FFFFFF"/>
              </w:rPr>
              <w:t>репаративные</w:t>
            </w:r>
            <w:proofErr w:type="spellEnd"/>
            <w:r w:rsidRPr="00250490">
              <w:rPr>
                <w:rFonts w:cs="Times New Roman"/>
                <w:color w:val="000000" w:themeColor="text1"/>
                <w:shd w:val="clear" w:color="auto" w:fill="FFFFFF"/>
              </w:rPr>
              <w:t xml:space="preserve"> процессы в очаге поражения и оказывает анаболическое действие.</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метаболическое, антиоксидантное.</w:t>
            </w:r>
          </w:p>
          <w:p w:rsidR="00F27771" w:rsidRPr="00250490" w:rsidRDefault="00F27771" w:rsidP="00F27771">
            <w:pPr>
              <w:snapToGrid w:val="0"/>
              <w:spacing w:after="200"/>
              <w:rPr>
                <w:rFonts w:cs="Times New Roman"/>
                <w:color w:val="000000" w:themeColor="text1"/>
              </w:rPr>
            </w:pP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3D0942"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r w:rsidRPr="00250490">
              <w:rPr>
                <w:color w:val="000000" w:themeColor="text1"/>
              </w:rPr>
              <w:t>в составе комплексной терапии при острых гипоксических состояниях (острая гипоксия мозга, ишемический инсульт, транзиторная ишемическая атака);</w:t>
            </w:r>
          </w:p>
          <w:p w:rsidR="003D0942"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r w:rsidRPr="00250490">
              <w:rPr>
                <w:color w:val="000000" w:themeColor="text1"/>
              </w:rPr>
              <w:t>в остром, подостром и восстановительном периодах нарушений мозгового кровообращения;</w:t>
            </w:r>
          </w:p>
          <w:p w:rsidR="003D0942"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proofErr w:type="spellStart"/>
            <w:r w:rsidRPr="00250490">
              <w:rPr>
                <w:color w:val="000000" w:themeColor="text1"/>
              </w:rPr>
              <w:t>дисциркуляторная</w:t>
            </w:r>
            <w:proofErr w:type="spellEnd"/>
            <w:r w:rsidRPr="00250490">
              <w:rPr>
                <w:color w:val="000000" w:themeColor="text1"/>
              </w:rPr>
              <w:t xml:space="preserve"> энцефалопатия и различные травматические и токсические поражения головного мозга;</w:t>
            </w:r>
          </w:p>
          <w:p w:rsidR="003D0942"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r w:rsidRPr="00250490">
              <w:rPr>
                <w:color w:val="000000" w:themeColor="text1"/>
              </w:rPr>
              <w:t>восстановительный период после хирургических вмешательств;</w:t>
            </w:r>
          </w:p>
          <w:p w:rsidR="003D0942"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r w:rsidRPr="00250490">
              <w:rPr>
                <w:color w:val="000000" w:themeColor="text1"/>
              </w:rPr>
              <w:t xml:space="preserve">первичный и вторичный дефицит карнитина, в </w:t>
            </w:r>
            <w:proofErr w:type="spellStart"/>
            <w:r w:rsidRPr="00250490">
              <w:rPr>
                <w:color w:val="000000" w:themeColor="text1"/>
              </w:rPr>
              <w:t>т.ч</w:t>
            </w:r>
            <w:proofErr w:type="spellEnd"/>
            <w:r w:rsidRPr="00250490">
              <w:rPr>
                <w:color w:val="000000" w:themeColor="text1"/>
              </w:rPr>
              <w:t>. у больных хронической почечной недостаточностью, находящихся на гемодиализе;</w:t>
            </w:r>
          </w:p>
          <w:p w:rsidR="00F27771" w:rsidRPr="00250490" w:rsidRDefault="003D0942" w:rsidP="00391A54">
            <w:pPr>
              <w:pStyle w:val="bullet"/>
              <w:numPr>
                <w:ilvl w:val="0"/>
                <w:numId w:val="5"/>
              </w:numPr>
              <w:shd w:val="clear" w:color="auto" w:fill="FFFFFF"/>
              <w:spacing w:before="0" w:beforeAutospacing="0" w:after="0" w:afterAutospacing="0"/>
              <w:ind w:left="714" w:hanging="357"/>
              <w:rPr>
                <w:color w:val="000000" w:themeColor="text1"/>
              </w:rPr>
            </w:pPr>
            <w:proofErr w:type="spellStart"/>
            <w:r w:rsidRPr="00250490">
              <w:rPr>
                <w:color w:val="000000" w:themeColor="text1"/>
              </w:rPr>
              <w:t>кардиомиопатия</w:t>
            </w:r>
            <w:proofErr w:type="spellEnd"/>
            <w:r w:rsidRPr="00250490">
              <w:rPr>
                <w:color w:val="000000" w:themeColor="text1"/>
              </w:rPr>
              <w:t xml:space="preserve">, ишемическая болезнь сердца (стенокардия, острый инфаркт миокарда, постинфарктные состояния), </w:t>
            </w:r>
            <w:proofErr w:type="spellStart"/>
            <w:r w:rsidRPr="00250490">
              <w:rPr>
                <w:color w:val="000000" w:themeColor="text1"/>
              </w:rPr>
              <w:t>гипоперфузия</w:t>
            </w:r>
            <w:proofErr w:type="spellEnd"/>
            <w:r w:rsidRPr="00250490">
              <w:rPr>
                <w:color w:val="000000" w:themeColor="text1"/>
              </w:rPr>
              <w:t xml:space="preserve"> вследствие кардиогенного шока и других нарушений метаболизма в миокарде.</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3D0942" w:rsidRPr="00250490" w:rsidRDefault="003D0942" w:rsidP="00F27771">
            <w:pPr>
              <w:snapToGrid w:val="0"/>
              <w:spacing w:after="200"/>
              <w:rPr>
                <w:rFonts w:cs="Times New Roman"/>
                <w:color w:val="000000" w:themeColor="text1"/>
              </w:rPr>
            </w:pPr>
            <w:r w:rsidRPr="00250490">
              <w:rPr>
                <w:rFonts w:cs="Times New Roman"/>
                <w:color w:val="000000" w:themeColor="text1"/>
                <w:shd w:val="clear" w:color="auto" w:fill="FFFFFF"/>
              </w:rPr>
              <w:t>Р-р для приема внутрь:</w:t>
            </w:r>
            <w:r w:rsidRPr="00250490">
              <w:rPr>
                <w:rFonts w:cs="Times New Roman"/>
                <w:color w:val="000000" w:themeColor="text1"/>
              </w:rPr>
              <w:t xml:space="preserve"> </w:t>
            </w:r>
            <w:r w:rsidRPr="00250490">
              <w:rPr>
                <w:rFonts w:cs="Times New Roman"/>
                <w:color w:val="000000" w:themeColor="text1"/>
                <w:shd w:val="clear" w:color="auto" w:fill="FFFFFF"/>
              </w:rPr>
              <w:t>Детям в возрасте до 3 лет дозу определяет лечащий врач. Детям в возрасте от 3 до 6 лет - в разовой дозе 100 мг (5 капель) 2-3 раза/</w:t>
            </w:r>
            <w:proofErr w:type="spellStart"/>
            <w:r w:rsidRPr="00250490">
              <w:rPr>
                <w:rFonts w:cs="Times New Roman"/>
                <w:color w:val="000000" w:themeColor="text1"/>
                <w:shd w:val="clear" w:color="auto" w:fill="FFFFFF"/>
              </w:rPr>
              <w:t>сут</w:t>
            </w:r>
            <w:proofErr w:type="spellEnd"/>
            <w:r w:rsidRPr="00250490">
              <w:rPr>
                <w:rFonts w:cs="Times New Roman"/>
                <w:color w:val="000000" w:themeColor="text1"/>
                <w:shd w:val="clear" w:color="auto" w:fill="FFFFFF"/>
              </w:rPr>
              <w:t>, суточная доза - 200-300 мг (11-16 капель). Курс лечения - 1 месяц. Детям в возрасте от 6 до 12 лет назначают в разовой дозе 200-300 мг (11-16 капель) 2-3 раза/</w:t>
            </w:r>
            <w:proofErr w:type="spellStart"/>
            <w:r w:rsidRPr="00250490">
              <w:rPr>
                <w:rFonts w:cs="Times New Roman"/>
                <w:color w:val="000000" w:themeColor="text1"/>
                <w:shd w:val="clear" w:color="auto" w:fill="FFFFFF"/>
              </w:rPr>
              <w:t>сут</w:t>
            </w:r>
            <w:proofErr w:type="spellEnd"/>
            <w:r w:rsidRPr="00250490">
              <w:rPr>
                <w:rFonts w:cs="Times New Roman"/>
                <w:color w:val="000000" w:themeColor="text1"/>
                <w:shd w:val="clear" w:color="auto" w:fill="FFFFFF"/>
              </w:rPr>
              <w:t>, суточная доза - 400-900 мг (22-48 капель). Курс лечения - не менее 1 месяца.</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Возможны аллергические реакции, мышечная слабость (у пациентов с уремией). При быстром введении (80 кап/мин и более) возможно возникновение болей по ходу вены, проходящих при снижении скорости введения.</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3D0942" w:rsidRPr="00250490" w:rsidRDefault="003D0942" w:rsidP="00391A54">
            <w:pPr>
              <w:pStyle w:val="bullet"/>
              <w:numPr>
                <w:ilvl w:val="0"/>
                <w:numId w:val="4"/>
              </w:numPr>
              <w:shd w:val="clear" w:color="auto" w:fill="FFFFFF"/>
              <w:spacing w:before="0" w:beforeAutospacing="0" w:after="0" w:afterAutospacing="0"/>
              <w:ind w:left="714" w:hanging="357"/>
              <w:rPr>
                <w:color w:val="000000" w:themeColor="text1"/>
              </w:rPr>
            </w:pPr>
            <w:r w:rsidRPr="00250490">
              <w:rPr>
                <w:color w:val="000000" w:themeColor="text1"/>
              </w:rPr>
              <w:t>индивидуальная непереносимость;</w:t>
            </w:r>
          </w:p>
          <w:p w:rsidR="003D0942" w:rsidRPr="00250490" w:rsidRDefault="003D0942" w:rsidP="00391A54">
            <w:pPr>
              <w:pStyle w:val="bullet"/>
              <w:numPr>
                <w:ilvl w:val="0"/>
                <w:numId w:val="4"/>
              </w:numPr>
              <w:shd w:val="clear" w:color="auto" w:fill="FFFFFF"/>
              <w:spacing w:before="0" w:beforeAutospacing="0" w:after="0" w:afterAutospacing="0"/>
              <w:ind w:left="714" w:hanging="357"/>
              <w:rPr>
                <w:color w:val="000000" w:themeColor="text1"/>
              </w:rPr>
            </w:pPr>
            <w:r w:rsidRPr="00250490">
              <w:rPr>
                <w:color w:val="000000" w:themeColor="text1"/>
              </w:rPr>
              <w:t>беременность;</w:t>
            </w:r>
          </w:p>
          <w:p w:rsidR="003D0942" w:rsidRPr="00250490" w:rsidRDefault="003D0942" w:rsidP="00391A54">
            <w:pPr>
              <w:pStyle w:val="bullet"/>
              <w:numPr>
                <w:ilvl w:val="0"/>
                <w:numId w:val="4"/>
              </w:numPr>
              <w:shd w:val="clear" w:color="auto" w:fill="FFFFFF"/>
              <w:spacing w:before="0" w:beforeAutospacing="0" w:after="0" w:afterAutospacing="0"/>
              <w:ind w:left="714" w:hanging="357"/>
              <w:rPr>
                <w:color w:val="000000" w:themeColor="text1"/>
              </w:rPr>
            </w:pPr>
            <w:r w:rsidRPr="00250490">
              <w:rPr>
                <w:color w:val="000000" w:themeColor="text1"/>
              </w:rPr>
              <w:t>период грудного вскармливания (в связи с отсутствием данных по безопасности препарата у данной категории пациентов);</w:t>
            </w:r>
          </w:p>
          <w:p w:rsidR="00F27771" w:rsidRPr="00250490" w:rsidRDefault="003D0942" w:rsidP="00391A54">
            <w:pPr>
              <w:pStyle w:val="bullet"/>
              <w:numPr>
                <w:ilvl w:val="0"/>
                <w:numId w:val="4"/>
              </w:numPr>
              <w:shd w:val="clear" w:color="auto" w:fill="FFFFFF"/>
              <w:spacing w:before="0" w:beforeAutospacing="0" w:after="0" w:afterAutospacing="0"/>
              <w:ind w:left="714" w:hanging="357"/>
              <w:rPr>
                <w:color w:val="000000" w:themeColor="text1"/>
              </w:rPr>
            </w:pPr>
            <w:r w:rsidRPr="00250490">
              <w:rPr>
                <w:color w:val="000000" w:themeColor="text1"/>
              </w:rPr>
              <w:t>детский возраст до 18 лет.</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eastAsia="Times New Roman" w:cs="Times New Roman"/>
                <w:color w:val="000000" w:themeColor="text1"/>
                <w:lang w:eastAsia="en-US"/>
              </w:rPr>
            </w:pPr>
            <w:proofErr w:type="spellStart"/>
            <w:r w:rsidRPr="00250490">
              <w:rPr>
                <w:rFonts w:cs="Times New Roman"/>
                <w:color w:val="000000" w:themeColor="text1"/>
                <w:shd w:val="clear" w:color="auto" w:fill="FFFFFF"/>
              </w:rPr>
              <w:t>Глюкокортикостероиды</w:t>
            </w:r>
            <w:proofErr w:type="spellEnd"/>
            <w:r w:rsidRPr="00250490">
              <w:rPr>
                <w:rFonts w:cs="Times New Roman"/>
                <w:color w:val="000000" w:themeColor="text1"/>
                <w:shd w:val="clear" w:color="auto" w:fill="FFFFFF"/>
              </w:rPr>
              <w:t xml:space="preserve"> способствуют накоплению препарата в тканях (кроме печени), другие анаболики усиливают эффект.</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D0942"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372C7C" w:rsidRPr="00250490" w:rsidRDefault="00372C7C" w:rsidP="00F27771">
            <w:pPr>
              <w:snapToGrid w:val="0"/>
              <w:spacing w:after="200"/>
              <w:rPr>
                <w:rFonts w:cs="Times New Roman"/>
                <w:color w:val="000000" w:themeColor="text1"/>
              </w:rPr>
            </w:pPr>
            <w:r w:rsidRPr="00250490">
              <w:rPr>
                <w:rFonts w:cs="Times New Roman"/>
                <w:color w:val="000000" w:themeColor="text1"/>
              </w:rPr>
              <w:t>Отпускается без рецепта(раствор)</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372C7C" w:rsidP="00F27771">
            <w:pPr>
              <w:snapToGrid w:val="0"/>
              <w:spacing w:after="200"/>
              <w:rPr>
                <w:rFonts w:cs="Times New Roman"/>
                <w:color w:val="000000" w:themeColor="text1"/>
              </w:rPr>
            </w:pPr>
            <w:r w:rsidRPr="00250490">
              <w:rPr>
                <w:rFonts w:cs="Times New Roman"/>
                <w:color w:val="000000" w:themeColor="text1"/>
              </w:rPr>
              <w:t>Препарат следует хранить в недоступном для детей, защищенном от света месте при температуре не выше 25°C.</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25.04.22</w:t>
      </w:r>
    </w:p>
    <w:p w:rsidR="00F27771" w:rsidRPr="00250490" w:rsidRDefault="00F27771" w:rsidP="00F27771">
      <w:pPr>
        <w:jc w:val="both"/>
        <w:rPr>
          <w:rFonts w:cs="Times New Roman"/>
          <w:bCs/>
          <w:color w:val="000000" w:themeColor="text1"/>
        </w:rPr>
      </w:pPr>
    </w:p>
    <w:p w:rsidR="00391A54" w:rsidRPr="00250490" w:rsidRDefault="00391A54">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391A54">
      <w:pPr>
        <w:shd w:val="clear" w:color="auto" w:fill="FFFFFF"/>
        <w:spacing w:line="100" w:lineRule="atLeast"/>
        <w:rPr>
          <w:rFonts w:cs="Times New Roman"/>
          <w:sz w:val="28"/>
          <w:szCs w:val="28"/>
        </w:rPr>
      </w:pPr>
      <w:r w:rsidRPr="00250490">
        <w:rPr>
          <w:rFonts w:cs="Times New Roman"/>
          <w:color w:val="000000" w:themeColor="text1"/>
        </w:rPr>
        <w:lastRenderedPageBreak/>
        <w:t>Раздел практики:</w:t>
      </w:r>
      <w:r w:rsidR="00391A54" w:rsidRPr="00250490">
        <w:rPr>
          <w:rFonts w:cs="Times New Roman"/>
          <w:sz w:val="28"/>
          <w:szCs w:val="28"/>
        </w:rPr>
        <w:t xml:space="preserve"> Биогенные </w:t>
      </w:r>
      <w:proofErr w:type="gramStart"/>
      <w:r w:rsidR="00391A54" w:rsidRPr="00250490">
        <w:rPr>
          <w:rFonts w:cs="Times New Roman"/>
          <w:sz w:val="28"/>
          <w:szCs w:val="28"/>
        </w:rPr>
        <w:t>стимуляторы,  антиоксиданты</w:t>
      </w:r>
      <w:proofErr w:type="gramEnd"/>
      <w:r w:rsidR="00391A54" w:rsidRPr="00250490">
        <w:rPr>
          <w:rFonts w:cs="Times New Roman"/>
          <w:sz w:val="28"/>
          <w:szCs w:val="28"/>
        </w:rPr>
        <w:t xml:space="preserve">, улучшающие метаболические процессы при различных сердечно-сосудистых заболеваниях.                     </w:t>
      </w:r>
    </w:p>
    <w:p w:rsidR="00F27771" w:rsidRPr="00250490" w:rsidRDefault="00F27771" w:rsidP="00391A54">
      <w:pPr>
        <w:shd w:val="clear" w:color="auto" w:fill="FFFFFF"/>
        <w:spacing w:line="100" w:lineRule="atLeast"/>
        <w:rPr>
          <w:rFonts w:cs="Times New Roman"/>
          <w:sz w:val="28"/>
          <w:szCs w:val="28"/>
        </w:rPr>
      </w:pPr>
      <w:r w:rsidRPr="00250490">
        <w:rPr>
          <w:rFonts w:cs="Times New Roman"/>
          <w:color w:val="000000" w:themeColor="text1"/>
        </w:rPr>
        <w:t>Тема:</w:t>
      </w:r>
      <w:r w:rsidR="00391A54" w:rsidRPr="00250490">
        <w:rPr>
          <w:rFonts w:cs="Times New Roman"/>
          <w:sz w:val="28"/>
          <w:szCs w:val="28"/>
        </w:rPr>
        <w:t xml:space="preserve"> </w:t>
      </w:r>
      <w:proofErr w:type="spellStart"/>
      <w:r w:rsidR="00250490" w:rsidRPr="00250490">
        <w:rPr>
          <w:rFonts w:cs="Times New Roman"/>
          <w:sz w:val="28"/>
          <w:szCs w:val="28"/>
        </w:rPr>
        <w:t>Этилметилгидроксипиридина</w:t>
      </w:r>
      <w:proofErr w:type="spellEnd"/>
      <w:r w:rsidR="00250490" w:rsidRPr="00250490">
        <w:rPr>
          <w:rFonts w:cs="Times New Roman"/>
          <w:sz w:val="28"/>
          <w:szCs w:val="28"/>
        </w:rPr>
        <w:t xml:space="preserve"> </w:t>
      </w:r>
      <w:proofErr w:type="spellStart"/>
      <w:r w:rsidR="00250490" w:rsidRPr="00250490">
        <w:rPr>
          <w:rFonts w:cs="Times New Roman"/>
          <w:sz w:val="28"/>
          <w:szCs w:val="28"/>
        </w:rPr>
        <w:t>сукцинат</w:t>
      </w:r>
      <w:proofErr w:type="spellEnd"/>
      <w:r w:rsidR="00250490" w:rsidRPr="00250490">
        <w:rPr>
          <w:rFonts w:cs="Times New Roman"/>
          <w:sz w:val="28"/>
          <w:szCs w:val="28"/>
        </w:rPr>
        <w:t xml:space="preserve"> «</w:t>
      </w:r>
      <w:proofErr w:type="spellStart"/>
      <w:r w:rsidR="00250490" w:rsidRPr="00250490">
        <w:rPr>
          <w:rFonts w:cs="Times New Roman"/>
          <w:sz w:val="28"/>
          <w:szCs w:val="28"/>
        </w:rPr>
        <w:t>Мексиприм</w:t>
      </w:r>
      <w:proofErr w:type="spellEnd"/>
      <w:r w:rsidR="00250490" w:rsidRPr="00250490">
        <w:rPr>
          <w:rFonts w:cs="Times New Roman"/>
          <w:sz w:val="28"/>
          <w:szCs w:val="28"/>
        </w:rPr>
        <w:t>», «</w:t>
      </w:r>
      <w:proofErr w:type="spellStart"/>
      <w:r w:rsidR="00250490" w:rsidRPr="00250490">
        <w:rPr>
          <w:rFonts w:cs="Times New Roman"/>
          <w:sz w:val="28"/>
          <w:szCs w:val="28"/>
        </w:rPr>
        <w:t>Мексидол</w:t>
      </w:r>
      <w:proofErr w:type="spellEnd"/>
      <w:r w:rsidR="00250490" w:rsidRPr="00250490">
        <w:rPr>
          <w:rFonts w:cs="Times New Roman"/>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72C7C" w:rsidP="000C7F3B">
            <w:pPr>
              <w:snapToGrid w:val="0"/>
              <w:spacing w:after="200"/>
              <w:rPr>
                <w:rFonts w:cs="Times New Roman"/>
                <w:color w:val="000000" w:themeColor="text1"/>
              </w:rPr>
            </w:pPr>
            <w:proofErr w:type="spellStart"/>
            <w:r w:rsidRPr="00250490">
              <w:rPr>
                <w:rFonts w:cs="Times New Roman"/>
                <w:color w:val="000000" w:themeColor="text1"/>
              </w:rPr>
              <w:t>Мексидол</w:t>
            </w:r>
            <w:proofErr w:type="spellEnd"/>
            <w:r w:rsidR="000C7F3B" w:rsidRPr="00250490">
              <w:rPr>
                <w:rFonts w:cs="Times New Roman"/>
                <w:color w:val="000000" w:themeColor="text1"/>
              </w:rPr>
              <w:t xml:space="preserve"> (р-р д/в/в и в/м введения 50 мг/1 мл: </w:t>
            </w:r>
            <w:proofErr w:type="spellStart"/>
            <w:r w:rsidR="000C7F3B" w:rsidRPr="00250490">
              <w:rPr>
                <w:rFonts w:cs="Times New Roman"/>
                <w:color w:val="000000" w:themeColor="text1"/>
              </w:rPr>
              <w:t>амп</w:t>
            </w:r>
            <w:proofErr w:type="spellEnd"/>
            <w:r w:rsidR="000C7F3B" w:rsidRPr="00250490">
              <w:rPr>
                <w:rFonts w:cs="Times New Roman"/>
                <w:color w:val="000000" w:themeColor="text1"/>
              </w:rPr>
              <w:t>. 2 мл 5, 10, 20, 50 или 100 шт. или 5 мл 5, 10, 15, 20, 50 или 100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72C7C" w:rsidP="00F27771">
            <w:pPr>
              <w:snapToGrid w:val="0"/>
              <w:spacing w:after="200"/>
              <w:rPr>
                <w:rFonts w:cs="Times New Roman"/>
                <w:color w:val="000000" w:themeColor="text1"/>
              </w:rPr>
            </w:pPr>
            <w:proofErr w:type="spellStart"/>
            <w:r w:rsidRPr="00250490">
              <w:rPr>
                <w:rFonts w:cs="Times New Roman"/>
                <w:color w:val="000000" w:themeColor="text1"/>
              </w:rPr>
              <w:t>Этилметилгидроксипиридина</w:t>
            </w:r>
            <w:proofErr w:type="spellEnd"/>
            <w:r w:rsidRPr="00250490">
              <w:rPr>
                <w:rFonts w:cs="Times New Roman"/>
                <w:color w:val="000000" w:themeColor="text1"/>
              </w:rPr>
              <w:t xml:space="preserve"> </w:t>
            </w:r>
            <w:proofErr w:type="spellStart"/>
            <w:r w:rsidRPr="00250490">
              <w:rPr>
                <w:rFonts w:cs="Times New Roman"/>
                <w:color w:val="000000" w:themeColor="text1"/>
              </w:rPr>
              <w:t>сукцинат</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372C7C" w:rsidP="00F27771">
            <w:pPr>
              <w:snapToGrid w:val="0"/>
              <w:spacing w:after="200"/>
              <w:rPr>
                <w:rFonts w:cs="Times New Roman"/>
                <w:color w:val="000000" w:themeColor="text1"/>
              </w:rPr>
            </w:pPr>
            <w:proofErr w:type="spellStart"/>
            <w:r w:rsidRPr="00250490">
              <w:rPr>
                <w:rFonts w:cs="Times New Roman"/>
                <w:color w:val="000000" w:themeColor="text1"/>
              </w:rPr>
              <w:t>Мексиприм</w:t>
            </w:r>
            <w:proofErr w:type="spellEnd"/>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72C7C" w:rsidP="00F27771">
            <w:pPr>
              <w:snapToGrid w:val="0"/>
              <w:spacing w:after="200"/>
              <w:rPr>
                <w:rFonts w:cs="Times New Roman"/>
                <w:color w:val="000000" w:themeColor="text1"/>
              </w:rPr>
            </w:pPr>
            <w:proofErr w:type="spellStart"/>
            <w:r w:rsidRPr="00250490">
              <w:rPr>
                <w:rFonts w:cs="Times New Roman"/>
                <w:color w:val="000000" w:themeColor="text1"/>
              </w:rPr>
              <w:t>Циннаризин,Вестибо,Бетагистин,Трентал</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72C7C"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942A08" w:rsidP="00F27771">
            <w:pPr>
              <w:snapToGrid w:val="0"/>
              <w:spacing w:after="200"/>
              <w:rPr>
                <w:rFonts w:eastAsia="Times New Roman" w:cs="Times New Roman"/>
                <w:color w:val="000000" w:themeColor="text1"/>
                <w:lang w:eastAsia="en-US"/>
              </w:rPr>
            </w:pPr>
            <w:r w:rsidRPr="00250490">
              <w:rPr>
                <w:rFonts w:cs="Times New Roman"/>
                <w:color w:val="000000" w:themeColor="text1"/>
              </w:rPr>
              <w:t xml:space="preserve">Препарат ингибирует перекисное окисление липидов, повышает активность </w:t>
            </w:r>
            <w:proofErr w:type="spellStart"/>
            <w:r w:rsidRPr="00250490">
              <w:rPr>
                <w:rFonts w:cs="Times New Roman"/>
                <w:color w:val="000000" w:themeColor="text1"/>
              </w:rPr>
              <w:t>супероксиддисмутазы</w:t>
            </w:r>
            <w:proofErr w:type="spellEnd"/>
            <w:r w:rsidRPr="00250490">
              <w:rPr>
                <w:rFonts w:cs="Times New Roman"/>
                <w:color w:val="000000" w:themeColor="text1"/>
              </w:rPr>
              <w:t xml:space="preserve">, повышает соотношение липид-белок, уменьшает вязкость мембраны, увеличивает ее текучесть. </w:t>
            </w:r>
            <w:proofErr w:type="spellStart"/>
            <w:r w:rsidRPr="00250490">
              <w:rPr>
                <w:rFonts w:cs="Times New Roman"/>
                <w:color w:val="000000" w:themeColor="text1"/>
              </w:rPr>
              <w:t>Мексидол</w:t>
            </w:r>
            <w:proofErr w:type="spellEnd"/>
            <w:r w:rsidRPr="00250490">
              <w:rPr>
                <w:rFonts w:cs="Times New Roman"/>
                <w:color w:val="000000" w:themeColor="text1"/>
                <w:vertAlign w:val="superscript"/>
              </w:rPr>
              <w:t>®</w:t>
            </w:r>
            <w:r w:rsidRPr="00250490">
              <w:rPr>
                <w:rFonts w:cs="Times New Roman"/>
                <w:color w:val="000000" w:themeColor="text1"/>
              </w:rPr>
              <w:t xml:space="preserve"> модулирует активность </w:t>
            </w:r>
            <w:proofErr w:type="spellStart"/>
            <w:r w:rsidRPr="00250490">
              <w:rPr>
                <w:rFonts w:cs="Times New Roman"/>
                <w:color w:val="000000" w:themeColor="text1"/>
              </w:rPr>
              <w:t>мембраносвязанных</w:t>
            </w:r>
            <w:proofErr w:type="spellEnd"/>
            <w:r w:rsidRPr="00250490">
              <w:rPr>
                <w:rFonts w:cs="Times New Roman"/>
                <w:color w:val="000000" w:themeColor="text1"/>
              </w:rPr>
              <w:t xml:space="preserve"> ферментов (кальций-независимой </w:t>
            </w:r>
            <w:proofErr w:type="spellStart"/>
            <w:r w:rsidRPr="00250490">
              <w:rPr>
                <w:rFonts w:cs="Times New Roman"/>
                <w:color w:val="000000" w:themeColor="text1"/>
              </w:rPr>
              <w:t>фосфодиэстеразы</w:t>
            </w:r>
            <w:proofErr w:type="spellEnd"/>
            <w:r w:rsidRPr="00250490">
              <w:rPr>
                <w:rFonts w:cs="Times New Roman"/>
                <w:color w:val="000000" w:themeColor="text1"/>
              </w:rPr>
              <w:t xml:space="preserve">, </w:t>
            </w:r>
            <w:proofErr w:type="spellStart"/>
            <w:r w:rsidRPr="00250490">
              <w:rPr>
                <w:rFonts w:cs="Times New Roman"/>
                <w:color w:val="000000" w:themeColor="text1"/>
              </w:rPr>
              <w:t>аденилатциклазы</w:t>
            </w:r>
            <w:proofErr w:type="spellEnd"/>
            <w:r w:rsidRPr="00250490">
              <w:rPr>
                <w:rFonts w:cs="Times New Roman"/>
                <w:color w:val="000000" w:themeColor="text1"/>
              </w:rPr>
              <w:t xml:space="preserve">, </w:t>
            </w:r>
            <w:proofErr w:type="spellStart"/>
            <w:r w:rsidRPr="00250490">
              <w:rPr>
                <w:rFonts w:cs="Times New Roman"/>
                <w:color w:val="000000" w:themeColor="text1"/>
              </w:rPr>
              <w:t>ацетилхолинэстеразы</w:t>
            </w:r>
            <w:proofErr w:type="spellEnd"/>
            <w:r w:rsidRPr="00250490">
              <w:rPr>
                <w:rFonts w:cs="Times New Roman"/>
                <w:color w:val="000000" w:themeColor="text1"/>
              </w:rPr>
              <w:t>), рецепторных комплексов (</w:t>
            </w:r>
            <w:proofErr w:type="spellStart"/>
            <w:r w:rsidRPr="00250490">
              <w:rPr>
                <w:rFonts w:cs="Times New Roman"/>
                <w:color w:val="000000" w:themeColor="text1"/>
              </w:rPr>
              <w:t>бензодиазепинового</w:t>
            </w:r>
            <w:proofErr w:type="spellEnd"/>
            <w:r w:rsidRPr="00250490">
              <w:rPr>
                <w:rFonts w:cs="Times New Roman"/>
                <w:color w:val="000000" w:themeColor="text1"/>
              </w:rPr>
              <w:t xml:space="preserve">, ГАМК, </w:t>
            </w:r>
            <w:proofErr w:type="spellStart"/>
            <w:r w:rsidRPr="00250490">
              <w:rPr>
                <w:rFonts w:cs="Times New Roman"/>
                <w:color w:val="000000" w:themeColor="text1"/>
              </w:rPr>
              <w:t>ацетилхолинового</w:t>
            </w:r>
            <w:proofErr w:type="spellEnd"/>
            <w:r w:rsidRPr="00250490">
              <w:rPr>
                <w:rFonts w:cs="Times New Roman"/>
                <w:color w:val="000000" w:themeColor="text1"/>
              </w:rPr>
              <w:t xml:space="preserve">), что усиливает их способность связывания с </w:t>
            </w:r>
            <w:proofErr w:type="spellStart"/>
            <w:r w:rsidRPr="00250490">
              <w:rPr>
                <w:rFonts w:cs="Times New Roman"/>
                <w:color w:val="000000" w:themeColor="text1"/>
              </w:rPr>
              <w:t>лигандами</w:t>
            </w:r>
            <w:proofErr w:type="spellEnd"/>
            <w:r w:rsidRPr="00250490">
              <w:rPr>
                <w:rFonts w:cs="Times New Roman"/>
                <w:color w:val="000000" w:themeColor="text1"/>
              </w:rPr>
              <w:t xml:space="preserve">, способствует сохранению структурно-функциональной организации </w:t>
            </w:r>
            <w:proofErr w:type="spellStart"/>
            <w:r w:rsidRPr="00250490">
              <w:rPr>
                <w:rFonts w:cs="Times New Roman"/>
                <w:color w:val="000000" w:themeColor="text1"/>
              </w:rPr>
              <w:t>биомембран</w:t>
            </w:r>
            <w:proofErr w:type="spellEnd"/>
            <w:r w:rsidRPr="00250490">
              <w:rPr>
                <w:rFonts w:cs="Times New Roman"/>
                <w:color w:val="000000" w:themeColor="text1"/>
              </w:rPr>
              <w:t xml:space="preserve">, транспорта </w:t>
            </w:r>
            <w:proofErr w:type="spellStart"/>
            <w:r w:rsidRPr="00250490">
              <w:rPr>
                <w:rFonts w:cs="Times New Roman"/>
                <w:color w:val="000000" w:themeColor="text1"/>
              </w:rPr>
              <w:t>нейромедиаторов</w:t>
            </w:r>
            <w:proofErr w:type="spellEnd"/>
            <w:r w:rsidRPr="00250490">
              <w:rPr>
                <w:rFonts w:cs="Times New Roman"/>
                <w:color w:val="000000" w:themeColor="text1"/>
              </w:rPr>
              <w:t xml:space="preserve"> и улучшению </w:t>
            </w:r>
            <w:proofErr w:type="spellStart"/>
            <w:r w:rsidRPr="00250490">
              <w:rPr>
                <w:rFonts w:cs="Times New Roman"/>
                <w:color w:val="000000" w:themeColor="text1"/>
              </w:rPr>
              <w:t>синаптической</w:t>
            </w:r>
            <w:proofErr w:type="spellEnd"/>
            <w:r w:rsidRPr="00250490">
              <w:rPr>
                <w:rFonts w:cs="Times New Roman"/>
                <w:color w:val="000000" w:themeColor="text1"/>
              </w:rPr>
              <w:t xml:space="preserve"> передачи. </w:t>
            </w:r>
            <w:proofErr w:type="spellStart"/>
            <w:r w:rsidRPr="00250490">
              <w:rPr>
                <w:rFonts w:cs="Times New Roman"/>
                <w:color w:val="000000" w:themeColor="text1"/>
              </w:rPr>
              <w:t>Мексидол</w:t>
            </w:r>
            <w:proofErr w:type="spellEnd"/>
            <w:r w:rsidRPr="00250490">
              <w:rPr>
                <w:rFonts w:cs="Times New Roman"/>
                <w:color w:val="000000" w:themeColor="text1"/>
                <w:vertAlign w:val="superscript"/>
              </w:rPr>
              <w:t>®</w:t>
            </w:r>
            <w:r w:rsidRPr="00250490">
              <w:rPr>
                <w:rFonts w:cs="Times New Roman"/>
                <w:color w:val="000000" w:themeColor="text1"/>
              </w:rPr>
              <w:t xml:space="preserve"> повышает содержание в головном мозге дофамина. Вызывает усиление компенсаторной активации аэробного гликолиза и снижение степени угнетения окислительных процессов в цикле Кребса в условиях гипоксии с увеличением содержания АТФ и </w:t>
            </w:r>
            <w:proofErr w:type="spellStart"/>
            <w:r w:rsidRPr="00250490">
              <w:rPr>
                <w:rFonts w:cs="Times New Roman"/>
                <w:color w:val="000000" w:themeColor="text1"/>
              </w:rPr>
              <w:t>креатинфосфата</w:t>
            </w:r>
            <w:proofErr w:type="spellEnd"/>
            <w:r w:rsidRPr="00250490">
              <w:rPr>
                <w:rFonts w:cs="Times New Roman"/>
                <w:color w:val="000000" w:themeColor="text1"/>
              </w:rPr>
              <w:t xml:space="preserve">, активацию </w:t>
            </w:r>
            <w:proofErr w:type="spellStart"/>
            <w:r w:rsidRPr="00250490">
              <w:rPr>
                <w:rFonts w:cs="Times New Roman"/>
                <w:color w:val="000000" w:themeColor="text1"/>
              </w:rPr>
              <w:t>энергосинтезирующих</w:t>
            </w:r>
            <w:proofErr w:type="spellEnd"/>
            <w:r w:rsidRPr="00250490">
              <w:rPr>
                <w:rFonts w:cs="Times New Roman"/>
                <w:color w:val="000000" w:themeColor="text1"/>
              </w:rPr>
              <w:t xml:space="preserve"> функций митохондрий, стабилизацию клеточных мембран.</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91A54" w:rsidP="00F27771">
            <w:pPr>
              <w:snapToGrid w:val="0"/>
              <w:spacing w:after="200"/>
              <w:rPr>
                <w:rFonts w:cs="Times New Roman"/>
                <w:color w:val="000000" w:themeColor="text1"/>
              </w:rPr>
            </w:pPr>
            <w:r w:rsidRPr="00250490">
              <w:rPr>
                <w:rFonts w:cs="Times New Roman"/>
                <w:iCs/>
                <w:color w:val="000000" w:themeColor="text1"/>
                <w:shd w:val="clear" w:color="auto" w:fill="FFFFFF"/>
              </w:rPr>
              <w:t xml:space="preserve"> </w:t>
            </w:r>
            <w:r w:rsidR="00F43A42" w:rsidRPr="00250490">
              <w:rPr>
                <w:rFonts w:cs="Times New Roman"/>
                <w:iCs/>
                <w:color w:val="000000" w:themeColor="text1"/>
                <w:shd w:val="clear" w:color="auto" w:fill="FFFFFF"/>
              </w:rPr>
              <w:t>Антиоксидантное</w:t>
            </w:r>
            <w:r w:rsidR="00F43A42" w:rsidRPr="00250490">
              <w:rPr>
                <w:rFonts w:cs="Times New Roman"/>
                <w:color w:val="000000" w:themeColor="text1"/>
                <w:shd w:val="clear" w:color="auto" w:fill="FFFFFF"/>
              </w:rPr>
              <w:t xml:space="preserve"> действие</w:t>
            </w: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острые нарушения мозгового кровообращения;</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черепно-мозговая травма, последствия черепно-мозговых травм;</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proofErr w:type="spellStart"/>
            <w:r w:rsidRPr="00250490">
              <w:rPr>
                <w:rFonts w:eastAsia="Times New Roman" w:cs="Times New Roman"/>
                <w:color w:val="000000" w:themeColor="text1"/>
                <w:kern w:val="0"/>
                <w:lang w:eastAsia="ru-RU" w:bidi="ar-SA"/>
              </w:rPr>
              <w:t>дисциркуляторная</w:t>
            </w:r>
            <w:proofErr w:type="spellEnd"/>
            <w:r w:rsidRPr="00250490">
              <w:rPr>
                <w:rFonts w:eastAsia="Times New Roman" w:cs="Times New Roman"/>
                <w:color w:val="000000" w:themeColor="text1"/>
                <w:kern w:val="0"/>
                <w:lang w:eastAsia="ru-RU" w:bidi="ar-SA"/>
              </w:rPr>
              <w:t xml:space="preserve"> энцефалопатия;</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синдром вегетативной дистонии;</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легкие когнитивные расстройства атеросклеротического генеза;</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тревожные расстройства при невротических и </w:t>
            </w:r>
            <w:proofErr w:type="spellStart"/>
            <w:r w:rsidRPr="00250490">
              <w:rPr>
                <w:rFonts w:eastAsia="Times New Roman" w:cs="Times New Roman"/>
                <w:color w:val="000000" w:themeColor="text1"/>
                <w:kern w:val="0"/>
                <w:lang w:eastAsia="ru-RU" w:bidi="ar-SA"/>
              </w:rPr>
              <w:t>неврозоподобных</w:t>
            </w:r>
            <w:proofErr w:type="spellEnd"/>
            <w:r w:rsidRPr="00250490">
              <w:rPr>
                <w:rFonts w:eastAsia="Times New Roman" w:cs="Times New Roman"/>
                <w:color w:val="000000" w:themeColor="text1"/>
                <w:kern w:val="0"/>
                <w:lang w:eastAsia="ru-RU" w:bidi="ar-SA"/>
              </w:rPr>
              <w:t xml:space="preserve"> состояниях;</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lastRenderedPageBreak/>
              <w:t>острый инфаркт миокарда (с первых суток), в составе комплексной терапии;</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первичная </w:t>
            </w:r>
            <w:proofErr w:type="spellStart"/>
            <w:r w:rsidRPr="00250490">
              <w:rPr>
                <w:rFonts w:eastAsia="Times New Roman" w:cs="Times New Roman"/>
                <w:color w:val="000000" w:themeColor="text1"/>
                <w:kern w:val="0"/>
                <w:lang w:eastAsia="ru-RU" w:bidi="ar-SA"/>
              </w:rPr>
              <w:t>открытоугольная</w:t>
            </w:r>
            <w:proofErr w:type="spellEnd"/>
            <w:r w:rsidRPr="00250490">
              <w:rPr>
                <w:rFonts w:eastAsia="Times New Roman" w:cs="Times New Roman"/>
                <w:color w:val="000000" w:themeColor="text1"/>
                <w:kern w:val="0"/>
                <w:lang w:eastAsia="ru-RU" w:bidi="ar-SA"/>
              </w:rPr>
              <w:t xml:space="preserve"> глаукома различных стадий, в составе комплексной терапии;</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купирование абстинентного синдрома при алкоголизме с преобладанием </w:t>
            </w:r>
            <w:proofErr w:type="spellStart"/>
            <w:r w:rsidRPr="00250490">
              <w:rPr>
                <w:rFonts w:eastAsia="Times New Roman" w:cs="Times New Roman"/>
                <w:color w:val="000000" w:themeColor="text1"/>
                <w:kern w:val="0"/>
                <w:lang w:eastAsia="ru-RU" w:bidi="ar-SA"/>
              </w:rPr>
              <w:t>неврозоподобных</w:t>
            </w:r>
            <w:proofErr w:type="spellEnd"/>
            <w:r w:rsidRPr="00250490">
              <w:rPr>
                <w:rFonts w:eastAsia="Times New Roman" w:cs="Times New Roman"/>
                <w:color w:val="000000" w:themeColor="text1"/>
                <w:kern w:val="0"/>
                <w:lang w:eastAsia="ru-RU" w:bidi="ar-SA"/>
              </w:rPr>
              <w:t xml:space="preserve"> и вегетативно-сосудистых расстройств;</w:t>
            </w:r>
          </w:p>
          <w:p w:rsidR="00F43A42"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острая интоксикация антипсихотическими средствами;</w:t>
            </w:r>
          </w:p>
          <w:p w:rsidR="00F27771" w:rsidRPr="00250490" w:rsidRDefault="00F43A42" w:rsidP="00391A54">
            <w:pPr>
              <w:pStyle w:val="a5"/>
              <w:widowControl/>
              <w:numPr>
                <w:ilvl w:val="0"/>
                <w:numId w:val="3"/>
              </w:numPr>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острые гнойно-воспалительные процессы брюшной полости (острый некротический панкреатит, перитонит), в составе комплексной терапии.</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При острых нарушениях мозгового кровообращения</w:t>
            </w:r>
            <w:r w:rsidRPr="00250490">
              <w:rPr>
                <w:color w:val="000000" w:themeColor="text1"/>
              </w:rPr>
              <w:t> </w:t>
            </w:r>
            <w:proofErr w:type="spellStart"/>
            <w:r w:rsidRPr="00250490">
              <w:rPr>
                <w:color w:val="000000" w:themeColor="text1"/>
              </w:rPr>
              <w:t>Мексидол</w:t>
            </w:r>
            <w:proofErr w:type="spellEnd"/>
            <w:r w:rsidRPr="00250490">
              <w:rPr>
                <w:color w:val="000000" w:themeColor="text1"/>
                <w:vertAlign w:val="superscript"/>
              </w:rPr>
              <w:t>®</w:t>
            </w:r>
            <w:r w:rsidRPr="00250490">
              <w:rPr>
                <w:color w:val="000000" w:themeColor="text1"/>
              </w:rPr>
              <w:t xml:space="preserve"> применяют в первые 10–14 дней — в/в </w:t>
            </w:r>
            <w:proofErr w:type="spellStart"/>
            <w:r w:rsidRPr="00250490">
              <w:rPr>
                <w:color w:val="000000" w:themeColor="text1"/>
              </w:rPr>
              <w:t>капельно</w:t>
            </w:r>
            <w:proofErr w:type="spellEnd"/>
            <w:r w:rsidRPr="00250490">
              <w:rPr>
                <w:color w:val="000000" w:themeColor="text1"/>
              </w:rPr>
              <w:t xml:space="preserve"> по 200–500 мг 2–4 раза в сутки, затем — в/м по 200–250 мг 2–3 раза в сутки в течение 2 </w:t>
            </w:r>
            <w:proofErr w:type="spellStart"/>
            <w:r w:rsidRPr="00250490">
              <w:rPr>
                <w:color w:val="000000" w:themeColor="text1"/>
              </w:rPr>
              <w:t>нед</w:t>
            </w:r>
            <w:proofErr w:type="spellEnd"/>
            <w:r w:rsidRPr="00250490">
              <w:rPr>
                <w:color w:val="000000" w:themeColor="text1"/>
              </w:rPr>
              <w:t>.</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При </w:t>
            </w:r>
            <w:r w:rsidRPr="00250490">
              <w:rPr>
                <w:rStyle w:val="short"/>
                <w:iCs/>
                <w:color w:val="000000" w:themeColor="text1"/>
                <w:shd w:val="clear" w:color="auto" w:fill="E0EBED"/>
              </w:rPr>
              <w:t>ЧМТ</w:t>
            </w:r>
            <w:r w:rsidRPr="00250490">
              <w:rPr>
                <w:iCs/>
                <w:color w:val="000000" w:themeColor="text1"/>
                <w:shd w:val="clear" w:color="auto" w:fill="E0EBED"/>
              </w:rPr>
              <w:t> и последствиях ЧМТ</w:t>
            </w:r>
            <w:r w:rsidRPr="00250490">
              <w:rPr>
                <w:color w:val="000000" w:themeColor="text1"/>
              </w:rPr>
              <w:t> </w:t>
            </w:r>
            <w:proofErr w:type="spellStart"/>
            <w:r w:rsidRPr="00250490">
              <w:rPr>
                <w:color w:val="000000" w:themeColor="text1"/>
              </w:rPr>
              <w:t>Мексидол</w:t>
            </w:r>
            <w:proofErr w:type="spellEnd"/>
            <w:r w:rsidRPr="00250490">
              <w:rPr>
                <w:color w:val="000000" w:themeColor="text1"/>
                <w:vertAlign w:val="superscript"/>
              </w:rPr>
              <w:t>®</w:t>
            </w:r>
            <w:r w:rsidRPr="00250490">
              <w:rPr>
                <w:color w:val="000000" w:themeColor="text1"/>
              </w:rPr>
              <w:t xml:space="preserve"> применяют в течение 10–15 дней в/в </w:t>
            </w:r>
            <w:proofErr w:type="spellStart"/>
            <w:r w:rsidRPr="00250490">
              <w:rPr>
                <w:color w:val="000000" w:themeColor="text1"/>
              </w:rPr>
              <w:t>капельно</w:t>
            </w:r>
            <w:proofErr w:type="spellEnd"/>
            <w:r w:rsidRPr="00250490">
              <w:rPr>
                <w:color w:val="000000" w:themeColor="text1"/>
              </w:rPr>
              <w:t xml:space="preserve"> по 200–500 мг 2–4 раза в сутки.</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 xml:space="preserve">При </w:t>
            </w:r>
            <w:proofErr w:type="spellStart"/>
            <w:r w:rsidRPr="00250490">
              <w:rPr>
                <w:iCs/>
                <w:color w:val="000000" w:themeColor="text1"/>
                <w:shd w:val="clear" w:color="auto" w:fill="E0EBED"/>
              </w:rPr>
              <w:t>дисциркуляторной</w:t>
            </w:r>
            <w:proofErr w:type="spellEnd"/>
            <w:r w:rsidRPr="00250490">
              <w:rPr>
                <w:iCs/>
                <w:color w:val="000000" w:themeColor="text1"/>
                <w:shd w:val="clear" w:color="auto" w:fill="E0EBED"/>
              </w:rPr>
              <w:t xml:space="preserve"> энцефалопатии в фазе декомпенсации</w:t>
            </w:r>
            <w:r w:rsidRPr="00250490">
              <w:rPr>
                <w:color w:val="000000" w:themeColor="text1"/>
              </w:rPr>
              <w:t> </w:t>
            </w:r>
            <w:proofErr w:type="spellStart"/>
            <w:r w:rsidRPr="00250490">
              <w:rPr>
                <w:color w:val="000000" w:themeColor="text1"/>
              </w:rPr>
              <w:t>Мексидол</w:t>
            </w:r>
            <w:proofErr w:type="spellEnd"/>
            <w:r w:rsidRPr="00250490">
              <w:rPr>
                <w:color w:val="000000" w:themeColor="text1"/>
                <w:vertAlign w:val="superscript"/>
              </w:rPr>
              <w:t>®</w:t>
            </w:r>
            <w:r w:rsidRPr="00250490">
              <w:rPr>
                <w:color w:val="000000" w:themeColor="text1"/>
              </w:rPr>
              <w:t xml:space="preserve"> следует назначать в/в </w:t>
            </w:r>
            <w:proofErr w:type="spellStart"/>
            <w:r w:rsidRPr="00250490">
              <w:rPr>
                <w:color w:val="000000" w:themeColor="text1"/>
              </w:rPr>
              <w:t>струйно</w:t>
            </w:r>
            <w:proofErr w:type="spellEnd"/>
            <w:r w:rsidRPr="00250490">
              <w:rPr>
                <w:color w:val="000000" w:themeColor="text1"/>
              </w:rPr>
              <w:t xml:space="preserve"> или </w:t>
            </w:r>
            <w:proofErr w:type="spellStart"/>
            <w:r w:rsidRPr="00250490">
              <w:rPr>
                <w:color w:val="000000" w:themeColor="text1"/>
              </w:rPr>
              <w:t>капельно</w:t>
            </w:r>
            <w:proofErr w:type="spellEnd"/>
            <w:r w:rsidRPr="00250490">
              <w:rPr>
                <w:color w:val="000000" w:themeColor="text1"/>
              </w:rPr>
              <w:t xml:space="preserve"> в дозе 200–500 мг 1–2 раза в сутки на протяжении 14 дней. Затем — в/м по 100–250 мг/</w:t>
            </w:r>
            <w:proofErr w:type="spellStart"/>
            <w:r w:rsidRPr="00250490">
              <w:rPr>
                <w:color w:val="000000" w:themeColor="text1"/>
              </w:rPr>
              <w:t>сут</w:t>
            </w:r>
            <w:proofErr w:type="spellEnd"/>
            <w:r w:rsidRPr="00250490">
              <w:rPr>
                <w:color w:val="000000" w:themeColor="text1"/>
              </w:rPr>
              <w:t xml:space="preserve"> на протяжении последующих 2 </w:t>
            </w:r>
            <w:proofErr w:type="spellStart"/>
            <w:r w:rsidRPr="00250490">
              <w:rPr>
                <w:color w:val="000000" w:themeColor="text1"/>
              </w:rPr>
              <w:t>нед</w:t>
            </w:r>
            <w:proofErr w:type="spellEnd"/>
            <w:r w:rsidRPr="00250490">
              <w:rPr>
                <w:color w:val="000000" w:themeColor="text1"/>
              </w:rPr>
              <w:t>.</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 xml:space="preserve">Для курсовой профилактики </w:t>
            </w:r>
            <w:proofErr w:type="spellStart"/>
            <w:r w:rsidRPr="00250490">
              <w:rPr>
                <w:iCs/>
                <w:color w:val="000000" w:themeColor="text1"/>
                <w:shd w:val="clear" w:color="auto" w:fill="E0EBED"/>
              </w:rPr>
              <w:t>дисциркуляторной</w:t>
            </w:r>
            <w:proofErr w:type="spellEnd"/>
            <w:r w:rsidRPr="00250490">
              <w:rPr>
                <w:iCs/>
                <w:color w:val="000000" w:themeColor="text1"/>
                <w:shd w:val="clear" w:color="auto" w:fill="E0EBED"/>
              </w:rPr>
              <w:t xml:space="preserve"> энцефалопатии</w:t>
            </w:r>
            <w:r w:rsidRPr="00250490">
              <w:rPr>
                <w:color w:val="000000" w:themeColor="text1"/>
              </w:rPr>
              <w:t> препарат вводят в/м в дозе 200–250 мг 2 раза в сутки на протяжении 10–14 дней.</w:t>
            </w:r>
          </w:p>
          <w:p w:rsidR="00F27771"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При легких когнитивных нарушениях у больных пожилого возраста и при тревожных расстройствах</w:t>
            </w:r>
            <w:r w:rsidRPr="00250490">
              <w:rPr>
                <w:color w:val="000000" w:themeColor="text1"/>
              </w:rPr>
              <w:t> препарат применяют в/м в суточной дозе 100–300 мг/</w:t>
            </w:r>
            <w:proofErr w:type="spellStart"/>
            <w:r w:rsidRPr="00250490">
              <w:rPr>
                <w:color w:val="000000" w:themeColor="text1"/>
              </w:rPr>
              <w:t>сут</w:t>
            </w:r>
            <w:proofErr w:type="spellEnd"/>
            <w:r w:rsidRPr="00250490">
              <w:rPr>
                <w:color w:val="000000" w:themeColor="text1"/>
              </w:rPr>
              <w:t xml:space="preserve"> на протяжении 14–30 дней.</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Нарушения со стороны иммунной системы:</w:t>
            </w:r>
            <w:r w:rsidRPr="00250490">
              <w:rPr>
                <w:color w:val="000000" w:themeColor="text1"/>
              </w:rPr>
              <w:t> очень редко — анафилактический шок, ангионевротический отек, крапивница.</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Психические нарушения:</w:t>
            </w:r>
            <w:r w:rsidRPr="00250490">
              <w:rPr>
                <w:color w:val="000000" w:themeColor="text1"/>
              </w:rPr>
              <w:t> очень редко — сонливость.</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lastRenderedPageBreak/>
              <w:t>Нарушения со стороны нервной системы:</w:t>
            </w:r>
            <w:r w:rsidRPr="00250490">
              <w:rPr>
                <w:color w:val="000000" w:themeColor="text1"/>
              </w:rPr>
              <w:t> очень редко — головная боль, головокружение (может быть связано с чрезмерно высокой скоростью введения и носит кратковременный характер).</w:t>
            </w:r>
          </w:p>
          <w:p w:rsidR="00F43A42"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Нарушения со стороны сосудов:</w:t>
            </w:r>
            <w:r w:rsidRPr="00250490">
              <w:rPr>
                <w:color w:val="000000" w:themeColor="text1"/>
              </w:rPr>
              <w:t> очень редко — понижение </w:t>
            </w:r>
            <w:r w:rsidRPr="00250490">
              <w:rPr>
                <w:rStyle w:val="short"/>
                <w:color w:val="000000" w:themeColor="text1"/>
              </w:rPr>
              <w:t>АД</w:t>
            </w:r>
            <w:r w:rsidRPr="00250490">
              <w:rPr>
                <w:color w:val="000000" w:themeColor="text1"/>
              </w:rPr>
              <w:t>, повышение </w:t>
            </w:r>
            <w:r w:rsidRPr="00250490">
              <w:rPr>
                <w:rStyle w:val="short"/>
                <w:color w:val="000000" w:themeColor="text1"/>
              </w:rPr>
              <w:t>АД</w:t>
            </w:r>
            <w:r w:rsidRPr="00250490">
              <w:rPr>
                <w:color w:val="000000" w:themeColor="text1"/>
              </w:rPr>
              <w:t> (может быть связано с чрезмерно высокой скоростью введения и носит кратковременный характер).</w:t>
            </w:r>
          </w:p>
          <w:p w:rsidR="00F27771" w:rsidRPr="00250490" w:rsidRDefault="00F43A42" w:rsidP="00F43A42">
            <w:pPr>
              <w:pStyle w:val="opispoleabz"/>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Нарушения со стороны дыхательной системы, органов грудной клетки и средостения:</w:t>
            </w:r>
            <w:r w:rsidRPr="00250490">
              <w:rPr>
                <w:color w:val="000000" w:themeColor="text1"/>
              </w:rPr>
              <w:t> очень редко — сухой кашель, першение в горле, дискомфорт в грудной клетке, затруднение дыхания (может быть связано с чрезмерно высокой скоростью введения и н</w:t>
            </w:r>
            <w:r w:rsidR="00391A54" w:rsidRPr="00250490">
              <w:rPr>
                <w:color w:val="000000" w:themeColor="text1"/>
              </w:rPr>
              <w:t>осит кратковременный характер)..</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43A42" w:rsidRPr="00250490" w:rsidRDefault="00F43A42" w:rsidP="00F43A42">
            <w:pPr>
              <w:widowControl/>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гиперчувствительность к </w:t>
            </w:r>
            <w:proofErr w:type="spellStart"/>
            <w:r w:rsidRPr="00250490">
              <w:rPr>
                <w:rFonts w:eastAsia="Times New Roman" w:cs="Times New Roman"/>
                <w:color w:val="000000" w:themeColor="text1"/>
                <w:kern w:val="0"/>
                <w:lang w:eastAsia="ru-RU" w:bidi="ar-SA"/>
              </w:rPr>
              <w:t>этилметилгидроксипиридина</w:t>
            </w:r>
            <w:proofErr w:type="spellEnd"/>
            <w:r w:rsidRPr="00250490">
              <w:rPr>
                <w:rFonts w:eastAsia="Times New Roman" w:cs="Times New Roman"/>
                <w:color w:val="000000" w:themeColor="text1"/>
                <w:kern w:val="0"/>
                <w:lang w:eastAsia="ru-RU" w:bidi="ar-SA"/>
              </w:rPr>
              <w:t xml:space="preserve"> </w:t>
            </w:r>
            <w:proofErr w:type="spellStart"/>
            <w:r w:rsidRPr="00250490">
              <w:rPr>
                <w:rFonts w:eastAsia="Times New Roman" w:cs="Times New Roman"/>
                <w:color w:val="000000" w:themeColor="text1"/>
                <w:kern w:val="0"/>
                <w:lang w:eastAsia="ru-RU" w:bidi="ar-SA"/>
              </w:rPr>
              <w:t>сукцинату</w:t>
            </w:r>
            <w:proofErr w:type="spellEnd"/>
            <w:r w:rsidRPr="00250490">
              <w:rPr>
                <w:rFonts w:eastAsia="Times New Roman" w:cs="Times New Roman"/>
                <w:color w:val="000000" w:themeColor="text1"/>
                <w:kern w:val="0"/>
                <w:lang w:eastAsia="ru-RU" w:bidi="ar-SA"/>
              </w:rPr>
              <w:t xml:space="preserve"> или к любому из вспомогательных веществ;</w:t>
            </w:r>
          </w:p>
          <w:p w:rsidR="00F43A42" w:rsidRPr="00250490" w:rsidRDefault="00F43A42" w:rsidP="00F43A42">
            <w:pPr>
              <w:widowControl/>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острая почечная недостаточность;</w:t>
            </w:r>
          </w:p>
          <w:p w:rsidR="00F43A42" w:rsidRPr="00250490" w:rsidRDefault="00F43A42" w:rsidP="00F43A42">
            <w:pPr>
              <w:widowControl/>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острая печеночная недостаточность;</w:t>
            </w:r>
          </w:p>
          <w:p w:rsidR="00F43A42" w:rsidRPr="00250490" w:rsidRDefault="00F43A42" w:rsidP="00F43A42">
            <w:pPr>
              <w:widowControl/>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беременность, грудное вскармливание (в связи с недостаточной изученностью действия препарата);</w:t>
            </w:r>
          </w:p>
          <w:p w:rsidR="00F27771" w:rsidRPr="00250490" w:rsidRDefault="00F43A42" w:rsidP="00F43A42">
            <w:pPr>
              <w:widowControl/>
              <w:shd w:val="clear" w:color="auto" w:fill="FFFFFF"/>
              <w:suppressAutoHyphens w:val="0"/>
              <w:spacing w:before="240" w:after="240" w:line="315" w:lineRule="atLeast"/>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детский возраст (в связи с недостаточной изученностью действия препарата).</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Усиливает действие </w:t>
            </w:r>
            <w:proofErr w:type="spellStart"/>
            <w:r w:rsidRPr="00250490">
              <w:rPr>
                <w:rFonts w:cs="Times New Roman"/>
                <w:color w:val="000000" w:themeColor="text1"/>
                <w:shd w:val="clear" w:color="auto" w:fill="FFFFFF"/>
              </w:rPr>
              <w:t>бензодиазепиновых</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анксиолитиков</w:t>
            </w:r>
            <w:proofErr w:type="spellEnd"/>
            <w:r w:rsidRPr="00250490">
              <w:rPr>
                <w:rFonts w:cs="Times New Roman"/>
                <w:color w:val="000000" w:themeColor="text1"/>
                <w:shd w:val="clear" w:color="auto" w:fill="FFFFFF"/>
              </w:rPr>
              <w:t>, противосудорожных средств (</w:t>
            </w:r>
            <w:proofErr w:type="spellStart"/>
            <w:r w:rsidRPr="00250490">
              <w:rPr>
                <w:rFonts w:cs="Times New Roman"/>
                <w:color w:val="000000" w:themeColor="text1"/>
                <w:shd w:val="clear" w:color="auto" w:fill="FFFFFF"/>
              </w:rPr>
              <w:t>карбамазепин</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противопаркинсонических</w:t>
            </w:r>
            <w:proofErr w:type="spellEnd"/>
            <w:r w:rsidRPr="00250490">
              <w:rPr>
                <w:rFonts w:cs="Times New Roman"/>
                <w:color w:val="000000" w:themeColor="text1"/>
                <w:shd w:val="clear" w:color="auto" w:fill="FFFFFF"/>
              </w:rPr>
              <w:t xml:space="preserve"> средств (</w:t>
            </w:r>
            <w:proofErr w:type="spellStart"/>
            <w:r w:rsidRPr="00250490">
              <w:rPr>
                <w:rFonts w:cs="Times New Roman"/>
                <w:color w:val="000000" w:themeColor="text1"/>
                <w:shd w:val="clear" w:color="auto" w:fill="FFFFFF"/>
              </w:rPr>
              <w:t>леводопа</w:t>
            </w:r>
            <w:proofErr w:type="spellEnd"/>
            <w:r w:rsidRPr="00250490">
              <w:rPr>
                <w:rFonts w:cs="Times New Roman"/>
                <w:color w:val="000000" w:themeColor="text1"/>
                <w:shd w:val="clear" w:color="auto" w:fill="FFFFFF"/>
              </w:rPr>
              <w:t>). Уменьшает токсические эффекты этилового спирта.</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cs="Times New Roman"/>
                <w:color w:val="000000" w:themeColor="text1"/>
              </w:rPr>
            </w:pPr>
            <w:r w:rsidRPr="00250490">
              <w:rPr>
                <w:rFonts w:cs="Times New Roman"/>
                <w:color w:val="000000" w:themeColor="text1"/>
              </w:rPr>
              <w:t>Отпускается без рецепта</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43A42" w:rsidRPr="00250490" w:rsidRDefault="00F43A42" w:rsidP="00F43A42">
            <w:pPr>
              <w:snapToGrid w:val="0"/>
              <w:spacing w:after="200"/>
              <w:rPr>
                <w:rFonts w:cs="Times New Roman"/>
                <w:color w:val="000000" w:themeColor="text1"/>
              </w:rPr>
            </w:pPr>
            <w:r w:rsidRPr="00250490">
              <w:rPr>
                <w:rFonts w:cs="Times New Roman"/>
                <w:color w:val="000000" w:themeColor="text1"/>
              </w:rPr>
              <w:t>В защищенном от света месте, при температуре не выше 25 °C</w:t>
            </w:r>
          </w:p>
          <w:p w:rsidR="00F27771" w:rsidRPr="00250490" w:rsidRDefault="00F43A42" w:rsidP="00F43A42">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25.04.22</w:t>
      </w:r>
    </w:p>
    <w:p w:rsidR="00F27771" w:rsidRPr="00250490" w:rsidRDefault="00F27771" w:rsidP="00F27771">
      <w:pPr>
        <w:jc w:val="both"/>
        <w:rPr>
          <w:rFonts w:cs="Times New Roman"/>
          <w:bCs/>
          <w:color w:val="000000" w:themeColor="text1"/>
        </w:rPr>
      </w:pPr>
    </w:p>
    <w:p w:rsidR="00250490" w:rsidRPr="00250490" w:rsidRDefault="0025049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250490">
      <w:pPr>
        <w:shd w:val="clear" w:color="auto" w:fill="FFFFFF"/>
        <w:spacing w:line="100" w:lineRule="atLeast"/>
        <w:rPr>
          <w:rFonts w:cs="Times New Roman"/>
          <w:sz w:val="28"/>
          <w:szCs w:val="28"/>
        </w:rPr>
      </w:pPr>
      <w:r w:rsidRPr="00250490">
        <w:rPr>
          <w:rFonts w:cs="Times New Roman"/>
          <w:color w:val="000000" w:themeColor="text1"/>
        </w:rPr>
        <w:lastRenderedPageBreak/>
        <w:t>Раздел практики:</w:t>
      </w:r>
      <w:r w:rsidR="00391A54" w:rsidRPr="00250490">
        <w:rPr>
          <w:rFonts w:cs="Times New Roman"/>
          <w:sz w:val="28"/>
          <w:szCs w:val="28"/>
        </w:rPr>
        <w:t xml:space="preserve"> Биогенные </w:t>
      </w:r>
      <w:proofErr w:type="gramStart"/>
      <w:r w:rsidR="00391A54" w:rsidRPr="00250490">
        <w:rPr>
          <w:rFonts w:cs="Times New Roman"/>
          <w:sz w:val="28"/>
          <w:szCs w:val="28"/>
        </w:rPr>
        <w:t>стимуляторы,  антиоксиданты</w:t>
      </w:r>
      <w:proofErr w:type="gramEnd"/>
      <w:r w:rsidR="00391A54" w:rsidRPr="00250490">
        <w:rPr>
          <w:rFonts w:cs="Times New Roman"/>
          <w:sz w:val="28"/>
          <w:szCs w:val="28"/>
        </w:rPr>
        <w:t xml:space="preserve">, улучшающие метаболические процессы при различных сердечно-сосудистых заболеваниях.                     </w:t>
      </w:r>
    </w:p>
    <w:p w:rsidR="00F27771" w:rsidRPr="00250490" w:rsidRDefault="00F27771" w:rsidP="00F27771">
      <w:pPr>
        <w:rPr>
          <w:rFonts w:cs="Times New Roman"/>
          <w:color w:val="000000" w:themeColor="text1"/>
        </w:rPr>
      </w:pPr>
      <w:proofErr w:type="spellStart"/>
      <w:proofErr w:type="gramStart"/>
      <w:r w:rsidRPr="00250490">
        <w:rPr>
          <w:rFonts w:cs="Times New Roman"/>
          <w:color w:val="000000" w:themeColor="text1"/>
        </w:rPr>
        <w:t>Тема:</w:t>
      </w:r>
      <w:r w:rsidR="00391A54" w:rsidRPr="00250490">
        <w:rPr>
          <w:rFonts w:cs="Times New Roman"/>
          <w:color w:val="000000" w:themeColor="text1"/>
        </w:rPr>
        <w:t>Рибоксин</w:t>
      </w:r>
      <w:proofErr w:type="spellEnd"/>
      <w:proofErr w:type="gramEnd"/>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cs="Times New Roman"/>
                <w:color w:val="000000" w:themeColor="text1"/>
              </w:rPr>
            </w:pPr>
            <w:proofErr w:type="spellStart"/>
            <w:r w:rsidRPr="00250490">
              <w:rPr>
                <w:rFonts w:cs="Times New Roman"/>
                <w:color w:val="000000" w:themeColor="text1"/>
              </w:rPr>
              <w:t>Рибоксин</w:t>
            </w:r>
            <w:proofErr w:type="spellEnd"/>
            <w:r w:rsidR="00C90525" w:rsidRPr="00250490">
              <w:rPr>
                <w:rFonts w:cs="Times New Roman"/>
                <w:color w:val="000000" w:themeColor="text1"/>
              </w:rPr>
              <w:t xml:space="preserve">(таб., </w:t>
            </w:r>
            <w:proofErr w:type="spellStart"/>
            <w:r w:rsidR="00C90525" w:rsidRPr="00250490">
              <w:rPr>
                <w:rFonts w:cs="Times New Roman"/>
                <w:color w:val="000000" w:themeColor="text1"/>
              </w:rPr>
              <w:t>покр</w:t>
            </w:r>
            <w:proofErr w:type="spellEnd"/>
            <w:r w:rsidR="00C90525" w:rsidRPr="00250490">
              <w:rPr>
                <w:rFonts w:cs="Times New Roman"/>
                <w:color w:val="000000" w:themeColor="text1"/>
              </w:rPr>
              <w:t>. пленочной оболочкой, 200 мг: 50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473F89" w:rsidP="00F27771">
            <w:pPr>
              <w:snapToGrid w:val="0"/>
              <w:spacing w:after="200"/>
              <w:rPr>
                <w:rFonts w:cs="Times New Roman"/>
                <w:color w:val="000000" w:themeColor="text1"/>
              </w:rPr>
            </w:pPr>
            <w:r w:rsidRPr="00250490">
              <w:rPr>
                <w:rFonts w:cs="Times New Roman"/>
                <w:color w:val="000000" w:themeColor="text1"/>
              </w:rPr>
              <w:t>Инозин</w:t>
            </w:r>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473F89" w:rsidP="00F27771">
            <w:pPr>
              <w:snapToGrid w:val="0"/>
              <w:spacing w:after="200"/>
              <w:rPr>
                <w:rFonts w:cs="Times New Roman"/>
                <w:color w:val="000000" w:themeColor="text1"/>
              </w:rPr>
            </w:pPr>
            <w:proofErr w:type="spellStart"/>
            <w:r w:rsidRPr="00250490">
              <w:rPr>
                <w:rFonts w:cs="Times New Roman"/>
                <w:color w:val="000000" w:themeColor="text1"/>
              </w:rPr>
              <w:t>Рибоксин</w:t>
            </w:r>
            <w:proofErr w:type="spellEnd"/>
            <w:r w:rsidRPr="00250490">
              <w:rPr>
                <w:rFonts w:cs="Times New Roman"/>
                <w:color w:val="000000" w:themeColor="text1"/>
              </w:rPr>
              <w:t xml:space="preserve"> </w:t>
            </w:r>
            <w:proofErr w:type="spellStart"/>
            <w:r w:rsidRPr="00250490">
              <w:rPr>
                <w:rFonts w:cs="Times New Roman"/>
                <w:color w:val="000000" w:themeColor="text1"/>
              </w:rPr>
              <w:t>Авексима</w:t>
            </w:r>
            <w:proofErr w:type="spellEnd"/>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AF13F1" w:rsidP="00F27771">
            <w:pPr>
              <w:snapToGrid w:val="0"/>
              <w:spacing w:after="200"/>
              <w:rPr>
                <w:rFonts w:cs="Times New Roman"/>
                <w:color w:val="000000" w:themeColor="text1"/>
              </w:rPr>
            </w:pPr>
            <w:proofErr w:type="spellStart"/>
            <w:r w:rsidRPr="00250490">
              <w:rPr>
                <w:rFonts w:cs="Times New Roman"/>
                <w:color w:val="000000" w:themeColor="text1"/>
              </w:rPr>
              <w:t>Тримедат</w:t>
            </w:r>
            <w:proofErr w:type="spellEnd"/>
            <w:r w:rsidRPr="00250490">
              <w:rPr>
                <w:rFonts w:cs="Times New Roman"/>
                <w:color w:val="000000" w:themeColor="text1"/>
              </w:rPr>
              <w:t xml:space="preserve"> </w:t>
            </w:r>
            <w:proofErr w:type="spellStart"/>
            <w:r w:rsidRPr="00250490">
              <w:rPr>
                <w:rFonts w:cs="Times New Roman"/>
                <w:color w:val="000000" w:themeColor="text1"/>
              </w:rPr>
              <w:t>МВ,Милдронат</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cs="Times New Roman"/>
                <w:color w:val="000000" w:themeColor="text1"/>
              </w:rPr>
            </w:pPr>
            <w:r w:rsidRPr="00250490">
              <w:rPr>
                <w:rFonts w:cs="Times New Roman"/>
                <w:color w:val="000000" w:themeColor="text1"/>
                <w:shd w:val="clear" w:color="auto" w:fill="FFFFFF"/>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Активирует метаболизм пировиноградной кислоты, необходимой для обеспечения нормального процесса тканевого дыхания, а также способствует активированию </w:t>
            </w:r>
            <w:proofErr w:type="spellStart"/>
            <w:r w:rsidRPr="00250490">
              <w:rPr>
                <w:rFonts w:cs="Times New Roman"/>
                <w:color w:val="000000" w:themeColor="text1"/>
                <w:shd w:val="clear" w:color="auto" w:fill="FFFFFF"/>
              </w:rPr>
              <w:t>ксантиндегидрогеназы</w:t>
            </w:r>
            <w:proofErr w:type="spellEnd"/>
            <w:r w:rsidRPr="00250490">
              <w:rPr>
                <w:rFonts w:cs="Times New Roman"/>
                <w:color w:val="000000" w:themeColor="text1"/>
                <w:shd w:val="clear" w:color="auto" w:fill="FFFFFF"/>
              </w:rPr>
              <w:t>. Стимулирует синтез нуклеотидов, усиливает активность некоторых ферментов цикла Кребса. Проникая в клетки, оказывает положительное действие на процессы метаболизма в миокарде — увеличивает силу сокращений сердца и способствует более полному расслаблению миокарда в диастоле, в результате чего возрастает ударный объем крови. Механизм антиаритмического действия до конца неясен. Снижает агрегацию тромбоцитов, активирует регенерацию тканей</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cs="Times New Roman"/>
                <w:color w:val="000000" w:themeColor="text1"/>
              </w:rPr>
            </w:pPr>
            <w:r w:rsidRPr="00250490">
              <w:rPr>
                <w:rFonts w:cs="Times New Roman"/>
                <w:color w:val="000000" w:themeColor="text1"/>
                <w:shd w:val="clear" w:color="auto" w:fill="FFFFFF"/>
              </w:rPr>
              <w:t>Антигипоксическое и антиаритмическое действие</w:t>
            </w: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C90525"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color w:val="000000" w:themeColor="text1"/>
              </w:rPr>
              <w:t>Комплексное лечение перенесенного инфаркта миокарда, ишемической болезни сердца, нарушений сердечного ритма, обусловленных применением сердечных гликозидов, на фоне миокардиодистрофии после перенесенных инфекционных заболеваний.</w:t>
            </w:r>
          </w:p>
          <w:p w:rsidR="00C90525"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color w:val="000000" w:themeColor="text1"/>
              </w:rPr>
              <w:t>В комплексной терапии заболеваний печени (гепатиты, цирроз, жировая дистрофия).</w:t>
            </w:r>
          </w:p>
          <w:p w:rsidR="00F27771"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color w:val="000000" w:themeColor="text1"/>
              </w:rPr>
              <w:t>Операции на изолированной почке (в качестве средства фармакологической защиты при кратковременном выключении кровообращения оперируемого органа).</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eastAsia="Times New Roman" w:cs="Times New Roman"/>
                <w:color w:val="000000" w:themeColor="text1"/>
                <w:lang w:eastAsia="en-US"/>
              </w:rPr>
            </w:pPr>
            <w:r w:rsidRPr="00250490">
              <w:rPr>
                <w:rFonts w:cs="Times New Roman"/>
                <w:color w:val="000000" w:themeColor="text1"/>
              </w:rPr>
              <w:t xml:space="preserve">Суточная доза при приеме внутрь составляет 0.6-2.4 г. В первые дни лечения суточная доза равна 0.6-0.8 г (по 200 мг 3-4 раза в день). В случае хорошей переносимости дозу повышают (на 2-3 день) до 1.2 г </w:t>
            </w:r>
            <w:r w:rsidRPr="00250490">
              <w:rPr>
                <w:rFonts w:cs="Times New Roman"/>
                <w:color w:val="000000" w:themeColor="text1"/>
              </w:rPr>
              <w:lastRenderedPageBreak/>
              <w:t>(0.4 г 3 раза в день), при необходимости - до 2.4 г в день.</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C90525"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iCs/>
                <w:color w:val="000000" w:themeColor="text1"/>
              </w:rPr>
              <w:t xml:space="preserve">Нарушения со стороны иммунной </w:t>
            </w:r>
            <w:proofErr w:type="spellStart"/>
            <w:proofErr w:type="gramStart"/>
            <w:r w:rsidRPr="00250490">
              <w:rPr>
                <w:iCs/>
                <w:color w:val="000000" w:themeColor="text1"/>
              </w:rPr>
              <w:t>системы:</w:t>
            </w:r>
            <w:r w:rsidRPr="00250490">
              <w:rPr>
                <w:color w:val="000000" w:themeColor="text1"/>
              </w:rPr>
              <w:t>Кожный</w:t>
            </w:r>
            <w:proofErr w:type="spellEnd"/>
            <w:proofErr w:type="gramEnd"/>
            <w:r w:rsidRPr="00250490">
              <w:rPr>
                <w:color w:val="000000" w:themeColor="text1"/>
              </w:rPr>
              <w:t xml:space="preserve"> зуд, гиперемия кожи, крапивница.</w:t>
            </w:r>
          </w:p>
          <w:p w:rsidR="00C90525"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iCs/>
                <w:color w:val="000000" w:themeColor="text1"/>
              </w:rPr>
              <w:t xml:space="preserve">Влияние на результаты лабораторных и инструментальных </w:t>
            </w:r>
            <w:proofErr w:type="spellStart"/>
            <w:proofErr w:type="gramStart"/>
            <w:r w:rsidRPr="00250490">
              <w:rPr>
                <w:iCs/>
                <w:color w:val="000000" w:themeColor="text1"/>
              </w:rPr>
              <w:t>исследований:</w:t>
            </w:r>
            <w:r w:rsidRPr="00250490">
              <w:rPr>
                <w:color w:val="000000" w:themeColor="text1"/>
              </w:rPr>
              <w:t>Повышение</w:t>
            </w:r>
            <w:proofErr w:type="spellEnd"/>
            <w:proofErr w:type="gramEnd"/>
            <w:r w:rsidRPr="00250490">
              <w:rPr>
                <w:color w:val="000000" w:themeColor="text1"/>
              </w:rPr>
              <w:t xml:space="preserve"> концентрации мочевой кислоты в крови.</w:t>
            </w:r>
          </w:p>
          <w:p w:rsidR="00F27771" w:rsidRPr="00250490" w:rsidRDefault="00C90525" w:rsidP="00391A54">
            <w:pPr>
              <w:pStyle w:val="opispole"/>
              <w:shd w:val="clear" w:color="auto" w:fill="FFFFFF"/>
              <w:spacing w:before="240" w:beforeAutospacing="0" w:after="240" w:afterAutospacing="0" w:line="315" w:lineRule="atLeast"/>
              <w:rPr>
                <w:color w:val="000000" w:themeColor="text1"/>
              </w:rPr>
            </w:pPr>
            <w:proofErr w:type="spellStart"/>
            <w:r w:rsidRPr="00250490">
              <w:rPr>
                <w:iCs/>
                <w:color w:val="000000" w:themeColor="text1"/>
              </w:rPr>
              <w:t>Прочие:</w:t>
            </w:r>
            <w:r w:rsidRPr="00250490">
              <w:rPr>
                <w:color w:val="000000" w:themeColor="text1"/>
              </w:rPr>
              <w:t>Обострение</w:t>
            </w:r>
            <w:proofErr w:type="spellEnd"/>
            <w:r w:rsidRPr="00250490">
              <w:rPr>
                <w:color w:val="000000" w:themeColor="text1"/>
              </w:rPr>
              <w:t xml:space="preserve"> течения подагры (при длительном применении).</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Повышенная чувствительность к препарату или другим производным пурина; подагра; </w:t>
            </w:r>
            <w:proofErr w:type="spellStart"/>
            <w:r w:rsidRPr="00250490">
              <w:rPr>
                <w:rFonts w:cs="Times New Roman"/>
                <w:color w:val="000000" w:themeColor="text1"/>
                <w:shd w:val="clear" w:color="auto" w:fill="FFFFFF"/>
              </w:rPr>
              <w:t>гиперурикемия</w:t>
            </w:r>
            <w:proofErr w:type="spellEnd"/>
            <w:r w:rsidRPr="00250490">
              <w:rPr>
                <w:rFonts w:cs="Times New Roman"/>
                <w:color w:val="000000" w:themeColor="text1"/>
                <w:shd w:val="clear" w:color="auto" w:fill="FFFFFF"/>
              </w:rPr>
              <w:t>; беременность, период грудного вскармливания; возраст до 18 лет (эффективность и безопасность не установлены).</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C90525"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color w:val="000000" w:themeColor="text1"/>
              </w:rPr>
              <w:t>При одновременном применении с сердечными гликозидами препарат может предупреждать возникновение аритмий, усиливать положительное инотропное действие.</w:t>
            </w:r>
          </w:p>
          <w:p w:rsidR="00F27771" w:rsidRPr="00250490" w:rsidRDefault="00C90525" w:rsidP="00C90525">
            <w:pPr>
              <w:pStyle w:val="opispole"/>
              <w:shd w:val="clear" w:color="auto" w:fill="FFFFFF"/>
              <w:spacing w:before="240" w:beforeAutospacing="0" w:after="240" w:afterAutospacing="0" w:line="315" w:lineRule="atLeast"/>
              <w:rPr>
                <w:color w:val="000000" w:themeColor="text1"/>
              </w:rPr>
            </w:pPr>
            <w:r w:rsidRPr="00250490">
              <w:rPr>
                <w:color w:val="000000" w:themeColor="text1"/>
              </w:rPr>
              <w:t>Иммунодепрессанты снижают эффект инозина.</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C90525"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C90525" w:rsidRPr="00250490" w:rsidRDefault="00C90525" w:rsidP="00C90525">
            <w:pPr>
              <w:snapToGrid w:val="0"/>
              <w:spacing w:after="200"/>
              <w:rPr>
                <w:rFonts w:cs="Times New Roman"/>
                <w:color w:val="000000" w:themeColor="text1"/>
              </w:rPr>
            </w:pPr>
            <w:r w:rsidRPr="00250490">
              <w:rPr>
                <w:rFonts w:cs="Times New Roman"/>
                <w:color w:val="000000" w:themeColor="text1"/>
              </w:rPr>
              <w:t>В защищенном от света месте при температуре от 15 до 25 °С.</w:t>
            </w:r>
          </w:p>
          <w:p w:rsidR="00F27771" w:rsidRPr="00250490" w:rsidRDefault="00C90525" w:rsidP="00C90525">
            <w:pPr>
              <w:snapToGrid w:val="0"/>
              <w:spacing w:after="200"/>
              <w:rPr>
                <w:rFonts w:cs="Times New Roman"/>
                <w:color w:val="000000" w:themeColor="text1"/>
              </w:rPr>
            </w:pPr>
            <w:r w:rsidRPr="00250490">
              <w:rPr>
                <w:rFonts w:cs="Times New Roman"/>
                <w:color w:val="000000" w:themeColor="text1"/>
              </w:rPr>
              <w:t>Хранить в недоступном для детей месте.</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EC3861" w:rsidP="00F27771">
      <w:pPr>
        <w:tabs>
          <w:tab w:val="left" w:pos="708"/>
          <w:tab w:val="left" w:pos="1416"/>
          <w:tab w:val="left" w:pos="2124"/>
          <w:tab w:val="left" w:pos="2832"/>
          <w:tab w:val="center" w:pos="4677"/>
        </w:tabs>
        <w:jc w:val="both"/>
        <w:rPr>
          <w:rFonts w:cs="Times New Roman"/>
          <w:bCs/>
          <w:color w:val="000000" w:themeColor="text1"/>
        </w:rPr>
      </w:pPr>
      <w:r>
        <w:rPr>
          <w:rFonts w:cs="Times New Roman"/>
          <w:color w:val="000000" w:themeColor="text1"/>
        </w:rPr>
        <w:t>Дата заполнения:25.04.22</w:t>
      </w:r>
    </w:p>
    <w:p w:rsidR="00F27771" w:rsidRPr="00250490" w:rsidRDefault="00F27771" w:rsidP="00F27771">
      <w:pPr>
        <w:jc w:val="both"/>
        <w:rPr>
          <w:rFonts w:cs="Times New Roman"/>
          <w:bCs/>
          <w:color w:val="000000" w:themeColor="text1"/>
        </w:rPr>
      </w:pPr>
    </w:p>
    <w:p w:rsidR="00F27771" w:rsidRPr="00250490" w:rsidRDefault="00F27771" w:rsidP="00D0000A">
      <w:pPr>
        <w:rPr>
          <w:rFonts w:cs="Times New Roman"/>
          <w:color w:val="000000" w:themeColor="text1"/>
        </w:rPr>
      </w:pPr>
    </w:p>
    <w:p w:rsidR="00250490" w:rsidRPr="00250490" w:rsidRDefault="0025049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391A54">
      <w:pPr>
        <w:shd w:val="clear" w:color="auto" w:fill="FFFFFF"/>
        <w:spacing w:line="100" w:lineRule="atLeast"/>
        <w:rPr>
          <w:rFonts w:cs="Times New Roman"/>
          <w:sz w:val="28"/>
          <w:szCs w:val="28"/>
        </w:rPr>
      </w:pPr>
      <w:r w:rsidRPr="00250490">
        <w:rPr>
          <w:rFonts w:cs="Times New Roman"/>
          <w:color w:val="000000" w:themeColor="text1"/>
        </w:rPr>
        <w:lastRenderedPageBreak/>
        <w:t>Раздел практики:</w:t>
      </w:r>
      <w:r w:rsidR="00391A54" w:rsidRPr="00250490">
        <w:rPr>
          <w:rFonts w:cs="Times New Roman"/>
          <w:sz w:val="28"/>
          <w:szCs w:val="28"/>
        </w:rPr>
        <w:t xml:space="preserve"> Диуретики в терапии сердечно-сосудистых заболеваний.</w:t>
      </w:r>
    </w:p>
    <w:p w:rsidR="00F27771" w:rsidRPr="00250490" w:rsidRDefault="00F27771" w:rsidP="00F27771">
      <w:pPr>
        <w:rPr>
          <w:rFonts w:cs="Times New Roman"/>
          <w:color w:val="000000" w:themeColor="text1"/>
        </w:rPr>
      </w:pPr>
      <w:proofErr w:type="spellStart"/>
      <w:proofErr w:type="gramStart"/>
      <w:r w:rsidRPr="00250490">
        <w:rPr>
          <w:rFonts w:cs="Times New Roman"/>
          <w:color w:val="000000" w:themeColor="text1"/>
        </w:rPr>
        <w:t>Тема:</w:t>
      </w:r>
      <w:r w:rsidR="00391A54" w:rsidRPr="00250490">
        <w:rPr>
          <w:rFonts w:cs="Times New Roman"/>
          <w:color w:val="000000" w:themeColor="text1"/>
        </w:rPr>
        <w:t>Петлевые</w:t>
      </w:r>
      <w:proofErr w:type="spellEnd"/>
      <w:proofErr w:type="gramEnd"/>
      <w:r w:rsidR="00391A54" w:rsidRPr="00250490">
        <w:rPr>
          <w:rFonts w:cs="Times New Roman"/>
          <w:color w:val="000000" w:themeColor="text1"/>
        </w:rPr>
        <w:t xml:space="preserve"> диуретики</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cs="Times New Roman"/>
                <w:color w:val="000000" w:themeColor="text1"/>
              </w:rPr>
            </w:pPr>
            <w:r w:rsidRPr="00250490">
              <w:rPr>
                <w:rFonts w:cs="Times New Roman"/>
                <w:color w:val="000000" w:themeColor="text1"/>
              </w:rPr>
              <w:t>Фуросемид</w:t>
            </w:r>
            <w:r w:rsidR="00D36644" w:rsidRPr="00250490">
              <w:rPr>
                <w:rFonts w:cs="Times New Roman"/>
                <w:color w:val="000000" w:themeColor="text1"/>
              </w:rPr>
              <w:t>(таб. 40 мг: 50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D36644" w:rsidP="00F27771">
            <w:pPr>
              <w:snapToGrid w:val="0"/>
              <w:spacing w:after="200"/>
              <w:rPr>
                <w:rFonts w:cs="Times New Roman"/>
                <w:color w:val="000000" w:themeColor="text1"/>
              </w:rPr>
            </w:pPr>
            <w:r w:rsidRPr="00250490">
              <w:rPr>
                <w:rFonts w:cs="Times New Roman"/>
                <w:color w:val="000000" w:themeColor="text1"/>
              </w:rPr>
              <w:t>Фуросемид</w:t>
            </w:r>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D36644" w:rsidP="00F27771">
            <w:pPr>
              <w:snapToGrid w:val="0"/>
              <w:spacing w:after="200"/>
              <w:rPr>
                <w:rFonts w:cs="Times New Roman"/>
                <w:color w:val="000000" w:themeColor="text1"/>
              </w:rPr>
            </w:pPr>
            <w:r w:rsidRPr="00250490">
              <w:rPr>
                <w:rFonts w:cs="Times New Roman"/>
                <w:color w:val="000000" w:themeColor="text1"/>
              </w:rPr>
              <w:t>Лазикс</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cs="Times New Roman"/>
                <w:color w:val="000000" w:themeColor="text1"/>
              </w:rPr>
            </w:pPr>
            <w:proofErr w:type="spellStart"/>
            <w:r w:rsidRPr="00250490">
              <w:rPr>
                <w:rFonts w:cs="Times New Roman"/>
                <w:color w:val="000000" w:themeColor="text1"/>
              </w:rPr>
              <w:t>Индапамид,Гидрохлортиазид,Верошпирон</w:t>
            </w:r>
            <w:r w:rsidR="001222E7" w:rsidRPr="00250490">
              <w:rPr>
                <w:rFonts w:cs="Times New Roman"/>
                <w:color w:val="000000" w:themeColor="text1"/>
              </w:rPr>
              <w:t>,Торасемид</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eastAsia="Times New Roman" w:cs="Times New Roman"/>
                <w:color w:val="000000" w:themeColor="text1"/>
                <w:lang w:eastAsia="en-US"/>
              </w:rPr>
            </w:pPr>
            <w:r w:rsidRPr="00250490">
              <w:rPr>
                <w:rFonts w:cs="Times New Roman"/>
                <w:color w:val="000000" w:themeColor="text1"/>
              </w:rPr>
              <w:t xml:space="preserve">"Петлевой" диуретик; вызывает быстро наступающий, сильный и кратковременный диурез. Блокирует </w:t>
            </w:r>
            <w:proofErr w:type="spellStart"/>
            <w:r w:rsidRPr="00250490">
              <w:rPr>
                <w:rFonts w:cs="Times New Roman"/>
                <w:color w:val="000000" w:themeColor="text1"/>
              </w:rPr>
              <w:t>реабсорбцию</w:t>
            </w:r>
            <w:proofErr w:type="spellEnd"/>
            <w:r w:rsidRPr="00250490">
              <w:rPr>
                <w:rFonts w:cs="Times New Roman"/>
                <w:color w:val="000000" w:themeColor="text1"/>
              </w:rPr>
              <w:t xml:space="preserve"> ионов натрия и хлора как в проксимальных, так и в дистальных участках почечных канальцев и в толстом сегменте восходящей части петли </w:t>
            </w:r>
            <w:proofErr w:type="spellStart"/>
            <w:r w:rsidRPr="00250490">
              <w:rPr>
                <w:rFonts w:cs="Times New Roman"/>
                <w:color w:val="000000" w:themeColor="text1"/>
              </w:rPr>
              <w:t>Гентле</w:t>
            </w:r>
            <w:proofErr w:type="spellEnd"/>
            <w:r w:rsidRPr="00250490">
              <w:rPr>
                <w:rFonts w:cs="Times New Roman"/>
                <w:color w:val="000000" w:themeColor="text1"/>
              </w:rPr>
              <w:t>.</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91A54" w:rsidP="00F27771">
            <w:pPr>
              <w:snapToGrid w:val="0"/>
              <w:spacing w:after="200"/>
              <w:rPr>
                <w:rFonts w:eastAsia="Times New Roman" w:cs="Times New Roman"/>
                <w:color w:val="000000" w:themeColor="text1"/>
                <w:lang w:eastAsia="en-US"/>
              </w:rPr>
            </w:pPr>
            <w:r w:rsidRPr="00250490">
              <w:rPr>
                <w:rFonts w:eastAsia="Times New Roman" w:cs="Times New Roman"/>
                <w:color w:val="000000" w:themeColor="text1"/>
                <w:lang w:eastAsia="en-US"/>
              </w:rPr>
              <w:t>Д</w:t>
            </w:r>
            <w:r w:rsidR="00B13060" w:rsidRPr="00250490">
              <w:rPr>
                <w:rFonts w:eastAsia="Times New Roman" w:cs="Times New Roman"/>
                <w:color w:val="000000" w:themeColor="text1"/>
                <w:lang w:eastAsia="en-US"/>
              </w:rPr>
              <w:t>иуретическое, натрийуретическое.</w:t>
            </w: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B13060" w:rsidP="00B13060">
            <w:pPr>
              <w:pStyle w:val="opisdvfldbeg"/>
              <w:shd w:val="clear" w:color="auto" w:fill="FFFFFF"/>
              <w:spacing w:before="240" w:beforeAutospacing="0" w:after="240" w:afterAutospacing="0" w:line="315" w:lineRule="atLeast"/>
              <w:rPr>
                <w:color w:val="000000" w:themeColor="text1"/>
              </w:rPr>
            </w:pPr>
            <w:r w:rsidRPr="00250490">
              <w:rPr>
                <w:color w:val="000000" w:themeColor="text1"/>
              </w:rPr>
              <w:t xml:space="preserve">отечный синдром различного генеза, в </w:t>
            </w:r>
            <w:proofErr w:type="spellStart"/>
            <w:r w:rsidRPr="00250490">
              <w:rPr>
                <w:color w:val="000000" w:themeColor="text1"/>
              </w:rPr>
              <w:t>т.ч</w:t>
            </w:r>
            <w:proofErr w:type="spellEnd"/>
            <w:r w:rsidRPr="00250490">
              <w:rPr>
                <w:color w:val="000000" w:themeColor="text1"/>
              </w:rPr>
              <w:t>. при хронической сердечной недостаточности, хронической почечной недостаточности, заболеваниях печени (включая цирроз печени), отечный синдром при нефротическом синдроме (при нефротическом синдроме на первом плане стоит лечение основного заболевания), острая почечная недостаточность (включая таковую при беременности и ожогах, для поддержания экскреции жидкости), артериальная гипертензия.</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Внутрь (утром, до еды), взрослым: в начальной дозе 20–40 мг; при необходимости возможно увеличение дозы на 20–40 мг через каждые 6–8 ч (большие дозы разделяют на 2–3 приема); разовая доза при необходимости может быть увеличена до 600 мг. Детям: начальная разовая доза — 1–2 мг/кг, максимальная — 6 мг/кг.</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B13060" w:rsidRPr="00250490" w:rsidRDefault="00B13060" w:rsidP="00B13060">
            <w:pPr>
              <w:pStyle w:val="opisdvfldbeg"/>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сердечно-сосудистой системы и крови (кроветворение, гемостаз):</w:t>
            </w:r>
            <w:r w:rsidRPr="00250490">
              <w:rPr>
                <w:color w:val="000000" w:themeColor="text1"/>
              </w:rPr>
              <w:t> снижение </w:t>
            </w:r>
            <w:r w:rsidRPr="00250490">
              <w:rPr>
                <w:rStyle w:val="short"/>
                <w:color w:val="000000" w:themeColor="text1"/>
              </w:rPr>
              <w:t>АД</w:t>
            </w:r>
            <w:r w:rsidRPr="00250490">
              <w:rPr>
                <w:color w:val="000000" w:themeColor="text1"/>
              </w:rPr>
              <w:t xml:space="preserve">, в </w:t>
            </w:r>
            <w:proofErr w:type="spellStart"/>
            <w:r w:rsidRPr="00250490">
              <w:rPr>
                <w:color w:val="000000" w:themeColor="text1"/>
              </w:rPr>
              <w:t>т.ч</w:t>
            </w:r>
            <w:proofErr w:type="spellEnd"/>
            <w:r w:rsidRPr="00250490">
              <w:rPr>
                <w:color w:val="000000" w:themeColor="text1"/>
              </w:rPr>
              <w:t>. ортостатическая гипотензия, коллапс, тахикардия, аритмия, снижение </w:t>
            </w:r>
            <w:r w:rsidRPr="00250490">
              <w:rPr>
                <w:rStyle w:val="short"/>
                <w:color w:val="000000" w:themeColor="text1"/>
              </w:rPr>
              <w:t>ОЦК</w:t>
            </w:r>
            <w:r w:rsidRPr="00250490">
              <w:rPr>
                <w:color w:val="000000" w:themeColor="text1"/>
              </w:rPr>
              <w:t xml:space="preserve">, лейкопения, тромбоцитопения, </w:t>
            </w:r>
            <w:proofErr w:type="spellStart"/>
            <w:r w:rsidRPr="00250490">
              <w:rPr>
                <w:color w:val="000000" w:themeColor="text1"/>
              </w:rPr>
              <w:t>агранулоцитоз</w:t>
            </w:r>
            <w:proofErr w:type="spellEnd"/>
            <w:r w:rsidRPr="00250490">
              <w:rPr>
                <w:color w:val="000000" w:themeColor="text1"/>
              </w:rPr>
              <w:t xml:space="preserve">, </w:t>
            </w:r>
            <w:proofErr w:type="spellStart"/>
            <w:r w:rsidRPr="00250490">
              <w:rPr>
                <w:color w:val="000000" w:themeColor="text1"/>
              </w:rPr>
              <w:t>апластическая</w:t>
            </w:r>
            <w:proofErr w:type="spellEnd"/>
            <w:r w:rsidRPr="00250490">
              <w:rPr>
                <w:color w:val="000000" w:themeColor="text1"/>
              </w:rPr>
              <w:t xml:space="preserve"> анемия.</w:t>
            </w:r>
          </w:p>
          <w:p w:rsidR="00B13060" w:rsidRPr="00250490" w:rsidRDefault="00B13060" w:rsidP="00B13060">
            <w:pPr>
              <w:pStyle w:val="opisdvfld"/>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lastRenderedPageBreak/>
              <w:t>Со стороны водно-электролитного обмена:</w:t>
            </w:r>
            <w:r w:rsidRPr="00250490">
              <w:rPr>
                <w:color w:val="000000" w:themeColor="text1"/>
              </w:rPr>
              <w:t> </w:t>
            </w:r>
            <w:proofErr w:type="spellStart"/>
            <w:r w:rsidRPr="00250490">
              <w:rPr>
                <w:color w:val="000000" w:themeColor="text1"/>
              </w:rPr>
              <w:t>гиповолемия</w:t>
            </w:r>
            <w:proofErr w:type="spellEnd"/>
            <w:r w:rsidRPr="00250490">
              <w:rPr>
                <w:color w:val="000000" w:themeColor="text1"/>
              </w:rPr>
              <w:t xml:space="preserve">, </w:t>
            </w:r>
            <w:proofErr w:type="spellStart"/>
            <w:r w:rsidRPr="00250490">
              <w:rPr>
                <w:color w:val="000000" w:themeColor="text1"/>
              </w:rPr>
              <w:t>гипокалиемия</w:t>
            </w:r>
            <w:proofErr w:type="spellEnd"/>
            <w:r w:rsidRPr="00250490">
              <w:rPr>
                <w:color w:val="000000" w:themeColor="text1"/>
              </w:rPr>
              <w:t xml:space="preserve">, </w:t>
            </w:r>
            <w:proofErr w:type="spellStart"/>
            <w:r w:rsidRPr="00250490">
              <w:rPr>
                <w:color w:val="000000" w:themeColor="text1"/>
              </w:rPr>
              <w:t>гипомагниемия</w:t>
            </w:r>
            <w:proofErr w:type="spellEnd"/>
            <w:r w:rsidRPr="00250490">
              <w:rPr>
                <w:color w:val="000000" w:themeColor="text1"/>
              </w:rPr>
              <w:t xml:space="preserve">, </w:t>
            </w:r>
            <w:proofErr w:type="spellStart"/>
            <w:r w:rsidRPr="00250490">
              <w:rPr>
                <w:color w:val="000000" w:themeColor="text1"/>
              </w:rPr>
              <w:t>гипонатриемия</w:t>
            </w:r>
            <w:proofErr w:type="spellEnd"/>
            <w:r w:rsidRPr="00250490">
              <w:rPr>
                <w:color w:val="000000" w:themeColor="text1"/>
              </w:rPr>
              <w:t xml:space="preserve">, </w:t>
            </w:r>
            <w:proofErr w:type="spellStart"/>
            <w:r w:rsidRPr="00250490">
              <w:rPr>
                <w:color w:val="000000" w:themeColor="text1"/>
              </w:rPr>
              <w:t>гипохлоремия</w:t>
            </w:r>
            <w:proofErr w:type="spellEnd"/>
            <w:r w:rsidRPr="00250490">
              <w:rPr>
                <w:color w:val="000000" w:themeColor="text1"/>
              </w:rPr>
              <w:t xml:space="preserve">, </w:t>
            </w:r>
            <w:proofErr w:type="spellStart"/>
            <w:r w:rsidRPr="00250490">
              <w:rPr>
                <w:color w:val="000000" w:themeColor="text1"/>
              </w:rPr>
              <w:t>гипокальциемия</w:t>
            </w:r>
            <w:proofErr w:type="spellEnd"/>
            <w:r w:rsidRPr="00250490">
              <w:rPr>
                <w:color w:val="000000" w:themeColor="text1"/>
              </w:rPr>
              <w:t xml:space="preserve">, </w:t>
            </w:r>
            <w:proofErr w:type="spellStart"/>
            <w:r w:rsidRPr="00250490">
              <w:rPr>
                <w:color w:val="000000" w:themeColor="text1"/>
              </w:rPr>
              <w:t>гиперкальциурия</w:t>
            </w:r>
            <w:proofErr w:type="spellEnd"/>
            <w:r w:rsidRPr="00250490">
              <w:rPr>
                <w:color w:val="000000" w:themeColor="text1"/>
              </w:rPr>
              <w:t xml:space="preserve">, метаболический алкалоз, нарушение толерантности к глюкозе, гипергликемия, </w:t>
            </w:r>
            <w:proofErr w:type="spellStart"/>
            <w:r w:rsidRPr="00250490">
              <w:rPr>
                <w:color w:val="000000" w:themeColor="text1"/>
              </w:rPr>
              <w:t>гиперхолестеринемия</w:t>
            </w:r>
            <w:proofErr w:type="spellEnd"/>
            <w:r w:rsidRPr="00250490">
              <w:rPr>
                <w:color w:val="000000" w:themeColor="text1"/>
              </w:rPr>
              <w:t xml:space="preserve">, </w:t>
            </w:r>
            <w:proofErr w:type="spellStart"/>
            <w:r w:rsidRPr="00250490">
              <w:rPr>
                <w:color w:val="000000" w:themeColor="text1"/>
              </w:rPr>
              <w:t>гиперурикемия</w:t>
            </w:r>
            <w:proofErr w:type="spellEnd"/>
            <w:r w:rsidRPr="00250490">
              <w:rPr>
                <w:color w:val="000000" w:themeColor="text1"/>
              </w:rPr>
              <w:t>, подагра, повышение уровня холестерина </w:t>
            </w:r>
            <w:r w:rsidRPr="00250490">
              <w:rPr>
                <w:rStyle w:val="short"/>
                <w:color w:val="000000" w:themeColor="text1"/>
              </w:rPr>
              <w:t>ЛПНП</w:t>
            </w:r>
            <w:r w:rsidRPr="00250490">
              <w:rPr>
                <w:color w:val="000000" w:themeColor="text1"/>
              </w:rPr>
              <w:t> (при больших дозах), дегидратация (риск развития тромбоза и тромбоэмболии, чаще у пациентов пожилого возраста).</w:t>
            </w:r>
          </w:p>
          <w:p w:rsidR="00B13060" w:rsidRPr="00250490" w:rsidRDefault="00B13060" w:rsidP="00B13060">
            <w:pPr>
              <w:pStyle w:val="opisdvfld"/>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органов ЖКТ: </w:t>
            </w:r>
            <w:r w:rsidRPr="00250490">
              <w:rPr>
                <w:color w:val="000000" w:themeColor="text1"/>
              </w:rPr>
              <w:t xml:space="preserve">снижение аппетита, сухость слизистой оболочки полости рта, жажда, тошнота, рвота, запор/диарея, </w:t>
            </w:r>
            <w:proofErr w:type="spellStart"/>
            <w:r w:rsidRPr="00250490">
              <w:rPr>
                <w:color w:val="000000" w:themeColor="text1"/>
              </w:rPr>
              <w:t>холестатическая</w:t>
            </w:r>
            <w:proofErr w:type="spellEnd"/>
            <w:r w:rsidRPr="00250490">
              <w:rPr>
                <w:color w:val="000000" w:themeColor="text1"/>
              </w:rPr>
              <w:t xml:space="preserve"> желтуха, панкреатит (обострение).</w:t>
            </w:r>
          </w:p>
          <w:p w:rsidR="00B13060" w:rsidRPr="00250490" w:rsidRDefault="00B13060" w:rsidP="00B13060">
            <w:pPr>
              <w:pStyle w:val="opisdvfld"/>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нервной системы и органов чувств:</w:t>
            </w:r>
            <w:r w:rsidRPr="00250490">
              <w:rPr>
                <w:color w:val="000000" w:themeColor="text1"/>
              </w:rPr>
              <w:t> головокружение, головная боль, парестезия, апатия, адинамия, слабость, вялость, сонливость, спутанность сознания, мышечная слабость, судороги икроножных мышц (тетания), поражение внутреннего уха, нарушение слуха, затуманивание зрения.</w:t>
            </w:r>
          </w:p>
          <w:p w:rsidR="00B13060" w:rsidRPr="00250490" w:rsidRDefault="00B13060" w:rsidP="00B13060">
            <w:pPr>
              <w:pStyle w:val="opisdvfld"/>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Со стороны мочеполовой системы:</w:t>
            </w:r>
            <w:r w:rsidRPr="00250490">
              <w:rPr>
                <w:color w:val="000000" w:themeColor="text1"/>
              </w:rPr>
              <w:t> </w:t>
            </w:r>
            <w:proofErr w:type="spellStart"/>
            <w:r w:rsidRPr="00250490">
              <w:rPr>
                <w:color w:val="000000" w:themeColor="text1"/>
              </w:rPr>
              <w:t>олигурия</w:t>
            </w:r>
            <w:proofErr w:type="spellEnd"/>
            <w:r w:rsidRPr="00250490">
              <w:rPr>
                <w:color w:val="000000" w:themeColor="text1"/>
              </w:rPr>
              <w:t>, острая задержка мочи (у больных с гипертрофией предстательной железы), интерстициальный нефрит, гематурия, снижение потенции.</w:t>
            </w:r>
          </w:p>
          <w:p w:rsidR="00F27771" w:rsidRPr="00250490" w:rsidRDefault="00B13060" w:rsidP="00B13060">
            <w:pPr>
              <w:pStyle w:val="opisdvfld"/>
              <w:shd w:val="clear" w:color="auto" w:fill="FFFFFF"/>
              <w:spacing w:before="240" w:beforeAutospacing="0" w:after="240" w:afterAutospacing="0" w:line="315" w:lineRule="atLeast"/>
              <w:rPr>
                <w:color w:val="000000" w:themeColor="text1"/>
              </w:rPr>
            </w:pPr>
            <w:r w:rsidRPr="00250490">
              <w:rPr>
                <w:iCs/>
                <w:color w:val="000000" w:themeColor="text1"/>
                <w:shd w:val="clear" w:color="auto" w:fill="E0EBED"/>
              </w:rPr>
              <w:t>Аллергические реакции:</w:t>
            </w:r>
            <w:r w:rsidRPr="00250490">
              <w:rPr>
                <w:color w:val="000000" w:themeColor="text1"/>
              </w:rPr>
              <w:t> пурпура</w:t>
            </w:r>
            <w:r w:rsidRPr="00250490">
              <w:rPr>
                <w:iCs/>
                <w:color w:val="000000" w:themeColor="text1"/>
                <w:shd w:val="clear" w:color="auto" w:fill="E0EBED"/>
              </w:rPr>
              <w:t>, </w:t>
            </w:r>
            <w:proofErr w:type="spellStart"/>
            <w:r w:rsidRPr="00250490">
              <w:rPr>
                <w:color w:val="000000" w:themeColor="text1"/>
              </w:rPr>
              <w:t>фотосенсибилизация</w:t>
            </w:r>
            <w:proofErr w:type="spellEnd"/>
            <w:r w:rsidRPr="00250490">
              <w:rPr>
                <w:color w:val="000000" w:themeColor="text1"/>
              </w:rPr>
              <w:t xml:space="preserve">, крапивница, кожный зуд, </w:t>
            </w:r>
            <w:proofErr w:type="spellStart"/>
            <w:r w:rsidRPr="00250490">
              <w:rPr>
                <w:color w:val="000000" w:themeColor="text1"/>
              </w:rPr>
              <w:t>эксфолиативный</w:t>
            </w:r>
            <w:proofErr w:type="spellEnd"/>
            <w:r w:rsidRPr="00250490">
              <w:rPr>
                <w:color w:val="000000" w:themeColor="text1"/>
              </w:rPr>
              <w:t xml:space="preserve"> дерматит, </w:t>
            </w:r>
            <w:proofErr w:type="spellStart"/>
            <w:r w:rsidRPr="00250490">
              <w:rPr>
                <w:color w:val="000000" w:themeColor="text1"/>
              </w:rPr>
              <w:t>многоформная</w:t>
            </w:r>
            <w:proofErr w:type="spellEnd"/>
            <w:r w:rsidRPr="00250490">
              <w:rPr>
                <w:color w:val="000000" w:themeColor="text1"/>
              </w:rPr>
              <w:t xml:space="preserve"> эритема, </w:t>
            </w:r>
            <w:proofErr w:type="spellStart"/>
            <w:r w:rsidRPr="00250490">
              <w:rPr>
                <w:color w:val="000000" w:themeColor="text1"/>
              </w:rPr>
              <w:t>васкулит</w:t>
            </w:r>
            <w:proofErr w:type="spellEnd"/>
            <w:r w:rsidRPr="00250490">
              <w:rPr>
                <w:color w:val="000000" w:themeColor="text1"/>
              </w:rPr>
              <w:t xml:space="preserve">, </w:t>
            </w:r>
            <w:proofErr w:type="spellStart"/>
            <w:r w:rsidRPr="00250490">
              <w:rPr>
                <w:color w:val="000000" w:themeColor="text1"/>
              </w:rPr>
              <w:t>некротизирующий</w:t>
            </w:r>
            <w:proofErr w:type="spellEnd"/>
            <w:r w:rsidRPr="00250490">
              <w:rPr>
                <w:color w:val="000000" w:themeColor="text1"/>
              </w:rPr>
              <w:t xml:space="preserve"> </w:t>
            </w:r>
            <w:proofErr w:type="spellStart"/>
            <w:r w:rsidRPr="00250490">
              <w:rPr>
                <w:color w:val="000000" w:themeColor="text1"/>
              </w:rPr>
              <w:t>ангиит</w:t>
            </w:r>
            <w:proofErr w:type="spellEnd"/>
            <w:r w:rsidRPr="00250490">
              <w:rPr>
                <w:color w:val="000000" w:themeColor="text1"/>
              </w:rPr>
              <w:t>, анафилактический шок</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Гиперчувствительность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к производным </w:t>
            </w:r>
            <w:proofErr w:type="spellStart"/>
            <w:r w:rsidRPr="00250490">
              <w:rPr>
                <w:rFonts w:cs="Times New Roman"/>
                <w:color w:val="000000" w:themeColor="text1"/>
                <w:shd w:val="clear" w:color="auto" w:fill="FFFFFF"/>
              </w:rPr>
              <w:t>сульфонилмочевины</w:t>
            </w:r>
            <w:proofErr w:type="spellEnd"/>
            <w:r w:rsidRPr="00250490">
              <w:rPr>
                <w:rFonts w:cs="Times New Roman"/>
                <w:color w:val="000000" w:themeColor="text1"/>
                <w:shd w:val="clear" w:color="auto" w:fill="FFFFFF"/>
              </w:rPr>
              <w:t xml:space="preserve">, сульфаниламидам), почечная недостаточность с анурией, тяжелая печеночная недостаточность, печеночная кома и </w:t>
            </w:r>
            <w:proofErr w:type="spellStart"/>
            <w:r w:rsidRPr="00250490">
              <w:rPr>
                <w:rFonts w:cs="Times New Roman"/>
                <w:color w:val="000000" w:themeColor="text1"/>
                <w:shd w:val="clear" w:color="auto" w:fill="FFFFFF"/>
              </w:rPr>
              <w:t>прекома</w:t>
            </w:r>
            <w:proofErr w:type="spellEnd"/>
            <w:r w:rsidRPr="00250490">
              <w:rPr>
                <w:rFonts w:cs="Times New Roman"/>
                <w:color w:val="000000" w:themeColor="text1"/>
                <w:shd w:val="clear" w:color="auto" w:fill="FFFFFF"/>
              </w:rPr>
              <w:t xml:space="preserve">, тяжелое нарушение электролитного баланса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выраженные </w:t>
            </w:r>
            <w:proofErr w:type="spellStart"/>
            <w:r w:rsidRPr="00250490">
              <w:rPr>
                <w:rFonts w:cs="Times New Roman"/>
                <w:color w:val="000000" w:themeColor="text1"/>
                <w:shd w:val="clear" w:color="auto" w:fill="FFFFFF"/>
              </w:rPr>
              <w:t>гипокалиемия</w:t>
            </w:r>
            <w:proofErr w:type="spellEnd"/>
            <w:r w:rsidRPr="00250490">
              <w:rPr>
                <w:rFonts w:cs="Times New Roman"/>
                <w:color w:val="000000" w:themeColor="text1"/>
                <w:shd w:val="clear" w:color="auto" w:fill="FFFFFF"/>
              </w:rPr>
              <w:t xml:space="preserve"> и </w:t>
            </w:r>
            <w:proofErr w:type="spellStart"/>
            <w:r w:rsidRPr="00250490">
              <w:rPr>
                <w:rFonts w:cs="Times New Roman"/>
                <w:color w:val="000000" w:themeColor="text1"/>
                <w:shd w:val="clear" w:color="auto" w:fill="FFFFFF"/>
              </w:rPr>
              <w:t>гипонатриемия</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гиповолемия</w:t>
            </w:r>
            <w:proofErr w:type="spellEnd"/>
            <w:r w:rsidRPr="00250490">
              <w:rPr>
                <w:rFonts w:cs="Times New Roman"/>
                <w:color w:val="000000" w:themeColor="text1"/>
                <w:shd w:val="clear" w:color="auto" w:fill="FFFFFF"/>
              </w:rPr>
              <w:t xml:space="preserve"> (с артериальной гипотензией или без нее) или дегидратация, резко выраженное нарушение оттока мочи любой этиологии (в </w:t>
            </w:r>
            <w:proofErr w:type="spellStart"/>
            <w:r w:rsidRPr="00250490">
              <w:rPr>
                <w:rFonts w:cs="Times New Roman"/>
                <w:color w:val="000000" w:themeColor="text1"/>
                <w:shd w:val="clear" w:color="auto" w:fill="FFFFFF"/>
              </w:rPr>
              <w:t>т.ч</w:t>
            </w:r>
            <w:proofErr w:type="spellEnd"/>
            <w:r w:rsidRPr="00250490">
              <w:rPr>
                <w:rFonts w:cs="Times New Roman"/>
                <w:color w:val="000000" w:themeColor="text1"/>
                <w:shd w:val="clear" w:color="auto" w:fill="FFFFFF"/>
              </w:rPr>
              <w:t xml:space="preserve">. одностороннее поражение мочевыводящих путей), </w:t>
            </w:r>
            <w:proofErr w:type="spellStart"/>
            <w:r w:rsidRPr="00250490">
              <w:rPr>
                <w:rFonts w:cs="Times New Roman"/>
                <w:color w:val="000000" w:themeColor="text1"/>
                <w:shd w:val="clear" w:color="auto" w:fill="FFFFFF"/>
              </w:rPr>
              <w:t>дигиталисная</w:t>
            </w:r>
            <w:proofErr w:type="spellEnd"/>
            <w:r w:rsidRPr="00250490">
              <w:rPr>
                <w:rFonts w:cs="Times New Roman"/>
                <w:color w:val="000000" w:themeColor="text1"/>
                <w:shd w:val="clear" w:color="auto" w:fill="FFFFFF"/>
              </w:rPr>
              <w:t xml:space="preserve"> интоксикация, острый </w:t>
            </w:r>
            <w:proofErr w:type="spellStart"/>
            <w:r w:rsidRPr="00250490">
              <w:rPr>
                <w:rFonts w:cs="Times New Roman"/>
                <w:color w:val="000000" w:themeColor="text1"/>
                <w:shd w:val="clear" w:color="auto" w:fill="FFFFFF"/>
              </w:rPr>
              <w:t>гломерулонефрит</w:t>
            </w:r>
            <w:proofErr w:type="spellEnd"/>
            <w:r w:rsidRPr="00250490">
              <w:rPr>
                <w:rFonts w:cs="Times New Roman"/>
                <w:color w:val="000000" w:themeColor="text1"/>
                <w:shd w:val="clear" w:color="auto" w:fill="FFFFFF"/>
              </w:rPr>
              <w:t xml:space="preserve">,  декомпенсированный митральный или аортальный стеноз, повышение давления в яремной вене свыше 10 мм рт. ст., гипертрофическая </w:t>
            </w:r>
            <w:proofErr w:type="spellStart"/>
            <w:r w:rsidRPr="00250490">
              <w:rPr>
                <w:rFonts w:cs="Times New Roman"/>
                <w:color w:val="000000" w:themeColor="text1"/>
                <w:shd w:val="clear" w:color="auto" w:fill="FFFFFF"/>
              </w:rPr>
              <w:t>обструктивная</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кардиомиопатия</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гиперурикемия</w:t>
            </w:r>
            <w:proofErr w:type="spellEnd"/>
            <w:r w:rsidRPr="00250490">
              <w:rPr>
                <w:rFonts w:cs="Times New Roman"/>
                <w:color w:val="000000" w:themeColor="text1"/>
                <w:shd w:val="clear" w:color="auto" w:fill="FFFFFF"/>
              </w:rPr>
              <w:t xml:space="preserve">, </w:t>
            </w:r>
            <w:r w:rsidRPr="00250490">
              <w:rPr>
                <w:rFonts w:cs="Times New Roman"/>
                <w:color w:val="000000" w:themeColor="text1"/>
                <w:shd w:val="clear" w:color="auto" w:fill="FFFFFF"/>
              </w:rPr>
              <w:lastRenderedPageBreak/>
              <w:t>детский возраст до 3 лет (для таблеток).</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eastAsia="Times New Roman" w:cs="Times New Roman"/>
                <w:color w:val="000000" w:themeColor="text1"/>
                <w:lang w:eastAsia="en-US"/>
              </w:rPr>
            </w:pPr>
            <w:proofErr w:type="spellStart"/>
            <w:r w:rsidRPr="00250490">
              <w:rPr>
                <w:rFonts w:cs="Times New Roman"/>
                <w:color w:val="000000" w:themeColor="text1"/>
                <w:shd w:val="clear" w:color="auto" w:fill="FFFFFF"/>
              </w:rPr>
              <w:t>Аминогликозиды</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этакриновая</w:t>
            </w:r>
            <w:proofErr w:type="spellEnd"/>
            <w:r w:rsidRPr="00250490">
              <w:rPr>
                <w:rFonts w:cs="Times New Roman"/>
                <w:color w:val="000000" w:themeColor="text1"/>
                <w:shd w:val="clear" w:color="auto" w:fill="FFFFFF"/>
              </w:rPr>
              <w:t xml:space="preserve"> кислота и </w:t>
            </w:r>
            <w:proofErr w:type="spellStart"/>
            <w:r w:rsidRPr="00250490">
              <w:rPr>
                <w:rFonts w:cs="Times New Roman"/>
                <w:color w:val="000000" w:themeColor="text1"/>
                <w:shd w:val="clear" w:color="auto" w:fill="FFFFFF"/>
              </w:rPr>
              <w:t>цисплатин</w:t>
            </w:r>
            <w:proofErr w:type="spellEnd"/>
            <w:r w:rsidRPr="00250490">
              <w:rPr>
                <w:rFonts w:cs="Times New Roman"/>
                <w:color w:val="000000" w:themeColor="text1"/>
                <w:shd w:val="clear" w:color="auto" w:fill="FFFFFF"/>
              </w:rPr>
              <w:t xml:space="preserve"> повышают </w:t>
            </w:r>
            <w:proofErr w:type="spellStart"/>
            <w:r w:rsidRPr="00250490">
              <w:rPr>
                <w:rFonts w:cs="Times New Roman"/>
                <w:color w:val="000000" w:themeColor="text1"/>
                <w:shd w:val="clear" w:color="auto" w:fill="FFFFFF"/>
              </w:rPr>
              <w:t>ототоксичность</w:t>
            </w:r>
            <w:proofErr w:type="spellEnd"/>
            <w:r w:rsidRPr="00250490">
              <w:rPr>
                <w:rFonts w:cs="Times New Roman"/>
                <w:color w:val="000000" w:themeColor="text1"/>
                <w:shd w:val="clear" w:color="auto" w:fill="FFFFFF"/>
              </w:rPr>
              <w:t xml:space="preserve"> (особенно при нарушенной функции почек). Усиливает опасность поражения почек на фоне </w:t>
            </w:r>
            <w:proofErr w:type="spellStart"/>
            <w:r w:rsidRPr="00250490">
              <w:rPr>
                <w:rFonts w:cs="Times New Roman"/>
                <w:color w:val="000000" w:themeColor="text1"/>
                <w:shd w:val="clear" w:color="auto" w:fill="FFFFFF"/>
              </w:rPr>
              <w:t>амфотерицина</w:t>
            </w:r>
            <w:proofErr w:type="spellEnd"/>
            <w:r w:rsidRPr="00250490">
              <w:rPr>
                <w:rFonts w:cs="Times New Roman"/>
                <w:color w:val="000000" w:themeColor="text1"/>
                <w:shd w:val="clear" w:color="auto" w:fill="FFFFFF"/>
              </w:rPr>
              <w:t xml:space="preserve"> B. При назначении высоких доз салицилатов увеличивается риск развития </w:t>
            </w:r>
            <w:proofErr w:type="spellStart"/>
            <w:r w:rsidRPr="00250490">
              <w:rPr>
                <w:rFonts w:cs="Times New Roman"/>
                <w:color w:val="000000" w:themeColor="text1"/>
                <w:shd w:val="clear" w:color="auto" w:fill="FFFFFF"/>
              </w:rPr>
              <w:t>салицилизма</w:t>
            </w:r>
            <w:proofErr w:type="spellEnd"/>
            <w:r w:rsidRPr="00250490">
              <w:rPr>
                <w:rFonts w:cs="Times New Roman"/>
                <w:color w:val="000000" w:themeColor="text1"/>
                <w:shd w:val="clear" w:color="auto" w:fill="FFFFFF"/>
              </w:rPr>
              <w:t xml:space="preserve"> (конкурентная почечная экскреция), сердечных гликозидов — </w:t>
            </w:r>
            <w:proofErr w:type="spellStart"/>
            <w:r w:rsidRPr="00250490">
              <w:rPr>
                <w:rFonts w:cs="Times New Roman"/>
                <w:color w:val="000000" w:themeColor="text1"/>
                <w:shd w:val="clear" w:color="auto" w:fill="FFFFFF"/>
              </w:rPr>
              <w:t>гипокалиемии</w:t>
            </w:r>
            <w:proofErr w:type="spellEnd"/>
            <w:r w:rsidRPr="00250490">
              <w:rPr>
                <w:rFonts w:cs="Times New Roman"/>
                <w:color w:val="000000" w:themeColor="text1"/>
                <w:shd w:val="clear" w:color="auto" w:fill="FFFFFF"/>
              </w:rPr>
              <w:t xml:space="preserve"> и связанной с ней аритмии, кортикостероидов — электролитного дисбаланса. Уменьшает </w:t>
            </w:r>
            <w:proofErr w:type="spellStart"/>
            <w:r w:rsidRPr="00250490">
              <w:rPr>
                <w:rFonts w:cs="Times New Roman"/>
                <w:color w:val="000000" w:themeColor="text1"/>
                <w:shd w:val="clear" w:color="auto" w:fill="FFFFFF"/>
              </w:rPr>
              <w:t>миорелаксирующую</w:t>
            </w:r>
            <w:proofErr w:type="spellEnd"/>
            <w:r w:rsidRPr="00250490">
              <w:rPr>
                <w:rFonts w:cs="Times New Roman"/>
                <w:color w:val="000000" w:themeColor="text1"/>
                <w:shd w:val="clear" w:color="auto" w:fill="FFFFFF"/>
              </w:rPr>
              <w:t xml:space="preserve"> активность </w:t>
            </w:r>
            <w:proofErr w:type="spellStart"/>
            <w:r w:rsidRPr="00250490">
              <w:rPr>
                <w:rFonts w:cs="Times New Roman"/>
                <w:color w:val="000000" w:themeColor="text1"/>
                <w:shd w:val="clear" w:color="auto" w:fill="FFFFFF"/>
              </w:rPr>
              <w:t>тубокурарина</w:t>
            </w:r>
            <w:proofErr w:type="spellEnd"/>
            <w:r w:rsidRPr="00250490">
              <w:rPr>
                <w:rFonts w:cs="Times New Roman"/>
                <w:color w:val="000000" w:themeColor="text1"/>
                <w:shd w:val="clear" w:color="auto" w:fill="FFFFFF"/>
              </w:rPr>
              <w:t xml:space="preserve">, потенцирует эффект </w:t>
            </w:r>
            <w:proofErr w:type="spellStart"/>
            <w:r w:rsidRPr="00250490">
              <w:rPr>
                <w:rFonts w:cs="Times New Roman"/>
                <w:color w:val="000000" w:themeColor="text1"/>
                <w:shd w:val="clear" w:color="auto" w:fill="FFFFFF"/>
              </w:rPr>
              <w:t>сукцинилхолина</w:t>
            </w:r>
            <w:proofErr w:type="spellEnd"/>
            <w:r w:rsidRPr="00250490">
              <w:rPr>
                <w:rFonts w:cs="Times New Roman"/>
                <w:color w:val="000000" w:themeColor="text1"/>
                <w:shd w:val="clear" w:color="auto" w:fill="FFFFFF"/>
              </w:rPr>
              <w:t>. Снижает почечный клиренс (и повышает вероятность интоксикации) лития. Под влиянием фуросемида возрастает эффект ингибиторов </w:t>
            </w:r>
            <w:r w:rsidRPr="00250490">
              <w:rPr>
                <w:rStyle w:val="short"/>
                <w:rFonts w:cs="Times New Roman"/>
                <w:color w:val="000000" w:themeColor="text1"/>
                <w:shd w:val="clear" w:color="auto" w:fill="FFFFFF"/>
              </w:rPr>
              <w:t>АПФ</w:t>
            </w:r>
            <w:r w:rsidRPr="00250490">
              <w:rPr>
                <w:rFonts w:cs="Times New Roman"/>
                <w:color w:val="000000" w:themeColor="text1"/>
                <w:shd w:val="clear" w:color="auto" w:fill="FFFFFF"/>
              </w:rPr>
              <w:t xml:space="preserve"> и </w:t>
            </w:r>
            <w:proofErr w:type="spellStart"/>
            <w:r w:rsidRPr="00250490">
              <w:rPr>
                <w:rFonts w:cs="Times New Roman"/>
                <w:color w:val="000000" w:themeColor="text1"/>
                <w:shd w:val="clear" w:color="auto" w:fill="FFFFFF"/>
              </w:rPr>
              <w:t>антигипертензивных</w:t>
            </w:r>
            <w:proofErr w:type="spellEnd"/>
            <w:r w:rsidRPr="00250490">
              <w:rPr>
                <w:rFonts w:cs="Times New Roman"/>
                <w:color w:val="000000" w:themeColor="text1"/>
                <w:shd w:val="clear" w:color="auto" w:fill="FFFFFF"/>
              </w:rPr>
              <w:t xml:space="preserve"> средств, </w:t>
            </w:r>
            <w:proofErr w:type="spellStart"/>
            <w:r w:rsidRPr="00250490">
              <w:rPr>
                <w:rFonts w:cs="Times New Roman"/>
                <w:color w:val="000000" w:themeColor="text1"/>
                <w:shd w:val="clear" w:color="auto" w:fill="FFFFFF"/>
              </w:rPr>
              <w:t>варфарина</w:t>
            </w:r>
            <w:proofErr w:type="spellEnd"/>
            <w:r w:rsidRPr="00250490">
              <w:rPr>
                <w:rFonts w:cs="Times New Roman"/>
                <w:color w:val="000000" w:themeColor="text1"/>
                <w:shd w:val="clear" w:color="auto" w:fill="FFFFFF"/>
              </w:rPr>
              <w:t xml:space="preserve">, </w:t>
            </w:r>
            <w:proofErr w:type="spellStart"/>
            <w:r w:rsidRPr="00250490">
              <w:rPr>
                <w:rFonts w:cs="Times New Roman"/>
                <w:color w:val="000000" w:themeColor="text1"/>
                <w:shd w:val="clear" w:color="auto" w:fill="FFFFFF"/>
              </w:rPr>
              <w:t>диазоксида</w:t>
            </w:r>
            <w:proofErr w:type="spellEnd"/>
            <w:r w:rsidRPr="00250490">
              <w:rPr>
                <w:rFonts w:cs="Times New Roman"/>
                <w:color w:val="000000" w:themeColor="text1"/>
                <w:shd w:val="clear" w:color="auto" w:fill="FFFFFF"/>
              </w:rPr>
              <w:t xml:space="preserve">, теофиллина, ослабляется — противодиабетических препаратов, норадреналина. </w:t>
            </w:r>
            <w:proofErr w:type="spellStart"/>
            <w:r w:rsidRPr="00250490">
              <w:rPr>
                <w:rFonts w:cs="Times New Roman"/>
                <w:color w:val="000000" w:themeColor="text1"/>
                <w:shd w:val="clear" w:color="auto" w:fill="FFFFFF"/>
              </w:rPr>
              <w:t>Сукральфат</w:t>
            </w:r>
            <w:proofErr w:type="spellEnd"/>
            <w:r w:rsidRPr="00250490">
              <w:rPr>
                <w:rFonts w:cs="Times New Roman"/>
                <w:color w:val="000000" w:themeColor="text1"/>
                <w:shd w:val="clear" w:color="auto" w:fill="FFFFFF"/>
              </w:rPr>
              <w:t xml:space="preserve"> и </w:t>
            </w:r>
            <w:proofErr w:type="spellStart"/>
            <w:r w:rsidRPr="00250490">
              <w:rPr>
                <w:rFonts w:cs="Times New Roman"/>
                <w:color w:val="000000" w:themeColor="text1"/>
                <w:shd w:val="clear" w:color="auto" w:fill="FFFFFF"/>
              </w:rPr>
              <w:t>индометацин</w:t>
            </w:r>
            <w:proofErr w:type="spellEnd"/>
            <w:r w:rsidRPr="00250490">
              <w:rPr>
                <w:rFonts w:cs="Times New Roman"/>
                <w:color w:val="000000" w:themeColor="text1"/>
                <w:shd w:val="clear" w:color="auto" w:fill="FFFFFF"/>
              </w:rPr>
              <w:t xml:space="preserve"> (за счет ингибирования синтеза </w:t>
            </w:r>
            <w:r w:rsidRPr="00250490">
              <w:rPr>
                <w:rStyle w:val="short"/>
                <w:rFonts w:cs="Times New Roman"/>
                <w:color w:val="000000" w:themeColor="text1"/>
                <w:shd w:val="clear" w:color="auto" w:fill="FFFFFF"/>
              </w:rPr>
              <w:t>ПГ</w:t>
            </w:r>
            <w:r w:rsidRPr="00250490">
              <w:rPr>
                <w:rFonts w:cs="Times New Roman"/>
                <w:color w:val="000000" w:themeColor="text1"/>
                <w:shd w:val="clear" w:color="auto" w:fill="FFFFFF"/>
              </w:rPr>
              <w:t xml:space="preserve">, нарушения уровня ренина в плазме и экскреции альдостерона) снижают эффективность. </w:t>
            </w:r>
            <w:proofErr w:type="spellStart"/>
            <w:r w:rsidRPr="00250490">
              <w:rPr>
                <w:rFonts w:cs="Times New Roman"/>
                <w:color w:val="000000" w:themeColor="text1"/>
                <w:shd w:val="clear" w:color="auto" w:fill="FFFFFF"/>
              </w:rPr>
              <w:t>Пробенецид</w:t>
            </w:r>
            <w:proofErr w:type="spellEnd"/>
            <w:r w:rsidRPr="00250490">
              <w:rPr>
                <w:rFonts w:cs="Times New Roman"/>
                <w:color w:val="000000" w:themeColor="text1"/>
                <w:shd w:val="clear" w:color="auto" w:fill="FFFFFF"/>
              </w:rPr>
              <w:t xml:space="preserve"> увеличивает концентрацию в сыворотке (блокирует экскрецию).</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B13060" w:rsidP="00F27771">
            <w:pPr>
              <w:snapToGrid w:val="0"/>
              <w:spacing w:after="200"/>
              <w:rPr>
                <w:rFonts w:cs="Times New Roman"/>
                <w:color w:val="000000" w:themeColor="text1"/>
              </w:rPr>
            </w:pPr>
            <w:r w:rsidRPr="00250490">
              <w:rPr>
                <w:rFonts w:cs="Times New Roman"/>
                <w:color w:val="000000" w:themeColor="text1"/>
              </w:rPr>
              <w:t>В сухом защищенном от света месте, при температуре не выше 25°С. Хранить в недоступном для детей месте!</w:t>
            </w:r>
          </w:p>
        </w:tc>
      </w:tr>
    </w:tbl>
    <w:p w:rsidR="00F27771" w:rsidRPr="00250490" w:rsidRDefault="00F27771" w:rsidP="00F27771">
      <w:pPr>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eastAsia="Times New Roman" w:cs="Times New Roman"/>
          <w:color w:val="000000" w:themeColor="text1"/>
          <w:lang w:eastAsia="en-US"/>
        </w:rPr>
      </w:pPr>
    </w:p>
    <w:p w:rsidR="00F27771" w:rsidRPr="00250490" w:rsidRDefault="00F27771" w:rsidP="00F27771">
      <w:pPr>
        <w:tabs>
          <w:tab w:val="left" w:pos="708"/>
          <w:tab w:val="left" w:pos="1416"/>
          <w:tab w:val="left" w:pos="2124"/>
          <w:tab w:val="left" w:pos="2832"/>
          <w:tab w:val="center" w:pos="4677"/>
        </w:tabs>
        <w:jc w:val="both"/>
        <w:rPr>
          <w:rFonts w:cs="Times New Roman"/>
          <w:bCs/>
          <w:color w:val="000000" w:themeColor="text1"/>
        </w:rPr>
      </w:pPr>
      <w:r w:rsidRPr="00250490">
        <w:rPr>
          <w:rFonts w:cs="Times New Roman"/>
          <w:color w:val="000000" w:themeColor="text1"/>
        </w:rPr>
        <w:t>Дата заполнения:</w:t>
      </w:r>
      <w:r w:rsidR="00EC3861">
        <w:rPr>
          <w:rFonts w:cs="Times New Roman"/>
          <w:color w:val="000000" w:themeColor="text1"/>
        </w:rPr>
        <w:t>26.04.22</w:t>
      </w:r>
    </w:p>
    <w:p w:rsidR="00F27771" w:rsidRPr="00250490" w:rsidRDefault="00F27771" w:rsidP="00F27771">
      <w:pPr>
        <w:jc w:val="both"/>
        <w:rPr>
          <w:rFonts w:cs="Times New Roman"/>
          <w:bCs/>
          <w:color w:val="000000" w:themeColor="text1"/>
        </w:rPr>
      </w:pPr>
    </w:p>
    <w:p w:rsidR="00F27771" w:rsidRPr="00250490" w:rsidRDefault="00F27771" w:rsidP="00D0000A">
      <w:pPr>
        <w:rPr>
          <w:rFonts w:cs="Times New Roman"/>
          <w:color w:val="000000" w:themeColor="text1"/>
        </w:rPr>
      </w:pPr>
    </w:p>
    <w:p w:rsidR="00391A54" w:rsidRPr="00250490" w:rsidRDefault="00391A54">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F27771" w:rsidRPr="00250490" w:rsidRDefault="00F27771" w:rsidP="00391A54">
      <w:pPr>
        <w:shd w:val="clear" w:color="auto" w:fill="FFFFFF"/>
        <w:spacing w:line="100" w:lineRule="atLeast"/>
        <w:rPr>
          <w:rFonts w:cs="Times New Roman"/>
          <w:sz w:val="28"/>
          <w:szCs w:val="28"/>
        </w:rPr>
      </w:pPr>
      <w:r w:rsidRPr="00250490">
        <w:rPr>
          <w:rFonts w:cs="Times New Roman"/>
          <w:color w:val="000000" w:themeColor="text1"/>
        </w:rPr>
        <w:lastRenderedPageBreak/>
        <w:t>Раздел практики:</w:t>
      </w:r>
      <w:r w:rsidR="00391A54" w:rsidRPr="00250490">
        <w:rPr>
          <w:rFonts w:cs="Times New Roman"/>
          <w:sz w:val="28"/>
          <w:szCs w:val="28"/>
        </w:rPr>
        <w:t xml:space="preserve"> Диуретики в терапии сердечно-сосудистых заболеваний.</w:t>
      </w:r>
    </w:p>
    <w:p w:rsidR="00391A54" w:rsidRPr="00250490" w:rsidRDefault="00F27771" w:rsidP="00F27771">
      <w:pPr>
        <w:rPr>
          <w:rFonts w:cs="Times New Roman"/>
          <w:color w:val="000000" w:themeColor="text1"/>
        </w:rPr>
      </w:pPr>
      <w:proofErr w:type="spellStart"/>
      <w:proofErr w:type="gramStart"/>
      <w:r w:rsidRPr="00250490">
        <w:rPr>
          <w:rFonts w:cs="Times New Roman"/>
          <w:color w:val="000000" w:themeColor="text1"/>
        </w:rPr>
        <w:t>Тема:</w:t>
      </w:r>
      <w:r w:rsidR="00391A54" w:rsidRPr="00250490">
        <w:rPr>
          <w:rFonts w:cs="Times New Roman"/>
          <w:color w:val="000000" w:themeColor="text1"/>
        </w:rPr>
        <w:t>Тиазидоподобные</w:t>
      </w:r>
      <w:proofErr w:type="spellEnd"/>
      <w:proofErr w:type="gramEnd"/>
      <w:r w:rsidR="00391A54" w:rsidRPr="00250490">
        <w:rPr>
          <w:rFonts w:cs="Times New Roman"/>
          <w:color w:val="000000" w:themeColor="text1"/>
        </w:rPr>
        <w:t xml:space="preserve"> диуретики</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43A42" w:rsidP="001222E7">
            <w:pPr>
              <w:snapToGrid w:val="0"/>
              <w:spacing w:after="200"/>
              <w:rPr>
                <w:rFonts w:cs="Times New Roman"/>
                <w:color w:val="000000" w:themeColor="text1"/>
              </w:rPr>
            </w:pPr>
            <w:proofErr w:type="spellStart"/>
            <w:r w:rsidRPr="00250490">
              <w:rPr>
                <w:rFonts w:cs="Times New Roman"/>
                <w:color w:val="000000" w:themeColor="text1"/>
              </w:rPr>
              <w:t>Индапамид</w:t>
            </w:r>
            <w:proofErr w:type="spellEnd"/>
            <w:r w:rsidR="001222E7" w:rsidRPr="00250490">
              <w:rPr>
                <w:rFonts w:cs="Times New Roman"/>
                <w:color w:val="000000" w:themeColor="text1"/>
              </w:rPr>
              <w:t xml:space="preserve">(таб. </w:t>
            </w:r>
            <w:proofErr w:type="spellStart"/>
            <w:r w:rsidR="001222E7" w:rsidRPr="00250490">
              <w:rPr>
                <w:rFonts w:cs="Times New Roman"/>
                <w:color w:val="000000" w:themeColor="text1"/>
              </w:rPr>
              <w:t>пролонгир</w:t>
            </w:r>
            <w:proofErr w:type="spellEnd"/>
            <w:r w:rsidR="001222E7" w:rsidRPr="00250490">
              <w:rPr>
                <w:rFonts w:cs="Times New Roman"/>
                <w:color w:val="000000" w:themeColor="text1"/>
              </w:rPr>
              <w:t xml:space="preserve">. действия, </w:t>
            </w:r>
            <w:proofErr w:type="spellStart"/>
            <w:r w:rsidR="001222E7" w:rsidRPr="00250490">
              <w:rPr>
                <w:rFonts w:cs="Times New Roman"/>
                <w:color w:val="000000" w:themeColor="text1"/>
              </w:rPr>
              <w:t>покр</w:t>
            </w:r>
            <w:proofErr w:type="spellEnd"/>
            <w:r w:rsidR="001222E7" w:rsidRPr="00250490">
              <w:rPr>
                <w:rFonts w:cs="Times New Roman"/>
                <w:color w:val="000000" w:themeColor="text1"/>
              </w:rPr>
              <w:t>. пленочной обол., 1.5 мг: 30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1222E7" w:rsidP="00F27771">
            <w:pPr>
              <w:snapToGrid w:val="0"/>
              <w:spacing w:after="200"/>
              <w:rPr>
                <w:rFonts w:cs="Times New Roman"/>
                <w:color w:val="000000" w:themeColor="text1"/>
              </w:rPr>
            </w:pPr>
            <w:proofErr w:type="spellStart"/>
            <w:r w:rsidRPr="00250490">
              <w:rPr>
                <w:rFonts w:cs="Times New Roman"/>
                <w:color w:val="000000" w:themeColor="text1"/>
              </w:rPr>
              <w:t>Индапамид</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1222E7" w:rsidP="00F27771">
            <w:pPr>
              <w:snapToGrid w:val="0"/>
              <w:spacing w:after="200"/>
              <w:rPr>
                <w:rFonts w:cs="Times New Roman"/>
                <w:color w:val="000000" w:themeColor="text1"/>
              </w:rPr>
            </w:pPr>
            <w:proofErr w:type="spellStart"/>
            <w:r w:rsidRPr="00250490">
              <w:rPr>
                <w:rFonts w:cs="Times New Roman"/>
                <w:color w:val="000000" w:themeColor="text1"/>
              </w:rPr>
              <w:t>Индап,Арифон</w:t>
            </w:r>
            <w:proofErr w:type="spellEnd"/>
            <w:r w:rsidRPr="00250490">
              <w:rPr>
                <w:rFonts w:cs="Times New Roman"/>
                <w:color w:val="000000" w:themeColor="text1"/>
              </w:rPr>
              <w:t xml:space="preserve"> </w:t>
            </w:r>
            <w:proofErr w:type="spellStart"/>
            <w:r w:rsidRPr="00250490">
              <w:rPr>
                <w:rFonts w:cs="Times New Roman"/>
                <w:color w:val="000000" w:themeColor="text1"/>
              </w:rPr>
              <w:t>ретард,Акрипамид,Велпамид</w:t>
            </w:r>
            <w:proofErr w:type="spellEnd"/>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1222E7" w:rsidP="00F27771">
            <w:pPr>
              <w:snapToGrid w:val="0"/>
              <w:spacing w:after="200"/>
              <w:rPr>
                <w:rFonts w:cs="Times New Roman"/>
                <w:color w:val="000000" w:themeColor="text1"/>
              </w:rPr>
            </w:pPr>
            <w:proofErr w:type="spellStart"/>
            <w:r w:rsidRPr="00250490">
              <w:rPr>
                <w:rFonts w:cs="Times New Roman"/>
                <w:color w:val="000000" w:themeColor="text1"/>
              </w:rPr>
              <w:t>Гидрохлортиазид,Фуросемид,Торасемид,Верошпирон</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cs="Times New Roman"/>
                <w:color w:val="000000" w:themeColor="text1"/>
              </w:rPr>
            </w:pPr>
            <w:proofErr w:type="spellStart"/>
            <w:r w:rsidRPr="00250490">
              <w:rPr>
                <w:rFonts w:cs="Times New Roman"/>
                <w:color w:val="000000" w:themeColor="text1"/>
              </w:rPr>
              <w:t>Экзикс,НолипрелДилапрел</w:t>
            </w:r>
            <w:proofErr w:type="spellEnd"/>
            <w:r w:rsidRPr="00250490">
              <w:rPr>
                <w:rFonts w:cs="Times New Roman"/>
                <w:color w:val="000000" w:themeColor="text1"/>
              </w:rPr>
              <w:t xml:space="preserve"> плюс.</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eastAsia="Times New Roman" w:cs="Times New Roman"/>
                <w:color w:val="000000" w:themeColor="text1"/>
                <w:lang w:eastAsia="en-US"/>
              </w:rPr>
            </w:pPr>
            <w:r w:rsidRPr="00250490">
              <w:rPr>
                <w:rFonts w:cs="Times New Roman"/>
                <w:color w:val="000000" w:themeColor="text1"/>
              </w:rPr>
              <w:t xml:space="preserve">По фармакологическим свойствам близок к </w:t>
            </w:r>
            <w:proofErr w:type="spellStart"/>
            <w:r w:rsidRPr="00250490">
              <w:rPr>
                <w:rFonts w:cs="Times New Roman"/>
                <w:color w:val="000000" w:themeColor="text1"/>
              </w:rPr>
              <w:t>тиазидным</w:t>
            </w:r>
            <w:proofErr w:type="spellEnd"/>
            <w:r w:rsidRPr="00250490">
              <w:rPr>
                <w:rFonts w:cs="Times New Roman"/>
                <w:color w:val="000000" w:themeColor="text1"/>
              </w:rPr>
              <w:t xml:space="preserve"> диуретикам (нарушение </w:t>
            </w:r>
            <w:proofErr w:type="spellStart"/>
            <w:r w:rsidRPr="00250490">
              <w:rPr>
                <w:rFonts w:cs="Times New Roman"/>
                <w:color w:val="000000" w:themeColor="text1"/>
              </w:rPr>
              <w:t>реабсорбции</w:t>
            </w:r>
            <w:proofErr w:type="spellEnd"/>
            <w:r w:rsidRPr="00250490">
              <w:rPr>
                <w:rFonts w:cs="Times New Roman"/>
                <w:color w:val="000000" w:themeColor="text1"/>
              </w:rPr>
              <w:t xml:space="preserve"> ионов натрия в кортикальном сегменте петли </w:t>
            </w:r>
            <w:proofErr w:type="spellStart"/>
            <w:r w:rsidRPr="00250490">
              <w:rPr>
                <w:rFonts w:cs="Times New Roman"/>
                <w:color w:val="000000" w:themeColor="text1"/>
              </w:rPr>
              <w:t>Генле</w:t>
            </w:r>
            <w:proofErr w:type="spellEnd"/>
            <w:r w:rsidRPr="00250490">
              <w:rPr>
                <w:rFonts w:cs="Times New Roman"/>
                <w:color w:val="000000" w:themeColor="text1"/>
              </w:rPr>
              <w:t>). Увеличивает выделение с мочой ионов натрия, хлора и в меньшей степени ионов калия и магния. Обладая способностью селективно блокировать "медленные" кальциевые каналы, повышает эластичность стенок артерий и снижает общее периферическое сосудистое сопротивление. Способствует уменьшению гипертрофии левого желудочка сердца.</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391A54" w:rsidP="00F27771">
            <w:pPr>
              <w:snapToGrid w:val="0"/>
              <w:spacing w:after="200"/>
              <w:rPr>
                <w:rFonts w:eastAsia="Times New Roman" w:cs="Times New Roman"/>
                <w:color w:val="000000" w:themeColor="text1"/>
                <w:lang w:eastAsia="en-US"/>
              </w:rPr>
            </w:pPr>
            <w:proofErr w:type="spellStart"/>
            <w:r w:rsidRPr="00250490">
              <w:rPr>
                <w:rFonts w:eastAsia="Times New Roman" w:cs="Times New Roman"/>
                <w:color w:val="000000" w:themeColor="text1"/>
                <w:lang w:eastAsia="en-US"/>
              </w:rPr>
              <w:t>В</w:t>
            </w:r>
            <w:r w:rsidR="00C5488A" w:rsidRPr="00250490">
              <w:rPr>
                <w:rFonts w:eastAsia="Times New Roman" w:cs="Times New Roman"/>
                <w:color w:val="000000" w:themeColor="text1"/>
                <w:lang w:eastAsia="en-US"/>
              </w:rPr>
              <w:t>азодилатирующее</w:t>
            </w:r>
            <w:proofErr w:type="spellEnd"/>
            <w:r w:rsidR="00C5488A" w:rsidRPr="00250490">
              <w:rPr>
                <w:rFonts w:eastAsia="Times New Roman" w:cs="Times New Roman"/>
                <w:color w:val="000000" w:themeColor="text1"/>
                <w:lang w:eastAsia="en-US"/>
              </w:rPr>
              <w:t>, гипотензивное, диуретическое.</w:t>
            </w:r>
          </w:p>
          <w:p w:rsidR="00F27771" w:rsidRPr="00250490" w:rsidRDefault="00F27771" w:rsidP="00F27771">
            <w:pPr>
              <w:snapToGrid w:val="0"/>
              <w:spacing w:after="200"/>
              <w:rPr>
                <w:rFonts w:cs="Times New Roman"/>
                <w:color w:val="000000" w:themeColor="text1"/>
              </w:rPr>
            </w:pP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Артериальная гипертензия (в качестве </w:t>
            </w:r>
            <w:proofErr w:type="spellStart"/>
            <w:r w:rsidRPr="00250490">
              <w:rPr>
                <w:rFonts w:cs="Times New Roman"/>
                <w:color w:val="000000" w:themeColor="text1"/>
                <w:shd w:val="clear" w:color="auto" w:fill="FFFFFF"/>
              </w:rPr>
              <w:t>монотерапии</w:t>
            </w:r>
            <w:proofErr w:type="spellEnd"/>
            <w:r w:rsidRPr="00250490">
              <w:rPr>
                <w:rFonts w:cs="Times New Roman"/>
                <w:color w:val="000000" w:themeColor="text1"/>
                <w:shd w:val="clear" w:color="auto" w:fill="FFFFFF"/>
              </w:rPr>
              <w:t xml:space="preserve"> или в комбинации с другими </w:t>
            </w:r>
            <w:proofErr w:type="spellStart"/>
            <w:r w:rsidRPr="00250490">
              <w:rPr>
                <w:rFonts w:cs="Times New Roman"/>
                <w:color w:val="000000" w:themeColor="text1"/>
                <w:shd w:val="clear" w:color="auto" w:fill="FFFFFF"/>
              </w:rPr>
              <w:t>антигипертензивными</w:t>
            </w:r>
            <w:proofErr w:type="spellEnd"/>
            <w:r w:rsidRPr="00250490">
              <w:rPr>
                <w:rFonts w:cs="Times New Roman"/>
                <w:color w:val="000000" w:themeColor="text1"/>
                <w:shd w:val="clear" w:color="auto" w:fill="FFFFFF"/>
              </w:rPr>
              <w:t xml:space="preserve"> ЛС); лечение задержки соли и жидкости, связанной с хронической сердечной недостаточностью</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eastAsia="Times New Roman" w:cs="Times New Roman"/>
                <w:color w:val="000000" w:themeColor="text1"/>
                <w:lang w:eastAsia="en-US"/>
              </w:rPr>
            </w:pPr>
            <w:r w:rsidRPr="00250490">
              <w:rPr>
                <w:rFonts w:cs="Times New Roman"/>
                <w:color w:val="000000" w:themeColor="text1"/>
                <w:shd w:val="clear" w:color="auto" w:fill="FFFFFF"/>
              </w:rPr>
              <w:t xml:space="preserve">Начальная доза </w:t>
            </w:r>
            <w:proofErr w:type="spellStart"/>
            <w:r w:rsidRPr="00250490">
              <w:rPr>
                <w:rFonts w:cs="Times New Roman"/>
                <w:color w:val="000000" w:themeColor="text1"/>
                <w:shd w:val="clear" w:color="auto" w:fill="FFFFFF"/>
              </w:rPr>
              <w:t>индапамида</w:t>
            </w:r>
            <w:proofErr w:type="spellEnd"/>
            <w:r w:rsidRPr="00250490">
              <w:rPr>
                <w:rFonts w:cs="Times New Roman"/>
                <w:color w:val="000000" w:themeColor="text1"/>
                <w:shd w:val="clear" w:color="auto" w:fill="FFFFFF"/>
              </w:rPr>
              <w:t xml:space="preserve"> для взрослых в зависимости от заболевания составляет 1,25–2,5 мг 1 раз в день, принимаемых утром. При неудовлетворительном ответе доза может быть увеличена. Дозы </w:t>
            </w:r>
            <w:proofErr w:type="spellStart"/>
            <w:r w:rsidRPr="00250490">
              <w:rPr>
                <w:rFonts w:cs="Times New Roman"/>
                <w:color w:val="000000" w:themeColor="text1"/>
                <w:shd w:val="clear" w:color="auto" w:fill="FFFFFF"/>
              </w:rPr>
              <w:t>индапамида</w:t>
            </w:r>
            <w:proofErr w:type="spellEnd"/>
            <w:r w:rsidRPr="00250490">
              <w:rPr>
                <w:rFonts w:cs="Times New Roman"/>
                <w:color w:val="000000" w:themeColor="text1"/>
                <w:shd w:val="clear" w:color="auto" w:fill="FFFFFF"/>
              </w:rPr>
              <w:t xml:space="preserve"> 5 мг и выше не оказывают дополнительного влияния на </w:t>
            </w:r>
            <w:r w:rsidRPr="00250490">
              <w:rPr>
                <w:rStyle w:val="short"/>
                <w:rFonts w:cs="Times New Roman"/>
                <w:color w:val="000000" w:themeColor="text1"/>
                <w:shd w:val="clear" w:color="auto" w:fill="FFFFFF"/>
              </w:rPr>
              <w:t>АД</w:t>
            </w:r>
            <w:r w:rsidRPr="00250490">
              <w:rPr>
                <w:rFonts w:cs="Times New Roman"/>
                <w:color w:val="000000" w:themeColor="text1"/>
                <w:shd w:val="clear" w:color="auto" w:fill="FFFFFF"/>
              </w:rPr>
              <w:t xml:space="preserve"> или сердечную недостаточность, но ассоциируются с более высокой степенью </w:t>
            </w:r>
            <w:proofErr w:type="spellStart"/>
            <w:r w:rsidRPr="00250490">
              <w:rPr>
                <w:rFonts w:cs="Times New Roman"/>
                <w:color w:val="000000" w:themeColor="text1"/>
                <w:shd w:val="clear" w:color="auto" w:fill="FFFFFF"/>
              </w:rPr>
              <w:t>гипокалиемии</w:t>
            </w:r>
            <w:proofErr w:type="spellEnd"/>
            <w:r w:rsidRPr="00250490">
              <w:rPr>
                <w:rFonts w:cs="Times New Roman"/>
                <w:color w:val="000000" w:themeColor="text1"/>
                <w:shd w:val="clear" w:color="auto" w:fill="FFFFFF"/>
              </w:rPr>
              <w:t xml:space="preserve">. Опыт клинических исследований у пациентов, принимавших </w:t>
            </w:r>
            <w:proofErr w:type="spellStart"/>
            <w:r w:rsidRPr="00250490">
              <w:rPr>
                <w:rFonts w:cs="Times New Roman"/>
                <w:color w:val="000000" w:themeColor="text1"/>
                <w:shd w:val="clear" w:color="auto" w:fill="FFFFFF"/>
              </w:rPr>
              <w:t>индапамид</w:t>
            </w:r>
            <w:proofErr w:type="spellEnd"/>
            <w:r w:rsidRPr="00250490">
              <w:rPr>
                <w:rFonts w:cs="Times New Roman"/>
                <w:color w:val="000000" w:themeColor="text1"/>
                <w:shd w:val="clear" w:color="auto" w:fill="FFFFFF"/>
              </w:rPr>
              <w:t xml:space="preserve"> в дозах более 5 мг 1 раз в день, минимален.</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t>Со стороны пищеварительной системы:</w:t>
            </w:r>
            <w:r w:rsidRPr="00250490">
              <w:rPr>
                <w:color w:val="000000" w:themeColor="text1"/>
              </w:rPr>
              <w:t xml:space="preserve"> тошнота, анорексия, сухость во рту, </w:t>
            </w:r>
            <w:proofErr w:type="spellStart"/>
            <w:r w:rsidRPr="00250490">
              <w:rPr>
                <w:color w:val="000000" w:themeColor="text1"/>
              </w:rPr>
              <w:t>гастралгия</w:t>
            </w:r>
            <w:proofErr w:type="spellEnd"/>
            <w:r w:rsidRPr="00250490">
              <w:rPr>
                <w:color w:val="000000" w:themeColor="text1"/>
              </w:rPr>
              <w:t xml:space="preserve">, рвота, диарея, запор, боль в животе, возможно развитие печеночной энцефалопатии; </w:t>
            </w:r>
          </w:p>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t>Со стороны ЦНС:</w:t>
            </w:r>
            <w:r w:rsidRPr="00250490">
              <w:rPr>
                <w:color w:val="000000" w:themeColor="text1"/>
              </w:rPr>
              <w:t xml:space="preserve"> астения, нервозность, головная боль, головокружение, сонливость, </w:t>
            </w:r>
            <w:proofErr w:type="spellStart"/>
            <w:r w:rsidRPr="00250490">
              <w:rPr>
                <w:color w:val="000000" w:themeColor="text1"/>
              </w:rPr>
              <w:t>вертиго</w:t>
            </w:r>
            <w:proofErr w:type="spellEnd"/>
            <w:r w:rsidRPr="00250490">
              <w:rPr>
                <w:color w:val="000000" w:themeColor="text1"/>
              </w:rPr>
              <w:t xml:space="preserve">, бессонница, депрессия; </w:t>
            </w:r>
          </w:p>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t>Со стороны дыхательной системы:</w:t>
            </w:r>
            <w:r w:rsidRPr="00250490">
              <w:rPr>
                <w:color w:val="000000" w:themeColor="text1"/>
              </w:rPr>
              <w:t xml:space="preserve"> кашель, фарингит, синусит; </w:t>
            </w:r>
          </w:p>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lastRenderedPageBreak/>
              <w:t>Со стороны сердечно-сосудистой системы:</w:t>
            </w:r>
            <w:r w:rsidRPr="00250490">
              <w:rPr>
                <w:color w:val="000000" w:themeColor="text1"/>
              </w:rPr>
              <w:t> ортостатическая гипотензия, изменения на ЭКГ (</w:t>
            </w:r>
            <w:proofErr w:type="spellStart"/>
            <w:r w:rsidRPr="00250490">
              <w:rPr>
                <w:color w:val="000000" w:themeColor="text1"/>
              </w:rPr>
              <w:t>гипокалиемия</w:t>
            </w:r>
            <w:proofErr w:type="spellEnd"/>
            <w:r w:rsidRPr="00250490">
              <w:rPr>
                <w:color w:val="000000" w:themeColor="text1"/>
              </w:rPr>
              <w:t>), аритмия, сердцебиение.</w:t>
            </w:r>
          </w:p>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t>Со стороны мочевыделительной системы:</w:t>
            </w:r>
            <w:r w:rsidRPr="00250490">
              <w:rPr>
                <w:color w:val="000000" w:themeColor="text1"/>
              </w:rPr>
              <w:t xml:space="preserve"> частые инфекции, </w:t>
            </w:r>
            <w:proofErr w:type="spellStart"/>
            <w:r w:rsidRPr="00250490">
              <w:rPr>
                <w:color w:val="000000" w:themeColor="text1"/>
              </w:rPr>
              <w:t>никтурия</w:t>
            </w:r>
            <w:proofErr w:type="spellEnd"/>
            <w:r w:rsidRPr="00250490">
              <w:rPr>
                <w:color w:val="000000" w:themeColor="text1"/>
              </w:rPr>
              <w:t>, полиурия.</w:t>
            </w:r>
          </w:p>
          <w:p w:rsidR="00C5488A" w:rsidRPr="00250490" w:rsidRDefault="00C5488A" w:rsidP="00C5488A">
            <w:pPr>
              <w:pStyle w:val="a4"/>
              <w:spacing w:before="75" w:beforeAutospacing="0" w:after="75" w:afterAutospacing="0"/>
              <w:rPr>
                <w:color w:val="000000" w:themeColor="text1"/>
              </w:rPr>
            </w:pPr>
            <w:r w:rsidRPr="00250490">
              <w:rPr>
                <w:iCs/>
                <w:color w:val="000000" w:themeColor="text1"/>
              </w:rPr>
              <w:t>Аллергические реакции:</w:t>
            </w:r>
            <w:r w:rsidRPr="00250490">
              <w:rPr>
                <w:color w:val="000000" w:themeColor="text1"/>
              </w:rPr>
              <w:t xml:space="preserve"> сыпь, крапивница, зуд, геморрагический </w:t>
            </w:r>
            <w:proofErr w:type="spellStart"/>
            <w:r w:rsidRPr="00250490">
              <w:rPr>
                <w:color w:val="000000" w:themeColor="text1"/>
              </w:rPr>
              <w:t>васкулит</w:t>
            </w:r>
            <w:proofErr w:type="spellEnd"/>
            <w:r w:rsidRPr="00250490">
              <w:rPr>
                <w:color w:val="000000" w:themeColor="text1"/>
              </w:rPr>
              <w:t>.</w:t>
            </w:r>
          </w:p>
          <w:p w:rsidR="00F27771" w:rsidRPr="00250490" w:rsidRDefault="00F27771" w:rsidP="00C5488A">
            <w:pPr>
              <w:pStyle w:val="a4"/>
              <w:spacing w:before="75" w:beforeAutospacing="0" w:after="75" w:afterAutospacing="0"/>
              <w:rPr>
                <w:color w:val="000000" w:themeColor="text1"/>
              </w:rPr>
            </w:pP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непереносимость лактозы;</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proofErr w:type="spellStart"/>
            <w:r w:rsidRPr="00250490">
              <w:rPr>
                <w:rFonts w:eastAsia="Times New Roman" w:cs="Times New Roman"/>
                <w:color w:val="000000" w:themeColor="text1"/>
                <w:kern w:val="0"/>
                <w:lang w:eastAsia="ru-RU" w:bidi="ar-SA"/>
              </w:rPr>
              <w:t>галактоземия</w:t>
            </w:r>
            <w:proofErr w:type="spellEnd"/>
            <w:r w:rsidRPr="00250490">
              <w:rPr>
                <w:rFonts w:eastAsia="Times New Roman" w:cs="Times New Roman"/>
                <w:color w:val="000000" w:themeColor="text1"/>
                <w:kern w:val="0"/>
                <w:lang w:eastAsia="ru-RU" w:bidi="ar-SA"/>
              </w:rPr>
              <w:t>;</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синдром нарушения всасывания глюкозы/галактозы;</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тяжелая почечная недостаточность (стадия анурии);</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proofErr w:type="spellStart"/>
            <w:r w:rsidRPr="00250490">
              <w:rPr>
                <w:rFonts w:eastAsia="Times New Roman" w:cs="Times New Roman"/>
                <w:color w:val="000000" w:themeColor="text1"/>
                <w:kern w:val="0"/>
                <w:lang w:eastAsia="ru-RU" w:bidi="ar-SA"/>
              </w:rPr>
              <w:t>гипокалиемия</w:t>
            </w:r>
            <w:proofErr w:type="spellEnd"/>
            <w:r w:rsidRPr="00250490">
              <w:rPr>
                <w:rFonts w:eastAsia="Times New Roman" w:cs="Times New Roman"/>
                <w:color w:val="000000" w:themeColor="text1"/>
                <w:kern w:val="0"/>
                <w:lang w:eastAsia="ru-RU" w:bidi="ar-SA"/>
              </w:rPr>
              <w:t>;</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выраженная печеночная (в </w:t>
            </w:r>
            <w:proofErr w:type="spellStart"/>
            <w:r w:rsidRPr="00250490">
              <w:rPr>
                <w:rFonts w:eastAsia="Times New Roman" w:cs="Times New Roman"/>
                <w:color w:val="000000" w:themeColor="text1"/>
                <w:kern w:val="0"/>
                <w:lang w:eastAsia="ru-RU" w:bidi="ar-SA"/>
              </w:rPr>
              <w:t>т.ч</w:t>
            </w:r>
            <w:proofErr w:type="spellEnd"/>
            <w:r w:rsidRPr="00250490">
              <w:rPr>
                <w:rFonts w:eastAsia="Times New Roman" w:cs="Times New Roman"/>
                <w:color w:val="000000" w:themeColor="text1"/>
                <w:kern w:val="0"/>
                <w:lang w:eastAsia="ru-RU" w:bidi="ar-SA"/>
              </w:rPr>
              <w:t>. с энцефалопатией) недостаточность;</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беременность;</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период лактации;</w:t>
            </w:r>
          </w:p>
          <w:p w:rsidR="00C5488A"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возраст до 18 лет (эффективность и безопасность не установлены);</w:t>
            </w:r>
          </w:p>
          <w:p w:rsidR="00F27771" w:rsidRPr="00250490" w:rsidRDefault="00C5488A" w:rsidP="00C5488A">
            <w:pPr>
              <w:widowControl/>
              <w:numPr>
                <w:ilvl w:val="0"/>
                <w:numId w:val="2"/>
              </w:numPr>
              <w:suppressAutoHyphens w:val="0"/>
              <w:spacing w:before="100" w:beforeAutospacing="1" w:after="100" w:afterAutospacing="1"/>
              <w:rPr>
                <w:rFonts w:eastAsia="Times New Roman" w:cs="Times New Roman"/>
                <w:color w:val="000000" w:themeColor="text1"/>
                <w:kern w:val="0"/>
                <w:lang w:eastAsia="ru-RU" w:bidi="ar-SA"/>
              </w:rPr>
            </w:pPr>
            <w:r w:rsidRPr="00250490">
              <w:rPr>
                <w:rFonts w:eastAsia="Times New Roman" w:cs="Times New Roman"/>
                <w:color w:val="000000" w:themeColor="text1"/>
                <w:kern w:val="0"/>
                <w:lang w:eastAsia="ru-RU" w:bidi="ar-SA"/>
              </w:rPr>
              <w:t xml:space="preserve">повышенная чувствительность к препарату и другим производным </w:t>
            </w:r>
            <w:proofErr w:type="spellStart"/>
            <w:r w:rsidRPr="00250490">
              <w:rPr>
                <w:rFonts w:eastAsia="Times New Roman" w:cs="Times New Roman"/>
                <w:color w:val="000000" w:themeColor="text1"/>
                <w:kern w:val="0"/>
                <w:lang w:eastAsia="ru-RU" w:bidi="ar-SA"/>
              </w:rPr>
              <w:t>сульфонамида</w:t>
            </w:r>
            <w:proofErr w:type="spellEnd"/>
            <w:r w:rsidRPr="00250490">
              <w:rPr>
                <w:rFonts w:eastAsia="Times New Roman" w:cs="Times New Roman"/>
                <w:color w:val="000000" w:themeColor="text1"/>
                <w:kern w:val="0"/>
                <w:lang w:eastAsia="ru-RU" w:bidi="ar-SA"/>
              </w:rPr>
              <w:t>.</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C5488A" w:rsidRPr="00250490" w:rsidRDefault="00C5488A" w:rsidP="00C5488A">
            <w:pPr>
              <w:pStyle w:val="a4"/>
              <w:spacing w:before="75" w:beforeAutospacing="0" w:after="75" w:afterAutospacing="0"/>
              <w:rPr>
                <w:color w:val="000000" w:themeColor="text1"/>
              </w:rPr>
            </w:pPr>
            <w:proofErr w:type="spellStart"/>
            <w:r w:rsidRPr="00250490">
              <w:rPr>
                <w:color w:val="000000" w:themeColor="text1"/>
              </w:rPr>
              <w:t>Салуретики</w:t>
            </w:r>
            <w:proofErr w:type="spellEnd"/>
            <w:r w:rsidRPr="00250490">
              <w:rPr>
                <w:color w:val="000000" w:themeColor="text1"/>
              </w:rPr>
              <w:t xml:space="preserve">, сердечные гликозиды, </w:t>
            </w:r>
            <w:proofErr w:type="spellStart"/>
            <w:r w:rsidRPr="00250490">
              <w:rPr>
                <w:color w:val="000000" w:themeColor="text1"/>
              </w:rPr>
              <w:t>глюко</w:t>
            </w:r>
            <w:proofErr w:type="spellEnd"/>
            <w:r w:rsidRPr="00250490">
              <w:rPr>
                <w:color w:val="000000" w:themeColor="text1"/>
              </w:rPr>
              <w:t xml:space="preserve">- и </w:t>
            </w:r>
            <w:proofErr w:type="spellStart"/>
            <w:r w:rsidRPr="00250490">
              <w:rPr>
                <w:color w:val="000000" w:themeColor="text1"/>
              </w:rPr>
              <w:t>минералокортикоиды</w:t>
            </w:r>
            <w:proofErr w:type="spellEnd"/>
            <w:r w:rsidRPr="00250490">
              <w:rPr>
                <w:color w:val="000000" w:themeColor="text1"/>
              </w:rPr>
              <w:t xml:space="preserve">, </w:t>
            </w:r>
            <w:proofErr w:type="spellStart"/>
            <w:r w:rsidRPr="00250490">
              <w:rPr>
                <w:color w:val="000000" w:themeColor="text1"/>
              </w:rPr>
              <w:t>тетракозактид</w:t>
            </w:r>
            <w:proofErr w:type="spellEnd"/>
            <w:r w:rsidRPr="00250490">
              <w:rPr>
                <w:color w:val="000000" w:themeColor="text1"/>
              </w:rPr>
              <w:t xml:space="preserve">, </w:t>
            </w:r>
            <w:proofErr w:type="spellStart"/>
            <w:r w:rsidRPr="00250490">
              <w:rPr>
                <w:color w:val="000000" w:themeColor="text1"/>
              </w:rPr>
              <w:t>амфотерицин</w:t>
            </w:r>
            <w:proofErr w:type="spellEnd"/>
            <w:r w:rsidRPr="00250490">
              <w:rPr>
                <w:color w:val="000000" w:themeColor="text1"/>
              </w:rPr>
              <w:t xml:space="preserve"> В (в/в), слабительные средства повышают риск развития </w:t>
            </w:r>
            <w:proofErr w:type="spellStart"/>
            <w:r w:rsidRPr="00250490">
              <w:rPr>
                <w:color w:val="000000" w:themeColor="text1"/>
              </w:rPr>
              <w:t>гипокалиемии</w:t>
            </w:r>
            <w:proofErr w:type="spellEnd"/>
            <w:r w:rsidRPr="00250490">
              <w:rPr>
                <w:color w:val="000000" w:themeColor="text1"/>
              </w:rPr>
              <w:t>.</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 xml:space="preserve">При одновременном приеме с сердечными гликозидами повышается вероятность развития </w:t>
            </w:r>
            <w:proofErr w:type="spellStart"/>
            <w:r w:rsidRPr="00250490">
              <w:rPr>
                <w:color w:val="000000" w:themeColor="text1"/>
              </w:rPr>
              <w:t>дигиталисной</w:t>
            </w:r>
            <w:proofErr w:type="spellEnd"/>
            <w:r w:rsidRPr="00250490">
              <w:rPr>
                <w:color w:val="000000" w:themeColor="text1"/>
              </w:rPr>
              <w:t xml:space="preserve"> интоксикации; с препаратами кальция - </w:t>
            </w:r>
            <w:proofErr w:type="spellStart"/>
            <w:r w:rsidRPr="00250490">
              <w:rPr>
                <w:color w:val="000000" w:themeColor="text1"/>
              </w:rPr>
              <w:t>гиперкальциемии</w:t>
            </w:r>
            <w:proofErr w:type="spellEnd"/>
            <w:r w:rsidRPr="00250490">
              <w:rPr>
                <w:color w:val="000000" w:themeColor="text1"/>
              </w:rPr>
              <w:t xml:space="preserve">; с </w:t>
            </w:r>
            <w:proofErr w:type="spellStart"/>
            <w:r w:rsidRPr="00250490">
              <w:rPr>
                <w:color w:val="000000" w:themeColor="text1"/>
              </w:rPr>
              <w:t>метформином</w:t>
            </w:r>
            <w:proofErr w:type="spellEnd"/>
            <w:r w:rsidRPr="00250490">
              <w:rPr>
                <w:color w:val="000000" w:themeColor="text1"/>
              </w:rPr>
              <w:t xml:space="preserve"> - возможно усугубление молочнокислого ацидоза.</w:t>
            </w:r>
          </w:p>
          <w:p w:rsidR="00C5488A" w:rsidRPr="00250490" w:rsidRDefault="00C5488A" w:rsidP="00C5488A">
            <w:pPr>
              <w:pStyle w:val="a4"/>
              <w:spacing w:before="75" w:beforeAutospacing="0" w:after="75" w:afterAutospacing="0"/>
              <w:rPr>
                <w:color w:val="000000" w:themeColor="text1"/>
              </w:rPr>
            </w:pPr>
            <w:proofErr w:type="spellStart"/>
            <w:r w:rsidRPr="00250490">
              <w:rPr>
                <w:color w:val="000000" w:themeColor="text1"/>
              </w:rPr>
              <w:t>Астемизол</w:t>
            </w:r>
            <w:proofErr w:type="spellEnd"/>
            <w:r w:rsidRPr="00250490">
              <w:rPr>
                <w:color w:val="000000" w:themeColor="text1"/>
              </w:rPr>
              <w:t xml:space="preserve">, эритромицин в/в, </w:t>
            </w:r>
            <w:proofErr w:type="spellStart"/>
            <w:r w:rsidRPr="00250490">
              <w:rPr>
                <w:color w:val="000000" w:themeColor="text1"/>
              </w:rPr>
              <w:t>пентамидин</w:t>
            </w:r>
            <w:proofErr w:type="spellEnd"/>
            <w:r w:rsidRPr="00250490">
              <w:rPr>
                <w:color w:val="000000" w:themeColor="text1"/>
              </w:rPr>
              <w:t xml:space="preserve">, </w:t>
            </w:r>
            <w:proofErr w:type="spellStart"/>
            <w:r w:rsidRPr="00250490">
              <w:rPr>
                <w:color w:val="000000" w:themeColor="text1"/>
              </w:rPr>
              <w:t>сультоприд</w:t>
            </w:r>
            <w:proofErr w:type="spellEnd"/>
            <w:r w:rsidRPr="00250490">
              <w:rPr>
                <w:color w:val="000000" w:themeColor="text1"/>
              </w:rPr>
              <w:t xml:space="preserve">, </w:t>
            </w:r>
            <w:proofErr w:type="spellStart"/>
            <w:r w:rsidRPr="00250490">
              <w:rPr>
                <w:color w:val="000000" w:themeColor="text1"/>
              </w:rPr>
              <w:t>терфенадин</w:t>
            </w:r>
            <w:proofErr w:type="spellEnd"/>
            <w:r w:rsidRPr="00250490">
              <w:rPr>
                <w:color w:val="000000" w:themeColor="text1"/>
              </w:rPr>
              <w:t xml:space="preserve">, </w:t>
            </w:r>
            <w:proofErr w:type="spellStart"/>
            <w:r w:rsidRPr="00250490">
              <w:rPr>
                <w:color w:val="000000" w:themeColor="text1"/>
              </w:rPr>
              <w:t>винкамин</w:t>
            </w:r>
            <w:proofErr w:type="spellEnd"/>
            <w:r w:rsidRPr="00250490">
              <w:rPr>
                <w:color w:val="000000" w:themeColor="text1"/>
              </w:rPr>
              <w:t>, антиаритмические средства I A класса (</w:t>
            </w:r>
            <w:proofErr w:type="spellStart"/>
            <w:r w:rsidRPr="00250490">
              <w:rPr>
                <w:color w:val="000000" w:themeColor="text1"/>
              </w:rPr>
              <w:t>хинидин</w:t>
            </w:r>
            <w:proofErr w:type="spellEnd"/>
            <w:r w:rsidRPr="00250490">
              <w:rPr>
                <w:color w:val="000000" w:themeColor="text1"/>
              </w:rPr>
              <w:t xml:space="preserve">, </w:t>
            </w:r>
            <w:proofErr w:type="spellStart"/>
            <w:r w:rsidRPr="00250490">
              <w:rPr>
                <w:color w:val="000000" w:themeColor="text1"/>
              </w:rPr>
              <w:t>дизопирамид</w:t>
            </w:r>
            <w:proofErr w:type="spellEnd"/>
            <w:r w:rsidRPr="00250490">
              <w:rPr>
                <w:color w:val="000000" w:themeColor="text1"/>
              </w:rPr>
              <w:t>) и III класса (</w:t>
            </w:r>
            <w:proofErr w:type="spellStart"/>
            <w:r w:rsidRPr="00250490">
              <w:rPr>
                <w:color w:val="000000" w:themeColor="text1"/>
              </w:rPr>
              <w:t>амиодарон</w:t>
            </w:r>
            <w:proofErr w:type="spellEnd"/>
            <w:r w:rsidRPr="00250490">
              <w:rPr>
                <w:color w:val="000000" w:themeColor="text1"/>
              </w:rPr>
              <w:t xml:space="preserve">, </w:t>
            </w:r>
            <w:proofErr w:type="spellStart"/>
            <w:r w:rsidRPr="00250490">
              <w:rPr>
                <w:color w:val="000000" w:themeColor="text1"/>
              </w:rPr>
              <w:t>бретилия</w:t>
            </w:r>
            <w:proofErr w:type="spellEnd"/>
            <w:r w:rsidRPr="00250490">
              <w:rPr>
                <w:color w:val="000000" w:themeColor="text1"/>
              </w:rPr>
              <w:t xml:space="preserve"> </w:t>
            </w:r>
            <w:proofErr w:type="spellStart"/>
            <w:r w:rsidRPr="00250490">
              <w:rPr>
                <w:color w:val="000000" w:themeColor="text1"/>
              </w:rPr>
              <w:t>тозилат</w:t>
            </w:r>
            <w:proofErr w:type="spellEnd"/>
            <w:r w:rsidRPr="00250490">
              <w:rPr>
                <w:color w:val="000000" w:themeColor="text1"/>
              </w:rPr>
              <w:t xml:space="preserve">, </w:t>
            </w:r>
            <w:proofErr w:type="spellStart"/>
            <w:r w:rsidRPr="00250490">
              <w:rPr>
                <w:color w:val="000000" w:themeColor="text1"/>
              </w:rPr>
              <w:t>соталол</w:t>
            </w:r>
            <w:proofErr w:type="spellEnd"/>
            <w:r w:rsidRPr="00250490">
              <w:rPr>
                <w:color w:val="000000" w:themeColor="text1"/>
              </w:rPr>
              <w:t>) могут привести к развитию аритмии по типу "пируэт» (</w:t>
            </w:r>
            <w:proofErr w:type="spellStart"/>
            <w:r w:rsidRPr="00250490">
              <w:rPr>
                <w:color w:val="000000" w:themeColor="text1"/>
              </w:rPr>
              <w:t>torsades</w:t>
            </w:r>
            <w:proofErr w:type="spellEnd"/>
            <w:r w:rsidRPr="00250490">
              <w:rPr>
                <w:color w:val="000000" w:themeColor="text1"/>
              </w:rPr>
              <w:t xml:space="preserve"> </w:t>
            </w:r>
            <w:proofErr w:type="spellStart"/>
            <w:r w:rsidRPr="00250490">
              <w:rPr>
                <w:color w:val="000000" w:themeColor="text1"/>
              </w:rPr>
              <w:t>de</w:t>
            </w:r>
            <w:proofErr w:type="spellEnd"/>
            <w:r w:rsidRPr="00250490">
              <w:rPr>
                <w:color w:val="000000" w:themeColor="text1"/>
              </w:rPr>
              <w:t xml:space="preserve"> </w:t>
            </w:r>
            <w:proofErr w:type="spellStart"/>
            <w:r w:rsidRPr="00250490">
              <w:rPr>
                <w:color w:val="000000" w:themeColor="text1"/>
              </w:rPr>
              <w:t>pointes</w:t>
            </w:r>
            <w:proofErr w:type="spellEnd"/>
            <w:r w:rsidRPr="00250490">
              <w:rPr>
                <w:color w:val="000000" w:themeColor="text1"/>
              </w:rPr>
              <w:t>).</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 xml:space="preserve">НПВС, ГКС, </w:t>
            </w:r>
            <w:proofErr w:type="spellStart"/>
            <w:r w:rsidRPr="00250490">
              <w:rPr>
                <w:color w:val="000000" w:themeColor="text1"/>
              </w:rPr>
              <w:t>тетракозактид</w:t>
            </w:r>
            <w:proofErr w:type="spellEnd"/>
            <w:r w:rsidRPr="00250490">
              <w:rPr>
                <w:color w:val="000000" w:themeColor="text1"/>
              </w:rPr>
              <w:t xml:space="preserve">, симпатомиметики снижают гипотензивный эффект, </w:t>
            </w:r>
            <w:proofErr w:type="spellStart"/>
            <w:r w:rsidRPr="00250490">
              <w:rPr>
                <w:color w:val="000000" w:themeColor="text1"/>
              </w:rPr>
              <w:t>баклофен</w:t>
            </w:r>
            <w:proofErr w:type="spellEnd"/>
            <w:r w:rsidRPr="00250490">
              <w:rPr>
                <w:color w:val="000000" w:themeColor="text1"/>
              </w:rPr>
              <w:t xml:space="preserve"> - усиливает.</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 xml:space="preserve">Комбинация с калийсберегающими диуретиками может быть эффективна у некоторой категории больных, однако, при этом полностью не исключается возможность развития </w:t>
            </w:r>
            <w:proofErr w:type="spellStart"/>
            <w:r w:rsidRPr="00250490">
              <w:rPr>
                <w:color w:val="000000" w:themeColor="text1"/>
              </w:rPr>
              <w:t>гипо</w:t>
            </w:r>
            <w:proofErr w:type="spellEnd"/>
            <w:r w:rsidRPr="00250490">
              <w:rPr>
                <w:color w:val="000000" w:themeColor="text1"/>
              </w:rPr>
              <w:t xml:space="preserve">- или </w:t>
            </w:r>
            <w:proofErr w:type="spellStart"/>
            <w:r w:rsidRPr="00250490">
              <w:rPr>
                <w:color w:val="000000" w:themeColor="text1"/>
              </w:rPr>
              <w:t>гиперкалиемии</w:t>
            </w:r>
            <w:proofErr w:type="spellEnd"/>
            <w:r w:rsidRPr="00250490">
              <w:rPr>
                <w:color w:val="000000" w:themeColor="text1"/>
              </w:rPr>
              <w:t>, особенно у больных сахарным диабетом и почечной недостаточностью.</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lastRenderedPageBreak/>
              <w:t>Ингибиторы АПФ увеличивают риск развития артериальной гипотензии и/или острой почечной недостаточности (особенно при имеющемся стенозе почечной артерии).</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Увеличивает риск развития нарушений функции почек при использовании йодсодержащих контрастных средств в высоких дозах (обезвоживание организма).</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Перед применением йодсодержащих контрастных веществ больным необходимо восстановить потерю жидкости.</w:t>
            </w:r>
          </w:p>
          <w:p w:rsidR="00C5488A" w:rsidRPr="00250490" w:rsidRDefault="00C5488A" w:rsidP="00C5488A">
            <w:pPr>
              <w:pStyle w:val="a4"/>
              <w:spacing w:before="75" w:beforeAutospacing="0" w:after="75" w:afterAutospacing="0"/>
              <w:rPr>
                <w:color w:val="000000" w:themeColor="text1"/>
              </w:rPr>
            </w:pPr>
            <w:proofErr w:type="spellStart"/>
            <w:r w:rsidRPr="00250490">
              <w:rPr>
                <w:color w:val="000000" w:themeColor="text1"/>
              </w:rPr>
              <w:t>Циклоспорин</w:t>
            </w:r>
            <w:proofErr w:type="spellEnd"/>
            <w:r w:rsidRPr="00250490">
              <w:rPr>
                <w:color w:val="000000" w:themeColor="text1"/>
              </w:rPr>
              <w:t xml:space="preserve"> повышает риск развития </w:t>
            </w:r>
            <w:proofErr w:type="spellStart"/>
            <w:r w:rsidRPr="00250490">
              <w:rPr>
                <w:color w:val="000000" w:themeColor="text1"/>
              </w:rPr>
              <w:t>гиперкреатининемии</w:t>
            </w:r>
            <w:proofErr w:type="spellEnd"/>
            <w:r w:rsidRPr="00250490">
              <w:rPr>
                <w:color w:val="000000" w:themeColor="text1"/>
              </w:rPr>
              <w:t>.</w:t>
            </w:r>
          </w:p>
          <w:p w:rsidR="00C5488A" w:rsidRPr="00250490" w:rsidRDefault="00C5488A" w:rsidP="00C5488A">
            <w:pPr>
              <w:pStyle w:val="a4"/>
              <w:spacing w:before="75" w:beforeAutospacing="0" w:after="75" w:afterAutospacing="0"/>
              <w:rPr>
                <w:color w:val="000000" w:themeColor="text1"/>
              </w:rPr>
            </w:pPr>
            <w:r w:rsidRPr="00250490">
              <w:rPr>
                <w:color w:val="000000" w:themeColor="text1"/>
              </w:rPr>
              <w:t xml:space="preserve">Снижает эффект непрямых антикоагулянтов (производных кумарина или </w:t>
            </w:r>
            <w:proofErr w:type="spellStart"/>
            <w:r w:rsidRPr="00250490">
              <w:rPr>
                <w:color w:val="000000" w:themeColor="text1"/>
              </w:rPr>
              <w:t>индандиона</w:t>
            </w:r>
            <w:proofErr w:type="spellEnd"/>
            <w:r w:rsidRPr="00250490">
              <w:rPr>
                <w:color w:val="000000" w:themeColor="text1"/>
              </w:rPr>
              <w:t>) вследствие повышения концентрации факторов свертывания в результате уменьшения объема циркулирующей крови и повышения их продукции печенью (может потребоваться коррекция дозы).</w:t>
            </w:r>
          </w:p>
          <w:p w:rsidR="00F27771" w:rsidRPr="00250490" w:rsidRDefault="00C5488A" w:rsidP="00C5488A">
            <w:pPr>
              <w:pStyle w:val="a4"/>
              <w:spacing w:before="75" w:beforeAutospacing="0" w:after="75" w:afterAutospacing="0"/>
              <w:rPr>
                <w:color w:val="000000" w:themeColor="text1"/>
              </w:rPr>
            </w:pPr>
            <w:r w:rsidRPr="00250490">
              <w:rPr>
                <w:color w:val="000000" w:themeColor="text1"/>
              </w:rPr>
              <w:t xml:space="preserve">Усиливает блокаду нервно-мышечной передачи, развивающуюся под действием </w:t>
            </w:r>
            <w:proofErr w:type="spellStart"/>
            <w:r w:rsidRPr="00250490">
              <w:rPr>
                <w:color w:val="000000" w:themeColor="text1"/>
              </w:rPr>
              <w:t>недеполяризующих</w:t>
            </w:r>
            <w:proofErr w:type="spellEnd"/>
            <w:r w:rsidRPr="00250490">
              <w:rPr>
                <w:color w:val="000000" w:themeColor="text1"/>
              </w:rPr>
              <w:t xml:space="preserve"> </w:t>
            </w:r>
            <w:proofErr w:type="spellStart"/>
            <w:r w:rsidRPr="00250490">
              <w:rPr>
                <w:color w:val="000000" w:themeColor="text1"/>
              </w:rPr>
              <w:t>миорелаксантов</w:t>
            </w:r>
            <w:proofErr w:type="spellEnd"/>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C5488A" w:rsidP="00F27771">
            <w:pPr>
              <w:snapToGrid w:val="0"/>
              <w:spacing w:after="200"/>
              <w:rPr>
                <w:rFonts w:cs="Times New Roman"/>
                <w:color w:val="000000" w:themeColor="text1"/>
              </w:rPr>
            </w:pPr>
            <w:r w:rsidRPr="00250490">
              <w:rPr>
                <w:rFonts w:cs="Times New Roman"/>
                <w:color w:val="000000" w:themeColor="text1"/>
              </w:rPr>
              <w:t>Хранить, в сухом, защищенном от света месте, при температуре от 15° до 25°С.</w:t>
            </w:r>
          </w:p>
        </w:tc>
      </w:tr>
    </w:tbl>
    <w:p w:rsidR="00F27771" w:rsidRPr="00250490" w:rsidRDefault="00EC3861" w:rsidP="00F27771">
      <w:pPr>
        <w:tabs>
          <w:tab w:val="left" w:pos="708"/>
          <w:tab w:val="left" w:pos="1416"/>
          <w:tab w:val="left" w:pos="2124"/>
          <w:tab w:val="left" w:pos="2832"/>
          <w:tab w:val="center" w:pos="4677"/>
        </w:tabs>
        <w:jc w:val="both"/>
        <w:rPr>
          <w:rFonts w:cs="Times New Roman"/>
          <w:bCs/>
          <w:color w:val="000000" w:themeColor="text1"/>
        </w:rPr>
      </w:pPr>
      <w:r>
        <w:rPr>
          <w:rFonts w:cs="Times New Roman"/>
          <w:color w:val="000000" w:themeColor="text1"/>
        </w:rPr>
        <w:t>Дата заполнения:26.04.22</w:t>
      </w:r>
    </w:p>
    <w:p w:rsidR="00F27771" w:rsidRPr="00250490" w:rsidRDefault="00F27771" w:rsidP="00F27771">
      <w:pPr>
        <w:jc w:val="both"/>
        <w:rPr>
          <w:rFonts w:cs="Times New Roman"/>
          <w:bCs/>
          <w:color w:val="000000" w:themeColor="text1"/>
        </w:rPr>
      </w:pPr>
    </w:p>
    <w:p w:rsidR="00250490" w:rsidRPr="00250490" w:rsidRDefault="00250490">
      <w:pPr>
        <w:widowControl/>
        <w:suppressAutoHyphens w:val="0"/>
        <w:spacing w:after="160" w:line="259" w:lineRule="auto"/>
        <w:rPr>
          <w:rFonts w:cs="Times New Roman"/>
          <w:color w:val="000000" w:themeColor="text1"/>
        </w:rPr>
      </w:pPr>
      <w:r w:rsidRPr="00250490">
        <w:rPr>
          <w:rFonts w:cs="Times New Roman"/>
          <w:color w:val="000000" w:themeColor="text1"/>
        </w:rPr>
        <w:br w:type="page"/>
      </w:r>
    </w:p>
    <w:p w:rsidR="00391A54" w:rsidRPr="00250490" w:rsidRDefault="00391A54" w:rsidP="00391A54">
      <w:pPr>
        <w:shd w:val="clear" w:color="auto" w:fill="FFFFFF"/>
        <w:spacing w:line="100" w:lineRule="atLeast"/>
        <w:rPr>
          <w:rFonts w:cs="Times New Roman"/>
          <w:sz w:val="28"/>
          <w:szCs w:val="28"/>
        </w:rPr>
      </w:pPr>
      <w:r w:rsidRPr="00250490">
        <w:rPr>
          <w:rFonts w:cs="Times New Roman"/>
          <w:color w:val="000000" w:themeColor="text1"/>
        </w:rPr>
        <w:lastRenderedPageBreak/>
        <w:t>Раздел практики:</w:t>
      </w:r>
      <w:r w:rsidRPr="00250490">
        <w:rPr>
          <w:rFonts w:cs="Times New Roman"/>
          <w:sz w:val="28"/>
          <w:szCs w:val="28"/>
        </w:rPr>
        <w:t xml:space="preserve"> Диуретики в терапии сердечно-сосудистых заболеваний.</w:t>
      </w:r>
    </w:p>
    <w:p w:rsidR="00F27771" w:rsidRPr="00250490" w:rsidRDefault="00F27771" w:rsidP="00F27771">
      <w:pPr>
        <w:rPr>
          <w:rFonts w:cs="Times New Roman"/>
          <w:color w:val="000000" w:themeColor="text1"/>
        </w:rPr>
      </w:pPr>
      <w:r w:rsidRPr="00250490">
        <w:rPr>
          <w:rFonts w:cs="Times New Roman"/>
          <w:color w:val="000000" w:themeColor="text1"/>
        </w:rPr>
        <w:t>Тема:</w:t>
      </w:r>
      <w:r w:rsidR="00250490" w:rsidRPr="00250490">
        <w:rPr>
          <w:rFonts w:cs="Times New Roman"/>
          <w:color w:val="000000" w:themeColor="text1"/>
        </w:rPr>
        <w:t xml:space="preserve"> </w:t>
      </w:r>
      <w:r w:rsidR="00391A54" w:rsidRPr="00250490">
        <w:rPr>
          <w:rFonts w:cs="Times New Roman"/>
          <w:color w:val="000000" w:themeColor="text1"/>
        </w:rPr>
        <w:t>Калийсберегающие диуретики</w:t>
      </w:r>
    </w:p>
    <w:tbl>
      <w:tblPr>
        <w:tblW w:w="0" w:type="auto"/>
        <w:tblInd w:w="40" w:type="dxa"/>
        <w:tblLayout w:type="fixed"/>
        <w:tblCellMar>
          <w:left w:w="40" w:type="dxa"/>
          <w:right w:w="40" w:type="dxa"/>
        </w:tblCellMar>
        <w:tblLook w:val="0000" w:firstRow="0" w:lastRow="0" w:firstColumn="0" w:lastColumn="0" w:noHBand="0" w:noVBand="0"/>
      </w:tblPr>
      <w:tblGrid>
        <w:gridCol w:w="3855"/>
        <w:gridCol w:w="5777"/>
      </w:tblGrid>
      <w:tr w:rsidR="00F27771" w:rsidRPr="00250490" w:rsidTr="00F27771">
        <w:trPr>
          <w:trHeight w:val="648"/>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Лекарственный препарат (ТН), формы выпуска</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F43A42" w:rsidP="00F27771">
            <w:pPr>
              <w:snapToGrid w:val="0"/>
              <w:spacing w:after="200"/>
              <w:rPr>
                <w:rFonts w:cs="Times New Roman"/>
                <w:color w:val="000000" w:themeColor="text1"/>
              </w:rPr>
            </w:pPr>
            <w:r w:rsidRPr="00250490">
              <w:rPr>
                <w:rFonts w:cs="Times New Roman"/>
                <w:color w:val="000000" w:themeColor="text1"/>
              </w:rPr>
              <w:t>Верошпирон</w:t>
            </w:r>
            <w:r w:rsidR="000C7F3B" w:rsidRPr="00250490">
              <w:rPr>
                <w:rFonts w:cs="Times New Roman"/>
                <w:color w:val="000000" w:themeColor="text1"/>
              </w:rPr>
              <w:t>(Таб. 25 мг: 10, 20, 30, 40, 50, 60, 80 или 100 шт.)</w:t>
            </w:r>
          </w:p>
        </w:tc>
      </w:tr>
      <w:tr w:rsidR="00F27771" w:rsidRPr="00250490" w:rsidTr="00F27771">
        <w:trPr>
          <w:trHeight w:val="493"/>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МНН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proofErr w:type="spellStart"/>
            <w:r w:rsidRPr="00250490">
              <w:rPr>
                <w:rFonts w:cs="Times New Roman"/>
                <w:color w:val="000000" w:themeColor="text1"/>
              </w:rPr>
              <w:t>Спиронолактон</w:t>
            </w:r>
            <w:proofErr w:type="spellEnd"/>
          </w:p>
        </w:tc>
      </w:tr>
      <w:tr w:rsidR="00F27771" w:rsidRPr="00250490" w:rsidTr="00F27771">
        <w:trPr>
          <w:trHeight w:val="49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Синонимическая замена  (ТН)</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r w:rsidRPr="00250490">
              <w:rPr>
                <w:rFonts w:cs="Times New Roman"/>
                <w:color w:val="000000" w:themeColor="text1"/>
              </w:rPr>
              <w:t xml:space="preserve">Верошпирон, </w:t>
            </w:r>
            <w:proofErr w:type="spellStart"/>
            <w:r w:rsidRPr="00250490">
              <w:rPr>
                <w:rFonts w:cs="Times New Roman"/>
                <w:color w:val="000000" w:themeColor="text1"/>
              </w:rPr>
              <w:t>Верошпилактон,Спиронолактон</w:t>
            </w:r>
            <w:proofErr w:type="spellEnd"/>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Аналоговая замена (ТН)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proofErr w:type="spellStart"/>
            <w:r w:rsidRPr="00250490">
              <w:rPr>
                <w:rFonts w:cs="Times New Roman"/>
                <w:color w:val="000000" w:themeColor="text1"/>
              </w:rPr>
              <w:t>Индапамид,Торасемид,Фуросемид</w:t>
            </w:r>
            <w:proofErr w:type="spellEnd"/>
          </w:p>
        </w:tc>
      </w:tr>
      <w:tr w:rsidR="00F27771" w:rsidRPr="00250490" w:rsidTr="00F27771">
        <w:trPr>
          <w:trHeight w:val="59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Комбинированные препараты (ГН)</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527"/>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Механизм действия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eastAsia="Times New Roman" w:cs="Times New Roman"/>
                <w:color w:val="000000" w:themeColor="text1"/>
                <w:lang w:eastAsia="en-US"/>
              </w:rPr>
            </w:pPr>
            <w:proofErr w:type="spellStart"/>
            <w:r w:rsidRPr="00250490">
              <w:rPr>
                <w:rFonts w:cs="Times New Roman"/>
                <w:color w:val="000000" w:themeColor="text1"/>
                <w:shd w:val="clear" w:color="auto" w:fill="FFFFFF"/>
              </w:rPr>
              <w:t>Спиронолактон</w:t>
            </w:r>
            <w:proofErr w:type="spellEnd"/>
            <w:r w:rsidRPr="00250490">
              <w:rPr>
                <w:rFonts w:cs="Times New Roman"/>
                <w:color w:val="000000" w:themeColor="text1"/>
                <w:shd w:val="clear" w:color="auto" w:fill="FFFFFF"/>
              </w:rPr>
              <w:t xml:space="preserve"> является специфическим фармакологическим антагонистом альдостерона, действующим главным образом за счет конкуренции с альдостероном за завязывание с его рецептором, регулирующим обмен натрия и калия в дистальных извитых почечных канальцах. </w:t>
            </w:r>
            <w:proofErr w:type="spellStart"/>
            <w:r w:rsidRPr="00250490">
              <w:rPr>
                <w:rFonts w:cs="Times New Roman"/>
                <w:color w:val="000000" w:themeColor="text1"/>
                <w:shd w:val="clear" w:color="auto" w:fill="FFFFFF"/>
              </w:rPr>
              <w:t>Спиронолактон</w:t>
            </w:r>
            <w:proofErr w:type="spellEnd"/>
            <w:r w:rsidRPr="00250490">
              <w:rPr>
                <w:rFonts w:cs="Times New Roman"/>
                <w:color w:val="000000" w:themeColor="text1"/>
                <w:shd w:val="clear" w:color="auto" w:fill="FFFFFF"/>
              </w:rPr>
              <w:t xml:space="preserve"> вызывает выведение повышенного количества ионов натрия и воды, в то время как ионы калия задерживаются. Благодаря этому механизму, </w:t>
            </w:r>
            <w:proofErr w:type="spellStart"/>
            <w:r w:rsidRPr="00250490">
              <w:rPr>
                <w:rFonts w:cs="Times New Roman"/>
                <w:color w:val="000000" w:themeColor="text1"/>
                <w:shd w:val="clear" w:color="auto" w:fill="FFFFFF"/>
              </w:rPr>
              <w:t>спиронолактон</w:t>
            </w:r>
            <w:proofErr w:type="spellEnd"/>
            <w:r w:rsidRPr="00250490">
              <w:rPr>
                <w:rFonts w:cs="Times New Roman"/>
                <w:color w:val="000000" w:themeColor="text1"/>
                <w:shd w:val="clear" w:color="auto" w:fill="FFFFFF"/>
              </w:rPr>
              <w:t xml:space="preserve"> действует как мочегонное и гипотензивное средство. Его можно назначать отдельно или с другими мочегонными средствами, которые действуют более проксимально в почечных канальцах.</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Основные фармакологические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eastAsia="Times New Roman" w:cs="Times New Roman"/>
                <w:color w:val="000000" w:themeColor="text1"/>
                <w:lang w:eastAsia="en-US"/>
              </w:rPr>
            </w:pPr>
            <w:proofErr w:type="spellStart"/>
            <w:r w:rsidRPr="00250490">
              <w:rPr>
                <w:rFonts w:cs="Times New Roman"/>
                <w:iCs/>
                <w:color w:val="000000" w:themeColor="text1"/>
                <w:shd w:val="clear" w:color="auto" w:fill="FFFFFF"/>
              </w:rPr>
              <w:t>антигипертензивное</w:t>
            </w:r>
            <w:proofErr w:type="spellEnd"/>
            <w:r w:rsidRPr="00250490">
              <w:rPr>
                <w:rFonts w:cs="Times New Roman"/>
                <w:color w:val="000000" w:themeColor="text1"/>
                <w:shd w:val="clear" w:color="auto" w:fill="FFFFFF"/>
              </w:rPr>
              <w:t>,</w:t>
            </w:r>
            <w:r w:rsidRPr="00250490">
              <w:rPr>
                <w:rFonts w:cs="Times New Roman"/>
                <w:iCs/>
                <w:color w:val="000000" w:themeColor="text1"/>
                <w:shd w:val="clear" w:color="auto" w:fill="FFFFFF"/>
              </w:rPr>
              <w:t> диуретическое</w:t>
            </w:r>
            <w:r w:rsidRPr="00250490">
              <w:rPr>
                <w:rFonts w:cs="Times New Roman"/>
                <w:color w:val="000000" w:themeColor="text1"/>
                <w:shd w:val="clear" w:color="auto" w:fill="FFFFFF"/>
              </w:rPr>
              <w:t>,</w:t>
            </w:r>
            <w:r w:rsidRPr="00250490">
              <w:rPr>
                <w:rFonts w:cs="Times New Roman"/>
                <w:iCs/>
                <w:color w:val="000000" w:themeColor="text1"/>
                <w:shd w:val="clear" w:color="auto" w:fill="FFFFFF"/>
              </w:rPr>
              <w:t> калийсберегающее</w:t>
            </w:r>
            <w:r w:rsidRPr="00250490">
              <w:rPr>
                <w:rFonts w:cs="Times New Roman"/>
                <w:color w:val="000000" w:themeColor="text1"/>
                <w:shd w:val="clear" w:color="auto" w:fill="FFFFFF"/>
              </w:rPr>
              <w:t>.</w:t>
            </w:r>
          </w:p>
          <w:p w:rsidR="00F27771" w:rsidRPr="00250490" w:rsidRDefault="00F27771" w:rsidP="00F27771">
            <w:pPr>
              <w:snapToGrid w:val="0"/>
              <w:spacing w:after="200"/>
              <w:rPr>
                <w:rFonts w:cs="Times New Roman"/>
                <w:color w:val="000000" w:themeColor="text1"/>
              </w:rPr>
            </w:pPr>
          </w:p>
        </w:tc>
      </w:tr>
      <w:tr w:rsidR="00F27771" w:rsidRPr="00250490" w:rsidTr="00F27771">
        <w:trPr>
          <w:trHeight w:val="51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Показания к применению</w:t>
            </w:r>
          </w:p>
        </w:tc>
        <w:tc>
          <w:tcPr>
            <w:tcW w:w="5777" w:type="dxa"/>
            <w:tcBorders>
              <w:left w:val="single" w:sz="4" w:space="0" w:color="000001"/>
              <w:bottom w:val="single" w:sz="4" w:space="0" w:color="000001"/>
              <w:right w:val="single" w:sz="4" w:space="0" w:color="000001"/>
            </w:tcBorders>
            <w:shd w:val="clear" w:color="auto" w:fill="FFFFFF"/>
          </w:tcPr>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Отеки при хронической сердечной недостаточности, цирроз печени (особенно при одновременном наличии </w:t>
            </w:r>
            <w:proofErr w:type="spellStart"/>
            <w:r w:rsidRPr="00250490">
              <w:rPr>
                <w:color w:val="000000" w:themeColor="text1"/>
              </w:rPr>
              <w:t>гипокалиемии</w:t>
            </w:r>
            <w:proofErr w:type="spellEnd"/>
            <w:r w:rsidRPr="00250490">
              <w:rPr>
                <w:color w:val="000000" w:themeColor="text1"/>
              </w:rPr>
              <w:t xml:space="preserve"> и </w:t>
            </w:r>
            <w:proofErr w:type="spellStart"/>
            <w:r w:rsidRPr="00250490">
              <w:rPr>
                <w:color w:val="000000" w:themeColor="text1"/>
              </w:rPr>
              <w:t>гиперальдостеронизма</w:t>
            </w:r>
            <w:proofErr w:type="spellEnd"/>
            <w:r w:rsidRPr="00250490">
              <w:rPr>
                <w:color w:val="000000" w:themeColor="text1"/>
              </w:rPr>
              <w:t>), при нефротическом синдроме.</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Отеки во II и III триместрах беременности.</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Артериальная гипертензия, в </w:t>
            </w:r>
            <w:proofErr w:type="spellStart"/>
            <w:r w:rsidRPr="00250490">
              <w:rPr>
                <w:color w:val="000000" w:themeColor="text1"/>
              </w:rPr>
              <w:t>т.ч</w:t>
            </w:r>
            <w:proofErr w:type="spellEnd"/>
            <w:r w:rsidRPr="00250490">
              <w:rPr>
                <w:color w:val="000000" w:themeColor="text1"/>
              </w:rPr>
              <w:t xml:space="preserve">. при </w:t>
            </w:r>
            <w:proofErr w:type="spellStart"/>
            <w:r w:rsidRPr="00250490">
              <w:rPr>
                <w:color w:val="000000" w:themeColor="text1"/>
              </w:rPr>
              <w:t>альдостеронпродуцирующей</w:t>
            </w:r>
            <w:proofErr w:type="spellEnd"/>
            <w:r w:rsidRPr="00250490">
              <w:rPr>
                <w:color w:val="000000" w:themeColor="text1"/>
              </w:rPr>
              <w:t xml:space="preserve"> аденоме надпочечников (в составе комбинированной терапии).</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Первичный </w:t>
            </w:r>
            <w:proofErr w:type="spellStart"/>
            <w:r w:rsidRPr="00250490">
              <w:rPr>
                <w:color w:val="000000" w:themeColor="text1"/>
              </w:rPr>
              <w:t>гиперальдостеронизм</w:t>
            </w:r>
            <w:proofErr w:type="spellEnd"/>
            <w:r w:rsidRPr="00250490">
              <w:rPr>
                <w:color w:val="000000" w:themeColor="text1"/>
              </w:rPr>
              <w:t xml:space="preserve">. </w:t>
            </w:r>
            <w:proofErr w:type="spellStart"/>
            <w:r w:rsidRPr="00250490">
              <w:rPr>
                <w:color w:val="000000" w:themeColor="text1"/>
              </w:rPr>
              <w:t>Альдостеронпродуцирующая</w:t>
            </w:r>
            <w:proofErr w:type="spellEnd"/>
            <w:r w:rsidRPr="00250490">
              <w:rPr>
                <w:color w:val="000000" w:themeColor="text1"/>
              </w:rPr>
              <w:t xml:space="preserve"> аденома надпочечников (длительная поддерживающая терапия при противопоказании к хирургическому лечению или в случае отказа от него). Диагностика </w:t>
            </w:r>
            <w:proofErr w:type="spellStart"/>
            <w:r w:rsidRPr="00250490">
              <w:rPr>
                <w:color w:val="000000" w:themeColor="text1"/>
              </w:rPr>
              <w:t>гиперальдостеронизма</w:t>
            </w:r>
            <w:proofErr w:type="spellEnd"/>
            <w:r w:rsidRPr="00250490">
              <w:rPr>
                <w:color w:val="000000" w:themeColor="text1"/>
              </w:rPr>
              <w:t>.</w:t>
            </w:r>
          </w:p>
          <w:p w:rsidR="000C7F3B" w:rsidRPr="00250490" w:rsidRDefault="000C7F3B" w:rsidP="000C7F3B">
            <w:pPr>
              <w:pStyle w:val="a4"/>
              <w:spacing w:before="75" w:beforeAutospacing="0" w:after="75" w:afterAutospacing="0"/>
              <w:rPr>
                <w:color w:val="000000" w:themeColor="text1"/>
              </w:rPr>
            </w:pPr>
            <w:proofErr w:type="spellStart"/>
            <w:r w:rsidRPr="00250490">
              <w:rPr>
                <w:color w:val="000000" w:themeColor="text1"/>
              </w:rPr>
              <w:t>Гипокалиемия</w:t>
            </w:r>
            <w:proofErr w:type="spellEnd"/>
            <w:r w:rsidRPr="00250490">
              <w:rPr>
                <w:color w:val="000000" w:themeColor="text1"/>
              </w:rPr>
              <w:t xml:space="preserve"> и ее профилактика при лечении </w:t>
            </w:r>
            <w:proofErr w:type="spellStart"/>
            <w:r w:rsidRPr="00250490">
              <w:rPr>
                <w:color w:val="000000" w:themeColor="text1"/>
              </w:rPr>
              <w:t>салуретиками</w:t>
            </w:r>
            <w:proofErr w:type="spellEnd"/>
            <w:r w:rsidRPr="00250490">
              <w:rPr>
                <w:color w:val="000000" w:themeColor="text1"/>
              </w:rPr>
              <w:t>.</w:t>
            </w:r>
          </w:p>
          <w:p w:rsidR="00F27771" w:rsidRPr="00250490" w:rsidRDefault="000C7F3B" w:rsidP="000C7F3B">
            <w:pPr>
              <w:pStyle w:val="a4"/>
              <w:spacing w:before="75" w:beforeAutospacing="0" w:after="75" w:afterAutospacing="0"/>
              <w:rPr>
                <w:color w:val="000000" w:themeColor="text1"/>
              </w:rPr>
            </w:pPr>
            <w:r w:rsidRPr="00250490">
              <w:rPr>
                <w:color w:val="000000" w:themeColor="text1"/>
              </w:rPr>
              <w:t xml:space="preserve">Синдром </w:t>
            </w:r>
            <w:proofErr w:type="spellStart"/>
            <w:r w:rsidRPr="00250490">
              <w:rPr>
                <w:color w:val="000000" w:themeColor="text1"/>
              </w:rPr>
              <w:t>поликистоза</w:t>
            </w:r>
            <w:proofErr w:type="spellEnd"/>
            <w:r w:rsidRPr="00250490">
              <w:rPr>
                <w:color w:val="000000" w:themeColor="text1"/>
              </w:rPr>
              <w:t xml:space="preserve"> яичников, предменструальный синдром.</w:t>
            </w:r>
          </w:p>
        </w:tc>
      </w:tr>
      <w:tr w:rsidR="00F27771" w:rsidRPr="00250490" w:rsidTr="00F27771">
        <w:trPr>
          <w:trHeight w:val="855"/>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Способ применения и режим дозирования</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eastAsia="Times New Roman" w:cs="Times New Roman"/>
                <w:color w:val="000000" w:themeColor="text1"/>
                <w:lang w:eastAsia="en-US"/>
              </w:rPr>
            </w:pPr>
            <w:r w:rsidRPr="00250490">
              <w:rPr>
                <w:rFonts w:cs="Times New Roman"/>
                <w:color w:val="000000" w:themeColor="text1"/>
              </w:rPr>
              <w:t>При отечном синдроме - 100-200 мг/</w:t>
            </w:r>
            <w:proofErr w:type="spellStart"/>
            <w:r w:rsidRPr="00250490">
              <w:rPr>
                <w:rFonts w:cs="Times New Roman"/>
                <w:color w:val="000000" w:themeColor="text1"/>
              </w:rPr>
              <w:t>сут</w:t>
            </w:r>
            <w:proofErr w:type="spellEnd"/>
            <w:r w:rsidRPr="00250490">
              <w:rPr>
                <w:rFonts w:cs="Times New Roman"/>
                <w:color w:val="000000" w:themeColor="text1"/>
              </w:rPr>
              <w:t xml:space="preserve"> (реже - 300 мг/</w:t>
            </w:r>
            <w:proofErr w:type="spellStart"/>
            <w:r w:rsidRPr="00250490">
              <w:rPr>
                <w:rFonts w:cs="Times New Roman"/>
                <w:color w:val="000000" w:themeColor="text1"/>
              </w:rPr>
              <w:t>сут</w:t>
            </w:r>
            <w:proofErr w:type="spellEnd"/>
            <w:r w:rsidRPr="00250490">
              <w:rPr>
                <w:rFonts w:cs="Times New Roman"/>
                <w:color w:val="000000" w:themeColor="text1"/>
              </w:rPr>
              <w:t xml:space="preserve">) в 2-3 приема (обычно в комбинации с "петлевым" или/и </w:t>
            </w:r>
            <w:proofErr w:type="spellStart"/>
            <w:r w:rsidRPr="00250490">
              <w:rPr>
                <w:rFonts w:cs="Times New Roman"/>
                <w:color w:val="000000" w:themeColor="text1"/>
              </w:rPr>
              <w:t>тиазидным</w:t>
            </w:r>
            <w:proofErr w:type="spellEnd"/>
            <w:r w:rsidRPr="00250490">
              <w:rPr>
                <w:rFonts w:cs="Times New Roman"/>
                <w:color w:val="000000" w:themeColor="text1"/>
              </w:rPr>
              <w:t xml:space="preserve"> диуретиком) ежедневно в течение 14-21 дня. Коррекцию дозы следует проводить с учетом значений концентрации калия в плазме. При необходимости курсы повторяют через каждые 10-14 дней. При выраженном </w:t>
            </w:r>
            <w:proofErr w:type="spellStart"/>
            <w:r w:rsidRPr="00250490">
              <w:rPr>
                <w:rFonts w:cs="Times New Roman"/>
                <w:color w:val="000000" w:themeColor="text1"/>
              </w:rPr>
              <w:t>гиперальдостеронизме</w:t>
            </w:r>
            <w:proofErr w:type="spellEnd"/>
            <w:r w:rsidRPr="00250490">
              <w:rPr>
                <w:rFonts w:cs="Times New Roman"/>
                <w:color w:val="000000" w:themeColor="text1"/>
              </w:rPr>
              <w:t xml:space="preserve"> и сниженном содержании калия в плазме - 300 мг/</w:t>
            </w:r>
            <w:proofErr w:type="spellStart"/>
            <w:r w:rsidRPr="00250490">
              <w:rPr>
                <w:rFonts w:cs="Times New Roman"/>
                <w:color w:val="000000" w:themeColor="text1"/>
              </w:rPr>
              <w:t>сут</w:t>
            </w:r>
            <w:proofErr w:type="spellEnd"/>
            <w:r w:rsidRPr="00250490">
              <w:rPr>
                <w:rFonts w:cs="Times New Roman"/>
                <w:color w:val="000000" w:themeColor="text1"/>
              </w:rPr>
              <w:t xml:space="preserve"> в 2-3 приема.</w:t>
            </w:r>
          </w:p>
        </w:tc>
      </w:tr>
      <w:tr w:rsidR="00F27771" w:rsidRPr="00250490" w:rsidTr="00F27771">
        <w:trPr>
          <w:trHeight w:val="57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Побочные эффекты</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0C7F3B" w:rsidRPr="00250490" w:rsidRDefault="000C7F3B" w:rsidP="000C7F3B">
            <w:pPr>
              <w:pStyle w:val="a4"/>
              <w:spacing w:before="75" w:beforeAutospacing="0" w:after="75" w:afterAutospacing="0"/>
              <w:rPr>
                <w:color w:val="000000" w:themeColor="text1"/>
              </w:rPr>
            </w:pPr>
            <w:r w:rsidRPr="00250490">
              <w:rPr>
                <w:iCs/>
                <w:color w:val="000000" w:themeColor="text1"/>
              </w:rPr>
              <w:t>Со стороны пищеварительной системы:</w:t>
            </w:r>
            <w:r w:rsidRPr="00250490">
              <w:rPr>
                <w:color w:val="000000" w:themeColor="text1"/>
              </w:rPr>
              <w:t> тошнота, рвота, боль в животе, гастрит, изъязвления и кровотечения в ЖКТ, кишечная колика, диарея или запоры.</w:t>
            </w:r>
          </w:p>
          <w:p w:rsidR="000C7F3B" w:rsidRPr="00250490" w:rsidRDefault="000C7F3B" w:rsidP="000C7F3B">
            <w:pPr>
              <w:pStyle w:val="a4"/>
              <w:spacing w:before="75" w:beforeAutospacing="0" w:after="75" w:afterAutospacing="0"/>
              <w:rPr>
                <w:color w:val="000000" w:themeColor="text1"/>
              </w:rPr>
            </w:pPr>
            <w:r w:rsidRPr="00250490">
              <w:rPr>
                <w:iCs/>
                <w:color w:val="000000" w:themeColor="text1"/>
              </w:rPr>
              <w:t>Со стороны ЦНС:</w:t>
            </w:r>
            <w:r w:rsidRPr="00250490">
              <w:rPr>
                <w:color w:val="000000" w:themeColor="text1"/>
              </w:rPr>
              <w:t> головокружение, сонливость, летаргия, головная боль, заторможенность, атаксия.</w:t>
            </w:r>
          </w:p>
          <w:p w:rsidR="000C7F3B" w:rsidRPr="00250490" w:rsidRDefault="000C7F3B" w:rsidP="000C7F3B">
            <w:pPr>
              <w:pStyle w:val="a4"/>
              <w:spacing w:before="75" w:beforeAutospacing="0" w:after="75" w:afterAutospacing="0"/>
              <w:rPr>
                <w:color w:val="000000" w:themeColor="text1"/>
              </w:rPr>
            </w:pPr>
            <w:r w:rsidRPr="00250490">
              <w:rPr>
                <w:iCs/>
                <w:color w:val="000000" w:themeColor="text1"/>
              </w:rPr>
              <w:t>Со стороны обмена веществ:</w:t>
            </w:r>
            <w:r w:rsidRPr="00250490">
              <w:rPr>
                <w:color w:val="000000" w:themeColor="text1"/>
              </w:rPr>
              <w:t xml:space="preserve"> повышение концентрации мочевины, </w:t>
            </w:r>
            <w:proofErr w:type="spellStart"/>
            <w:r w:rsidRPr="00250490">
              <w:rPr>
                <w:color w:val="000000" w:themeColor="text1"/>
              </w:rPr>
              <w:t>гиперкреатининемия</w:t>
            </w:r>
            <w:proofErr w:type="spellEnd"/>
            <w:r w:rsidRPr="00250490">
              <w:rPr>
                <w:color w:val="000000" w:themeColor="text1"/>
              </w:rPr>
              <w:t xml:space="preserve">, </w:t>
            </w:r>
            <w:proofErr w:type="spellStart"/>
            <w:r w:rsidRPr="00250490">
              <w:rPr>
                <w:color w:val="000000" w:themeColor="text1"/>
              </w:rPr>
              <w:t>гиперурикемия</w:t>
            </w:r>
            <w:proofErr w:type="spellEnd"/>
            <w:r w:rsidRPr="00250490">
              <w:rPr>
                <w:color w:val="000000" w:themeColor="text1"/>
              </w:rPr>
              <w:t xml:space="preserve">, нарушение водно-солевого обмена и КЩР (метаболический </w:t>
            </w:r>
            <w:proofErr w:type="spellStart"/>
            <w:r w:rsidRPr="00250490">
              <w:rPr>
                <w:color w:val="000000" w:themeColor="text1"/>
              </w:rPr>
              <w:t>гипохлоремический</w:t>
            </w:r>
            <w:proofErr w:type="spellEnd"/>
            <w:r w:rsidRPr="00250490">
              <w:rPr>
                <w:color w:val="000000" w:themeColor="text1"/>
              </w:rPr>
              <w:t xml:space="preserve"> ацидоз или алкалоз).</w:t>
            </w:r>
          </w:p>
          <w:p w:rsidR="000C7F3B" w:rsidRPr="00250490" w:rsidRDefault="000C7F3B" w:rsidP="000C7F3B">
            <w:pPr>
              <w:pStyle w:val="a4"/>
              <w:spacing w:before="75" w:beforeAutospacing="0" w:after="75" w:afterAutospacing="0"/>
              <w:rPr>
                <w:color w:val="000000" w:themeColor="text1"/>
              </w:rPr>
            </w:pPr>
            <w:r w:rsidRPr="00250490">
              <w:rPr>
                <w:iCs/>
                <w:color w:val="000000" w:themeColor="text1"/>
              </w:rPr>
              <w:t>Со стороны системы кроветворения:</w:t>
            </w:r>
            <w:r w:rsidRPr="00250490">
              <w:rPr>
                <w:color w:val="000000" w:themeColor="text1"/>
              </w:rPr>
              <w:t> </w:t>
            </w:r>
            <w:proofErr w:type="spellStart"/>
            <w:r w:rsidRPr="00250490">
              <w:rPr>
                <w:color w:val="000000" w:themeColor="text1"/>
              </w:rPr>
              <w:t>мегалобластоз</w:t>
            </w:r>
            <w:proofErr w:type="spellEnd"/>
            <w:r w:rsidRPr="00250490">
              <w:rPr>
                <w:color w:val="000000" w:themeColor="text1"/>
              </w:rPr>
              <w:t xml:space="preserve">, </w:t>
            </w:r>
            <w:proofErr w:type="spellStart"/>
            <w:r w:rsidRPr="00250490">
              <w:rPr>
                <w:color w:val="000000" w:themeColor="text1"/>
              </w:rPr>
              <w:t>агранулоцитоз</w:t>
            </w:r>
            <w:proofErr w:type="spellEnd"/>
            <w:r w:rsidRPr="00250490">
              <w:rPr>
                <w:color w:val="000000" w:themeColor="text1"/>
              </w:rPr>
              <w:t>, тромбоцитопения.</w:t>
            </w:r>
          </w:p>
          <w:p w:rsidR="000C7F3B" w:rsidRPr="00250490" w:rsidRDefault="000C7F3B" w:rsidP="000C7F3B">
            <w:pPr>
              <w:pStyle w:val="a4"/>
              <w:spacing w:before="75" w:beforeAutospacing="0" w:after="75" w:afterAutospacing="0"/>
              <w:rPr>
                <w:color w:val="000000" w:themeColor="text1"/>
              </w:rPr>
            </w:pPr>
            <w:r w:rsidRPr="00250490">
              <w:rPr>
                <w:iCs/>
                <w:color w:val="000000" w:themeColor="text1"/>
              </w:rPr>
              <w:t>Со стороны эндокринной системы:</w:t>
            </w:r>
            <w:r w:rsidRPr="00250490">
              <w:rPr>
                <w:color w:val="000000" w:themeColor="text1"/>
              </w:rPr>
              <w:t> при длительном применении - гинекомастия, нарушение эрекции у мужчин; у женщин - дисменорея, аменорея, метроррагия в климактерическом периоде, гирсутизм, огрубение голоса, болезненность молочных желез, карцинома молочной железы.</w:t>
            </w:r>
          </w:p>
          <w:p w:rsidR="00F27771" w:rsidRPr="00250490" w:rsidRDefault="000C7F3B" w:rsidP="000C7F3B">
            <w:pPr>
              <w:pStyle w:val="a4"/>
              <w:spacing w:before="75" w:beforeAutospacing="0" w:after="75" w:afterAutospacing="0"/>
              <w:rPr>
                <w:color w:val="000000" w:themeColor="text1"/>
              </w:rPr>
            </w:pPr>
            <w:r w:rsidRPr="00250490">
              <w:rPr>
                <w:iCs/>
                <w:color w:val="000000" w:themeColor="text1"/>
              </w:rPr>
              <w:t>Аллергические реакции:</w:t>
            </w:r>
            <w:r w:rsidRPr="00250490">
              <w:rPr>
                <w:color w:val="000000" w:themeColor="text1"/>
              </w:rPr>
              <w:t xml:space="preserve"> крапивница, </w:t>
            </w:r>
            <w:proofErr w:type="spellStart"/>
            <w:r w:rsidRPr="00250490">
              <w:rPr>
                <w:color w:val="000000" w:themeColor="text1"/>
              </w:rPr>
              <w:t>макуло</w:t>
            </w:r>
            <w:proofErr w:type="spellEnd"/>
            <w:r w:rsidRPr="00250490">
              <w:rPr>
                <w:color w:val="000000" w:themeColor="text1"/>
              </w:rPr>
              <w:t xml:space="preserve">-папулезные и </w:t>
            </w:r>
            <w:proofErr w:type="spellStart"/>
            <w:r w:rsidRPr="00250490">
              <w:rPr>
                <w:color w:val="000000" w:themeColor="text1"/>
              </w:rPr>
              <w:t>эритематозные</w:t>
            </w:r>
            <w:proofErr w:type="spellEnd"/>
            <w:r w:rsidRPr="00250490">
              <w:rPr>
                <w:color w:val="000000" w:themeColor="text1"/>
              </w:rPr>
              <w:t xml:space="preserve"> высыпания, лекарственная лихорадка, зуд.</w:t>
            </w:r>
          </w:p>
        </w:tc>
      </w:tr>
      <w:tr w:rsidR="00F27771" w:rsidRPr="00250490" w:rsidTr="00F27771">
        <w:trPr>
          <w:trHeight w:val="510"/>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Противопоказания к применению</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0C7F3B">
            <w:pPr>
              <w:widowControl/>
              <w:suppressAutoHyphens w:val="0"/>
              <w:rPr>
                <w:rFonts w:eastAsia="Times New Roman" w:cs="Times New Roman"/>
                <w:color w:val="000000" w:themeColor="text1"/>
                <w:kern w:val="0"/>
                <w:lang w:eastAsia="ru-RU" w:bidi="ar-SA"/>
              </w:rPr>
            </w:pPr>
            <w:r w:rsidRPr="000C7F3B">
              <w:rPr>
                <w:rFonts w:eastAsia="Times New Roman" w:cs="Times New Roman"/>
                <w:color w:val="000000" w:themeColor="text1"/>
                <w:kern w:val="0"/>
                <w:lang w:eastAsia="ru-RU" w:bidi="ar-SA"/>
              </w:rPr>
              <w:t xml:space="preserve">Болезнь </w:t>
            </w:r>
            <w:proofErr w:type="spellStart"/>
            <w:r w:rsidRPr="000C7F3B">
              <w:rPr>
                <w:rFonts w:eastAsia="Times New Roman" w:cs="Times New Roman"/>
                <w:color w:val="000000" w:themeColor="text1"/>
                <w:kern w:val="0"/>
                <w:lang w:eastAsia="ru-RU" w:bidi="ar-SA"/>
              </w:rPr>
              <w:t>Аддисона</w:t>
            </w:r>
            <w:proofErr w:type="spellEnd"/>
            <w:r w:rsidRPr="000C7F3B">
              <w:rPr>
                <w:rFonts w:eastAsia="Times New Roman" w:cs="Times New Roman"/>
                <w:color w:val="000000" w:themeColor="text1"/>
                <w:kern w:val="0"/>
                <w:lang w:eastAsia="ru-RU" w:bidi="ar-SA"/>
              </w:rPr>
              <w:t xml:space="preserve">, </w:t>
            </w:r>
            <w:proofErr w:type="spellStart"/>
            <w:r w:rsidRPr="000C7F3B">
              <w:rPr>
                <w:rFonts w:eastAsia="Times New Roman" w:cs="Times New Roman"/>
                <w:color w:val="000000" w:themeColor="text1"/>
                <w:kern w:val="0"/>
                <w:lang w:eastAsia="ru-RU" w:bidi="ar-SA"/>
              </w:rPr>
              <w:t>гиперкалиемия</w:t>
            </w:r>
            <w:proofErr w:type="spellEnd"/>
            <w:r w:rsidRPr="000C7F3B">
              <w:rPr>
                <w:rFonts w:eastAsia="Times New Roman" w:cs="Times New Roman"/>
                <w:color w:val="000000" w:themeColor="text1"/>
                <w:kern w:val="0"/>
                <w:lang w:eastAsia="ru-RU" w:bidi="ar-SA"/>
              </w:rPr>
              <w:t xml:space="preserve">, </w:t>
            </w:r>
            <w:proofErr w:type="spellStart"/>
            <w:r w:rsidRPr="000C7F3B">
              <w:rPr>
                <w:rFonts w:eastAsia="Times New Roman" w:cs="Times New Roman"/>
                <w:color w:val="000000" w:themeColor="text1"/>
                <w:kern w:val="0"/>
                <w:lang w:eastAsia="ru-RU" w:bidi="ar-SA"/>
              </w:rPr>
              <w:t>гиперкальциемия</w:t>
            </w:r>
            <w:proofErr w:type="spellEnd"/>
            <w:r w:rsidRPr="000C7F3B">
              <w:rPr>
                <w:rFonts w:eastAsia="Times New Roman" w:cs="Times New Roman"/>
                <w:color w:val="000000" w:themeColor="text1"/>
                <w:kern w:val="0"/>
                <w:lang w:eastAsia="ru-RU" w:bidi="ar-SA"/>
              </w:rPr>
              <w:t xml:space="preserve">, </w:t>
            </w:r>
            <w:proofErr w:type="spellStart"/>
            <w:r w:rsidRPr="000C7F3B">
              <w:rPr>
                <w:rFonts w:eastAsia="Times New Roman" w:cs="Times New Roman"/>
                <w:color w:val="000000" w:themeColor="text1"/>
                <w:kern w:val="0"/>
                <w:lang w:eastAsia="ru-RU" w:bidi="ar-SA"/>
              </w:rPr>
              <w:t>гипонатриемия</w:t>
            </w:r>
            <w:proofErr w:type="spellEnd"/>
            <w:r w:rsidRPr="000C7F3B">
              <w:rPr>
                <w:rFonts w:eastAsia="Times New Roman" w:cs="Times New Roman"/>
                <w:color w:val="000000" w:themeColor="text1"/>
                <w:kern w:val="0"/>
                <w:lang w:eastAsia="ru-RU" w:bidi="ar-SA"/>
              </w:rPr>
              <w:t xml:space="preserve">, хроническая почечная недостаточность, анурия, печеночная недостаточность, сахарный диабет при подтвержденной или предполагаемой хронической почечной недостаточности, диабетическая нефропатия, I триместр беременности, метаболический ацидоз, нарушение менструального цикла или увеличение молочных желез, повышенная чувствительность к </w:t>
            </w:r>
            <w:proofErr w:type="spellStart"/>
            <w:r w:rsidRPr="000C7F3B">
              <w:rPr>
                <w:rFonts w:eastAsia="Times New Roman" w:cs="Times New Roman"/>
                <w:color w:val="000000" w:themeColor="text1"/>
                <w:kern w:val="0"/>
                <w:lang w:eastAsia="ru-RU" w:bidi="ar-SA"/>
              </w:rPr>
              <w:t>спиронолактону</w:t>
            </w:r>
            <w:proofErr w:type="spellEnd"/>
            <w:r w:rsidRPr="000C7F3B">
              <w:rPr>
                <w:rFonts w:eastAsia="Times New Roman" w:cs="Times New Roman"/>
                <w:color w:val="000000" w:themeColor="text1"/>
                <w:kern w:val="0"/>
                <w:lang w:eastAsia="ru-RU" w:bidi="ar-SA"/>
              </w:rPr>
              <w:t>.</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Взаимодействие с другими лекарственными средствами</w:t>
            </w:r>
          </w:p>
        </w:tc>
        <w:tc>
          <w:tcPr>
            <w:tcW w:w="5777" w:type="dxa"/>
            <w:tcBorders>
              <w:left w:val="single" w:sz="4" w:space="0" w:color="000001"/>
              <w:bottom w:val="single" w:sz="4" w:space="0" w:color="000001"/>
              <w:right w:val="single" w:sz="4" w:space="0" w:color="000001"/>
            </w:tcBorders>
            <w:shd w:val="clear" w:color="auto" w:fill="FFFFFF"/>
          </w:tcPr>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антигипертензивными</w:t>
            </w:r>
            <w:proofErr w:type="spellEnd"/>
            <w:r w:rsidRPr="00250490">
              <w:rPr>
                <w:color w:val="000000" w:themeColor="text1"/>
              </w:rPr>
              <w:t xml:space="preserve"> препаратами потенцируется гипотензивное действие </w:t>
            </w:r>
            <w:proofErr w:type="spellStart"/>
            <w:r w:rsidRPr="00250490">
              <w:rPr>
                <w:color w:val="000000" w:themeColor="text1"/>
              </w:rPr>
              <w:t>спиронолактона</w:t>
            </w:r>
            <w:proofErr w:type="spellEnd"/>
            <w:r w:rsidRPr="00250490">
              <w:rPr>
                <w:color w:val="000000" w:themeColor="text1"/>
              </w:rPr>
              <w:t>.</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ингибиторами АПФ возможно развитие </w:t>
            </w:r>
            <w:proofErr w:type="spellStart"/>
            <w:r w:rsidRPr="00250490">
              <w:rPr>
                <w:color w:val="000000" w:themeColor="text1"/>
              </w:rPr>
              <w:t>гиперкалиемии</w:t>
            </w:r>
            <w:proofErr w:type="spellEnd"/>
            <w:r w:rsidRPr="00250490">
              <w:rPr>
                <w:color w:val="000000" w:themeColor="text1"/>
              </w:rPr>
              <w:t xml:space="preserve"> (особенно у пациентов с нарушениями функции почек), т.к. ингибиторы АПФ уменьшают содержание </w:t>
            </w:r>
            <w:r w:rsidRPr="00250490">
              <w:rPr>
                <w:color w:val="000000" w:themeColor="text1"/>
              </w:rPr>
              <w:lastRenderedPageBreak/>
              <w:t>альдостерона, что приводит к задержке калия в организме на фоне ограничения выведения калия.</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препаратами калия, другими калийсберегающими диуретиками, заменителями поваренной соли и БАД к пище, содержащими калий, возможно развитие </w:t>
            </w:r>
            <w:proofErr w:type="spellStart"/>
            <w:r w:rsidRPr="00250490">
              <w:rPr>
                <w:color w:val="000000" w:themeColor="text1"/>
              </w:rPr>
              <w:t>гиперкалиемии</w:t>
            </w:r>
            <w:proofErr w:type="spellEnd"/>
            <w:r w:rsidRPr="00250490">
              <w:rPr>
                <w:color w:val="000000" w:themeColor="text1"/>
              </w:rPr>
              <w:t>.</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салицилатами уменьшается диуретический эффект </w:t>
            </w:r>
            <w:proofErr w:type="spellStart"/>
            <w:r w:rsidRPr="00250490">
              <w:rPr>
                <w:color w:val="000000" w:themeColor="text1"/>
              </w:rPr>
              <w:t>спиронолактона</w:t>
            </w:r>
            <w:proofErr w:type="spellEnd"/>
            <w:r w:rsidRPr="00250490">
              <w:rPr>
                <w:color w:val="000000" w:themeColor="text1"/>
              </w:rPr>
              <w:t xml:space="preserve"> вследствие блокады экскреции </w:t>
            </w:r>
            <w:proofErr w:type="spellStart"/>
            <w:r w:rsidRPr="00250490">
              <w:rPr>
                <w:color w:val="000000" w:themeColor="text1"/>
              </w:rPr>
              <w:t>канренона</w:t>
            </w:r>
            <w:proofErr w:type="spellEnd"/>
            <w:r w:rsidRPr="00250490">
              <w:rPr>
                <w:color w:val="000000" w:themeColor="text1"/>
              </w:rPr>
              <w:t xml:space="preserve"> почками.</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уменьшается </w:t>
            </w:r>
            <w:proofErr w:type="spellStart"/>
            <w:r w:rsidRPr="00250490">
              <w:rPr>
                <w:color w:val="000000" w:themeColor="text1"/>
              </w:rPr>
              <w:t>гипопротромбинемический</w:t>
            </w:r>
            <w:proofErr w:type="spellEnd"/>
            <w:r w:rsidRPr="00250490">
              <w:rPr>
                <w:color w:val="000000" w:themeColor="text1"/>
              </w:rPr>
              <w:t xml:space="preserve"> эффект пероральных антикоагулянтов.</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дигитоксином</w:t>
            </w:r>
            <w:proofErr w:type="spellEnd"/>
            <w:r w:rsidRPr="00250490">
              <w:rPr>
                <w:color w:val="000000" w:themeColor="text1"/>
              </w:rPr>
              <w:t xml:space="preserve"> </w:t>
            </w:r>
            <w:proofErr w:type="gramStart"/>
            <w:r w:rsidRPr="00250490">
              <w:rPr>
                <w:color w:val="000000" w:themeColor="text1"/>
              </w:rPr>
              <w:t>возможно</w:t>
            </w:r>
            <w:proofErr w:type="gramEnd"/>
            <w:r w:rsidRPr="00250490">
              <w:rPr>
                <w:color w:val="000000" w:themeColor="text1"/>
              </w:rPr>
              <w:t xml:space="preserve"> как усиление, так и уменьшение эффектов </w:t>
            </w:r>
            <w:proofErr w:type="spellStart"/>
            <w:r w:rsidRPr="00250490">
              <w:rPr>
                <w:color w:val="000000" w:themeColor="text1"/>
              </w:rPr>
              <w:t>дигитоксина</w:t>
            </w:r>
            <w:proofErr w:type="spellEnd"/>
            <w:r w:rsidRPr="00250490">
              <w:rPr>
                <w:color w:val="000000" w:themeColor="text1"/>
              </w:rPr>
              <w:t>.</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w:t>
            </w:r>
            <w:proofErr w:type="spellStart"/>
            <w:r w:rsidRPr="00250490">
              <w:rPr>
                <w:color w:val="000000" w:themeColor="text1"/>
              </w:rPr>
              <w:t>спиронолактон</w:t>
            </w:r>
            <w:proofErr w:type="spellEnd"/>
            <w:r w:rsidRPr="00250490">
              <w:rPr>
                <w:color w:val="000000" w:themeColor="text1"/>
              </w:rPr>
              <w:t xml:space="preserve"> ингибирует экскрецию </w:t>
            </w:r>
            <w:proofErr w:type="spellStart"/>
            <w:r w:rsidRPr="00250490">
              <w:rPr>
                <w:color w:val="000000" w:themeColor="text1"/>
              </w:rPr>
              <w:t>дигоксина</w:t>
            </w:r>
            <w:proofErr w:type="spellEnd"/>
            <w:r w:rsidRPr="00250490">
              <w:rPr>
                <w:color w:val="000000" w:themeColor="text1"/>
              </w:rPr>
              <w:t xml:space="preserve"> почками и, вероятно, уменьшает его объем распределения. Это может вызывать повышение концентрации </w:t>
            </w:r>
            <w:proofErr w:type="spellStart"/>
            <w:r w:rsidRPr="00250490">
              <w:rPr>
                <w:color w:val="000000" w:themeColor="text1"/>
              </w:rPr>
              <w:t>дигоксина</w:t>
            </w:r>
            <w:proofErr w:type="spellEnd"/>
            <w:r w:rsidRPr="00250490">
              <w:rPr>
                <w:color w:val="000000" w:themeColor="text1"/>
              </w:rPr>
              <w:t xml:space="preserve"> в плазме крови.</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кандесартаном</w:t>
            </w:r>
            <w:proofErr w:type="spellEnd"/>
            <w:r w:rsidRPr="00250490">
              <w:rPr>
                <w:color w:val="000000" w:themeColor="text1"/>
              </w:rPr>
              <w:t xml:space="preserve">, </w:t>
            </w:r>
            <w:proofErr w:type="spellStart"/>
            <w:r w:rsidRPr="00250490">
              <w:rPr>
                <w:color w:val="000000" w:themeColor="text1"/>
              </w:rPr>
              <w:t>лозартаном</w:t>
            </w:r>
            <w:proofErr w:type="spellEnd"/>
            <w:r w:rsidRPr="00250490">
              <w:rPr>
                <w:color w:val="000000" w:themeColor="text1"/>
              </w:rPr>
              <w:t xml:space="preserve">, </w:t>
            </w:r>
            <w:proofErr w:type="spellStart"/>
            <w:r w:rsidRPr="00250490">
              <w:rPr>
                <w:color w:val="000000" w:themeColor="text1"/>
              </w:rPr>
              <w:t>эпросартаном</w:t>
            </w:r>
            <w:proofErr w:type="spellEnd"/>
            <w:r w:rsidRPr="00250490">
              <w:rPr>
                <w:color w:val="000000" w:themeColor="text1"/>
              </w:rPr>
              <w:t xml:space="preserve"> возникает риск развития </w:t>
            </w:r>
            <w:proofErr w:type="spellStart"/>
            <w:r w:rsidRPr="00250490">
              <w:rPr>
                <w:color w:val="000000" w:themeColor="text1"/>
              </w:rPr>
              <w:t>гиперкалиемии</w:t>
            </w:r>
            <w:proofErr w:type="spellEnd"/>
            <w:r w:rsidRPr="00250490">
              <w:rPr>
                <w:color w:val="000000" w:themeColor="text1"/>
              </w:rPr>
              <w:t>.</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 xml:space="preserve">При одновременном применении с </w:t>
            </w:r>
            <w:proofErr w:type="spellStart"/>
            <w:r w:rsidRPr="00250490">
              <w:rPr>
                <w:color w:val="000000" w:themeColor="text1"/>
              </w:rPr>
              <w:t>колестирамином</w:t>
            </w:r>
            <w:proofErr w:type="spellEnd"/>
            <w:r w:rsidRPr="00250490">
              <w:rPr>
                <w:color w:val="000000" w:themeColor="text1"/>
              </w:rPr>
              <w:t xml:space="preserve"> описаны случаи </w:t>
            </w:r>
            <w:proofErr w:type="spellStart"/>
            <w:r w:rsidRPr="00250490">
              <w:rPr>
                <w:color w:val="000000" w:themeColor="text1"/>
              </w:rPr>
              <w:t>гипохлоремического</w:t>
            </w:r>
            <w:proofErr w:type="spellEnd"/>
            <w:r w:rsidRPr="00250490">
              <w:rPr>
                <w:color w:val="000000" w:themeColor="text1"/>
              </w:rPr>
              <w:t xml:space="preserve"> алкалоза.</w:t>
            </w:r>
          </w:p>
          <w:p w:rsidR="000C7F3B" w:rsidRPr="00250490" w:rsidRDefault="000C7F3B" w:rsidP="000C7F3B">
            <w:pPr>
              <w:pStyle w:val="a4"/>
              <w:spacing w:before="75" w:beforeAutospacing="0" w:after="75" w:afterAutospacing="0"/>
              <w:rPr>
                <w:color w:val="000000" w:themeColor="text1"/>
              </w:rPr>
            </w:pPr>
            <w:r w:rsidRPr="00250490">
              <w:rPr>
                <w:color w:val="000000" w:themeColor="text1"/>
              </w:rPr>
              <w:t>При одновременном применении с лития карбонатом возможно повышение концентрации лития в плазме крови.</w:t>
            </w:r>
          </w:p>
          <w:p w:rsidR="00F27771" w:rsidRPr="00250490" w:rsidRDefault="000C7F3B" w:rsidP="000C7F3B">
            <w:pPr>
              <w:pStyle w:val="a4"/>
              <w:spacing w:before="75" w:beforeAutospacing="0" w:after="75" w:afterAutospacing="0"/>
              <w:rPr>
                <w:color w:val="000000" w:themeColor="text1"/>
              </w:rPr>
            </w:pPr>
            <w:r w:rsidRPr="00250490">
              <w:rPr>
                <w:color w:val="000000" w:themeColor="text1"/>
              </w:rPr>
              <w:t>При одновременном применении с норадреналином возможно уменьшение чувствительности сосудов к норадреналину.</w:t>
            </w:r>
          </w:p>
        </w:tc>
      </w:tr>
      <w:tr w:rsidR="00F27771" w:rsidRPr="00250490" w:rsidTr="00F27771">
        <w:trPr>
          <w:trHeight w:val="429"/>
        </w:trPr>
        <w:tc>
          <w:tcPr>
            <w:tcW w:w="3855" w:type="dxa"/>
            <w:tcBorders>
              <w:top w:val="single" w:sz="4" w:space="0" w:color="000001"/>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lastRenderedPageBreak/>
              <w:t xml:space="preserve">Наличие ЛП в списках* </w:t>
            </w:r>
          </w:p>
        </w:tc>
        <w:tc>
          <w:tcPr>
            <w:tcW w:w="5777" w:type="dxa"/>
            <w:tcBorders>
              <w:top w:val="single" w:sz="4" w:space="0" w:color="000001"/>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r w:rsidRPr="00250490">
              <w:rPr>
                <w:rFonts w:cs="Times New Roman"/>
                <w:color w:val="000000" w:themeColor="text1"/>
              </w:rPr>
              <w:t>-</w:t>
            </w:r>
          </w:p>
        </w:tc>
      </w:tr>
      <w:tr w:rsidR="00F27771" w:rsidRPr="00250490" w:rsidTr="00F27771">
        <w:trPr>
          <w:trHeight w:val="473"/>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 xml:space="preserve">Правила отпуска из аптеки** </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r w:rsidRPr="00250490">
              <w:rPr>
                <w:rFonts w:cs="Times New Roman"/>
                <w:color w:val="000000" w:themeColor="text1"/>
              </w:rPr>
              <w:t>Отпускается по рецепту. Рецептурный бланк 107-1/</w:t>
            </w:r>
            <w:proofErr w:type="gramStart"/>
            <w:r w:rsidRPr="00250490">
              <w:rPr>
                <w:rFonts w:cs="Times New Roman"/>
                <w:color w:val="000000" w:themeColor="text1"/>
              </w:rPr>
              <w:t>у .</w:t>
            </w:r>
            <w:proofErr w:type="gramEnd"/>
            <w:r w:rsidRPr="00250490">
              <w:rPr>
                <w:rFonts w:cs="Times New Roman"/>
                <w:color w:val="000000" w:themeColor="text1"/>
              </w:rPr>
              <w:t xml:space="preserve"> В аптеке не хранится</w:t>
            </w:r>
          </w:p>
        </w:tc>
      </w:tr>
      <w:tr w:rsidR="00F27771" w:rsidRPr="00250490" w:rsidTr="00F27771">
        <w:trPr>
          <w:trHeight w:val="735"/>
        </w:trPr>
        <w:tc>
          <w:tcPr>
            <w:tcW w:w="3855" w:type="dxa"/>
            <w:tcBorders>
              <w:left w:val="single" w:sz="4" w:space="0" w:color="000001"/>
              <w:bottom w:val="single" w:sz="4" w:space="0" w:color="000001"/>
            </w:tcBorders>
            <w:shd w:val="clear" w:color="auto" w:fill="FFFFFF"/>
          </w:tcPr>
          <w:p w:rsidR="00F27771" w:rsidRPr="00250490" w:rsidRDefault="00F27771" w:rsidP="00F27771">
            <w:pPr>
              <w:spacing w:after="200"/>
              <w:rPr>
                <w:rFonts w:cs="Times New Roman"/>
                <w:color w:val="000000" w:themeColor="text1"/>
              </w:rPr>
            </w:pPr>
            <w:r w:rsidRPr="00250490">
              <w:rPr>
                <w:rFonts w:cs="Times New Roman"/>
                <w:color w:val="000000" w:themeColor="text1"/>
              </w:rPr>
              <w:t>Информация  о хранении в домашних условиях</w:t>
            </w:r>
          </w:p>
        </w:tc>
        <w:tc>
          <w:tcPr>
            <w:tcW w:w="5777" w:type="dxa"/>
            <w:tcBorders>
              <w:left w:val="single" w:sz="4" w:space="0" w:color="000001"/>
              <w:bottom w:val="single" w:sz="4" w:space="0" w:color="000001"/>
              <w:right w:val="single" w:sz="4" w:space="0" w:color="000001"/>
            </w:tcBorders>
            <w:shd w:val="clear" w:color="auto" w:fill="FFFFFF"/>
          </w:tcPr>
          <w:p w:rsidR="00F27771" w:rsidRPr="00250490" w:rsidRDefault="000C7F3B" w:rsidP="00F27771">
            <w:pPr>
              <w:snapToGrid w:val="0"/>
              <w:spacing w:after="200"/>
              <w:rPr>
                <w:rFonts w:cs="Times New Roman"/>
                <w:color w:val="000000" w:themeColor="text1"/>
              </w:rPr>
            </w:pPr>
            <w:r w:rsidRPr="00250490">
              <w:rPr>
                <w:rFonts w:cs="Times New Roman"/>
                <w:color w:val="000000" w:themeColor="text1"/>
              </w:rPr>
              <w:t>Препарат следует хранить в недоступном для детей месте при температуре не выше 30°С.</w:t>
            </w:r>
          </w:p>
        </w:tc>
      </w:tr>
    </w:tbl>
    <w:p w:rsidR="00F27771" w:rsidRDefault="00EC3861" w:rsidP="000C7F3B">
      <w:pPr>
        <w:tabs>
          <w:tab w:val="left" w:pos="708"/>
          <w:tab w:val="left" w:pos="1416"/>
          <w:tab w:val="left" w:pos="2124"/>
          <w:tab w:val="left" w:pos="2832"/>
          <w:tab w:val="center" w:pos="4677"/>
        </w:tabs>
        <w:jc w:val="both"/>
        <w:rPr>
          <w:rFonts w:ascii="Times New Roman CYR" w:eastAsia="Times New Roman" w:hAnsi="Times New Roman CYR" w:cs="Times New Roman CYR"/>
          <w:sz w:val="28"/>
          <w:szCs w:val="28"/>
          <w:lang w:eastAsia="en-US"/>
        </w:rPr>
      </w:pPr>
      <w:r>
        <w:rPr>
          <w:rFonts w:ascii="Times New Roman CYR" w:eastAsia="Times New Roman" w:hAnsi="Times New Roman CYR" w:cs="Times New Roman CYR"/>
          <w:sz w:val="28"/>
          <w:szCs w:val="28"/>
          <w:lang w:eastAsia="en-US"/>
        </w:rPr>
        <w:t>Дата заполнения:26.04.22</w:t>
      </w:r>
      <w:bookmarkStart w:id="0" w:name="_GoBack"/>
      <w:bookmarkEnd w:id="0"/>
    </w:p>
    <w:sectPr w:rsidR="00F27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Nunito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i/>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3F0E0A"/>
    <w:multiLevelType w:val="hybridMultilevel"/>
    <w:tmpl w:val="B258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E034D"/>
    <w:multiLevelType w:val="multilevel"/>
    <w:tmpl w:val="AB74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70198"/>
    <w:multiLevelType w:val="hybridMultilevel"/>
    <w:tmpl w:val="C2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94494"/>
    <w:multiLevelType w:val="hybridMultilevel"/>
    <w:tmpl w:val="26BA1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5D03"/>
    <w:multiLevelType w:val="hybridMultilevel"/>
    <w:tmpl w:val="1012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86142"/>
    <w:multiLevelType w:val="hybridMultilevel"/>
    <w:tmpl w:val="DAFA2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090E9D"/>
    <w:multiLevelType w:val="multilevel"/>
    <w:tmpl w:val="B754CA58"/>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7532E"/>
    <w:multiLevelType w:val="hybridMultilevel"/>
    <w:tmpl w:val="9124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D0603C"/>
    <w:multiLevelType w:val="hybridMultilevel"/>
    <w:tmpl w:val="497C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10"/>
  </w:num>
  <w:num w:numId="7">
    <w:abstractNumId w:val="7"/>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59"/>
    <w:rsid w:val="00043DEE"/>
    <w:rsid w:val="000B5FB6"/>
    <w:rsid w:val="000C7F3B"/>
    <w:rsid w:val="001222E7"/>
    <w:rsid w:val="00140990"/>
    <w:rsid w:val="001A014E"/>
    <w:rsid w:val="00250490"/>
    <w:rsid w:val="002A6959"/>
    <w:rsid w:val="00372C7C"/>
    <w:rsid w:val="00391A54"/>
    <w:rsid w:val="003D0942"/>
    <w:rsid w:val="003D1EF2"/>
    <w:rsid w:val="003E58E2"/>
    <w:rsid w:val="00415A40"/>
    <w:rsid w:val="00473F89"/>
    <w:rsid w:val="00507090"/>
    <w:rsid w:val="005C2A3C"/>
    <w:rsid w:val="00757562"/>
    <w:rsid w:val="007908EA"/>
    <w:rsid w:val="00817EB4"/>
    <w:rsid w:val="00835AE1"/>
    <w:rsid w:val="00847882"/>
    <w:rsid w:val="00886E05"/>
    <w:rsid w:val="00942A08"/>
    <w:rsid w:val="00AF13F1"/>
    <w:rsid w:val="00B13060"/>
    <w:rsid w:val="00B13D28"/>
    <w:rsid w:val="00C30DE4"/>
    <w:rsid w:val="00C5488A"/>
    <w:rsid w:val="00C904DC"/>
    <w:rsid w:val="00C90525"/>
    <w:rsid w:val="00D0000A"/>
    <w:rsid w:val="00D36644"/>
    <w:rsid w:val="00D65440"/>
    <w:rsid w:val="00EC3861"/>
    <w:rsid w:val="00F02AF7"/>
    <w:rsid w:val="00F27771"/>
    <w:rsid w:val="00F43A42"/>
    <w:rsid w:val="00FD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F231"/>
  <w15:chartTrackingRefBased/>
  <w15:docId w15:val="{FE55C097-19D0-422C-AAC1-48046BBD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DC"/>
    <w:pPr>
      <w:widowControl w:val="0"/>
      <w:suppressAutoHyphens/>
      <w:spacing w:after="0" w:line="240" w:lineRule="auto"/>
    </w:pPr>
    <w:rPr>
      <w:rFonts w:ascii="Times New Roman" w:hAnsi="Times New Roman" w:cs="Mangal"/>
      <w:kern w:val="2"/>
      <w:sz w:val="24"/>
      <w:szCs w:val="24"/>
      <w:lang w:eastAsia="zh-CN" w:bidi="hi-IN"/>
    </w:rPr>
  </w:style>
  <w:style w:type="paragraph" w:styleId="2">
    <w:name w:val="heading 2"/>
    <w:basedOn w:val="a"/>
    <w:next w:val="a0"/>
    <w:link w:val="20"/>
    <w:semiHidden/>
    <w:unhideWhenUsed/>
    <w:qFormat/>
    <w:rsid w:val="00D65440"/>
    <w:pPr>
      <w:keepNext/>
      <w:keepLines/>
      <w:numPr>
        <w:ilvl w:val="1"/>
        <w:numId w:val="2"/>
      </w:numPr>
      <w:spacing w:before="20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hort">
    <w:name w:val="short"/>
    <w:basedOn w:val="a1"/>
    <w:rsid w:val="00C904DC"/>
  </w:style>
  <w:style w:type="paragraph" w:styleId="a4">
    <w:name w:val="Normal (Web)"/>
    <w:basedOn w:val="a"/>
    <w:uiPriority w:val="99"/>
    <w:unhideWhenUsed/>
    <w:rsid w:val="007908EA"/>
    <w:pPr>
      <w:widowControl/>
      <w:suppressAutoHyphens w:val="0"/>
      <w:spacing w:before="100" w:beforeAutospacing="1" w:after="100" w:afterAutospacing="1"/>
    </w:pPr>
    <w:rPr>
      <w:rFonts w:eastAsia="Times New Roman" w:cs="Times New Roman"/>
      <w:kern w:val="0"/>
      <w:lang w:eastAsia="ru-RU" w:bidi="ar-SA"/>
    </w:rPr>
  </w:style>
  <w:style w:type="paragraph" w:customStyle="1" w:styleId="opispoleabz">
    <w:name w:val="opis_pole_abz"/>
    <w:basedOn w:val="a"/>
    <w:rsid w:val="00FD1F29"/>
    <w:pPr>
      <w:widowControl/>
      <w:suppressAutoHyphens w:val="0"/>
      <w:spacing w:before="100" w:beforeAutospacing="1" w:after="100" w:afterAutospacing="1"/>
    </w:pPr>
    <w:rPr>
      <w:rFonts w:eastAsia="Times New Roman" w:cs="Times New Roman"/>
      <w:kern w:val="0"/>
      <w:lang w:eastAsia="ru-RU" w:bidi="ar-SA"/>
    </w:rPr>
  </w:style>
  <w:style w:type="paragraph" w:customStyle="1" w:styleId="bullet">
    <w:name w:val="bullet"/>
    <w:basedOn w:val="a"/>
    <w:rsid w:val="00FD1F29"/>
    <w:pPr>
      <w:widowControl/>
      <w:suppressAutoHyphens w:val="0"/>
      <w:spacing w:before="100" w:beforeAutospacing="1" w:after="100" w:afterAutospacing="1"/>
    </w:pPr>
    <w:rPr>
      <w:rFonts w:eastAsia="Times New Roman" w:cs="Times New Roman"/>
      <w:kern w:val="0"/>
      <w:lang w:eastAsia="ru-RU" w:bidi="ar-SA"/>
    </w:rPr>
  </w:style>
  <w:style w:type="paragraph" w:customStyle="1" w:styleId="opispole">
    <w:name w:val="opis_pole"/>
    <w:basedOn w:val="a"/>
    <w:rsid w:val="00FD1F29"/>
    <w:pPr>
      <w:widowControl/>
      <w:suppressAutoHyphens w:val="0"/>
      <w:spacing w:before="100" w:beforeAutospacing="1" w:after="100" w:afterAutospacing="1"/>
    </w:pPr>
    <w:rPr>
      <w:rFonts w:eastAsia="Times New Roman" w:cs="Times New Roman"/>
      <w:kern w:val="0"/>
      <w:lang w:eastAsia="ru-RU" w:bidi="ar-SA"/>
    </w:rPr>
  </w:style>
  <w:style w:type="paragraph" w:customStyle="1" w:styleId="opisdvfldbeg">
    <w:name w:val="opis_dvfld_beg"/>
    <w:basedOn w:val="a"/>
    <w:rsid w:val="00B13060"/>
    <w:pPr>
      <w:widowControl/>
      <w:suppressAutoHyphens w:val="0"/>
      <w:spacing w:before="100" w:beforeAutospacing="1" w:after="100" w:afterAutospacing="1"/>
    </w:pPr>
    <w:rPr>
      <w:rFonts w:eastAsia="Times New Roman" w:cs="Times New Roman"/>
      <w:kern w:val="0"/>
      <w:lang w:eastAsia="ru-RU" w:bidi="ar-SA"/>
    </w:rPr>
  </w:style>
  <w:style w:type="paragraph" w:customStyle="1" w:styleId="opisdvfld">
    <w:name w:val="opis_dvfld"/>
    <w:basedOn w:val="a"/>
    <w:rsid w:val="00B13060"/>
    <w:pPr>
      <w:widowControl/>
      <w:suppressAutoHyphens w:val="0"/>
      <w:spacing w:before="100" w:beforeAutospacing="1" w:after="100" w:afterAutospacing="1"/>
    </w:pPr>
    <w:rPr>
      <w:rFonts w:eastAsia="Times New Roman" w:cs="Times New Roman"/>
      <w:kern w:val="0"/>
      <w:lang w:eastAsia="ru-RU" w:bidi="ar-SA"/>
    </w:rPr>
  </w:style>
  <w:style w:type="paragraph" w:styleId="a5">
    <w:name w:val="List Paragraph"/>
    <w:basedOn w:val="a"/>
    <w:qFormat/>
    <w:rsid w:val="00391A54"/>
    <w:pPr>
      <w:ind w:left="720"/>
      <w:contextualSpacing/>
    </w:pPr>
    <w:rPr>
      <w:szCs w:val="21"/>
    </w:rPr>
  </w:style>
  <w:style w:type="character" w:customStyle="1" w:styleId="20">
    <w:name w:val="Заголовок 2 Знак"/>
    <w:basedOn w:val="a1"/>
    <w:link w:val="2"/>
    <w:semiHidden/>
    <w:rsid w:val="00D65440"/>
    <w:rPr>
      <w:rFonts w:ascii="Cambria" w:hAnsi="Cambria" w:cs="Mangal"/>
      <w:b/>
      <w:bCs/>
      <w:color w:val="4F81BD"/>
      <w:kern w:val="2"/>
      <w:sz w:val="26"/>
      <w:szCs w:val="26"/>
      <w:lang w:eastAsia="zh-CN" w:bidi="hi-IN"/>
    </w:rPr>
  </w:style>
  <w:style w:type="paragraph" w:styleId="a6">
    <w:name w:val="Body Text Indent"/>
    <w:basedOn w:val="a"/>
    <w:link w:val="a7"/>
    <w:semiHidden/>
    <w:unhideWhenUsed/>
    <w:rsid w:val="00D65440"/>
    <w:pPr>
      <w:spacing w:after="120"/>
      <w:ind w:left="283"/>
    </w:pPr>
  </w:style>
  <w:style w:type="character" w:customStyle="1" w:styleId="a7">
    <w:name w:val="Основной текст с отступом Знак"/>
    <w:basedOn w:val="a1"/>
    <w:link w:val="a6"/>
    <w:semiHidden/>
    <w:rsid w:val="00D65440"/>
    <w:rPr>
      <w:rFonts w:ascii="Times New Roman" w:hAnsi="Times New Roman" w:cs="Mangal"/>
      <w:kern w:val="2"/>
      <w:sz w:val="24"/>
      <w:szCs w:val="24"/>
      <w:lang w:eastAsia="zh-CN" w:bidi="hi-IN"/>
    </w:rPr>
  </w:style>
  <w:style w:type="paragraph" w:customStyle="1" w:styleId="WW-">
    <w:name w:val="WW-Базовый"/>
    <w:rsid w:val="00D65440"/>
    <w:pPr>
      <w:tabs>
        <w:tab w:val="left" w:pos="708"/>
      </w:tabs>
      <w:suppressAutoHyphens/>
      <w:spacing w:after="200" w:line="276" w:lineRule="auto"/>
    </w:pPr>
    <w:rPr>
      <w:rFonts w:ascii="Calibri" w:hAnsi="Calibri" w:cs="Calibri"/>
      <w:color w:val="00000A"/>
      <w:lang w:eastAsia="zh-CN"/>
    </w:rPr>
  </w:style>
  <w:style w:type="paragraph" w:styleId="a0">
    <w:name w:val="Body Text"/>
    <w:basedOn w:val="a"/>
    <w:link w:val="a8"/>
    <w:uiPriority w:val="99"/>
    <w:semiHidden/>
    <w:unhideWhenUsed/>
    <w:rsid w:val="00D65440"/>
    <w:pPr>
      <w:spacing w:after="120"/>
    </w:pPr>
    <w:rPr>
      <w:szCs w:val="21"/>
    </w:rPr>
  </w:style>
  <w:style w:type="character" w:customStyle="1" w:styleId="a8">
    <w:name w:val="Основной текст Знак"/>
    <w:basedOn w:val="a1"/>
    <w:link w:val="a0"/>
    <w:uiPriority w:val="99"/>
    <w:semiHidden/>
    <w:rsid w:val="00D65440"/>
    <w:rPr>
      <w:rFonts w:ascii="Times New Roma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159">
      <w:bodyDiv w:val="1"/>
      <w:marLeft w:val="0"/>
      <w:marRight w:val="0"/>
      <w:marTop w:val="0"/>
      <w:marBottom w:val="0"/>
      <w:divBdr>
        <w:top w:val="none" w:sz="0" w:space="0" w:color="auto"/>
        <w:left w:val="none" w:sz="0" w:space="0" w:color="auto"/>
        <w:bottom w:val="none" w:sz="0" w:space="0" w:color="auto"/>
        <w:right w:val="none" w:sz="0" w:space="0" w:color="auto"/>
      </w:divBdr>
    </w:div>
    <w:div w:id="16542104">
      <w:bodyDiv w:val="1"/>
      <w:marLeft w:val="0"/>
      <w:marRight w:val="0"/>
      <w:marTop w:val="0"/>
      <w:marBottom w:val="0"/>
      <w:divBdr>
        <w:top w:val="none" w:sz="0" w:space="0" w:color="auto"/>
        <w:left w:val="none" w:sz="0" w:space="0" w:color="auto"/>
        <w:bottom w:val="none" w:sz="0" w:space="0" w:color="auto"/>
        <w:right w:val="none" w:sz="0" w:space="0" w:color="auto"/>
      </w:divBdr>
    </w:div>
    <w:div w:id="73748500">
      <w:bodyDiv w:val="1"/>
      <w:marLeft w:val="0"/>
      <w:marRight w:val="0"/>
      <w:marTop w:val="0"/>
      <w:marBottom w:val="0"/>
      <w:divBdr>
        <w:top w:val="none" w:sz="0" w:space="0" w:color="auto"/>
        <w:left w:val="none" w:sz="0" w:space="0" w:color="auto"/>
        <w:bottom w:val="none" w:sz="0" w:space="0" w:color="auto"/>
        <w:right w:val="none" w:sz="0" w:space="0" w:color="auto"/>
      </w:divBdr>
    </w:div>
    <w:div w:id="85462822">
      <w:bodyDiv w:val="1"/>
      <w:marLeft w:val="0"/>
      <w:marRight w:val="0"/>
      <w:marTop w:val="0"/>
      <w:marBottom w:val="0"/>
      <w:divBdr>
        <w:top w:val="none" w:sz="0" w:space="0" w:color="auto"/>
        <w:left w:val="none" w:sz="0" w:space="0" w:color="auto"/>
        <w:bottom w:val="none" w:sz="0" w:space="0" w:color="auto"/>
        <w:right w:val="none" w:sz="0" w:space="0" w:color="auto"/>
      </w:divBdr>
    </w:div>
    <w:div w:id="102040824">
      <w:bodyDiv w:val="1"/>
      <w:marLeft w:val="0"/>
      <w:marRight w:val="0"/>
      <w:marTop w:val="0"/>
      <w:marBottom w:val="0"/>
      <w:divBdr>
        <w:top w:val="none" w:sz="0" w:space="0" w:color="auto"/>
        <w:left w:val="none" w:sz="0" w:space="0" w:color="auto"/>
        <w:bottom w:val="none" w:sz="0" w:space="0" w:color="auto"/>
        <w:right w:val="none" w:sz="0" w:space="0" w:color="auto"/>
      </w:divBdr>
    </w:div>
    <w:div w:id="111556822">
      <w:bodyDiv w:val="1"/>
      <w:marLeft w:val="0"/>
      <w:marRight w:val="0"/>
      <w:marTop w:val="0"/>
      <w:marBottom w:val="0"/>
      <w:divBdr>
        <w:top w:val="none" w:sz="0" w:space="0" w:color="auto"/>
        <w:left w:val="none" w:sz="0" w:space="0" w:color="auto"/>
        <w:bottom w:val="none" w:sz="0" w:space="0" w:color="auto"/>
        <w:right w:val="none" w:sz="0" w:space="0" w:color="auto"/>
      </w:divBdr>
    </w:div>
    <w:div w:id="115605998">
      <w:bodyDiv w:val="1"/>
      <w:marLeft w:val="0"/>
      <w:marRight w:val="0"/>
      <w:marTop w:val="0"/>
      <w:marBottom w:val="0"/>
      <w:divBdr>
        <w:top w:val="none" w:sz="0" w:space="0" w:color="auto"/>
        <w:left w:val="none" w:sz="0" w:space="0" w:color="auto"/>
        <w:bottom w:val="none" w:sz="0" w:space="0" w:color="auto"/>
        <w:right w:val="none" w:sz="0" w:space="0" w:color="auto"/>
      </w:divBdr>
    </w:div>
    <w:div w:id="140854306">
      <w:bodyDiv w:val="1"/>
      <w:marLeft w:val="0"/>
      <w:marRight w:val="0"/>
      <w:marTop w:val="0"/>
      <w:marBottom w:val="0"/>
      <w:divBdr>
        <w:top w:val="none" w:sz="0" w:space="0" w:color="auto"/>
        <w:left w:val="none" w:sz="0" w:space="0" w:color="auto"/>
        <w:bottom w:val="none" w:sz="0" w:space="0" w:color="auto"/>
        <w:right w:val="none" w:sz="0" w:space="0" w:color="auto"/>
      </w:divBdr>
    </w:div>
    <w:div w:id="159665258">
      <w:bodyDiv w:val="1"/>
      <w:marLeft w:val="0"/>
      <w:marRight w:val="0"/>
      <w:marTop w:val="0"/>
      <w:marBottom w:val="0"/>
      <w:divBdr>
        <w:top w:val="none" w:sz="0" w:space="0" w:color="auto"/>
        <w:left w:val="none" w:sz="0" w:space="0" w:color="auto"/>
        <w:bottom w:val="none" w:sz="0" w:space="0" w:color="auto"/>
        <w:right w:val="none" w:sz="0" w:space="0" w:color="auto"/>
      </w:divBdr>
    </w:div>
    <w:div w:id="167602175">
      <w:bodyDiv w:val="1"/>
      <w:marLeft w:val="0"/>
      <w:marRight w:val="0"/>
      <w:marTop w:val="0"/>
      <w:marBottom w:val="0"/>
      <w:divBdr>
        <w:top w:val="none" w:sz="0" w:space="0" w:color="auto"/>
        <w:left w:val="none" w:sz="0" w:space="0" w:color="auto"/>
        <w:bottom w:val="none" w:sz="0" w:space="0" w:color="auto"/>
        <w:right w:val="none" w:sz="0" w:space="0" w:color="auto"/>
      </w:divBdr>
    </w:div>
    <w:div w:id="186524711">
      <w:bodyDiv w:val="1"/>
      <w:marLeft w:val="0"/>
      <w:marRight w:val="0"/>
      <w:marTop w:val="0"/>
      <w:marBottom w:val="0"/>
      <w:divBdr>
        <w:top w:val="none" w:sz="0" w:space="0" w:color="auto"/>
        <w:left w:val="none" w:sz="0" w:space="0" w:color="auto"/>
        <w:bottom w:val="none" w:sz="0" w:space="0" w:color="auto"/>
        <w:right w:val="none" w:sz="0" w:space="0" w:color="auto"/>
      </w:divBdr>
    </w:div>
    <w:div w:id="253513337">
      <w:bodyDiv w:val="1"/>
      <w:marLeft w:val="0"/>
      <w:marRight w:val="0"/>
      <w:marTop w:val="0"/>
      <w:marBottom w:val="0"/>
      <w:divBdr>
        <w:top w:val="none" w:sz="0" w:space="0" w:color="auto"/>
        <w:left w:val="none" w:sz="0" w:space="0" w:color="auto"/>
        <w:bottom w:val="none" w:sz="0" w:space="0" w:color="auto"/>
        <w:right w:val="none" w:sz="0" w:space="0" w:color="auto"/>
      </w:divBdr>
    </w:div>
    <w:div w:id="259265567">
      <w:bodyDiv w:val="1"/>
      <w:marLeft w:val="0"/>
      <w:marRight w:val="0"/>
      <w:marTop w:val="0"/>
      <w:marBottom w:val="0"/>
      <w:divBdr>
        <w:top w:val="none" w:sz="0" w:space="0" w:color="auto"/>
        <w:left w:val="none" w:sz="0" w:space="0" w:color="auto"/>
        <w:bottom w:val="none" w:sz="0" w:space="0" w:color="auto"/>
        <w:right w:val="none" w:sz="0" w:space="0" w:color="auto"/>
      </w:divBdr>
    </w:div>
    <w:div w:id="301738316">
      <w:bodyDiv w:val="1"/>
      <w:marLeft w:val="0"/>
      <w:marRight w:val="0"/>
      <w:marTop w:val="0"/>
      <w:marBottom w:val="0"/>
      <w:divBdr>
        <w:top w:val="none" w:sz="0" w:space="0" w:color="auto"/>
        <w:left w:val="none" w:sz="0" w:space="0" w:color="auto"/>
        <w:bottom w:val="none" w:sz="0" w:space="0" w:color="auto"/>
        <w:right w:val="none" w:sz="0" w:space="0" w:color="auto"/>
      </w:divBdr>
      <w:divsChild>
        <w:div w:id="1928878487">
          <w:marLeft w:val="0"/>
          <w:marRight w:val="0"/>
          <w:marTop w:val="255"/>
          <w:marBottom w:val="0"/>
          <w:divBdr>
            <w:top w:val="none" w:sz="0" w:space="0" w:color="auto"/>
            <w:left w:val="none" w:sz="0" w:space="0" w:color="auto"/>
            <w:bottom w:val="none" w:sz="0" w:space="0" w:color="auto"/>
            <w:right w:val="none" w:sz="0" w:space="0" w:color="auto"/>
          </w:divBdr>
          <w:divsChild>
            <w:div w:id="737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3732">
      <w:bodyDiv w:val="1"/>
      <w:marLeft w:val="0"/>
      <w:marRight w:val="0"/>
      <w:marTop w:val="0"/>
      <w:marBottom w:val="0"/>
      <w:divBdr>
        <w:top w:val="none" w:sz="0" w:space="0" w:color="auto"/>
        <w:left w:val="none" w:sz="0" w:space="0" w:color="auto"/>
        <w:bottom w:val="none" w:sz="0" w:space="0" w:color="auto"/>
        <w:right w:val="none" w:sz="0" w:space="0" w:color="auto"/>
      </w:divBdr>
    </w:div>
    <w:div w:id="452209069">
      <w:bodyDiv w:val="1"/>
      <w:marLeft w:val="0"/>
      <w:marRight w:val="0"/>
      <w:marTop w:val="0"/>
      <w:marBottom w:val="0"/>
      <w:divBdr>
        <w:top w:val="none" w:sz="0" w:space="0" w:color="auto"/>
        <w:left w:val="none" w:sz="0" w:space="0" w:color="auto"/>
        <w:bottom w:val="none" w:sz="0" w:space="0" w:color="auto"/>
        <w:right w:val="none" w:sz="0" w:space="0" w:color="auto"/>
      </w:divBdr>
    </w:div>
    <w:div w:id="455561995">
      <w:bodyDiv w:val="1"/>
      <w:marLeft w:val="0"/>
      <w:marRight w:val="0"/>
      <w:marTop w:val="0"/>
      <w:marBottom w:val="0"/>
      <w:divBdr>
        <w:top w:val="none" w:sz="0" w:space="0" w:color="auto"/>
        <w:left w:val="none" w:sz="0" w:space="0" w:color="auto"/>
        <w:bottom w:val="none" w:sz="0" w:space="0" w:color="auto"/>
        <w:right w:val="none" w:sz="0" w:space="0" w:color="auto"/>
      </w:divBdr>
    </w:div>
    <w:div w:id="470907760">
      <w:bodyDiv w:val="1"/>
      <w:marLeft w:val="0"/>
      <w:marRight w:val="0"/>
      <w:marTop w:val="0"/>
      <w:marBottom w:val="0"/>
      <w:divBdr>
        <w:top w:val="none" w:sz="0" w:space="0" w:color="auto"/>
        <w:left w:val="none" w:sz="0" w:space="0" w:color="auto"/>
        <w:bottom w:val="none" w:sz="0" w:space="0" w:color="auto"/>
        <w:right w:val="none" w:sz="0" w:space="0" w:color="auto"/>
      </w:divBdr>
    </w:div>
    <w:div w:id="480469177">
      <w:bodyDiv w:val="1"/>
      <w:marLeft w:val="0"/>
      <w:marRight w:val="0"/>
      <w:marTop w:val="0"/>
      <w:marBottom w:val="0"/>
      <w:divBdr>
        <w:top w:val="none" w:sz="0" w:space="0" w:color="auto"/>
        <w:left w:val="none" w:sz="0" w:space="0" w:color="auto"/>
        <w:bottom w:val="none" w:sz="0" w:space="0" w:color="auto"/>
        <w:right w:val="none" w:sz="0" w:space="0" w:color="auto"/>
      </w:divBdr>
    </w:div>
    <w:div w:id="490677284">
      <w:bodyDiv w:val="1"/>
      <w:marLeft w:val="0"/>
      <w:marRight w:val="0"/>
      <w:marTop w:val="0"/>
      <w:marBottom w:val="0"/>
      <w:divBdr>
        <w:top w:val="none" w:sz="0" w:space="0" w:color="auto"/>
        <w:left w:val="none" w:sz="0" w:space="0" w:color="auto"/>
        <w:bottom w:val="none" w:sz="0" w:space="0" w:color="auto"/>
        <w:right w:val="none" w:sz="0" w:space="0" w:color="auto"/>
      </w:divBdr>
    </w:div>
    <w:div w:id="602609314">
      <w:bodyDiv w:val="1"/>
      <w:marLeft w:val="0"/>
      <w:marRight w:val="0"/>
      <w:marTop w:val="0"/>
      <w:marBottom w:val="0"/>
      <w:divBdr>
        <w:top w:val="none" w:sz="0" w:space="0" w:color="auto"/>
        <w:left w:val="none" w:sz="0" w:space="0" w:color="auto"/>
        <w:bottom w:val="none" w:sz="0" w:space="0" w:color="auto"/>
        <w:right w:val="none" w:sz="0" w:space="0" w:color="auto"/>
      </w:divBdr>
    </w:div>
    <w:div w:id="631324992">
      <w:bodyDiv w:val="1"/>
      <w:marLeft w:val="0"/>
      <w:marRight w:val="0"/>
      <w:marTop w:val="0"/>
      <w:marBottom w:val="0"/>
      <w:divBdr>
        <w:top w:val="none" w:sz="0" w:space="0" w:color="auto"/>
        <w:left w:val="none" w:sz="0" w:space="0" w:color="auto"/>
        <w:bottom w:val="none" w:sz="0" w:space="0" w:color="auto"/>
        <w:right w:val="none" w:sz="0" w:space="0" w:color="auto"/>
      </w:divBdr>
    </w:div>
    <w:div w:id="646473895">
      <w:bodyDiv w:val="1"/>
      <w:marLeft w:val="0"/>
      <w:marRight w:val="0"/>
      <w:marTop w:val="0"/>
      <w:marBottom w:val="0"/>
      <w:divBdr>
        <w:top w:val="none" w:sz="0" w:space="0" w:color="auto"/>
        <w:left w:val="none" w:sz="0" w:space="0" w:color="auto"/>
        <w:bottom w:val="none" w:sz="0" w:space="0" w:color="auto"/>
        <w:right w:val="none" w:sz="0" w:space="0" w:color="auto"/>
      </w:divBdr>
    </w:div>
    <w:div w:id="676663856">
      <w:bodyDiv w:val="1"/>
      <w:marLeft w:val="0"/>
      <w:marRight w:val="0"/>
      <w:marTop w:val="0"/>
      <w:marBottom w:val="0"/>
      <w:divBdr>
        <w:top w:val="none" w:sz="0" w:space="0" w:color="auto"/>
        <w:left w:val="none" w:sz="0" w:space="0" w:color="auto"/>
        <w:bottom w:val="none" w:sz="0" w:space="0" w:color="auto"/>
        <w:right w:val="none" w:sz="0" w:space="0" w:color="auto"/>
      </w:divBdr>
      <w:divsChild>
        <w:div w:id="2007202907">
          <w:marLeft w:val="0"/>
          <w:marRight w:val="0"/>
          <w:marTop w:val="0"/>
          <w:marBottom w:val="0"/>
          <w:divBdr>
            <w:top w:val="none" w:sz="0" w:space="0" w:color="auto"/>
            <w:left w:val="none" w:sz="0" w:space="0" w:color="auto"/>
            <w:bottom w:val="none" w:sz="0" w:space="0" w:color="auto"/>
            <w:right w:val="none" w:sz="0" w:space="0" w:color="auto"/>
          </w:divBdr>
        </w:div>
      </w:divsChild>
    </w:div>
    <w:div w:id="679895812">
      <w:bodyDiv w:val="1"/>
      <w:marLeft w:val="0"/>
      <w:marRight w:val="0"/>
      <w:marTop w:val="0"/>
      <w:marBottom w:val="0"/>
      <w:divBdr>
        <w:top w:val="none" w:sz="0" w:space="0" w:color="auto"/>
        <w:left w:val="none" w:sz="0" w:space="0" w:color="auto"/>
        <w:bottom w:val="none" w:sz="0" w:space="0" w:color="auto"/>
        <w:right w:val="none" w:sz="0" w:space="0" w:color="auto"/>
      </w:divBdr>
    </w:div>
    <w:div w:id="691104063">
      <w:bodyDiv w:val="1"/>
      <w:marLeft w:val="0"/>
      <w:marRight w:val="0"/>
      <w:marTop w:val="0"/>
      <w:marBottom w:val="0"/>
      <w:divBdr>
        <w:top w:val="none" w:sz="0" w:space="0" w:color="auto"/>
        <w:left w:val="none" w:sz="0" w:space="0" w:color="auto"/>
        <w:bottom w:val="none" w:sz="0" w:space="0" w:color="auto"/>
        <w:right w:val="none" w:sz="0" w:space="0" w:color="auto"/>
      </w:divBdr>
    </w:div>
    <w:div w:id="716852779">
      <w:bodyDiv w:val="1"/>
      <w:marLeft w:val="0"/>
      <w:marRight w:val="0"/>
      <w:marTop w:val="0"/>
      <w:marBottom w:val="0"/>
      <w:divBdr>
        <w:top w:val="none" w:sz="0" w:space="0" w:color="auto"/>
        <w:left w:val="none" w:sz="0" w:space="0" w:color="auto"/>
        <w:bottom w:val="none" w:sz="0" w:space="0" w:color="auto"/>
        <w:right w:val="none" w:sz="0" w:space="0" w:color="auto"/>
      </w:divBdr>
    </w:div>
    <w:div w:id="731931739">
      <w:bodyDiv w:val="1"/>
      <w:marLeft w:val="0"/>
      <w:marRight w:val="0"/>
      <w:marTop w:val="0"/>
      <w:marBottom w:val="0"/>
      <w:divBdr>
        <w:top w:val="none" w:sz="0" w:space="0" w:color="auto"/>
        <w:left w:val="none" w:sz="0" w:space="0" w:color="auto"/>
        <w:bottom w:val="none" w:sz="0" w:space="0" w:color="auto"/>
        <w:right w:val="none" w:sz="0" w:space="0" w:color="auto"/>
      </w:divBdr>
    </w:div>
    <w:div w:id="761922543">
      <w:bodyDiv w:val="1"/>
      <w:marLeft w:val="0"/>
      <w:marRight w:val="0"/>
      <w:marTop w:val="0"/>
      <w:marBottom w:val="0"/>
      <w:divBdr>
        <w:top w:val="none" w:sz="0" w:space="0" w:color="auto"/>
        <w:left w:val="none" w:sz="0" w:space="0" w:color="auto"/>
        <w:bottom w:val="none" w:sz="0" w:space="0" w:color="auto"/>
        <w:right w:val="none" w:sz="0" w:space="0" w:color="auto"/>
      </w:divBdr>
    </w:div>
    <w:div w:id="808862601">
      <w:bodyDiv w:val="1"/>
      <w:marLeft w:val="0"/>
      <w:marRight w:val="0"/>
      <w:marTop w:val="0"/>
      <w:marBottom w:val="0"/>
      <w:divBdr>
        <w:top w:val="none" w:sz="0" w:space="0" w:color="auto"/>
        <w:left w:val="none" w:sz="0" w:space="0" w:color="auto"/>
        <w:bottom w:val="none" w:sz="0" w:space="0" w:color="auto"/>
        <w:right w:val="none" w:sz="0" w:space="0" w:color="auto"/>
      </w:divBdr>
    </w:div>
    <w:div w:id="812866481">
      <w:bodyDiv w:val="1"/>
      <w:marLeft w:val="0"/>
      <w:marRight w:val="0"/>
      <w:marTop w:val="0"/>
      <w:marBottom w:val="0"/>
      <w:divBdr>
        <w:top w:val="none" w:sz="0" w:space="0" w:color="auto"/>
        <w:left w:val="none" w:sz="0" w:space="0" w:color="auto"/>
        <w:bottom w:val="none" w:sz="0" w:space="0" w:color="auto"/>
        <w:right w:val="none" w:sz="0" w:space="0" w:color="auto"/>
      </w:divBdr>
    </w:div>
    <w:div w:id="815688802">
      <w:bodyDiv w:val="1"/>
      <w:marLeft w:val="0"/>
      <w:marRight w:val="0"/>
      <w:marTop w:val="0"/>
      <w:marBottom w:val="0"/>
      <w:divBdr>
        <w:top w:val="none" w:sz="0" w:space="0" w:color="auto"/>
        <w:left w:val="none" w:sz="0" w:space="0" w:color="auto"/>
        <w:bottom w:val="none" w:sz="0" w:space="0" w:color="auto"/>
        <w:right w:val="none" w:sz="0" w:space="0" w:color="auto"/>
      </w:divBdr>
      <w:divsChild>
        <w:div w:id="42490597">
          <w:marLeft w:val="0"/>
          <w:marRight w:val="0"/>
          <w:marTop w:val="0"/>
          <w:marBottom w:val="0"/>
          <w:divBdr>
            <w:top w:val="none" w:sz="0" w:space="0" w:color="auto"/>
            <w:left w:val="none" w:sz="0" w:space="0" w:color="auto"/>
            <w:bottom w:val="none" w:sz="0" w:space="0" w:color="auto"/>
            <w:right w:val="none" w:sz="0" w:space="0" w:color="auto"/>
          </w:divBdr>
        </w:div>
      </w:divsChild>
    </w:div>
    <w:div w:id="879630576">
      <w:bodyDiv w:val="1"/>
      <w:marLeft w:val="0"/>
      <w:marRight w:val="0"/>
      <w:marTop w:val="0"/>
      <w:marBottom w:val="0"/>
      <w:divBdr>
        <w:top w:val="none" w:sz="0" w:space="0" w:color="auto"/>
        <w:left w:val="none" w:sz="0" w:space="0" w:color="auto"/>
        <w:bottom w:val="none" w:sz="0" w:space="0" w:color="auto"/>
        <w:right w:val="none" w:sz="0" w:space="0" w:color="auto"/>
      </w:divBdr>
    </w:div>
    <w:div w:id="883559535">
      <w:bodyDiv w:val="1"/>
      <w:marLeft w:val="0"/>
      <w:marRight w:val="0"/>
      <w:marTop w:val="0"/>
      <w:marBottom w:val="0"/>
      <w:divBdr>
        <w:top w:val="none" w:sz="0" w:space="0" w:color="auto"/>
        <w:left w:val="none" w:sz="0" w:space="0" w:color="auto"/>
        <w:bottom w:val="none" w:sz="0" w:space="0" w:color="auto"/>
        <w:right w:val="none" w:sz="0" w:space="0" w:color="auto"/>
      </w:divBdr>
    </w:div>
    <w:div w:id="900798395">
      <w:bodyDiv w:val="1"/>
      <w:marLeft w:val="0"/>
      <w:marRight w:val="0"/>
      <w:marTop w:val="0"/>
      <w:marBottom w:val="0"/>
      <w:divBdr>
        <w:top w:val="none" w:sz="0" w:space="0" w:color="auto"/>
        <w:left w:val="none" w:sz="0" w:space="0" w:color="auto"/>
        <w:bottom w:val="none" w:sz="0" w:space="0" w:color="auto"/>
        <w:right w:val="none" w:sz="0" w:space="0" w:color="auto"/>
      </w:divBdr>
    </w:div>
    <w:div w:id="924801335">
      <w:bodyDiv w:val="1"/>
      <w:marLeft w:val="0"/>
      <w:marRight w:val="0"/>
      <w:marTop w:val="0"/>
      <w:marBottom w:val="0"/>
      <w:divBdr>
        <w:top w:val="none" w:sz="0" w:space="0" w:color="auto"/>
        <w:left w:val="none" w:sz="0" w:space="0" w:color="auto"/>
        <w:bottom w:val="none" w:sz="0" w:space="0" w:color="auto"/>
        <w:right w:val="none" w:sz="0" w:space="0" w:color="auto"/>
      </w:divBdr>
    </w:div>
    <w:div w:id="931162285">
      <w:bodyDiv w:val="1"/>
      <w:marLeft w:val="0"/>
      <w:marRight w:val="0"/>
      <w:marTop w:val="0"/>
      <w:marBottom w:val="0"/>
      <w:divBdr>
        <w:top w:val="none" w:sz="0" w:space="0" w:color="auto"/>
        <w:left w:val="none" w:sz="0" w:space="0" w:color="auto"/>
        <w:bottom w:val="none" w:sz="0" w:space="0" w:color="auto"/>
        <w:right w:val="none" w:sz="0" w:space="0" w:color="auto"/>
      </w:divBdr>
    </w:div>
    <w:div w:id="977149900">
      <w:bodyDiv w:val="1"/>
      <w:marLeft w:val="0"/>
      <w:marRight w:val="0"/>
      <w:marTop w:val="0"/>
      <w:marBottom w:val="0"/>
      <w:divBdr>
        <w:top w:val="none" w:sz="0" w:space="0" w:color="auto"/>
        <w:left w:val="none" w:sz="0" w:space="0" w:color="auto"/>
        <w:bottom w:val="none" w:sz="0" w:space="0" w:color="auto"/>
        <w:right w:val="none" w:sz="0" w:space="0" w:color="auto"/>
      </w:divBdr>
    </w:div>
    <w:div w:id="1036195554">
      <w:bodyDiv w:val="1"/>
      <w:marLeft w:val="0"/>
      <w:marRight w:val="0"/>
      <w:marTop w:val="0"/>
      <w:marBottom w:val="0"/>
      <w:divBdr>
        <w:top w:val="none" w:sz="0" w:space="0" w:color="auto"/>
        <w:left w:val="none" w:sz="0" w:space="0" w:color="auto"/>
        <w:bottom w:val="none" w:sz="0" w:space="0" w:color="auto"/>
        <w:right w:val="none" w:sz="0" w:space="0" w:color="auto"/>
      </w:divBdr>
    </w:div>
    <w:div w:id="1078135807">
      <w:bodyDiv w:val="1"/>
      <w:marLeft w:val="0"/>
      <w:marRight w:val="0"/>
      <w:marTop w:val="0"/>
      <w:marBottom w:val="0"/>
      <w:divBdr>
        <w:top w:val="none" w:sz="0" w:space="0" w:color="auto"/>
        <w:left w:val="none" w:sz="0" w:space="0" w:color="auto"/>
        <w:bottom w:val="none" w:sz="0" w:space="0" w:color="auto"/>
        <w:right w:val="none" w:sz="0" w:space="0" w:color="auto"/>
      </w:divBdr>
    </w:div>
    <w:div w:id="1104304770">
      <w:bodyDiv w:val="1"/>
      <w:marLeft w:val="0"/>
      <w:marRight w:val="0"/>
      <w:marTop w:val="0"/>
      <w:marBottom w:val="0"/>
      <w:divBdr>
        <w:top w:val="none" w:sz="0" w:space="0" w:color="auto"/>
        <w:left w:val="none" w:sz="0" w:space="0" w:color="auto"/>
        <w:bottom w:val="none" w:sz="0" w:space="0" w:color="auto"/>
        <w:right w:val="none" w:sz="0" w:space="0" w:color="auto"/>
      </w:divBdr>
    </w:div>
    <w:div w:id="1108083418">
      <w:bodyDiv w:val="1"/>
      <w:marLeft w:val="0"/>
      <w:marRight w:val="0"/>
      <w:marTop w:val="0"/>
      <w:marBottom w:val="0"/>
      <w:divBdr>
        <w:top w:val="none" w:sz="0" w:space="0" w:color="auto"/>
        <w:left w:val="none" w:sz="0" w:space="0" w:color="auto"/>
        <w:bottom w:val="none" w:sz="0" w:space="0" w:color="auto"/>
        <w:right w:val="none" w:sz="0" w:space="0" w:color="auto"/>
      </w:divBdr>
    </w:div>
    <w:div w:id="1171800354">
      <w:bodyDiv w:val="1"/>
      <w:marLeft w:val="0"/>
      <w:marRight w:val="0"/>
      <w:marTop w:val="0"/>
      <w:marBottom w:val="0"/>
      <w:divBdr>
        <w:top w:val="none" w:sz="0" w:space="0" w:color="auto"/>
        <w:left w:val="none" w:sz="0" w:space="0" w:color="auto"/>
        <w:bottom w:val="none" w:sz="0" w:space="0" w:color="auto"/>
        <w:right w:val="none" w:sz="0" w:space="0" w:color="auto"/>
      </w:divBdr>
      <w:divsChild>
        <w:div w:id="441337464">
          <w:marLeft w:val="0"/>
          <w:marRight w:val="0"/>
          <w:marTop w:val="0"/>
          <w:marBottom w:val="0"/>
          <w:divBdr>
            <w:top w:val="none" w:sz="0" w:space="0" w:color="auto"/>
            <w:left w:val="none" w:sz="0" w:space="0" w:color="auto"/>
            <w:bottom w:val="none" w:sz="0" w:space="0" w:color="auto"/>
            <w:right w:val="none" w:sz="0" w:space="0" w:color="auto"/>
          </w:divBdr>
        </w:div>
      </w:divsChild>
    </w:div>
    <w:div w:id="1268122073">
      <w:bodyDiv w:val="1"/>
      <w:marLeft w:val="0"/>
      <w:marRight w:val="0"/>
      <w:marTop w:val="0"/>
      <w:marBottom w:val="0"/>
      <w:divBdr>
        <w:top w:val="none" w:sz="0" w:space="0" w:color="auto"/>
        <w:left w:val="none" w:sz="0" w:space="0" w:color="auto"/>
        <w:bottom w:val="none" w:sz="0" w:space="0" w:color="auto"/>
        <w:right w:val="none" w:sz="0" w:space="0" w:color="auto"/>
      </w:divBdr>
    </w:div>
    <w:div w:id="1401636682">
      <w:bodyDiv w:val="1"/>
      <w:marLeft w:val="0"/>
      <w:marRight w:val="0"/>
      <w:marTop w:val="0"/>
      <w:marBottom w:val="0"/>
      <w:divBdr>
        <w:top w:val="none" w:sz="0" w:space="0" w:color="auto"/>
        <w:left w:val="none" w:sz="0" w:space="0" w:color="auto"/>
        <w:bottom w:val="none" w:sz="0" w:space="0" w:color="auto"/>
        <w:right w:val="none" w:sz="0" w:space="0" w:color="auto"/>
      </w:divBdr>
    </w:div>
    <w:div w:id="1483505179">
      <w:bodyDiv w:val="1"/>
      <w:marLeft w:val="0"/>
      <w:marRight w:val="0"/>
      <w:marTop w:val="0"/>
      <w:marBottom w:val="0"/>
      <w:divBdr>
        <w:top w:val="none" w:sz="0" w:space="0" w:color="auto"/>
        <w:left w:val="none" w:sz="0" w:space="0" w:color="auto"/>
        <w:bottom w:val="none" w:sz="0" w:space="0" w:color="auto"/>
        <w:right w:val="none" w:sz="0" w:space="0" w:color="auto"/>
      </w:divBdr>
    </w:div>
    <w:div w:id="1555194348">
      <w:bodyDiv w:val="1"/>
      <w:marLeft w:val="0"/>
      <w:marRight w:val="0"/>
      <w:marTop w:val="0"/>
      <w:marBottom w:val="0"/>
      <w:divBdr>
        <w:top w:val="none" w:sz="0" w:space="0" w:color="auto"/>
        <w:left w:val="none" w:sz="0" w:space="0" w:color="auto"/>
        <w:bottom w:val="none" w:sz="0" w:space="0" w:color="auto"/>
        <w:right w:val="none" w:sz="0" w:space="0" w:color="auto"/>
      </w:divBdr>
    </w:div>
    <w:div w:id="1592932040">
      <w:bodyDiv w:val="1"/>
      <w:marLeft w:val="0"/>
      <w:marRight w:val="0"/>
      <w:marTop w:val="0"/>
      <w:marBottom w:val="0"/>
      <w:divBdr>
        <w:top w:val="none" w:sz="0" w:space="0" w:color="auto"/>
        <w:left w:val="none" w:sz="0" w:space="0" w:color="auto"/>
        <w:bottom w:val="none" w:sz="0" w:space="0" w:color="auto"/>
        <w:right w:val="none" w:sz="0" w:space="0" w:color="auto"/>
      </w:divBdr>
    </w:div>
    <w:div w:id="1596667103">
      <w:bodyDiv w:val="1"/>
      <w:marLeft w:val="0"/>
      <w:marRight w:val="0"/>
      <w:marTop w:val="0"/>
      <w:marBottom w:val="0"/>
      <w:divBdr>
        <w:top w:val="none" w:sz="0" w:space="0" w:color="auto"/>
        <w:left w:val="none" w:sz="0" w:space="0" w:color="auto"/>
        <w:bottom w:val="none" w:sz="0" w:space="0" w:color="auto"/>
        <w:right w:val="none" w:sz="0" w:space="0" w:color="auto"/>
      </w:divBdr>
    </w:div>
    <w:div w:id="1603343965">
      <w:bodyDiv w:val="1"/>
      <w:marLeft w:val="0"/>
      <w:marRight w:val="0"/>
      <w:marTop w:val="0"/>
      <w:marBottom w:val="0"/>
      <w:divBdr>
        <w:top w:val="none" w:sz="0" w:space="0" w:color="auto"/>
        <w:left w:val="none" w:sz="0" w:space="0" w:color="auto"/>
        <w:bottom w:val="none" w:sz="0" w:space="0" w:color="auto"/>
        <w:right w:val="none" w:sz="0" w:space="0" w:color="auto"/>
      </w:divBdr>
      <w:divsChild>
        <w:div w:id="1560822149">
          <w:marLeft w:val="0"/>
          <w:marRight w:val="0"/>
          <w:marTop w:val="0"/>
          <w:marBottom w:val="0"/>
          <w:divBdr>
            <w:top w:val="none" w:sz="0" w:space="0" w:color="auto"/>
            <w:left w:val="none" w:sz="0" w:space="0" w:color="auto"/>
            <w:bottom w:val="none" w:sz="0" w:space="0" w:color="auto"/>
            <w:right w:val="none" w:sz="0" w:space="0" w:color="auto"/>
          </w:divBdr>
        </w:div>
      </w:divsChild>
    </w:div>
    <w:div w:id="1622148579">
      <w:bodyDiv w:val="1"/>
      <w:marLeft w:val="0"/>
      <w:marRight w:val="0"/>
      <w:marTop w:val="0"/>
      <w:marBottom w:val="0"/>
      <w:divBdr>
        <w:top w:val="none" w:sz="0" w:space="0" w:color="auto"/>
        <w:left w:val="none" w:sz="0" w:space="0" w:color="auto"/>
        <w:bottom w:val="none" w:sz="0" w:space="0" w:color="auto"/>
        <w:right w:val="none" w:sz="0" w:space="0" w:color="auto"/>
      </w:divBdr>
    </w:div>
    <w:div w:id="1643995654">
      <w:bodyDiv w:val="1"/>
      <w:marLeft w:val="0"/>
      <w:marRight w:val="0"/>
      <w:marTop w:val="0"/>
      <w:marBottom w:val="0"/>
      <w:divBdr>
        <w:top w:val="none" w:sz="0" w:space="0" w:color="auto"/>
        <w:left w:val="none" w:sz="0" w:space="0" w:color="auto"/>
        <w:bottom w:val="none" w:sz="0" w:space="0" w:color="auto"/>
        <w:right w:val="none" w:sz="0" w:space="0" w:color="auto"/>
      </w:divBdr>
    </w:div>
    <w:div w:id="1711807958">
      <w:bodyDiv w:val="1"/>
      <w:marLeft w:val="0"/>
      <w:marRight w:val="0"/>
      <w:marTop w:val="0"/>
      <w:marBottom w:val="0"/>
      <w:divBdr>
        <w:top w:val="none" w:sz="0" w:space="0" w:color="auto"/>
        <w:left w:val="none" w:sz="0" w:space="0" w:color="auto"/>
        <w:bottom w:val="none" w:sz="0" w:space="0" w:color="auto"/>
        <w:right w:val="none" w:sz="0" w:space="0" w:color="auto"/>
      </w:divBdr>
    </w:div>
    <w:div w:id="1720473503">
      <w:bodyDiv w:val="1"/>
      <w:marLeft w:val="0"/>
      <w:marRight w:val="0"/>
      <w:marTop w:val="0"/>
      <w:marBottom w:val="0"/>
      <w:divBdr>
        <w:top w:val="none" w:sz="0" w:space="0" w:color="auto"/>
        <w:left w:val="none" w:sz="0" w:space="0" w:color="auto"/>
        <w:bottom w:val="none" w:sz="0" w:space="0" w:color="auto"/>
        <w:right w:val="none" w:sz="0" w:space="0" w:color="auto"/>
      </w:divBdr>
    </w:div>
    <w:div w:id="1729911190">
      <w:bodyDiv w:val="1"/>
      <w:marLeft w:val="0"/>
      <w:marRight w:val="0"/>
      <w:marTop w:val="0"/>
      <w:marBottom w:val="0"/>
      <w:divBdr>
        <w:top w:val="none" w:sz="0" w:space="0" w:color="auto"/>
        <w:left w:val="none" w:sz="0" w:space="0" w:color="auto"/>
        <w:bottom w:val="none" w:sz="0" w:space="0" w:color="auto"/>
        <w:right w:val="none" w:sz="0" w:space="0" w:color="auto"/>
      </w:divBdr>
    </w:div>
    <w:div w:id="1731881028">
      <w:bodyDiv w:val="1"/>
      <w:marLeft w:val="0"/>
      <w:marRight w:val="0"/>
      <w:marTop w:val="0"/>
      <w:marBottom w:val="0"/>
      <w:divBdr>
        <w:top w:val="none" w:sz="0" w:space="0" w:color="auto"/>
        <w:left w:val="none" w:sz="0" w:space="0" w:color="auto"/>
        <w:bottom w:val="none" w:sz="0" w:space="0" w:color="auto"/>
        <w:right w:val="none" w:sz="0" w:space="0" w:color="auto"/>
      </w:divBdr>
    </w:div>
    <w:div w:id="1745568065">
      <w:bodyDiv w:val="1"/>
      <w:marLeft w:val="0"/>
      <w:marRight w:val="0"/>
      <w:marTop w:val="0"/>
      <w:marBottom w:val="0"/>
      <w:divBdr>
        <w:top w:val="none" w:sz="0" w:space="0" w:color="auto"/>
        <w:left w:val="none" w:sz="0" w:space="0" w:color="auto"/>
        <w:bottom w:val="none" w:sz="0" w:space="0" w:color="auto"/>
        <w:right w:val="none" w:sz="0" w:space="0" w:color="auto"/>
      </w:divBdr>
    </w:div>
    <w:div w:id="1772700892">
      <w:bodyDiv w:val="1"/>
      <w:marLeft w:val="0"/>
      <w:marRight w:val="0"/>
      <w:marTop w:val="0"/>
      <w:marBottom w:val="0"/>
      <w:divBdr>
        <w:top w:val="none" w:sz="0" w:space="0" w:color="auto"/>
        <w:left w:val="none" w:sz="0" w:space="0" w:color="auto"/>
        <w:bottom w:val="none" w:sz="0" w:space="0" w:color="auto"/>
        <w:right w:val="none" w:sz="0" w:space="0" w:color="auto"/>
      </w:divBdr>
    </w:div>
    <w:div w:id="1812137073">
      <w:bodyDiv w:val="1"/>
      <w:marLeft w:val="0"/>
      <w:marRight w:val="0"/>
      <w:marTop w:val="0"/>
      <w:marBottom w:val="0"/>
      <w:divBdr>
        <w:top w:val="none" w:sz="0" w:space="0" w:color="auto"/>
        <w:left w:val="none" w:sz="0" w:space="0" w:color="auto"/>
        <w:bottom w:val="none" w:sz="0" w:space="0" w:color="auto"/>
        <w:right w:val="none" w:sz="0" w:space="0" w:color="auto"/>
      </w:divBdr>
    </w:div>
    <w:div w:id="1853837622">
      <w:bodyDiv w:val="1"/>
      <w:marLeft w:val="0"/>
      <w:marRight w:val="0"/>
      <w:marTop w:val="0"/>
      <w:marBottom w:val="0"/>
      <w:divBdr>
        <w:top w:val="none" w:sz="0" w:space="0" w:color="auto"/>
        <w:left w:val="none" w:sz="0" w:space="0" w:color="auto"/>
        <w:bottom w:val="none" w:sz="0" w:space="0" w:color="auto"/>
        <w:right w:val="none" w:sz="0" w:space="0" w:color="auto"/>
      </w:divBdr>
    </w:div>
    <w:div w:id="1907254511">
      <w:bodyDiv w:val="1"/>
      <w:marLeft w:val="0"/>
      <w:marRight w:val="0"/>
      <w:marTop w:val="0"/>
      <w:marBottom w:val="0"/>
      <w:divBdr>
        <w:top w:val="none" w:sz="0" w:space="0" w:color="auto"/>
        <w:left w:val="none" w:sz="0" w:space="0" w:color="auto"/>
        <w:bottom w:val="none" w:sz="0" w:space="0" w:color="auto"/>
        <w:right w:val="none" w:sz="0" w:space="0" w:color="auto"/>
      </w:divBdr>
    </w:div>
    <w:div w:id="1923446645">
      <w:bodyDiv w:val="1"/>
      <w:marLeft w:val="0"/>
      <w:marRight w:val="0"/>
      <w:marTop w:val="0"/>
      <w:marBottom w:val="0"/>
      <w:divBdr>
        <w:top w:val="none" w:sz="0" w:space="0" w:color="auto"/>
        <w:left w:val="none" w:sz="0" w:space="0" w:color="auto"/>
        <w:bottom w:val="none" w:sz="0" w:space="0" w:color="auto"/>
        <w:right w:val="none" w:sz="0" w:space="0" w:color="auto"/>
      </w:divBdr>
    </w:div>
    <w:div w:id="1931043941">
      <w:bodyDiv w:val="1"/>
      <w:marLeft w:val="0"/>
      <w:marRight w:val="0"/>
      <w:marTop w:val="0"/>
      <w:marBottom w:val="0"/>
      <w:divBdr>
        <w:top w:val="none" w:sz="0" w:space="0" w:color="auto"/>
        <w:left w:val="none" w:sz="0" w:space="0" w:color="auto"/>
        <w:bottom w:val="none" w:sz="0" w:space="0" w:color="auto"/>
        <w:right w:val="none" w:sz="0" w:space="0" w:color="auto"/>
      </w:divBdr>
    </w:div>
    <w:div w:id="1959529190">
      <w:bodyDiv w:val="1"/>
      <w:marLeft w:val="0"/>
      <w:marRight w:val="0"/>
      <w:marTop w:val="0"/>
      <w:marBottom w:val="0"/>
      <w:divBdr>
        <w:top w:val="none" w:sz="0" w:space="0" w:color="auto"/>
        <w:left w:val="none" w:sz="0" w:space="0" w:color="auto"/>
        <w:bottom w:val="none" w:sz="0" w:space="0" w:color="auto"/>
        <w:right w:val="none" w:sz="0" w:space="0" w:color="auto"/>
      </w:divBdr>
    </w:div>
    <w:div w:id="1968201080">
      <w:bodyDiv w:val="1"/>
      <w:marLeft w:val="0"/>
      <w:marRight w:val="0"/>
      <w:marTop w:val="0"/>
      <w:marBottom w:val="0"/>
      <w:divBdr>
        <w:top w:val="none" w:sz="0" w:space="0" w:color="auto"/>
        <w:left w:val="none" w:sz="0" w:space="0" w:color="auto"/>
        <w:bottom w:val="none" w:sz="0" w:space="0" w:color="auto"/>
        <w:right w:val="none" w:sz="0" w:space="0" w:color="auto"/>
      </w:divBdr>
    </w:div>
    <w:div w:id="2046371577">
      <w:bodyDiv w:val="1"/>
      <w:marLeft w:val="0"/>
      <w:marRight w:val="0"/>
      <w:marTop w:val="0"/>
      <w:marBottom w:val="0"/>
      <w:divBdr>
        <w:top w:val="none" w:sz="0" w:space="0" w:color="auto"/>
        <w:left w:val="none" w:sz="0" w:space="0" w:color="auto"/>
        <w:bottom w:val="none" w:sz="0" w:space="0" w:color="auto"/>
        <w:right w:val="none" w:sz="0" w:space="0" w:color="auto"/>
      </w:divBdr>
    </w:div>
    <w:div w:id="2063942911">
      <w:bodyDiv w:val="1"/>
      <w:marLeft w:val="0"/>
      <w:marRight w:val="0"/>
      <w:marTop w:val="0"/>
      <w:marBottom w:val="0"/>
      <w:divBdr>
        <w:top w:val="none" w:sz="0" w:space="0" w:color="auto"/>
        <w:left w:val="none" w:sz="0" w:space="0" w:color="auto"/>
        <w:bottom w:val="none" w:sz="0" w:space="0" w:color="auto"/>
        <w:right w:val="none" w:sz="0" w:space="0" w:color="auto"/>
      </w:divBdr>
    </w:div>
    <w:div w:id="2064940207">
      <w:bodyDiv w:val="1"/>
      <w:marLeft w:val="0"/>
      <w:marRight w:val="0"/>
      <w:marTop w:val="0"/>
      <w:marBottom w:val="0"/>
      <w:divBdr>
        <w:top w:val="none" w:sz="0" w:space="0" w:color="auto"/>
        <w:left w:val="none" w:sz="0" w:space="0" w:color="auto"/>
        <w:bottom w:val="none" w:sz="0" w:space="0" w:color="auto"/>
        <w:right w:val="none" w:sz="0" w:space="0" w:color="auto"/>
      </w:divBdr>
    </w:div>
    <w:div w:id="20756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A052-A051-4BAB-B437-27FEFFE2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53</Pages>
  <Words>12279</Words>
  <Characters>69996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11</cp:revision>
  <dcterms:created xsi:type="dcterms:W3CDTF">2022-04-22T01:49:00Z</dcterms:created>
  <dcterms:modified xsi:type="dcterms:W3CDTF">2022-05-18T04:01:00Z</dcterms:modified>
</cp:coreProperties>
</file>