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5" w:rsidRPr="009E08DA" w:rsidRDefault="00CB108E" w:rsidP="00CB108E">
      <w:pPr>
        <w:jc w:val="center"/>
        <w:rPr>
          <w:rFonts w:ascii="Times New Roman" w:hAnsi="Times New Roman" w:cs="Times New Roman"/>
          <w:sz w:val="32"/>
        </w:rPr>
      </w:pPr>
      <w:r w:rsidRPr="009E08DA">
        <w:rPr>
          <w:rFonts w:ascii="Times New Roman" w:hAnsi="Times New Roman" w:cs="Times New Roman"/>
          <w:sz w:val="32"/>
        </w:rPr>
        <w:t>Заболевания щитовидной железы в детском возрасте</w:t>
      </w:r>
    </w:p>
    <w:p w:rsidR="00CB108E" w:rsidRDefault="00CB108E" w:rsidP="00CB108E">
      <w:pPr>
        <w:jc w:val="center"/>
      </w:pPr>
    </w:p>
    <w:p w:rsidR="009E08DA" w:rsidRPr="009E08DA" w:rsidRDefault="009E08DA" w:rsidP="00CB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8DA">
        <w:rPr>
          <w:rFonts w:ascii="Times New Roman" w:hAnsi="Times New Roman" w:cs="Times New Roman"/>
          <w:sz w:val="24"/>
          <w:szCs w:val="24"/>
        </w:rPr>
        <w:t>Выбер</w:t>
      </w:r>
      <w:r w:rsidR="00724723">
        <w:rPr>
          <w:rFonts w:ascii="Times New Roman" w:hAnsi="Times New Roman" w:cs="Times New Roman"/>
          <w:sz w:val="24"/>
          <w:szCs w:val="24"/>
        </w:rPr>
        <w:t>и</w:t>
      </w:r>
      <w:r w:rsidRPr="009E08DA">
        <w:rPr>
          <w:rFonts w:ascii="Times New Roman" w:hAnsi="Times New Roman" w:cs="Times New Roman"/>
          <w:sz w:val="24"/>
          <w:szCs w:val="24"/>
        </w:rPr>
        <w:t>те</w:t>
      </w:r>
      <w:r w:rsidR="00724723">
        <w:rPr>
          <w:rFonts w:ascii="Times New Roman" w:hAnsi="Times New Roman" w:cs="Times New Roman"/>
          <w:sz w:val="24"/>
          <w:szCs w:val="24"/>
        </w:rPr>
        <w:t xml:space="preserve"> </w:t>
      </w:r>
      <w:r w:rsidRPr="009E08DA">
        <w:rPr>
          <w:rFonts w:ascii="Times New Roman" w:hAnsi="Times New Roman" w:cs="Times New Roman"/>
          <w:sz w:val="24"/>
          <w:szCs w:val="24"/>
        </w:rPr>
        <w:t xml:space="preserve"> один правильный ответ</w:t>
      </w:r>
    </w:p>
    <w:p w:rsidR="009E08DA" w:rsidRDefault="00724723" w:rsidP="0072472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4723">
        <w:rPr>
          <w:rFonts w:ascii="Times New Roman" w:hAnsi="Times New Roman" w:cs="Times New Roman"/>
          <w:sz w:val="24"/>
          <w:szCs w:val="24"/>
        </w:rPr>
        <w:t>Деятельность щитовидной железы регулируется гормоном</w:t>
      </w:r>
    </w:p>
    <w:p w:rsidR="00724723" w:rsidRDefault="00724723" w:rsidP="00724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Соматотропным</w:t>
      </w:r>
    </w:p>
    <w:p w:rsidR="00724723" w:rsidRDefault="00724723" w:rsidP="00724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Тиреотропным</w:t>
      </w:r>
      <w:proofErr w:type="spellEnd"/>
    </w:p>
    <w:p w:rsidR="00724723" w:rsidRDefault="00724723" w:rsidP="00724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Тороксином</w:t>
      </w:r>
      <w:proofErr w:type="spellEnd"/>
    </w:p>
    <w:p w:rsidR="00724723" w:rsidRDefault="00724723" w:rsidP="00724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Рилизинг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гормрнрм</w:t>
      </w:r>
      <w:proofErr w:type="spellEnd"/>
    </w:p>
    <w:p w:rsidR="00724723" w:rsidRDefault="00724723" w:rsidP="0072472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4723">
        <w:rPr>
          <w:rFonts w:ascii="Times New Roman" w:hAnsi="Times New Roman" w:cs="Times New Roman"/>
          <w:sz w:val="24"/>
          <w:szCs w:val="24"/>
        </w:rPr>
        <w:t xml:space="preserve">Дефицит йода в рационе питания детей приводит </w:t>
      </w:r>
      <w:proofErr w:type="gramStart"/>
      <w:r w:rsidRPr="0072472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24723" w:rsidRDefault="00724723" w:rsidP="007247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723">
        <w:rPr>
          <w:rFonts w:ascii="Times New Roman" w:hAnsi="Times New Roman" w:cs="Times New Roman"/>
          <w:sz w:val="24"/>
          <w:szCs w:val="24"/>
        </w:rPr>
        <w:t>заболеваниям поджелудочной железы</w:t>
      </w:r>
    </w:p>
    <w:p w:rsidR="00724723" w:rsidRDefault="00724723" w:rsidP="007247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723">
        <w:rPr>
          <w:rFonts w:ascii="Times New Roman" w:hAnsi="Times New Roman" w:cs="Times New Roman"/>
          <w:sz w:val="24"/>
          <w:szCs w:val="24"/>
        </w:rPr>
        <w:t>повышению риска заболеваний щитовидной железы</w:t>
      </w:r>
    </w:p>
    <w:p w:rsidR="00724723" w:rsidRDefault="00724723" w:rsidP="007247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723">
        <w:rPr>
          <w:rFonts w:ascii="Times New Roman" w:hAnsi="Times New Roman" w:cs="Times New Roman"/>
          <w:sz w:val="24"/>
          <w:szCs w:val="24"/>
        </w:rPr>
        <w:t>повышенной заболеваемости острыми респираторными заболеваниями</w:t>
      </w:r>
    </w:p>
    <w:p w:rsidR="00724723" w:rsidRPr="00724723" w:rsidRDefault="00724723" w:rsidP="007247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723">
        <w:rPr>
          <w:rFonts w:ascii="Times New Roman" w:hAnsi="Times New Roman" w:cs="Times New Roman"/>
          <w:sz w:val="24"/>
          <w:szCs w:val="24"/>
        </w:rPr>
        <w:t>повышению риска заболеваний надпочечников</w:t>
      </w:r>
    </w:p>
    <w:p w:rsidR="00724723" w:rsidRPr="00724723" w:rsidRDefault="00724723" w:rsidP="0072472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  <w:r w:rsidRPr="00724723">
        <w:rPr>
          <w:rFonts w:ascii="Times New Roman" w:hAnsi="Times New Roman" w:cs="Times New Roman"/>
          <w:sz w:val="24"/>
        </w:rPr>
        <w:t>Основная проблема пациента с тиреотоксикозом:</w:t>
      </w:r>
    </w:p>
    <w:p w:rsidR="00724723" w:rsidRPr="00724723" w:rsidRDefault="00724723" w:rsidP="007247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24723">
        <w:rPr>
          <w:rFonts w:ascii="Times New Roman" w:hAnsi="Times New Roman" w:cs="Times New Roman"/>
          <w:sz w:val="24"/>
        </w:rPr>
        <w:t>Сонливость</w:t>
      </w:r>
    </w:p>
    <w:p w:rsidR="00724723" w:rsidRPr="00724723" w:rsidRDefault="00724723" w:rsidP="007247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24723">
        <w:rPr>
          <w:rFonts w:ascii="Times New Roman" w:hAnsi="Times New Roman" w:cs="Times New Roman"/>
          <w:sz w:val="24"/>
        </w:rPr>
        <w:t>Раздражительность</w:t>
      </w:r>
    </w:p>
    <w:p w:rsidR="00724723" w:rsidRPr="00724723" w:rsidRDefault="00724723" w:rsidP="007247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24723">
        <w:rPr>
          <w:rFonts w:ascii="Times New Roman" w:hAnsi="Times New Roman" w:cs="Times New Roman"/>
          <w:sz w:val="24"/>
        </w:rPr>
        <w:t>Заторможенность</w:t>
      </w:r>
    </w:p>
    <w:p w:rsidR="00724723" w:rsidRPr="00724723" w:rsidRDefault="00724723" w:rsidP="0072472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24723">
        <w:rPr>
          <w:rFonts w:ascii="Times New Roman" w:hAnsi="Times New Roman" w:cs="Times New Roman"/>
          <w:sz w:val="24"/>
        </w:rPr>
        <w:t>Вялость</w:t>
      </w:r>
    </w:p>
    <w:p w:rsidR="00724723" w:rsidRPr="00724723" w:rsidRDefault="00724723" w:rsidP="0072472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  <w:r w:rsidRPr="00724723">
        <w:rPr>
          <w:rFonts w:ascii="Times New Roman" w:hAnsi="Times New Roman" w:cs="Times New Roman"/>
          <w:sz w:val="24"/>
        </w:rPr>
        <w:t>Основная проблема пациента с гипотиреозом:</w:t>
      </w:r>
    </w:p>
    <w:p w:rsidR="00724723" w:rsidRPr="00A11842" w:rsidRDefault="00A11842" w:rsidP="00A118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24723">
        <w:rPr>
          <w:rFonts w:ascii="Times New Roman" w:hAnsi="Times New Roman" w:cs="Times New Roman"/>
          <w:sz w:val="24"/>
        </w:rPr>
        <w:t>Чувство</w:t>
      </w:r>
      <w:r>
        <w:rPr>
          <w:rFonts w:ascii="Times New Roman" w:hAnsi="Times New Roman" w:cs="Times New Roman"/>
          <w:sz w:val="24"/>
        </w:rPr>
        <w:t xml:space="preserve"> </w:t>
      </w:r>
      <w:r w:rsidRPr="00724723">
        <w:rPr>
          <w:rFonts w:ascii="Times New Roman" w:hAnsi="Times New Roman" w:cs="Times New Roman"/>
          <w:sz w:val="24"/>
        </w:rPr>
        <w:t xml:space="preserve"> жара</w:t>
      </w:r>
    </w:p>
    <w:p w:rsidR="00A11842" w:rsidRPr="00A11842" w:rsidRDefault="00A11842" w:rsidP="00A118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24723">
        <w:rPr>
          <w:rFonts w:ascii="Times New Roman" w:hAnsi="Times New Roman" w:cs="Times New Roman"/>
          <w:sz w:val="24"/>
        </w:rPr>
        <w:t>Раздражительность</w:t>
      </w:r>
    </w:p>
    <w:p w:rsidR="00A11842" w:rsidRPr="00A11842" w:rsidRDefault="00A11842" w:rsidP="00A118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24723">
        <w:rPr>
          <w:rFonts w:ascii="Times New Roman" w:hAnsi="Times New Roman" w:cs="Times New Roman"/>
          <w:sz w:val="24"/>
        </w:rPr>
        <w:t>Бессонница</w:t>
      </w:r>
      <w:r>
        <w:rPr>
          <w:rFonts w:ascii="Times New Roman" w:hAnsi="Times New Roman" w:cs="Times New Roman"/>
          <w:sz w:val="24"/>
        </w:rPr>
        <w:t xml:space="preserve"> </w:t>
      </w:r>
    </w:p>
    <w:p w:rsidR="00A11842" w:rsidRPr="00A11842" w:rsidRDefault="00A11842" w:rsidP="00A118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24723">
        <w:rPr>
          <w:rFonts w:ascii="Times New Roman" w:hAnsi="Times New Roman" w:cs="Times New Roman"/>
          <w:sz w:val="24"/>
        </w:rPr>
        <w:t>Сонливость</w:t>
      </w:r>
      <w:r>
        <w:rPr>
          <w:rFonts w:ascii="Times New Roman" w:hAnsi="Times New Roman" w:cs="Times New Roman"/>
          <w:sz w:val="24"/>
        </w:rPr>
        <w:t xml:space="preserve"> </w:t>
      </w:r>
    </w:p>
    <w:p w:rsidR="00A11842" w:rsidRPr="00A11842" w:rsidRDefault="00A11842" w:rsidP="00A1184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 xml:space="preserve">Микседема у детей – тяжелая форма </w:t>
      </w:r>
    </w:p>
    <w:p w:rsidR="00A11842" w:rsidRPr="00A11842" w:rsidRDefault="00A11842" w:rsidP="00A118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Гипертиреоза</w:t>
      </w:r>
    </w:p>
    <w:p w:rsidR="00A11842" w:rsidRPr="00A11842" w:rsidRDefault="00A11842" w:rsidP="00A118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Гипотиреоза</w:t>
      </w:r>
    </w:p>
    <w:p w:rsidR="00A11842" w:rsidRPr="00A11842" w:rsidRDefault="00A11842" w:rsidP="00A118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Ожирения</w:t>
      </w:r>
    </w:p>
    <w:p w:rsidR="00A11842" w:rsidRPr="00A11842" w:rsidRDefault="00A11842" w:rsidP="00A118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Гиповитаминоза</w:t>
      </w:r>
    </w:p>
    <w:p w:rsidR="00A11842" w:rsidRDefault="00A11842" w:rsidP="00A1184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 xml:space="preserve">Поздние роды, отставание в росте, </w:t>
      </w:r>
      <w:proofErr w:type="spellStart"/>
      <w:r w:rsidRPr="00A11842">
        <w:rPr>
          <w:rFonts w:ascii="Times New Roman" w:hAnsi="Times New Roman" w:cs="Times New Roman"/>
          <w:sz w:val="24"/>
          <w:szCs w:val="24"/>
        </w:rPr>
        <w:t>позднеезакрытие</w:t>
      </w:r>
      <w:proofErr w:type="spellEnd"/>
      <w:r w:rsidRPr="00A11842">
        <w:rPr>
          <w:rFonts w:ascii="Times New Roman" w:hAnsi="Times New Roman" w:cs="Times New Roman"/>
          <w:sz w:val="24"/>
          <w:szCs w:val="24"/>
        </w:rPr>
        <w:t xml:space="preserve"> родничка и прорезывание зубов типично </w:t>
      </w:r>
      <w:proofErr w:type="gramStart"/>
      <w:r w:rsidRPr="00A1184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11842" w:rsidRPr="00A11842" w:rsidRDefault="00A11842" w:rsidP="00A1184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Врожденного гипотиреоза</w:t>
      </w:r>
    </w:p>
    <w:p w:rsidR="00A11842" w:rsidRPr="00A11842" w:rsidRDefault="00A11842" w:rsidP="00A1184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Приобретенного гипотиреоза</w:t>
      </w:r>
    </w:p>
    <w:p w:rsidR="00A11842" w:rsidRPr="00A11842" w:rsidRDefault="00A11842" w:rsidP="00A1184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Диффузного токсического зоба</w:t>
      </w:r>
    </w:p>
    <w:p w:rsidR="00A11842" w:rsidRDefault="00A11842" w:rsidP="00A1184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1842">
        <w:rPr>
          <w:rFonts w:ascii="Times New Roman" w:hAnsi="Times New Roman" w:cs="Times New Roman"/>
          <w:sz w:val="24"/>
        </w:rPr>
        <w:t>Эутиреоидной</w:t>
      </w:r>
      <w:proofErr w:type="spellEnd"/>
      <w:r w:rsidRPr="00A11842">
        <w:rPr>
          <w:rFonts w:ascii="Times New Roman" w:hAnsi="Times New Roman" w:cs="Times New Roman"/>
          <w:sz w:val="24"/>
        </w:rPr>
        <w:t xml:space="preserve"> гиперплазии щитовидной железы</w:t>
      </w:r>
    </w:p>
    <w:p w:rsidR="00A11842" w:rsidRPr="00A11842" w:rsidRDefault="00A11842" w:rsidP="00A1184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Замедленные движения, одутловатость лица, гипотермия, запоры, ухудшения памяти характерны для детей, страдающих</w:t>
      </w:r>
    </w:p>
    <w:p w:rsidR="00A11842" w:rsidRPr="00A11842" w:rsidRDefault="00A11842" w:rsidP="00A11842">
      <w:pPr>
        <w:pStyle w:val="a3"/>
        <w:numPr>
          <w:ilvl w:val="0"/>
          <w:numId w:val="1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11842">
        <w:rPr>
          <w:rFonts w:ascii="Times New Roman" w:hAnsi="Times New Roman" w:cs="Times New Roman"/>
          <w:sz w:val="24"/>
        </w:rPr>
        <w:t>Эутиреоидной</w:t>
      </w:r>
      <w:proofErr w:type="spellEnd"/>
      <w:r w:rsidRPr="00A11842">
        <w:rPr>
          <w:rFonts w:ascii="Times New Roman" w:hAnsi="Times New Roman" w:cs="Times New Roman"/>
          <w:sz w:val="24"/>
        </w:rPr>
        <w:t xml:space="preserve"> гиперплазией щитовидной железы</w:t>
      </w:r>
    </w:p>
    <w:p w:rsidR="00A11842" w:rsidRPr="00A11842" w:rsidRDefault="00A11842" w:rsidP="00A11842">
      <w:pPr>
        <w:pStyle w:val="a3"/>
        <w:numPr>
          <w:ilvl w:val="0"/>
          <w:numId w:val="1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Диффузным токсическим зобом</w:t>
      </w:r>
    </w:p>
    <w:p w:rsidR="00A11842" w:rsidRPr="00A11842" w:rsidRDefault="00A11842" w:rsidP="00A11842">
      <w:pPr>
        <w:pStyle w:val="a3"/>
        <w:numPr>
          <w:ilvl w:val="0"/>
          <w:numId w:val="1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Приобретенным гипотиреозом</w:t>
      </w:r>
    </w:p>
    <w:p w:rsidR="00A11842" w:rsidRPr="00A11842" w:rsidRDefault="00A11842" w:rsidP="00A11842">
      <w:pPr>
        <w:pStyle w:val="a3"/>
        <w:numPr>
          <w:ilvl w:val="0"/>
          <w:numId w:val="1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Гиповитаминозом</w:t>
      </w:r>
    </w:p>
    <w:p w:rsidR="00A11842" w:rsidRPr="00F93F9C" w:rsidRDefault="00F93F9C" w:rsidP="00F93F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Сердцебиение, дрожь тела, повышенная потливость, потеря массы тела при повышенном аппетите характерны для детей, страдающих</w:t>
      </w:r>
    </w:p>
    <w:p w:rsidR="00F93F9C" w:rsidRPr="00F93F9C" w:rsidRDefault="00F93F9C" w:rsidP="00F93F9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Гипотиреозом</w:t>
      </w:r>
    </w:p>
    <w:p w:rsidR="00F93F9C" w:rsidRPr="00F93F9C" w:rsidRDefault="00F93F9C" w:rsidP="00F93F9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Диффузным токсическим зобом</w:t>
      </w:r>
      <w:r w:rsidRPr="00F93F9C">
        <w:rPr>
          <w:rFonts w:ascii="Times New Roman" w:hAnsi="Times New Roman" w:cs="Times New Roman"/>
          <w:sz w:val="24"/>
        </w:rPr>
        <w:t xml:space="preserve"> </w:t>
      </w:r>
    </w:p>
    <w:p w:rsidR="00F93F9C" w:rsidRPr="00F93F9C" w:rsidRDefault="00F93F9C" w:rsidP="00F93F9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Гиповитаминозом В</w:t>
      </w:r>
      <w:proofErr w:type="gramStart"/>
      <w:r w:rsidRPr="00A11842">
        <w:rPr>
          <w:rFonts w:ascii="Times New Roman" w:hAnsi="Times New Roman" w:cs="Times New Roman"/>
          <w:sz w:val="24"/>
        </w:rPr>
        <w:t>6</w:t>
      </w:r>
      <w:proofErr w:type="gramEnd"/>
    </w:p>
    <w:p w:rsidR="00F93F9C" w:rsidRPr="00F93F9C" w:rsidRDefault="00F93F9C" w:rsidP="00F93F9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</w:rPr>
        <w:t>Гиповитаминозом В</w:t>
      </w:r>
      <w:proofErr w:type="gramStart"/>
      <w:r w:rsidRPr="00A11842">
        <w:rPr>
          <w:rFonts w:ascii="Times New Roman" w:hAnsi="Times New Roman" w:cs="Times New Roman"/>
          <w:sz w:val="24"/>
        </w:rPr>
        <w:t>1</w:t>
      </w:r>
      <w:proofErr w:type="gramEnd"/>
    </w:p>
    <w:p w:rsidR="00F93F9C" w:rsidRPr="00F93F9C" w:rsidRDefault="00F93F9C" w:rsidP="00F93F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93F9C">
        <w:rPr>
          <w:rFonts w:ascii="Times New Roman" w:hAnsi="Times New Roman" w:cs="Times New Roman"/>
          <w:sz w:val="24"/>
        </w:rPr>
        <w:t xml:space="preserve">Если щитовидная железа заполняет область шеи между </w:t>
      </w:r>
      <w:proofErr w:type="spellStart"/>
      <w:r w:rsidRPr="00F93F9C">
        <w:rPr>
          <w:rFonts w:ascii="Times New Roman" w:hAnsi="Times New Roman" w:cs="Times New Roman"/>
          <w:sz w:val="24"/>
        </w:rPr>
        <w:t>грудинно-ключично-сосцевидными</w:t>
      </w:r>
      <w:proofErr w:type="spellEnd"/>
      <w:r w:rsidRPr="00F93F9C">
        <w:rPr>
          <w:rFonts w:ascii="Times New Roman" w:hAnsi="Times New Roman" w:cs="Times New Roman"/>
          <w:sz w:val="24"/>
        </w:rPr>
        <w:t xml:space="preserve"> мышцами</w:t>
      </w:r>
      <w:proofErr w:type="gramStart"/>
      <w:r w:rsidRPr="00F93F9C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93F9C">
        <w:rPr>
          <w:rFonts w:ascii="Times New Roman" w:hAnsi="Times New Roman" w:cs="Times New Roman"/>
          <w:sz w:val="24"/>
        </w:rPr>
        <w:t xml:space="preserve"> диагностируется степень увеличения </w:t>
      </w:r>
    </w:p>
    <w:p w:rsidR="00F93F9C" w:rsidRPr="00F93F9C" w:rsidRDefault="00A11842" w:rsidP="00F93F9C">
      <w:pPr>
        <w:pStyle w:val="a3"/>
        <w:numPr>
          <w:ilvl w:val="1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93F9C">
        <w:rPr>
          <w:rFonts w:ascii="Times New Roman" w:hAnsi="Times New Roman" w:cs="Times New Roman"/>
          <w:sz w:val="24"/>
        </w:rPr>
        <w:t xml:space="preserve">I </w:t>
      </w:r>
    </w:p>
    <w:p w:rsidR="00F93F9C" w:rsidRPr="00F93F9C" w:rsidRDefault="00A11842" w:rsidP="00F93F9C">
      <w:pPr>
        <w:pStyle w:val="a3"/>
        <w:numPr>
          <w:ilvl w:val="1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93F9C">
        <w:rPr>
          <w:rFonts w:ascii="Times New Roman" w:hAnsi="Times New Roman" w:cs="Times New Roman"/>
          <w:sz w:val="24"/>
        </w:rPr>
        <w:lastRenderedPageBreak/>
        <w:t xml:space="preserve">II </w:t>
      </w:r>
    </w:p>
    <w:p w:rsidR="00F93F9C" w:rsidRPr="00F93F9C" w:rsidRDefault="00A11842" w:rsidP="00F93F9C">
      <w:pPr>
        <w:pStyle w:val="a3"/>
        <w:numPr>
          <w:ilvl w:val="1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93F9C">
        <w:rPr>
          <w:rFonts w:ascii="Times New Roman" w:hAnsi="Times New Roman" w:cs="Times New Roman"/>
          <w:sz w:val="24"/>
        </w:rPr>
        <w:t xml:space="preserve">III </w:t>
      </w:r>
    </w:p>
    <w:p w:rsidR="00A11842" w:rsidRPr="00F93F9C" w:rsidRDefault="00A11842" w:rsidP="00F93F9C">
      <w:pPr>
        <w:pStyle w:val="a3"/>
        <w:numPr>
          <w:ilvl w:val="1"/>
          <w:numId w:val="13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93F9C">
        <w:rPr>
          <w:rFonts w:ascii="Times New Roman" w:hAnsi="Times New Roman" w:cs="Times New Roman"/>
          <w:sz w:val="24"/>
        </w:rPr>
        <w:t>IV</w:t>
      </w:r>
    </w:p>
    <w:p w:rsidR="00A11842" w:rsidRPr="00A11842" w:rsidRDefault="00A11842" w:rsidP="00A1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Отметьте все  правильные ответы</w:t>
      </w:r>
    </w:p>
    <w:p w:rsidR="00CB108E" w:rsidRPr="00A11842" w:rsidRDefault="00724723" w:rsidP="00CB108E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4"/>
        </w:rPr>
      </w:pPr>
      <w:r w:rsidRPr="00724723">
        <w:rPr>
          <w:rFonts w:ascii="Times New Roman" w:hAnsi="Times New Roman" w:cs="Times New Roman"/>
          <w:sz w:val="24"/>
        </w:rPr>
        <w:t xml:space="preserve"> </w:t>
      </w:r>
      <w:r w:rsidR="00CB108E" w:rsidRPr="00A11842">
        <w:rPr>
          <w:rFonts w:ascii="Times New Roman" w:hAnsi="Times New Roman" w:cs="Times New Roman"/>
          <w:sz w:val="24"/>
          <w:szCs w:val="24"/>
        </w:rPr>
        <w:t>Клинические симптомы врожденного гипотиреоза</w:t>
      </w:r>
    </w:p>
    <w:p w:rsidR="00CB108E" w:rsidRPr="00A11842" w:rsidRDefault="00CB108E" w:rsidP="00A1184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низкий голос</w:t>
      </w:r>
    </w:p>
    <w:p w:rsidR="00CB108E" w:rsidRPr="00A11842" w:rsidRDefault="00CB108E" w:rsidP="00A1184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писк</w:t>
      </w:r>
    </w:p>
    <w:p w:rsidR="00CB108E" w:rsidRPr="00A11842" w:rsidRDefault="00CB108E" w:rsidP="00A1184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"сопение" носом</w:t>
      </w:r>
    </w:p>
    <w:p w:rsidR="00CB108E" w:rsidRPr="00A11842" w:rsidRDefault="00CB108E" w:rsidP="00A1184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низкая масса</w:t>
      </w:r>
    </w:p>
    <w:p w:rsidR="00CB108E" w:rsidRPr="00A11842" w:rsidRDefault="00CB108E" w:rsidP="00A1184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большой язык</w:t>
      </w:r>
    </w:p>
    <w:p w:rsidR="00CB108E" w:rsidRPr="00A11842" w:rsidRDefault="00CB108E" w:rsidP="00A1184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запоры</w:t>
      </w:r>
    </w:p>
    <w:p w:rsidR="00CB108E" w:rsidRPr="00A11842" w:rsidRDefault="00CB108E" w:rsidP="00A1184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частый жидкий стул</w:t>
      </w:r>
    </w:p>
    <w:p w:rsidR="00CB108E" w:rsidRPr="00A11842" w:rsidRDefault="00CB108E" w:rsidP="00A1184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низкая прибавка массы</w:t>
      </w:r>
    </w:p>
    <w:p w:rsidR="00CB108E" w:rsidRPr="00A11842" w:rsidRDefault="00CB108E" w:rsidP="00A1184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большая масса при рождении</w:t>
      </w:r>
    </w:p>
    <w:p w:rsidR="00CB108E" w:rsidRPr="00A11842" w:rsidRDefault="00CB108E" w:rsidP="00A1184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Для клиники врожденного гипотиреоза характерно:</w:t>
      </w:r>
    </w:p>
    <w:p w:rsidR="00CB108E" w:rsidRPr="00A11842" w:rsidRDefault="00CB108E" w:rsidP="00A118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запоздалые роды</w:t>
      </w:r>
    </w:p>
    <w:p w:rsidR="00CB108E" w:rsidRPr="00A11842" w:rsidRDefault="00CB108E" w:rsidP="00A118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преждевременные роды</w:t>
      </w:r>
    </w:p>
    <w:p w:rsidR="00CB108E" w:rsidRPr="00A11842" w:rsidRDefault="00CB108E" w:rsidP="00A118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отставание в нарастании массы</w:t>
      </w:r>
    </w:p>
    <w:p w:rsidR="00CB108E" w:rsidRPr="00A11842" w:rsidRDefault="00CB108E" w:rsidP="00A118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быстрое нарастание массы</w:t>
      </w:r>
    </w:p>
    <w:p w:rsidR="00CB108E" w:rsidRPr="00A11842" w:rsidRDefault="00CB108E" w:rsidP="00A1184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тремор конечностей</w:t>
      </w:r>
    </w:p>
    <w:p w:rsidR="00CB108E" w:rsidRPr="00A11842" w:rsidRDefault="00CB108E" w:rsidP="00A1184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1842">
        <w:rPr>
          <w:rFonts w:ascii="Times New Roman" w:hAnsi="Times New Roman" w:cs="Times New Roman"/>
          <w:sz w:val="24"/>
          <w:szCs w:val="24"/>
        </w:rPr>
        <w:t>Клиника диффузно-токсического зоба сопровождается:</w:t>
      </w:r>
    </w:p>
    <w:p w:rsidR="00CB108E" w:rsidRPr="00F93F9C" w:rsidRDefault="00CB108E" w:rsidP="00F93F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F9C">
        <w:rPr>
          <w:rFonts w:ascii="Times New Roman" w:hAnsi="Times New Roman" w:cs="Times New Roman"/>
          <w:sz w:val="24"/>
          <w:szCs w:val="24"/>
        </w:rPr>
        <w:t>сердцебиения</w:t>
      </w:r>
    </w:p>
    <w:p w:rsidR="00CB108E" w:rsidRPr="00F93F9C" w:rsidRDefault="00CB108E" w:rsidP="00F93F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F9C">
        <w:rPr>
          <w:rFonts w:ascii="Times New Roman" w:hAnsi="Times New Roman" w:cs="Times New Roman"/>
          <w:sz w:val="24"/>
          <w:szCs w:val="24"/>
        </w:rPr>
        <w:t>потливость</w:t>
      </w:r>
    </w:p>
    <w:p w:rsidR="00CB108E" w:rsidRPr="00F93F9C" w:rsidRDefault="00CB108E" w:rsidP="00F93F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F9C">
        <w:rPr>
          <w:rFonts w:ascii="Times New Roman" w:hAnsi="Times New Roman" w:cs="Times New Roman"/>
          <w:sz w:val="24"/>
          <w:szCs w:val="24"/>
        </w:rPr>
        <w:t>гипотермия</w:t>
      </w:r>
    </w:p>
    <w:p w:rsidR="00CB108E" w:rsidRPr="00F93F9C" w:rsidRDefault="00CB108E" w:rsidP="00F93F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F9C">
        <w:rPr>
          <w:rFonts w:ascii="Times New Roman" w:hAnsi="Times New Roman" w:cs="Times New Roman"/>
          <w:sz w:val="24"/>
          <w:szCs w:val="24"/>
        </w:rPr>
        <w:t>запоры</w:t>
      </w:r>
    </w:p>
    <w:p w:rsidR="00CB108E" w:rsidRPr="00F93F9C" w:rsidRDefault="00CB108E" w:rsidP="00F93F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F9C">
        <w:rPr>
          <w:rFonts w:ascii="Times New Roman" w:hAnsi="Times New Roman" w:cs="Times New Roman"/>
          <w:sz w:val="24"/>
          <w:szCs w:val="24"/>
        </w:rPr>
        <w:t>замедленные движения</w:t>
      </w:r>
    </w:p>
    <w:p w:rsidR="00CB108E" w:rsidRPr="00F93F9C" w:rsidRDefault="00CB108E" w:rsidP="00F93F9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F9C">
        <w:rPr>
          <w:rFonts w:ascii="Times New Roman" w:hAnsi="Times New Roman" w:cs="Times New Roman"/>
          <w:sz w:val="24"/>
          <w:szCs w:val="24"/>
        </w:rPr>
        <w:t>эмоциональная лабильность</w:t>
      </w:r>
    </w:p>
    <w:p w:rsidR="00CB108E" w:rsidRPr="00F93F9C" w:rsidRDefault="00CB108E" w:rsidP="00F93F9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93F9C">
        <w:rPr>
          <w:rFonts w:ascii="Times New Roman" w:hAnsi="Times New Roman" w:cs="Times New Roman"/>
          <w:sz w:val="24"/>
          <w:szCs w:val="24"/>
        </w:rPr>
        <w:t xml:space="preserve">Определить соответствие заболевания и клинических симптомов  </w:t>
      </w:r>
    </w:p>
    <w:tbl>
      <w:tblPr>
        <w:tblW w:w="9180" w:type="dxa"/>
        <w:tblLayout w:type="fixed"/>
        <w:tblLook w:val="0000"/>
      </w:tblPr>
      <w:tblGrid>
        <w:gridCol w:w="3794"/>
        <w:gridCol w:w="5386"/>
      </w:tblGrid>
      <w:tr w:rsidR="00F93F9C" w:rsidRPr="00F3375B" w:rsidTr="00F93F9C">
        <w:trPr>
          <w:trHeight w:val="1172"/>
        </w:trPr>
        <w:tc>
          <w:tcPr>
            <w:tcW w:w="3794" w:type="dxa"/>
          </w:tcPr>
          <w:p w:rsidR="00F93F9C" w:rsidRPr="00F93F9C" w:rsidRDefault="00F93F9C" w:rsidP="00F93F9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F9C">
              <w:rPr>
                <w:rFonts w:ascii="Times New Roman" w:hAnsi="Times New Roman" w:cs="Times New Roman"/>
                <w:sz w:val="24"/>
                <w:szCs w:val="24"/>
              </w:rPr>
              <w:t>врожденный гипотиреоз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F9C">
              <w:rPr>
                <w:rFonts w:ascii="Times New Roman" w:hAnsi="Times New Roman" w:cs="Times New Roman"/>
                <w:sz w:val="24"/>
                <w:szCs w:val="24"/>
              </w:rPr>
              <w:t>приобретенный гипотиреоз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F9C">
              <w:rPr>
                <w:rFonts w:ascii="Times New Roman" w:hAnsi="Times New Roman" w:cs="Times New Roman"/>
                <w:sz w:val="24"/>
                <w:szCs w:val="24"/>
              </w:rPr>
              <w:t>диффузно-токсический зоб</w:t>
            </w:r>
          </w:p>
        </w:tc>
        <w:tc>
          <w:tcPr>
            <w:tcW w:w="5386" w:type="dxa"/>
          </w:tcPr>
          <w:p w:rsidR="00F93F9C" w:rsidRDefault="00F93F9C" w:rsidP="00F93F9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3F9C">
              <w:rPr>
                <w:rFonts w:ascii="Times New Roman" w:hAnsi="Times New Roman" w:cs="Times New Roman"/>
                <w:sz w:val="24"/>
                <w:szCs w:val="24"/>
              </w:rPr>
              <w:t xml:space="preserve">полидипсия, полиурия 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3F9C">
              <w:rPr>
                <w:rFonts w:ascii="Times New Roman" w:hAnsi="Times New Roman" w:cs="Times New Roman"/>
                <w:sz w:val="24"/>
                <w:szCs w:val="24"/>
              </w:rPr>
              <w:t>задержка психического развития</w:t>
            </w:r>
          </w:p>
          <w:p w:rsidR="00F93F9C" w:rsidRDefault="00F93F9C" w:rsidP="00F93F9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3F9C">
              <w:rPr>
                <w:rFonts w:ascii="Times New Roman" w:hAnsi="Times New Roman" w:cs="Times New Roman"/>
                <w:sz w:val="24"/>
                <w:szCs w:val="24"/>
              </w:rPr>
              <w:t xml:space="preserve">похудание  при повышенном аппетите </w:t>
            </w:r>
          </w:p>
          <w:p w:rsidR="00F93F9C" w:rsidRPr="00F93F9C" w:rsidRDefault="00F93F9C" w:rsidP="00F93F9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3F9C">
              <w:rPr>
                <w:rFonts w:ascii="Times New Roman" w:hAnsi="Times New Roman" w:cs="Times New Roman"/>
                <w:sz w:val="24"/>
                <w:szCs w:val="24"/>
              </w:rPr>
              <w:t>ухудшение памяти, одутловатость лица</w:t>
            </w:r>
          </w:p>
        </w:tc>
      </w:tr>
    </w:tbl>
    <w:p w:rsidR="00CB108E" w:rsidRDefault="00CB108E" w:rsidP="00CB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75B">
        <w:rPr>
          <w:rFonts w:ascii="Times New Roman" w:hAnsi="Times New Roman" w:cs="Times New Roman"/>
          <w:sz w:val="24"/>
          <w:szCs w:val="24"/>
        </w:rPr>
        <w:t>Дополните</w:t>
      </w:r>
    </w:p>
    <w:p w:rsidR="00F93F9C" w:rsidRPr="00F93F9C" w:rsidRDefault="00F93F9C" w:rsidP="00F93F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-162560</wp:posOffset>
            </wp:positionH>
            <wp:positionV relativeFrom="margin">
              <wp:posOffset>6210300</wp:posOffset>
            </wp:positionV>
            <wp:extent cx="2938780" cy="1659255"/>
            <wp:effectExtent l="19050" t="0" r="0" b="0"/>
            <wp:wrapSquare wrapText="bothSides"/>
            <wp:docPr id="1" name="Рисунок 1" descr="вр гипо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вр гипо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727" r="2103" b="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Врожденная патология, для которой характерна данная симптоматика</w:t>
      </w:r>
    </w:p>
    <w:p w:rsidR="00CB108E" w:rsidRPr="00F3375B" w:rsidRDefault="00CB108E" w:rsidP="00CB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08E" w:rsidRPr="00F3375B" w:rsidRDefault="00F93F9C" w:rsidP="00F93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F9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47525" cy="1629015"/>
            <wp:effectExtent l="19050" t="0" r="0" b="0"/>
            <wp:docPr id="2" name="Рисунок 2" descr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9" descr="images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67" cy="162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77" w:rsidRDefault="00302577" w:rsidP="00CB108E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</w:p>
    <w:p w:rsidR="00CB108E" w:rsidRPr="00F3375B" w:rsidRDefault="00CB108E" w:rsidP="00CB108E">
      <w:pPr>
        <w:spacing w:after="0" w:line="240" w:lineRule="auto"/>
        <w:ind w:left="720" w:hanging="72"/>
        <w:rPr>
          <w:rFonts w:ascii="Times New Roman" w:hAnsi="Times New Roman" w:cs="Times New Roman"/>
          <w:sz w:val="24"/>
          <w:szCs w:val="24"/>
        </w:rPr>
      </w:pPr>
    </w:p>
    <w:p w:rsidR="00CB108E" w:rsidRPr="00F3375B" w:rsidRDefault="00CB108E" w:rsidP="00CB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08E" w:rsidRDefault="00CB108E" w:rsidP="00CB108E">
      <w:pPr>
        <w:jc w:val="center"/>
      </w:pPr>
    </w:p>
    <w:p w:rsidR="00302577" w:rsidRDefault="00302577" w:rsidP="00CB108E">
      <w:pPr>
        <w:jc w:val="center"/>
      </w:pPr>
    </w:p>
    <w:p w:rsidR="00302577" w:rsidRDefault="00302577" w:rsidP="00CB108E">
      <w:pPr>
        <w:jc w:val="center"/>
      </w:pPr>
    </w:p>
    <w:p w:rsidR="00302577" w:rsidRDefault="00302577" w:rsidP="00302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2577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2396490</wp:posOffset>
            </wp:positionH>
            <wp:positionV relativeFrom="margin">
              <wp:posOffset>-90170</wp:posOffset>
            </wp:positionV>
            <wp:extent cx="3468370" cy="2443480"/>
            <wp:effectExtent l="19050" t="0" r="0" b="0"/>
            <wp:wrapSquare wrapText="bothSides"/>
            <wp:docPr id="3" name="Рисунок 8" descr="Щитовидная железа у детей: функции, симптомы и лечение. таблиц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Щитовидная железа у детей: функции, симптомы и лечение. таблица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2577">
        <w:rPr>
          <w:rFonts w:ascii="Times New Roman" w:hAnsi="Times New Roman" w:cs="Times New Roman"/>
          <w:sz w:val="24"/>
          <w:szCs w:val="24"/>
        </w:rPr>
        <w:t>Функция щитовидной железы у данной больной</w:t>
      </w:r>
    </w:p>
    <w:p w:rsidR="00302577" w:rsidRDefault="00722C87" w:rsidP="0030257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Нормальная</w:t>
      </w:r>
    </w:p>
    <w:p w:rsidR="00722C87" w:rsidRDefault="00722C87" w:rsidP="0030257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Повышена</w:t>
      </w:r>
    </w:p>
    <w:p w:rsidR="00722C87" w:rsidRPr="00302577" w:rsidRDefault="00722C87" w:rsidP="0030257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понижена</w:t>
      </w:r>
    </w:p>
    <w:sectPr w:rsidR="00722C87" w:rsidRPr="00302577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ED0"/>
    <w:multiLevelType w:val="hybridMultilevel"/>
    <w:tmpl w:val="C5AA8B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33C2"/>
    <w:multiLevelType w:val="hybridMultilevel"/>
    <w:tmpl w:val="A05EBDCA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AF27D3"/>
    <w:multiLevelType w:val="hybridMultilevel"/>
    <w:tmpl w:val="E4D07A98"/>
    <w:lvl w:ilvl="0" w:tplc="04190017">
      <w:start w:val="1"/>
      <w:numFmt w:val="lowerLetter"/>
      <w:lvlText w:val="%1)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19020806"/>
    <w:multiLevelType w:val="hybridMultilevel"/>
    <w:tmpl w:val="FD82F0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268B"/>
    <w:multiLevelType w:val="hybridMultilevel"/>
    <w:tmpl w:val="BCB035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2847A3"/>
    <w:multiLevelType w:val="hybridMultilevel"/>
    <w:tmpl w:val="1C042F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6C6CB4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49F2290E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31F7B"/>
    <w:multiLevelType w:val="hybridMultilevel"/>
    <w:tmpl w:val="33F2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6C6CB4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49F2290E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C46"/>
    <w:multiLevelType w:val="hybridMultilevel"/>
    <w:tmpl w:val="AE3846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6C6CB4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49F2290E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96A7A"/>
    <w:multiLevelType w:val="hybridMultilevel"/>
    <w:tmpl w:val="E4D2D54A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2001B2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28337BA"/>
    <w:multiLevelType w:val="hybridMultilevel"/>
    <w:tmpl w:val="47829D5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AD02799"/>
    <w:multiLevelType w:val="hybridMultilevel"/>
    <w:tmpl w:val="A0A0BD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6C6CB4">
      <w:numFmt w:val="bullet"/>
      <w:lvlText w:val=""/>
      <w:lvlJc w:val="left"/>
      <w:pPr>
        <w:ind w:left="1440" w:hanging="360"/>
      </w:pPr>
      <w:rPr>
        <w:rFonts w:ascii="Wingdings 2" w:eastAsiaTheme="minorHAnsi" w:hAnsi="Wingdings 2" w:cs="Times New Roman" w:hint="default"/>
      </w:rPr>
    </w:lvl>
    <w:lvl w:ilvl="2" w:tplc="49F2290E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165EE"/>
    <w:multiLevelType w:val="hybridMultilevel"/>
    <w:tmpl w:val="47142C9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1A6C2C"/>
    <w:multiLevelType w:val="hybridMultilevel"/>
    <w:tmpl w:val="28163C5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93B5AA4"/>
    <w:multiLevelType w:val="hybridMultilevel"/>
    <w:tmpl w:val="3B5206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01DA"/>
    <w:multiLevelType w:val="hybridMultilevel"/>
    <w:tmpl w:val="4E9AC284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2702D4"/>
    <w:multiLevelType w:val="hybridMultilevel"/>
    <w:tmpl w:val="62B65A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1E0333"/>
    <w:multiLevelType w:val="hybridMultilevel"/>
    <w:tmpl w:val="FAE2664A"/>
    <w:lvl w:ilvl="0" w:tplc="04190017">
      <w:start w:val="1"/>
      <w:numFmt w:val="lowerLetter"/>
      <w:lvlText w:val="%1)"/>
      <w:lvlJc w:val="left"/>
      <w:pPr>
        <w:ind w:left="1368" w:hanging="360"/>
      </w:p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7454078A"/>
    <w:multiLevelType w:val="hybridMultilevel"/>
    <w:tmpl w:val="E30CDA24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7"/>
  </w:num>
  <w:num w:numId="11">
    <w:abstractNumId w:val="4"/>
  </w:num>
  <w:num w:numId="12">
    <w:abstractNumId w:val="8"/>
  </w:num>
  <w:num w:numId="13">
    <w:abstractNumId w:val="11"/>
  </w:num>
  <w:num w:numId="14">
    <w:abstractNumId w:val="16"/>
  </w:num>
  <w:num w:numId="15">
    <w:abstractNumId w:val="5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B108E"/>
    <w:rsid w:val="00302577"/>
    <w:rsid w:val="0038136F"/>
    <w:rsid w:val="004A52E7"/>
    <w:rsid w:val="00722C87"/>
    <w:rsid w:val="00724723"/>
    <w:rsid w:val="00726FD5"/>
    <w:rsid w:val="007461C5"/>
    <w:rsid w:val="00865610"/>
    <w:rsid w:val="009E08DA"/>
    <w:rsid w:val="00A11842"/>
    <w:rsid w:val="00CB108E"/>
    <w:rsid w:val="00E14770"/>
    <w:rsid w:val="00F9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104E-CAD9-4068-808A-428C42BE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2020-04-11T17:50:00Z</dcterms:created>
  <dcterms:modified xsi:type="dcterms:W3CDTF">2020-04-20T15:41:00Z</dcterms:modified>
</cp:coreProperties>
</file>