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A4323C" w:rsidP="00795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-2394585</wp:posOffset>
            </wp:positionH>
            <wp:positionV relativeFrom="paragraph">
              <wp:posOffset>-251461</wp:posOffset>
            </wp:positionV>
            <wp:extent cx="14392275" cy="10734675"/>
            <wp:effectExtent l="19050" t="0" r="9525" b="0"/>
            <wp:wrapNone/>
            <wp:docPr id="1" name="Рисунок 1" descr="https://im0-tub-ru.yandex.net/i?id=929e52e0f7bb4842d1045f89cf1e845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29e52e0f7bb4842d1045f89cf1e8459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2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BFD">
        <w:rPr>
          <w:rFonts w:ascii="Times New Roman" w:hAnsi="Times New Roman" w:cs="Times New Roman"/>
          <w:sz w:val="28"/>
          <w:szCs w:val="28"/>
          <w:highlight w:val="yellow"/>
        </w:rPr>
        <w:t>Обучение женщины</w:t>
      </w:r>
      <w:r w:rsidR="00795BFD" w:rsidRPr="00031A95">
        <w:rPr>
          <w:rFonts w:ascii="Times New Roman" w:hAnsi="Times New Roman" w:cs="Times New Roman"/>
          <w:sz w:val="28"/>
          <w:szCs w:val="28"/>
          <w:highlight w:val="yellow"/>
        </w:rPr>
        <w:t xml:space="preserve"> определению признаков беременности, вычислению предполагаемого срока родов</w:t>
      </w:r>
    </w:p>
    <w:p w:rsidR="00795BFD" w:rsidRPr="00795BFD" w:rsidRDefault="00A4323C" w:rsidP="00795BFD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5025390</wp:posOffset>
            </wp:positionH>
            <wp:positionV relativeFrom="margin">
              <wp:posOffset>7625715</wp:posOffset>
            </wp:positionV>
            <wp:extent cx="1743075" cy="1743075"/>
            <wp:effectExtent l="228600" t="190500" r="180975" b="142875"/>
            <wp:wrapSquare wrapText="bothSides"/>
            <wp:docPr id="10" name="Рисунок 10" descr="https://ae01.alicdn.com/kf/HTB1gHdAwNSYBuNjSsphq6zGvVXal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01.alicdn.com/kf/HTB1gHdAwNSYBuNjSsphq6zGvVXal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1.7pt;margin-top:148.6pt;width:168.75pt;height:288.7pt;z-index:251659264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95BFD" w:rsidRDefault="00795BFD" w:rsidP="00795BFD">
                  <w:p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proofErr w:type="gramStart"/>
                  <w:r w:rsidRPr="00A4323C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highlight w:val="yellow"/>
                    </w:rPr>
                    <w:t>Вероятные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 П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рекращение менстру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альной функции у женщин в детородном возрасте, увели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чение молочных желез и выделение из них молозива, си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нюшная окраска слизистой влагалища и шейки матки, увеличение матки, изменение ее формы, консистенции; положительные биологические и иммунологические ре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акции на беременность.</w:t>
                  </w:r>
                  <w:proofErr w:type="gramEnd"/>
                </w:p>
                <w:p w:rsidR="00795BFD" w:rsidRDefault="00795BFD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701040</wp:posOffset>
            </wp:positionV>
            <wp:extent cx="1847850" cy="1228725"/>
            <wp:effectExtent l="285750" t="266700" r="266700" b="238125"/>
            <wp:wrapSquare wrapText="bothSides"/>
            <wp:docPr id="4" name="Рисунок 4" descr="https://im0-tub-ru.yandex.net/i?id=5af966d9d2eca2ce1318235cbc02076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af966d9d2eca2ce1318235cbc02076c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4977765</wp:posOffset>
            </wp:positionH>
            <wp:positionV relativeFrom="margin">
              <wp:posOffset>1929765</wp:posOffset>
            </wp:positionV>
            <wp:extent cx="2038350" cy="1362075"/>
            <wp:effectExtent l="304800" t="247650" r="285750" b="219075"/>
            <wp:wrapSquare wrapText="bothSides"/>
            <wp:docPr id="7" name="Рисунок 7" descr="https://www.pmf.com.ua/wp-content/uploads/2018/12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mf.com.ua/wp-content/uploads/2018/12/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202" style="position:absolute;left:0;text-align:left;margin-left:388.95pt;margin-top:248.35pt;width:161.25pt;height:266.25pt;z-index:25166028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95BFD" w:rsidRDefault="00795BFD" w:rsidP="00795BFD">
                  <w:p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</w:pPr>
                  <w:r w:rsidRPr="00A4323C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highlight w:val="yellow"/>
                    </w:rPr>
                    <w:t>Достоверных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 Признаков: прощупывание ча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 xml:space="preserve">стей плода, выслушивание 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сердцебиения плода, ощуще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ние шевеления плода, данные рентгенологического, уль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тразвукового исследований, ЭКГ, ФКГ. Для установле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ния диагноза беременности достаточно обнаружить один из этих признаков.</w:t>
                  </w:r>
                </w:p>
                <w:p w:rsidR="00795BFD" w:rsidRDefault="00795BFD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13.8pt;margin-top:508.6pt;width:362.25pt;height:230.25pt;z-index:251661312;mso-position-horizontal-relative:text;mso-position-vertical-relative:text" fillcolor="white [3201]" strokecolor="#4bacc6 [3208]" strokeweight="2.5pt">
            <v:shadow color="#868686"/>
            <v:textbox>
              <w:txbxContent>
                <w:p w:rsidR="00795BFD" w:rsidRPr="00A4323C" w:rsidRDefault="00795BFD" w:rsidP="00A432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23C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Определение сроков беременности</w:t>
                  </w:r>
                </w:p>
                <w:p w:rsidR="00A4323C" w:rsidRPr="00A4323C" w:rsidRDefault="00795BFD" w:rsidP="00A4323C">
                  <w:p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Для определения сро</w:t>
                  </w: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softHyphen/>
                    <w:t>ка родов можно к первому дню последней</w:t>
                  </w:r>
                  <w:r w:rsidR="00A4323C"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менструации прибавить 280 дней. </w:t>
                  </w: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Для удобства принято от первого дня последней менструации отсчитать назад 3 месяца и прибавить 7 дней (365-92+7=280). </w:t>
                  </w:r>
                </w:p>
                <w:p w:rsidR="00795BFD" w:rsidRPr="00A4323C" w:rsidRDefault="00795BFD" w:rsidP="00795BFD">
                  <w:pPr>
                    <w:shd w:val="clear" w:color="auto" w:fill="FFFFFF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</w:pP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Срок наступления родов можно определить по перво</w:t>
                  </w: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softHyphen/>
                    <w:t>му шевелению плода. Для этого к дате первого шеве</w:t>
                  </w:r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softHyphen/>
                    <w:t xml:space="preserve">ления плода у </w:t>
                  </w:r>
                  <w:proofErr w:type="spellStart"/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первобеременных</w:t>
                  </w:r>
                  <w:proofErr w:type="spellEnd"/>
                  <w:r w:rsidRPr="00A4323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необходимо прибавить 20 недель (5 акушерских месяцев или 140 дней = 4 календарных ме</w:t>
                  </w:r>
                  <w:r w:rsidRPr="00A4323C">
                    <w:rPr>
                      <w:rFonts w:ascii="Times New Roman" w:eastAsia="Calibri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сяца и 18 дней), у повторнородящих — 22 недели (5'/2 акушерских месяцев, или 154 дня = 5 календарных месяцев и 1 день).</w:t>
                  </w:r>
                </w:p>
                <w:p w:rsidR="00795BFD" w:rsidRDefault="00795BFD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4.2pt;margin-top:69.1pt;width:159pt;height:268.45pt;z-index:251658240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95BFD" w:rsidRDefault="00795BFD" w:rsidP="00795BF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A4323C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highlight w:val="yellow"/>
                    </w:rPr>
                    <w:t>Предположительные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И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зменение аппетита и </w:t>
                  </w:r>
                  <w:proofErr w:type="spellStart"/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вк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уса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,о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боняния,тошнота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, иногда рвота по утрам,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сла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бость,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недомогание</w:t>
                  </w:r>
                  <w:proofErr w:type="spellEnd"/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, раздражительность, плаксивость. К этим же призна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кам 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можно отнести пигментацию кожи на лице, по белой линии живота, в области сосков и </w:t>
                  </w:r>
                  <w:proofErr w:type="spellStart"/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>около</w:t>
                  </w:r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softHyphen/>
                    <w:t>сосковых</w:t>
                  </w:r>
                  <w:proofErr w:type="spellEnd"/>
                  <w:r w:rsidRPr="00795BFD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 кружков и наружных половых органов.</w:t>
                  </w:r>
                </w:p>
                <w:p w:rsidR="00795BFD" w:rsidRDefault="00795BFD"/>
              </w:txbxContent>
            </v:textbox>
          </v:shape>
        </w:pict>
      </w:r>
    </w:p>
    <w:sectPr w:rsidR="00795BFD" w:rsidRPr="00795BFD" w:rsidSect="00795BFD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FD"/>
    <w:rsid w:val="00523FFB"/>
    <w:rsid w:val="00795BFD"/>
    <w:rsid w:val="00A4323C"/>
    <w:rsid w:val="00C43A4A"/>
    <w:rsid w:val="00C57D66"/>
    <w:rsid w:val="00C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2020-06-25T07:09:00Z</dcterms:created>
  <dcterms:modified xsi:type="dcterms:W3CDTF">2020-06-25T07:28:00Z</dcterms:modified>
</cp:coreProperties>
</file>