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3E" w:rsidRPr="000B0C3E" w:rsidRDefault="000B0C3E" w:rsidP="000B0C3E">
      <w:pPr>
        <w:pStyle w:val="5"/>
        <w:tabs>
          <w:tab w:val="left" w:pos="708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0B0C3E" w:rsidRPr="000B0C3E" w:rsidRDefault="000B0C3E" w:rsidP="000B0C3E">
      <w:pPr>
        <w:pStyle w:val="5"/>
        <w:tabs>
          <w:tab w:val="left" w:pos="708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0B0C3E" w:rsidRPr="000B0C3E" w:rsidRDefault="000B0C3E" w:rsidP="000B0C3E">
      <w:pPr>
        <w:pStyle w:val="5"/>
        <w:tabs>
          <w:tab w:val="left" w:pos="708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>«Красноярский государственный медицинский университет</w:t>
      </w:r>
    </w:p>
    <w:p w:rsidR="000B0C3E" w:rsidRPr="000B0C3E" w:rsidRDefault="000B0C3E" w:rsidP="000B0C3E">
      <w:pPr>
        <w:pStyle w:val="5"/>
        <w:tabs>
          <w:tab w:val="left" w:pos="708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имени профессора В.Ф. </w:t>
      </w:r>
      <w:proofErr w:type="spellStart"/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>Войно-Ясенецкого</w:t>
      </w:r>
      <w:proofErr w:type="spellEnd"/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0B0C3E" w:rsidRPr="000B0C3E" w:rsidRDefault="000B0C3E" w:rsidP="000B0C3E">
      <w:pPr>
        <w:pStyle w:val="5"/>
        <w:tabs>
          <w:tab w:val="left" w:pos="708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C3E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(ФГБОУ ВО </w:t>
      </w:r>
      <w:proofErr w:type="spellStart"/>
      <w:r w:rsidRPr="000B0C3E">
        <w:rPr>
          <w:rFonts w:ascii="Times New Roman" w:hAnsi="Times New Roman"/>
          <w:sz w:val="28"/>
          <w:szCs w:val="28"/>
        </w:rPr>
        <w:t>КрасГМУ</w:t>
      </w:r>
      <w:proofErr w:type="spellEnd"/>
      <w:r w:rsidRPr="000B0C3E"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r w:rsidRPr="000B0C3E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0B0C3E">
        <w:rPr>
          <w:rFonts w:ascii="Times New Roman" w:hAnsi="Times New Roman"/>
          <w:sz w:val="28"/>
          <w:szCs w:val="28"/>
        </w:rPr>
        <w:t xml:space="preserve"> Минздрава России)</w:t>
      </w:r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Кафедра мобилизационной подготовки здравоохранения, медицины катастроф,  скорой помощи с курсом </w:t>
      </w:r>
      <w:proofErr w:type="gramStart"/>
      <w:r w:rsidRPr="000B0C3E">
        <w:rPr>
          <w:rFonts w:ascii="Times New Roman" w:hAnsi="Times New Roman"/>
          <w:sz w:val="28"/>
          <w:szCs w:val="28"/>
        </w:rPr>
        <w:t>ПО</w:t>
      </w:r>
      <w:proofErr w:type="gramEnd"/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Реферат </w:t>
      </w:r>
      <w:r w:rsidR="008C7B29">
        <w:rPr>
          <w:rFonts w:ascii="Times New Roman" w:hAnsi="Times New Roman"/>
          <w:sz w:val="28"/>
          <w:szCs w:val="28"/>
        </w:rPr>
        <w:t>на тему «Крапивница</w:t>
      </w:r>
      <w:r w:rsidRPr="000B0C3E">
        <w:rPr>
          <w:rFonts w:ascii="Times New Roman" w:hAnsi="Times New Roman"/>
          <w:sz w:val="28"/>
          <w:szCs w:val="28"/>
        </w:rPr>
        <w:t>»</w:t>
      </w:r>
    </w:p>
    <w:p w:rsidR="000B0C3E" w:rsidRPr="000B0C3E" w:rsidRDefault="000B0C3E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jc w:val="right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Выполнил: врач-ординатор кафедры</w:t>
      </w:r>
    </w:p>
    <w:p w:rsidR="000B0C3E" w:rsidRPr="000B0C3E" w:rsidRDefault="000B0C3E" w:rsidP="000B0C3E">
      <w:pPr>
        <w:jc w:val="right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 мобилизационной подготовки здравоохранения, </w:t>
      </w:r>
    </w:p>
    <w:p w:rsidR="000B0C3E" w:rsidRPr="000B0C3E" w:rsidRDefault="000B0C3E" w:rsidP="000B0C3E">
      <w:pPr>
        <w:jc w:val="right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медицины катастроф, скорой помощи с курсом </w:t>
      </w:r>
      <w:proofErr w:type="gramStart"/>
      <w:r w:rsidRPr="000B0C3E">
        <w:rPr>
          <w:rFonts w:ascii="Times New Roman" w:hAnsi="Times New Roman"/>
          <w:sz w:val="28"/>
          <w:szCs w:val="28"/>
        </w:rPr>
        <w:t>ПО</w:t>
      </w:r>
      <w:proofErr w:type="gramEnd"/>
    </w:p>
    <w:p w:rsidR="000B0C3E" w:rsidRPr="000B0C3E" w:rsidRDefault="000B0C3E" w:rsidP="000B0C3E">
      <w:pPr>
        <w:jc w:val="right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Аксенова Д.А.</w:t>
      </w:r>
    </w:p>
    <w:p w:rsidR="000B0C3E" w:rsidRPr="000B0C3E" w:rsidRDefault="000B0C3E" w:rsidP="000B0C3E">
      <w:pPr>
        <w:jc w:val="right"/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tabs>
          <w:tab w:val="left" w:pos="3813"/>
        </w:tabs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Красноярск 2020</w:t>
      </w:r>
    </w:p>
    <w:p w:rsidR="000B0C3E" w:rsidRPr="000B0C3E" w:rsidRDefault="000B0C3E" w:rsidP="000B0C3E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B0C3E" w:rsidRPr="000B0C3E" w:rsidRDefault="000B0C3E" w:rsidP="000B0C3E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Этиология и патогенез.</w:t>
      </w: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Классификация.</w:t>
      </w: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Клиническая картина.</w:t>
      </w: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Дифференциальная диагностика.</w:t>
      </w: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Диагностика и лечение на </w:t>
      </w:r>
      <w:proofErr w:type="spellStart"/>
      <w:r w:rsidRPr="000B0C3E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0B0C3E">
        <w:rPr>
          <w:rFonts w:ascii="Times New Roman" w:hAnsi="Times New Roman"/>
          <w:sz w:val="28"/>
          <w:szCs w:val="28"/>
        </w:rPr>
        <w:t xml:space="preserve"> этапе.</w:t>
      </w: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Диагностика и лечение в стационарном отделении скорой помощи.</w:t>
      </w:r>
    </w:p>
    <w:p w:rsidR="000B0C3E" w:rsidRPr="000B0C3E" w:rsidRDefault="000B0C3E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Источники информации.</w:t>
      </w:r>
    </w:p>
    <w:p w:rsidR="000B0C3E" w:rsidRDefault="000B0C3E" w:rsidP="00D254BC">
      <w:pPr>
        <w:suppressAutoHyphens/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P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0B0C3E" w:rsidRDefault="000B0C3E" w:rsidP="000B0C3E">
      <w:pPr>
        <w:rPr>
          <w:rFonts w:ascii="Times New Roman" w:hAnsi="Times New Roman"/>
          <w:sz w:val="24"/>
          <w:szCs w:val="24"/>
        </w:rPr>
      </w:pPr>
    </w:p>
    <w:p w:rsidR="00D254BC" w:rsidRDefault="00D254BC" w:rsidP="000B0C3E">
      <w:pPr>
        <w:ind w:firstLine="708"/>
        <w:rPr>
          <w:rFonts w:ascii="Times New Roman" w:hAnsi="Times New Roman"/>
          <w:sz w:val="24"/>
          <w:szCs w:val="24"/>
        </w:rPr>
      </w:pPr>
    </w:p>
    <w:p w:rsidR="000B0C3E" w:rsidRDefault="000B0C3E" w:rsidP="000B0C3E">
      <w:pPr>
        <w:ind w:firstLine="708"/>
        <w:rPr>
          <w:rFonts w:ascii="Times New Roman" w:hAnsi="Times New Roman"/>
          <w:sz w:val="24"/>
          <w:szCs w:val="24"/>
        </w:rPr>
      </w:pPr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Theme="minorHAnsi" w:hAnsi="Times New Roman"/>
          <w:bCs/>
          <w:sz w:val="28"/>
          <w:szCs w:val="28"/>
        </w:rPr>
        <w:lastRenderedPageBreak/>
        <w:t>Крапивница</w:t>
      </w:r>
      <w:r w:rsidRPr="00D63A0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D63A04">
        <w:rPr>
          <w:rFonts w:ascii="Times New Roman" w:eastAsia="Newton-Regular" w:hAnsi="Times New Roman"/>
          <w:sz w:val="28"/>
          <w:szCs w:val="28"/>
        </w:rPr>
        <w:t xml:space="preserve">—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аллергическая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реакция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организма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характеризующаяся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D63A04">
        <w:rPr>
          <w:rFonts w:ascii="Times New Roman" w:eastAsia="Newton-Regular" w:hAnsi="Times New Roman"/>
          <w:sz w:val="28"/>
          <w:szCs w:val="28"/>
        </w:rPr>
        <w:t>вне</w:t>
      </w:r>
      <w:proofErr w:type="spellEnd"/>
      <w:proofErr w:type="gramEnd"/>
      <w:r w:rsidRPr="00D63A04">
        <w:rPr>
          <w:rFonts w:ascii="Times New Roman" w:eastAsia="Newton-Regular" w:hAnsi="Times New Roman"/>
          <w:sz w:val="28"/>
          <w:szCs w:val="28"/>
        </w:rPr>
        <w:t>-</w:t>
      </w:r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proofErr w:type="gramStart"/>
      <w:r w:rsidRPr="00D63A04">
        <w:rPr>
          <w:rFonts w:ascii="Times New Roman" w:eastAsia="Newton-Regular" w:hAnsi="Times New Roman"/>
          <w:sz w:val="28"/>
          <w:szCs w:val="28"/>
        </w:rPr>
        <w:t>запным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и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быстрым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появлением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коже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иногда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и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слизистой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оболочке</w:t>
      </w:r>
      <w:proofErr w:type="spellEnd"/>
      <w:proofErr w:type="gramEnd"/>
    </w:p>
    <w:p w:rsidR="00D63A04" w:rsidRDefault="00D63A04" w:rsidP="00D63A04">
      <w:pPr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t>гортани) волдырей, сопровождающихся сильным зудом.</w:t>
      </w:r>
    </w:p>
    <w:p w:rsidR="00D63A04" w:rsidRDefault="00D63A04" w:rsidP="00D63A04">
      <w:pPr>
        <w:jc w:val="both"/>
        <w:rPr>
          <w:rFonts w:ascii="Times New Roman" w:eastAsia="Newton-Regular" w:hAnsi="Times New Roman"/>
          <w:sz w:val="28"/>
          <w:szCs w:val="28"/>
        </w:rPr>
      </w:pPr>
    </w:p>
    <w:p w:rsidR="000B0C3E" w:rsidRDefault="00D63A04" w:rsidP="00D63A04">
      <w:pPr>
        <w:jc w:val="center"/>
        <w:rPr>
          <w:rFonts w:ascii="Times New Roman" w:hAnsi="Times New Roman"/>
          <w:b/>
          <w:sz w:val="28"/>
          <w:szCs w:val="28"/>
        </w:rPr>
      </w:pPr>
      <w:r w:rsidRPr="00D63A04">
        <w:rPr>
          <w:rFonts w:ascii="Times New Roman" w:eastAsia="Newton-Regular" w:hAnsi="Times New Roman"/>
          <w:b/>
          <w:sz w:val="28"/>
          <w:szCs w:val="28"/>
        </w:rPr>
        <w:t>Этиология и патогенез</w:t>
      </w:r>
      <w:r w:rsidRPr="00D63A0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63A04" w:rsidRDefault="00D63A04" w:rsidP="00D63A04">
      <w:pPr>
        <w:jc w:val="both"/>
        <w:rPr>
          <w:rFonts w:ascii="Times New Roman" w:hAnsi="Times New Roman"/>
          <w:sz w:val="28"/>
          <w:szCs w:val="28"/>
        </w:rPr>
      </w:pPr>
      <w:r w:rsidRPr="00D63A04">
        <w:rPr>
          <w:rFonts w:ascii="Times New Roman" w:hAnsi="Times New Roman"/>
          <w:sz w:val="28"/>
          <w:szCs w:val="28"/>
        </w:rPr>
        <w:t xml:space="preserve">Ведущим механизмом развития крапивницы является </w:t>
      </w:r>
      <w:proofErr w:type="spellStart"/>
      <w:r w:rsidRPr="00D63A04">
        <w:rPr>
          <w:rFonts w:ascii="Times New Roman" w:hAnsi="Times New Roman"/>
          <w:sz w:val="28"/>
          <w:szCs w:val="28"/>
        </w:rPr>
        <w:t>реагиновый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механизм повреждения. В качестве аллергена чаще выступают лекарственные препараты (антибиотики, </w:t>
      </w:r>
      <w:proofErr w:type="spellStart"/>
      <w:r w:rsidRPr="00D63A04">
        <w:rPr>
          <w:rFonts w:ascii="Times New Roman" w:hAnsi="Times New Roman"/>
          <w:sz w:val="28"/>
          <w:szCs w:val="28"/>
        </w:rPr>
        <w:t>рентгено-контрастные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вещества и др.), сыворотки, </w:t>
      </w:r>
      <w:proofErr w:type="spellStart"/>
      <w:proofErr w:type="gramStart"/>
      <w:r w:rsidRPr="00D63A04">
        <w:rPr>
          <w:rFonts w:ascii="Times New Roman" w:hAnsi="Times New Roman"/>
          <w:sz w:val="28"/>
          <w:szCs w:val="28"/>
        </w:rPr>
        <w:t>гамма-глобулины</w:t>
      </w:r>
      <w:proofErr w:type="spellEnd"/>
      <w:proofErr w:type="gramEnd"/>
      <w:r w:rsidRPr="00D63A04">
        <w:rPr>
          <w:rFonts w:ascii="Times New Roman" w:hAnsi="Times New Roman"/>
          <w:sz w:val="28"/>
          <w:szCs w:val="28"/>
        </w:rPr>
        <w:t xml:space="preserve">, бактериальные полисахариды, пищевые продукты, </w:t>
      </w:r>
      <w:proofErr w:type="spellStart"/>
      <w:r w:rsidRPr="00D63A04">
        <w:rPr>
          <w:rFonts w:ascii="Times New Roman" w:hAnsi="Times New Roman"/>
          <w:sz w:val="28"/>
          <w:szCs w:val="28"/>
        </w:rPr>
        <w:t>инсектные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аллергены. Второй тип механизмов повреждения может включаться при переливании крови. </w:t>
      </w:r>
      <w:proofErr w:type="spellStart"/>
      <w:r w:rsidRPr="00D63A04">
        <w:rPr>
          <w:rFonts w:ascii="Times New Roman" w:hAnsi="Times New Roman"/>
          <w:sz w:val="28"/>
          <w:szCs w:val="28"/>
        </w:rPr>
        <w:t>Иммуннокомплексный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механизм может включаться при введении ряда лекарственных препаратов, антитоксических сывороток и </w:t>
      </w:r>
      <w:proofErr w:type="spellStart"/>
      <w:proofErr w:type="gramStart"/>
      <w:r w:rsidRPr="00D63A04">
        <w:rPr>
          <w:rFonts w:ascii="Times New Roman" w:hAnsi="Times New Roman"/>
          <w:sz w:val="28"/>
          <w:szCs w:val="28"/>
        </w:rPr>
        <w:t>гамма-глобулина</w:t>
      </w:r>
      <w:proofErr w:type="spellEnd"/>
      <w:proofErr w:type="gramEnd"/>
      <w:r w:rsidRPr="00D63A04">
        <w:rPr>
          <w:rFonts w:ascii="Times New Roman" w:hAnsi="Times New Roman"/>
          <w:sz w:val="28"/>
          <w:szCs w:val="28"/>
        </w:rPr>
        <w:t>.</w:t>
      </w:r>
    </w:p>
    <w:p w:rsidR="00D63A04" w:rsidRDefault="00D63A04" w:rsidP="00D63A04">
      <w:pPr>
        <w:jc w:val="both"/>
        <w:rPr>
          <w:rFonts w:ascii="Times New Roman" w:hAnsi="Times New Roman"/>
          <w:sz w:val="28"/>
          <w:szCs w:val="28"/>
        </w:rPr>
      </w:pPr>
      <w:r w:rsidRPr="00D63A04">
        <w:rPr>
          <w:rFonts w:ascii="Times New Roman" w:hAnsi="Times New Roman"/>
          <w:sz w:val="28"/>
          <w:szCs w:val="28"/>
        </w:rPr>
        <w:br/>
      </w:r>
      <w:proofErr w:type="spellStart"/>
      <w:r w:rsidRPr="00D63A04">
        <w:rPr>
          <w:rFonts w:ascii="Times New Roman" w:hAnsi="Times New Roman"/>
          <w:bCs/>
          <w:sz w:val="28"/>
          <w:szCs w:val="28"/>
        </w:rPr>
        <w:t>Псевдоаллергическая</w:t>
      </w:r>
      <w:proofErr w:type="spellEnd"/>
      <w:r w:rsidRPr="00D63A04">
        <w:rPr>
          <w:rFonts w:ascii="Times New Roman" w:hAnsi="Times New Roman"/>
          <w:bCs/>
          <w:sz w:val="28"/>
          <w:szCs w:val="28"/>
        </w:rPr>
        <w:t xml:space="preserve"> крапивница</w:t>
      </w:r>
      <w:r w:rsidRPr="00D63A04">
        <w:rPr>
          <w:rFonts w:ascii="Times New Roman" w:hAnsi="Times New Roman"/>
          <w:sz w:val="28"/>
          <w:szCs w:val="28"/>
        </w:rPr>
        <w:t xml:space="preserve"> является следствием воздействия </w:t>
      </w:r>
      <w:proofErr w:type="spellStart"/>
      <w:r w:rsidRPr="00D63A04">
        <w:rPr>
          <w:rFonts w:ascii="Times New Roman" w:hAnsi="Times New Roman"/>
          <w:sz w:val="28"/>
          <w:szCs w:val="28"/>
        </w:rPr>
        <w:t>либераторов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гистамина, активаторов комплимента или </w:t>
      </w:r>
      <w:proofErr w:type="spellStart"/>
      <w:r w:rsidRPr="00D63A04">
        <w:rPr>
          <w:rFonts w:ascii="Times New Roman" w:hAnsi="Times New Roman"/>
          <w:sz w:val="28"/>
          <w:szCs w:val="28"/>
        </w:rPr>
        <w:t>калликреин-кининовой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системы (антибиотики, </w:t>
      </w:r>
      <w:proofErr w:type="spellStart"/>
      <w:r w:rsidRPr="00D63A04">
        <w:rPr>
          <w:rFonts w:ascii="Times New Roman" w:hAnsi="Times New Roman"/>
          <w:sz w:val="28"/>
          <w:szCs w:val="28"/>
        </w:rPr>
        <w:t>рентгеноконтрастные</w:t>
      </w:r>
      <w:proofErr w:type="spellEnd"/>
      <w:r w:rsidRPr="00D63A04">
        <w:rPr>
          <w:rFonts w:ascii="Times New Roman" w:hAnsi="Times New Roman"/>
          <w:sz w:val="28"/>
          <w:szCs w:val="28"/>
        </w:rPr>
        <w:t xml:space="preserve"> вещества, сыворотки, физические факторы, пищевые продукты, содержащие ксенобиотики).</w:t>
      </w:r>
    </w:p>
    <w:p w:rsidR="00D63A04" w:rsidRDefault="00D63A04" w:rsidP="00D63A04">
      <w:pPr>
        <w:jc w:val="both"/>
        <w:rPr>
          <w:rFonts w:ascii="Times New Roman" w:hAnsi="Times New Roman"/>
          <w:sz w:val="28"/>
          <w:szCs w:val="28"/>
        </w:rPr>
      </w:pPr>
    </w:p>
    <w:p w:rsidR="00D63A04" w:rsidRDefault="00D63A04" w:rsidP="00D63A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63A04">
        <w:rPr>
          <w:rFonts w:ascii="Times New Roman" w:hAnsi="Times New Roman"/>
          <w:color w:val="000000"/>
          <w:sz w:val="28"/>
          <w:szCs w:val="28"/>
        </w:rPr>
        <w:t xml:space="preserve">Общим патогенетическим звеном для всех клинических разновидностей крапивницы является повышенная проницаемость сосудов микроциркуляторного русла и острое развитие отека вокруг этих сосудов. В механизме возникновения волдырей основное значение принадлежит физиологически активным веществам (гистамин, </w:t>
      </w:r>
      <w:proofErr w:type="spellStart"/>
      <w:r w:rsidRPr="00D63A04">
        <w:rPr>
          <w:rFonts w:ascii="Times New Roman" w:hAnsi="Times New Roman"/>
          <w:color w:val="000000"/>
          <w:sz w:val="28"/>
          <w:szCs w:val="28"/>
        </w:rPr>
        <w:t>серотонин</w:t>
      </w:r>
      <w:proofErr w:type="spellEnd"/>
      <w:r w:rsidRPr="00D63A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63A04">
        <w:rPr>
          <w:rFonts w:ascii="Times New Roman" w:hAnsi="Times New Roman"/>
          <w:color w:val="000000"/>
          <w:sz w:val="28"/>
          <w:szCs w:val="28"/>
        </w:rPr>
        <w:t>брадикинин</w:t>
      </w:r>
      <w:proofErr w:type="spellEnd"/>
      <w:r w:rsidRPr="00D63A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63A04">
        <w:rPr>
          <w:rFonts w:ascii="Times New Roman" w:hAnsi="Times New Roman"/>
          <w:color w:val="000000"/>
          <w:sz w:val="28"/>
          <w:szCs w:val="28"/>
        </w:rPr>
        <w:t>интерлейкины</w:t>
      </w:r>
      <w:proofErr w:type="spellEnd"/>
      <w:r w:rsidRPr="00D63A04">
        <w:rPr>
          <w:rFonts w:ascii="Times New Roman" w:hAnsi="Times New Roman"/>
          <w:color w:val="000000"/>
          <w:sz w:val="28"/>
          <w:szCs w:val="28"/>
        </w:rPr>
        <w:t>, простагландины, ацетилхолин).</w:t>
      </w:r>
    </w:p>
    <w:p w:rsidR="00D63A04" w:rsidRDefault="00D63A04" w:rsidP="00D63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A04" w:rsidRDefault="00D63A04" w:rsidP="00D63A0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3A04">
        <w:rPr>
          <w:rFonts w:ascii="Times New Roman" w:hAnsi="Times New Roman"/>
          <w:b/>
          <w:color w:val="000000"/>
          <w:sz w:val="28"/>
          <w:szCs w:val="28"/>
        </w:rPr>
        <w:t>Классификация</w:t>
      </w:r>
    </w:p>
    <w:p w:rsidR="00D63A04" w:rsidRDefault="00D63A04" w:rsidP="00D63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Крапивницу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классифицируют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по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продолжительности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течения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и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вероят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>-</w:t>
      </w:r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ным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патогенетическим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механизмам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>.</w:t>
      </w:r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sz w:val="28"/>
          <w:szCs w:val="28"/>
        </w:rPr>
      </w:pPr>
      <w:r w:rsidRPr="00D63A04">
        <w:rPr>
          <w:rFonts w:ascii="Times New Roman" w:eastAsia="Newton-Regular" w:hAnsi="Times New Roman"/>
          <w:bCs/>
          <w:sz w:val="28"/>
          <w:szCs w:val="28"/>
        </w:rPr>
        <w:t>Классификация по продолжительности течения</w:t>
      </w:r>
      <w:r w:rsidRPr="00D63A04">
        <w:rPr>
          <w:rFonts w:ascii="Times New Roman" w:eastAsia="Newton-Regular" w:hAnsi="Times New Roman"/>
          <w:b/>
          <w:bCs/>
          <w:sz w:val="28"/>
          <w:szCs w:val="28"/>
        </w:rPr>
        <w:t>:</w:t>
      </w:r>
    </w:p>
    <w:p w:rsidR="00D63A04" w:rsidRPr="00D63A04" w:rsidRDefault="00D63A04" w:rsidP="00D63A0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острая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крапивница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продолжительность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&lt;6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нед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>);</w:t>
      </w:r>
    </w:p>
    <w:p w:rsidR="00D63A04" w:rsidRPr="00D63A04" w:rsidRDefault="00D63A04" w:rsidP="00D63A0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lastRenderedPageBreak/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хроническая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крапивница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продолжительность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&gt;6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нед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>):</w:t>
      </w:r>
    </w:p>
    <w:p w:rsidR="00D63A04" w:rsidRPr="00D63A04" w:rsidRDefault="00D63A04" w:rsidP="00D63A0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  <w:lang w:val="ru-RU"/>
        </w:rPr>
        <w:t xml:space="preserve"> хроническая постоянная (элементы возникают почти ежедневно);</w:t>
      </w:r>
    </w:p>
    <w:p w:rsidR="00D63A04" w:rsidRPr="00D63A04" w:rsidRDefault="00D63A04" w:rsidP="00D63A0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gramStart"/>
      <w:r w:rsidRPr="00D63A04">
        <w:rPr>
          <w:rFonts w:ascii="Times New Roman" w:eastAsia="Newton-Regular" w:hAnsi="Times New Roman"/>
          <w:sz w:val="28"/>
          <w:szCs w:val="28"/>
          <w:lang w:val="ru-RU"/>
        </w:rPr>
        <w:t>хроническая</w:t>
      </w:r>
      <w:proofErr w:type="gramEnd"/>
      <w:r w:rsidRPr="00D63A04">
        <w:rPr>
          <w:rFonts w:ascii="Times New Roman" w:eastAsia="Newton-Regular" w:hAnsi="Times New Roman"/>
          <w:sz w:val="28"/>
          <w:szCs w:val="28"/>
          <w:lang w:val="ru-RU"/>
        </w:rPr>
        <w:t xml:space="preserve"> рецидивирующая (свободные от высыпаний периоды составляют от нескольких дней до нескольких недель).</w:t>
      </w:r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Cs/>
          <w:sz w:val="28"/>
          <w:szCs w:val="28"/>
        </w:rPr>
      </w:pPr>
      <w:r w:rsidRPr="00D63A04">
        <w:rPr>
          <w:rFonts w:ascii="Times New Roman" w:eastAsia="Newton-Regular" w:hAnsi="Times New Roman"/>
          <w:bCs/>
          <w:sz w:val="28"/>
          <w:szCs w:val="28"/>
        </w:rPr>
        <w:t>Патогенетическая классификация</w:t>
      </w:r>
    </w:p>
    <w:p w:rsidR="00D63A04" w:rsidRPr="00D56A86" w:rsidRDefault="00D63A04" w:rsidP="00D63A0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Иммунологическая — аллергическая (пищевая, лекарственная,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инсектная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>,</w:t>
      </w:r>
      <w:r w:rsidR="00D56A86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вследствие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трансфузионных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реакций).</w:t>
      </w:r>
    </w:p>
    <w:p w:rsidR="00D63A04" w:rsidRPr="00D56A86" w:rsidRDefault="00D63A04" w:rsidP="00D63A0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Анафилактоидная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—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псевдоаллергическая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(пищевая, лекарственная,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аспиринозависимая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>).</w:t>
      </w:r>
    </w:p>
    <w:p w:rsidR="00D63A04" w:rsidRPr="00D63A04" w:rsidRDefault="00D63A04" w:rsidP="00D63A0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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Физическая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>:</w:t>
      </w:r>
    </w:p>
    <w:p w:rsidR="00D63A04" w:rsidRPr="00D63A04" w:rsidRDefault="00D63A04" w:rsidP="00D56A8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Arial" w:cs="Arial"/>
          <w:sz w:val="28"/>
          <w:szCs w:val="28"/>
        </w:rPr>
        <w:t></w:t>
      </w:r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дермографическая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63A04">
        <w:rPr>
          <w:rFonts w:ascii="Times New Roman" w:eastAsia="Newton-Regular" w:hAnsi="Times New Roman"/>
          <w:sz w:val="28"/>
          <w:szCs w:val="28"/>
        </w:rPr>
        <w:t>крапивница</w:t>
      </w:r>
      <w:proofErr w:type="spellEnd"/>
      <w:r w:rsidRPr="00D63A04">
        <w:rPr>
          <w:rFonts w:ascii="Times New Roman" w:eastAsia="Newton-Regular" w:hAnsi="Times New Roman"/>
          <w:sz w:val="28"/>
          <w:szCs w:val="28"/>
        </w:rPr>
        <w:t>;</w:t>
      </w:r>
    </w:p>
    <w:p w:rsidR="00D63A04" w:rsidRPr="00D56A86" w:rsidRDefault="00D63A04" w:rsidP="00D63A0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proofErr w:type="gram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крапивница, вызванная давлением, вибрационная, солнечная, холинергическая, тепловая,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холодовая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>, наследственный вибрационный отек, пигментная крапивница.</w:t>
      </w:r>
      <w:proofErr w:type="gramEnd"/>
    </w:p>
    <w:p w:rsidR="00D63A04" w:rsidRPr="00D63A04" w:rsidRDefault="00D63A04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Cs/>
          <w:sz w:val="28"/>
          <w:szCs w:val="28"/>
        </w:rPr>
      </w:pPr>
      <w:r w:rsidRPr="00D63A04">
        <w:rPr>
          <w:rFonts w:ascii="Times New Roman" w:eastAsia="Newton-Regular" w:hAnsi="Times New Roman"/>
          <w:bCs/>
          <w:sz w:val="28"/>
          <w:szCs w:val="28"/>
        </w:rPr>
        <w:t>Наследственные формы крапивницы</w:t>
      </w:r>
    </w:p>
    <w:p w:rsidR="00D63A04" w:rsidRPr="00D56A86" w:rsidRDefault="00D63A04" w:rsidP="00D63A04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Наследственный ангионевротический отек. Нарушение метаболизма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протопорфирина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>.</w:t>
      </w:r>
    </w:p>
    <w:p w:rsidR="00D63A04" w:rsidRPr="00D56A86" w:rsidRDefault="00D63A04" w:rsidP="00D56A8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Синдром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Шнитцлера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(крапивница, амилоидоз, глухота).</w:t>
      </w:r>
    </w:p>
    <w:p w:rsidR="00D63A04" w:rsidRPr="00D56A86" w:rsidRDefault="00D63A04" w:rsidP="00D56A8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Наследственная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холодовая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крапивница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.</w:t>
      </w:r>
    </w:p>
    <w:p w:rsidR="00D63A04" w:rsidRPr="00D56A86" w:rsidRDefault="00D63A04" w:rsidP="00D56A8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Дефицит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С3b-инактиватора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комплемента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.</w:t>
      </w:r>
    </w:p>
    <w:p w:rsidR="00D63A04" w:rsidRDefault="00D63A04" w:rsidP="00D63A04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Times New Roman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Другие виды крапивницы: папулезная, инфекционная,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васкулит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паранеопластическая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, психогенная, эндокринная,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  <w:lang w:val="ru-RU"/>
        </w:rPr>
        <w:t>идиопатическая</w:t>
      </w:r>
      <w:proofErr w:type="spellEnd"/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(если причина</w:t>
      </w:r>
      <w:r w:rsidR="00D56A86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>крапивницы не установлена).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D56A86">
        <w:rPr>
          <w:rFonts w:ascii="Times New Roman" w:eastAsia="Newton-Regular" w:hAnsi="Times New Roman"/>
          <w:b/>
          <w:sz w:val="28"/>
          <w:szCs w:val="28"/>
        </w:rPr>
        <w:t>Клиническая картина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сыпи бледно-розового или фарфорово-белого цвета, разной величины, не имеют определенной локализации; в одних случаях волдыри немногочисленны и расположены рассеянно, в других — увеличиваясь вследствие периферического роста и слияния (особенно на местах, подвергающихся раздражению), образуют 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очаги поражений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. Иногда отек выражен настолько слабо, что наблюдается лишь высы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пание пятен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, иногда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 кольца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Отек может достигать значительного размера, распространяясь </w:t>
      </w:r>
      <w:proofErr w:type="gramStart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>в глубь</w:t>
      </w:r>
      <w:proofErr w:type="gramEnd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дермы и подкожной клетчатки, приводя к образованию больших волдырей. Крайне 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 встречаются геморрагическая крапивница</w:t>
      </w:r>
      <w:proofErr w:type="gramStart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>характеризующаяся наличием в центре или по краям волдырей точечных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овоизлияний, а также буллезная  крапивница., при которой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на поверхности волдыря возникают пузыри. Иногда после исчезновения волдырей на их месте развивается гиперпигментация. Высыпания всегда сопровождаются зудом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Поражение слизистых оболочек дыхательны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 путей (гортани, бронхов) при крапивнице 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проявляется затруднением дыхания и приступообразным 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кашлем с выделением жидкой мокроты; при быстро наступающем отеке слизистых оболочек создается угроза асфиксии</w:t>
      </w:r>
      <w:proofErr w:type="gramStart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> .</w:t>
      </w:r>
      <w:proofErr w:type="gramEnd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отека слизистой оболочки желудка может вызвать рвоту, даже с примесью крови; при поражении кишечника возникает быстро проходящий понос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Заболевание обычно начинается внезапно и в ряде случаев сопровождается нарушением общего состояния: недомоганием, головной болью, ознобом, болями в суставах, повышением температуры до 38—39° («крапивная лихорадка»), </w:t>
      </w:r>
      <w:proofErr w:type="spellStart"/>
      <w:r w:rsidRPr="00D56A86">
        <w:rPr>
          <w:rFonts w:ascii="Times New Roman" w:hAnsi="Times New Roman"/>
          <w:sz w:val="28"/>
          <w:szCs w:val="28"/>
          <w:shd w:val="clear" w:color="auto" w:fill="FFFFFF"/>
        </w:rPr>
        <w:t>эози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нофилией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При распространенной крапивнице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иногда ощущается напряженность в глазных яблоках, возможны слезотечение, боли в околоушных железах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6A86" w:rsidRP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eastAsiaTheme="minorHAnsi" w:hAnsi="Times New Roman"/>
          <w:bCs/>
          <w:sz w:val="28"/>
          <w:szCs w:val="28"/>
        </w:rPr>
        <w:t>Острая крапивница</w:t>
      </w:r>
      <w:r w:rsidRPr="00D56A8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характеризуется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мономорфной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сыпью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proofErr w:type="gramStart"/>
      <w:r w:rsidRPr="00D56A86">
        <w:rPr>
          <w:rFonts w:ascii="Times New Roman" w:eastAsia="Newton-Regular" w:hAnsi="Times New Roman"/>
          <w:sz w:val="28"/>
          <w:szCs w:val="28"/>
        </w:rPr>
        <w:t>первичный</w:t>
      </w:r>
      <w:proofErr w:type="spellEnd"/>
      <w:proofErr w:type="gram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эле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-</w:t>
      </w:r>
    </w:p>
    <w:p w:rsidR="00D56A86" w:rsidRP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мент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 w:rsidRPr="00D56A86">
        <w:rPr>
          <w:rFonts w:ascii="Times New Roman" w:eastAsia="Newton-Regular" w:hAnsi="Times New Roman"/>
          <w:sz w:val="28"/>
          <w:szCs w:val="28"/>
        </w:rPr>
        <w:t>которой</w:t>
      </w:r>
      <w:proofErr w:type="gramEnd"/>
      <w:r w:rsidRPr="00D56A86">
        <w:rPr>
          <w:rFonts w:ascii="Times New Roman" w:eastAsia="Newton-Regular" w:hAnsi="Times New Roman"/>
          <w:sz w:val="28"/>
          <w:szCs w:val="28"/>
        </w:rPr>
        <w:t xml:space="preserve"> — волдырь.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Заболевание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начинается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внезапно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, с </w:t>
      </w:r>
      <w:proofErr w:type="spellStart"/>
      <w:proofErr w:type="gramStart"/>
      <w:r w:rsidRPr="00D56A86">
        <w:rPr>
          <w:rFonts w:ascii="Times New Roman" w:eastAsia="Newton-Regular" w:hAnsi="Times New Roman"/>
          <w:sz w:val="28"/>
          <w:szCs w:val="28"/>
        </w:rPr>
        <w:t>сильного</w:t>
      </w:r>
      <w:proofErr w:type="spellEnd"/>
      <w:proofErr w:type="gramEnd"/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зуда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кожи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различных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участков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тела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иногда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всей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его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поверхности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. Может сопровождаться недомоганием, головной болью, нередко подъемом температуры тела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до 38–39 °С..Вскоре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зудящих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участках появляются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гиперемированные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высыпания, выступающие над поверхностью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кожи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.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По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мере нарастания отека капилляры сдавливаются и волдырь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бледнеет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.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При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значительной экссудации в центре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отека возможно образование пузырька с отслойкой эпидермиса.</w:t>
      </w:r>
    </w:p>
    <w:p w:rsidR="00D56A86" w:rsidRP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D56A86" w:rsidRP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Экссудат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может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приобретать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геморрагический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характер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за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счет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выхода</w:t>
      </w:r>
      <w:proofErr w:type="spellEnd"/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из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сосудистого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русла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форменных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элементов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крови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. В дальнейшем, в результате распада эритроцитов, образуются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пигментные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пятна, которые не следует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путать с пигментной крапивницей (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мастоцитозом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). Элементы сыпи могут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иметь различную величину —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от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D56A86">
        <w:rPr>
          <w:rFonts w:ascii="Times New Roman" w:eastAsia="Newton-Regular" w:hAnsi="Times New Roman"/>
          <w:sz w:val="28"/>
          <w:szCs w:val="28"/>
        </w:rPr>
        <w:t>мелких</w:t>
      </w:r>
      <w:proofErr w:type="spellEnd"/>
      <w:proofErr w:type="gramEnd"/>
      <w:r w:rsidRPr="00D56A86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величиной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с булавочную головку)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до гигантских.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Они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располагаются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отдельно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или сливаются, образуя фигуры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причудливых очертаний с фестончатыми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краями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. В процессе обратного развития элементы сыпи могут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приобретать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кольцевидную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форму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. Длительность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острого периода крапивницы —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от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нескольких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часов до нескольких суток,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после чего говорят о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подострой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ее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форме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. Если общая продолжительность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крапивницы превышает 5–6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нед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то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заболевание переходит в хроническую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форму.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Крапивница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может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D56A86">
        <w:rPr>
          <w:rFonts w:ascii="Times New Roman" w:eastAsia="Newton-Regular" w:hAnsi="Times New Roman"/>
          <w:sz w:val="28"/>
          <w:szCs w:val="28"/>
        </w:rPr>
        <w:t>рецидивировать</w:t>
      </w:r>
      <w:proofErr w:type="spellEnd"/>
      <w:r w:rsidRPr="00D56A86">
        <w:rPr>
          <w:rFonts w:ascii="Times New Roman" w:eastAsia="Newton-Regular" w:hAnsi="Times New Roman"/>
          <w:sz w:val="28"/>
          <w:szCs w:val="28"/>
        </w:rPr>
        <w:t>.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56A86" w:rsidRDefault="00D56A86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Theme="minorHAnsi" w:hAnsi="Times New Roman"/>
          <w:bCs/>
          <w:sz w:val="28"/>
          <w:szCs w:val="28"/>
        </w:rPr>
        <w:t xml:space="preserve">Хроническая рецидивирующая крапивница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характеризуется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3E197B">
        <w:rPr>
          <w:rFonts w:ascii="Times New Roman" w:eastAsia="Newton-Regular" w:hAnsi="Times New Roman"/>
          <w:sz w:val="28"/>
          <w:szCs w:val="28"/>
        </w:rPr>
        <w:t>волнообразным</w:t>
      </w:r>
      <w:proofErr w:type="spellEnd"/>
      <w:proofErr w:type="gramEnd"/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течением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иногда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протяжении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очень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длительного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времени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20–30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лет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)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 xml:space="preserve">с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периодами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ремиссий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.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Довольно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часто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она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сопровождается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отеком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Квинке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.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При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хронической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крапивнице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изредка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наблюдается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трансформация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уртикар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-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ных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элементов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proofErr w:type="gramStart"/>
      <w:r w:rsidRPr="003E197B">
        <w:rPr>
          <w:rFonts w:ascii="Times New Roman" w:eastAsia="Newton-Regular" w:hAnsi="Times New Roman"/>
          <w:sz w:val="28"/>
          <w:szCs w:val="28"/>
        </w:rPr>
        <w:t>папулезные</w:t>
      </w:r>
      <w:proofErr w:type="spellEnd"/>
      <w:proofErr w:type="gramEnd"/>
      <w:r w:rsidRPr="003E197B">
        <w:rPr>
          <w:rFonts w:ascii="Times New Roman" w:eastAsia="Newton-Regular" w:hAnsi="Times New Roman"/>
          <w:sz w:val="28"/>
          <w:szCs w:val="28"/>
        </w:rPr>
        <w:t xml:space="preserve">.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Эта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форма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крапивницы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сопровождается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осо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-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бенно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мучительным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зудом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.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Больные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расчесывают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кожу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крови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. В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результа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-</w:t>
      </w:r>
    </w:p>
    <w:p w:rsidR="00D56A86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те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инфицирования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расчесов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появляются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гнойнички и другие элементы.</w:t>
      </w: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3E197B">
        <w:rPr>
          <w:rFonts w:ascii="Times New Roman" w:eastAsia="Newton-Regular" w:hAnsi="Times New Roman"/>
          <w:b/>
          <w:sz w:val="28"/>
          <w:szCs w:val="28"/>
        </w:rPr>
        <w:lastRenderedPageBreak/>
        <w:t>Дифференциальная диагностика</w:t>
      </w: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2012"/>
        <w:gridCol w:w="1987"/>
        <w:gridCol w:w="1630"/>
        <w:gridCol w:w="2291"/>
      </w:tblGrid>
      <w:tr w:rsidR="003E197B" w:rsidRPr="003E197B" w:rsidTr="003E1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Крапивница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Уртикарный</w:t>
            </w:r>
            <w:proofErr w:type="spellEnd"/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васкулит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Токсикодермии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Герпетиформный</w:t>
            </w:r>
            <w:proofErr w:type="spellEnd"/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дерматит Дюринга</w:t>
            </w:r>
          </w:p>
        </w:tc>
      </w:tr>
      <w:tr w:rsidR="003E197B" w:rsidRPr="003E197B" w:rsidTr="003E1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Характеристика 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волдыри, отечные, плотные, </w:t>
            </w: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ярко-розового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цвета, приподнимающиеся над уровнем кожи, различных размеров (диаметром от 0,5 до 10-15 см) и очертаний (округлых, </w:t>
            </w: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крупнофестончатых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др.), нередко с зоной побледнения в 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Волдыри различной величины, на различных участках кожных покровов.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Полиморфные чаще симметричные элементы сыпи с преобладанием эритематозно-сквамозных, </w:t>
            </w: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везикулезных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буллезных элементов на коже и слизистых </w:t>
            </w: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облочках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Полиморфные элементы волдырей, выявляются пузыри и пузырьки</w:t>
            </w:r>
          </w:p>
        </w:tc>
      </w:tr>
      <w:tr w:rsidR="003E197B" w:rsidRPr="003E197B" w:rsidTr="003E1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Течение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волдыри исчезают (иногда через несколько минут) бесследно; папулы (при хронической крапивнице), могут </w:t>
            </w:r>
            <w:proofErr w:type="gram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сохранятся</w:t>
            </w:r>
            <w:proofErr w:type="gram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сыпь обычно сохраняется более 1-3 суток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сыпь сохраняется и склонная к генерализации процесса при отсутствии 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 усугубляется без лечения с появлением новых элементов на других участках тела</w:t>
            </w:r>
          </w:p>
        </w:tc>
      </w:tr>
      <w:tr w:rsidR="003E197B" w:rsidRPr="003E197B" w:rsidTr="003E1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Интенсивность зуда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выраженный зуд, жжение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Больные чаще жалуются на боль, чем на зуд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выраженный</w:t>
            </w:r>
          </w:p>
        </w:tc>
      </w:tr>
      <w:tr w:rsidR="003E197B" w:rsidRPr="003E197B" w:rsidTr="003E1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Общее состояние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общего состояния: озноб, артралгии, удушье; охриплость голоса, одышка, лихорадка (крапивная лихорадка).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общего состояния: артралгии, боли в животе, повышение температуры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общего состояния: артралгии, повышение температуры тела, диспепсические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общего состояния: артралгии, повышение температуры тела</w:t>
            </w:r>
          </w:p>
        </w:tc>
      </w:tr>
      <w:tr w:rsidR="003E197B" w:rsidRPr="003E197B" w:rsidTr="003E1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Лабораторные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Эозинофилия</w:t>
            </w:r>
            <w:proofErr w:type="spellEnd"/>
            <w:proofErr w:type="gram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высокого уровня </w:t>
            </w: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E в сыворотке крови.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СОЭ повышена, изменение соотношения иммуноглобулинов, гемолитическая активность комплемента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СОЭ </w:t>
            </w:r>
            <w:proofErr w:type="gram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повышена</w:t>
            </w:r>
            <w:proofErr w:type="gram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15 до 40 мм/ч, в зависимости от тяжести, </w:t>
            </w: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эозинофилия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10 до 40%.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97B" w:rsidRPr="003E197B" w:rsidRDefault="003E197B" w:rsidP="003E1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Эозинофилия</w:t>
            </w:r>
            <w:proofErr w:type="spellEnd"/>
            <w:r w:rsidRPr="003E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 и в пузырной жидкости до 10-30%, а также гиперчувствительность к препаратам йода.</w:t>
            </w:r>
          </w:p>
        </w:tc>
      </w:tr>
    </w:tbl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B">
        <w:rPr>
          <w:rFonts w:ascii="Times New Roman" w:hAnsi="Times New Roman"/>
          <w:b/>
          <w:sz w:val="28"/>
          <w:szCs w:val="28"/>
        </w:rPr>
        <w:t xml:space="preserve">Диагностика и лечение на </w:t>
      </w:r>
      <w:proofErr w:type="spellStart"/>
      <w:r w:rsidRPr="003E197B">
        <w:rPr>
          <w:rFonts w:ascii="Times New Roman" w:hAnsi="Times New Roman"/>
          <w:b/>
          <w:sz w:val="28"/>
          <w:szCs w:val="28"/>
        </w:rPr>
        <w:t>догоспитальном</w:t>
      </w:r>
      <w:proofErr w:type="spellEnd"/>
      <w:r w:rsidRPr="003E197B">
        <w:rPr>
          <w:rFonts w:ascii="Times New Roman" w:hAnsi="Times New Roman"/>
          <w:b/>
          <w:sz w:val="28"/>
          <w:szCs w:val="28"/>
        </w:rPr>
        <w:t xml:space="preserve"> этапе</w:t>
      </w: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 xml:space="preserve">У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больного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необходимо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выяснить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: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описание элементов — всегда типичное, кроме размеров и числа;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наличие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ангионевротического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отека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наличие зуда в местах появления элементов;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длительность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данного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эпизода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крапивницы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более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или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менее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6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нед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);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продолжительность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жизни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одного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элемента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более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или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менее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24–36 ч);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исчезает элемент бесследно или оставляет пигментацию, сосудистый рисунок, шелушение;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эффективны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ли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антигистаминные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ЛС;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цикличность появления элементов (время суток,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предменструальный</w:t>
      </w:r>
      <w:proofErr w:type="spell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период);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связь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обострения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с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приемом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ацетилсалициловой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кислоты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и/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или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НПВС;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наличие аллергических заболеваний в анамнезе;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наличие физических стимулов обострения крапивницы;</w:t>
      </w:r>
    </w:p>
    <w:p w:rsidR="003E197B" w:rsidRPr="003E197B" w:rsidRDefault="003E197B" w:rsidP="003E19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lastRenderedPageBreak/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gram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описание</w:t>
      </w:r>
      <w:proofErr w:type="gram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возможных провоцирующих факторов, предшествовавших появлению крапивницы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(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острое респираторное заболевание (ОРЗ), прием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ЛС,стресс</w:t>
      </w:r>
      <w:proofErr w:type="spell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>, посещение ресторана, выезд в иную климатическую зону и т. п</w:t>
      </w:r>
      <w:r>
        <w:rPr>
          <w:rFonts w:ascii="Times New Roman" w:eastAsia="Newton-Regular" w:hAnsi="Times New Roman"/>
          <w:sz w:val="28"/>
          <w:szCs w:val="28"/>
          <w:lang w:val="ru-RU"/>
        </w:rPr>
        <w:t>.)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>;</w:t>
      </w:r>
    </w:p>
    <w:p w:rsid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gram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семейная</w:t>
      </w:r>
      <w:proofErr w:type="gram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история крапивницы или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уртикарного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дермографизма</w:t>
      </w:r>
      <w:r>
        <w:rPr>
          <w:rFonts w:ascii="Times New Roman" w:eastAsia="Newton-Regular" w:hAnsi="Times New Roman"/>
          <w:sz w:val="28"/>
          <w:szCs w:val="28"/>
          <w:lang w:val="ru-RU"/>
        </w:rPr>
        <w:t>.</w:t>
      </w:r>
    </w:p>
    <w:p w:rsidR="003E197B" w:rsidRDefault="003E197B" w:rsidP="003E197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Times New Roman"/>
          <w:sz w:val="28"/>
          <w:szCs w:val="28"/>
          <w:lang w:val="ru-RU"/>
        </w:rPr>
        <w:t>Острая к</w:t>
      </w:r>
      <w:r>
        <w:rPr>
          <w:rFonts w:ascii="Times New Roman" w:eastAsia="Newton-Regular" w:hAnsi="Times New Roman"/>
          <w:sz w:val="28"/>
          <w:szCs w:val="28"/>
          <w:lang w:val="ru-RU"/>
        </w:rPr>
        <w:t>р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апивница продолжается до 6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нед</w:t>
      </w:r>
      <w:proofErr w:type="spell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, часто бывает единственным эпизодом в жизни. Повторяющаяся острая крапивница часто связана с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атопией</w:t>
      </w:r>
      <w:proofErr w:type="spell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(</w:t>
      </w:r>
      <w:proofErr w:type="spell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пищевой</w:t>
      </w:r>
      <w:proofErr w:type="gramStart"/>
      <w:r w:rsidRPr="003E197B">
        <w:rPr>
          <w:rFonts w:ascii="Times New Roman" w:eastAsia="Newton-Regular" w:hAnsi="Times New Roman"/>
          <w:sz w:val="28"/>
          <w:szCs w:val="28"/>
          <w:lang w:val="ru-RU"/>
        </w:rPr>
        <w:t>,л</w:t>
      </w:r>
      <w:proofErr w:type="gram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>екарственной</w:t>
      </w:r>
      <w:proofErr w:type="spellEnd"/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и т. п.).</w:t>
      </w:r>
    </w:p>
    <w:p w:rsidR="003E197B" w:rsidRDefault="003E197B" w:rsidP="003E197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proofErr w:type="spellStart"/>
      <w:r w:rsidRPr="003E197B">
        <w:rPr>
          <w:rFonts w:ascii="Times New Roman" w:eastAsiaTheme="minorHAnsi" w:hAnsi="Times New Roman"/>
          <w:bCs/>
          <w:color w:val="000000"/>
          <w:sz w:val="28"/>
          <w:szCs w:val="28"/>
        </w:rPr>
        <w:t>Физикальное</w:t>
      </w:r>
      <w:proofErr w:type="spellEnd"/>
      <w:r w:rsidRPr="003E197B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обследование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Диагностика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визуальная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Основной элемент — более или менее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гиперемированный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 волдырь с эритемой, четко отграниченный от окружающей кожи, размером от нескольких</w:t>
      </w:r>
      <w:r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миллиметров до десятков сантиметров (сливные). В случае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дермографической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 крапивницы элемент формой и размером повторяет след травмирующего предмета (след шпателя, жгута и т. п.).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Все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элементы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характеризуются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полной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обратимостью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в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течение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24–36 ч.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Возможна любая локализация основного элемента.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У каждого второго-третьего больного с крапивницей развивается ангионевротический отек.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Другие признаки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атопии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бронхоспазм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, ринит, конъюнктивит).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Измерение АД, частоты сердечных сокращений (ЧСС).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Измерение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температуры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тела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Определение размеров периферических лимфатических узлов, печени, селезенки.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Аускультация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легких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,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сердца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Пальпаторное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исследование брюшной полости.</w:t>
      </w:r>
    </w:p>
    <w:p w:rsidR="003E197B" w:rsidRPr="003E197B" w:rsidRDefault="003E197B" w:rsidP="003E197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Theme="minorHAnsi" w:hAnsi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Выявление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признаков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анафилактической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реакции</w:t>
      </w:r>
      <w:proofErr w:type="spellEnd"/>
      <w:r w:rsidRPr="003E197B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E197B">
        <w:rPr>
          <w:rFonts w:ascii="Times New Roman" w:eastAsiaTheme="minorHAnsi" w:hAnsi="Times New Roman"/>
          <w:bCs/>
          <w:sz w:val="28"/>
          <w:szCs w:val="28"/>
        </w:rPr>
        <w:t xml:space="preserve">Лечение на </w:t>
      </w:r>
      <w:proofErr w:type="spellStart"/>
      <w:r w:rsidRPr="003E197B">
        <w:rPr>
          <w:rFonts w:ascii="Times New Roman" w:eastAsiaTheme="minorHAnsi" w:hAnsi="Times New Roman"/>
          <w:bCs/>
          <w:sz w:val="28"/>
          <w:szCs w:val="28"/>
        </w:rPr>
        <w:t>догоспитальном</w:t>
      </w:r>
      <w:proofErr w:type="spellEnd"/>
      <w:r w:rsidRPr="003E197B">
        <w:rPr>
          <w:rFonts w:ascii="Times New Roman" w:eastAsiaTheme="minorHAnsi" w:hAnsi="Times New Roman"/>
          <w:bCs/>
          <w:sz w:val="28"/>
          <w:szCs w:val="28"/>
        </w:rPr>
        <w:t xml:space="preserve"> этапе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1..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Антигистаминные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лекарственные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средства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(ЛС) —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основные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средства</w:t>
      </w:r>
      <w:proofErr w:type="spellEnd"/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для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лечения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:</w:t>
      </w:r>
    </w:p>
    <w:p w:rsidR="003E197B" w:rsidRPr="004860A3" w:rsidRDefault="003E197B" w:rsidP="004860A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Theme="minorHAnsi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хлоропирамин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(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хлоропирамин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) в дозе 20–40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мг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(1–2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мл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)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парентерально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;</w:t>
      </w:r>
    </w:p>
    <w:p w:rsidR="003E197B" w:rsidRPr="004860A3" w:rsidRDefault="003E197B" w:rsidP="004860A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дифенгидрамин</w:t>
      </w:r>
      <w:proofErr w:type="spellEnd"/>
      <w:proofErr w:type="gram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дозе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20–50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мг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(1% 2–5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мл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)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парентерально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. . </w:t>
      </w:r>
      <w:r w:rsidRPr="004860A3">
        <w:rPr>
          <w:rFonts w:ascii="Arial" w:eastAsiaTheme="minorHAnsi" w:hAnsi="Arial" w:cs="Arial"/>
          <w:sz w:val="28"/>
          <w:szCs w:val="28"/>
        </w:rPr>
        <w:t>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2..</w:t>
      </w:r>
      <w:proofErr w:type="spellStart"/>
      <w:proofErr w:type="gramStart"/>
      <w:r w:rsidRPr="003E197B">
        <w:rPr>
          <w:rFonts w:ascii="Times New Roman" w:eastAsia="Newton-Regular" w:hAnsi="Times New Roman"/>
          <w:sz w:val="28"/>
          <w:szCs w:val="28"/>
        </w:rPr>
        <w:t>Системные</w:t>
      </w:r>
      <w:proofErr w:type="spellEnd"/>
      <w:proofErr w:type="gram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глюкокортикоиды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следует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назначать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пациентам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с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генерали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-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зованной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крапивницей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пациентам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без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адекватного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ответа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антигистамин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-</w:t>
      </w:r>
    </w:p>
    <w:p w:rsidR="003E197B" w:rsidRPr="003E197B" w:rsidRDefault="003E197B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ные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3E197B">
        <w:rPr>
          <w:rFonts w:ascii="Times New Roman" w:eastAsia="Newton-Regular" w:hAnsi="Times New Roman"/>
          <w:sz w:val="28"/>
          <w:szCs w:val="28"/>
        </w:rPr>
        <w:t>препараты</w:t>
      </w:r>
      <w:proofErr w:type="spellEnd"/>
      <w:r w:rsidRPr="003E197B">
        <w:rPr>
          <w:rFonts w:ascii="Times New Roman" w:eastAsia="Newton-Regular" w:hAnsi="Times New Roman"/>
          <w:sz w:val="28"/>
          <w:szCs w:val="28"/>
        </w:rPr>
        <w:t>:</w:t>
      </w:r>
    </w:p>
    <w:p w:rsidR="003E197B" w:rsidRPr="004860A3" w:rsidRDefault="003E197B" w:rsidP="004860A3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Times New Roman" w:eastAsiaTheme="minorHAnsi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преднизолон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внутривенно в дозе 1 мг/кг массы тела;</w:t>
      </w:r>
    </w:p>
    <w:p w:rsidR="003E197B" w:rsidRPr="004860A3" w:rsidRDefault="003E197B" w:rsidP="004860A3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Theme="minorHAnsi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дексаметазон</w:t>
      </w:r>
      <w:proofErr w:type="spellEnd"/>
      <w:proofErr w:type="gram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дозе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8–12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мг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860A3">
        <w:rPr>
          <w:rFonts w:ascii="Times New Roman" w:eastAsiaTheme="minorHAnsi" w:hAnsi="Times New Roman"/>
          <w:bCs/>
          <w:sz w:val="28"/>
          <w:szCs w:val="28"/>
        </w:rPr>
        <w:lastRenderedPageBreak/>
        <w:t>Показания к госпитализации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 xml:space="preserve">Тяжелые формы острой крапивницы и ангионевротического отека в области гортани с риском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асфиксии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 xml:space="preserve">Все случаи анафилактической реакции,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сопровождающиеся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крапивницей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Тяжелые формы обострения хронической крапивницы и ангионевротического отека, торпидные к лечению в амбулаторных условиях.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860A3">
        <w:rPr>
          <w:rFonts w:ascii="Times New Roman" w:hAnsi="Times New Roman"/>
          <w:b/>
          <w:sz w:val="28"/>
          <w:szCs w:val="28"/>
        </w:rPr>
        <w:t>Диагностика и лечение в стационарном отделении скорой помощи.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860A3">
        <w:rPr>
          <w:rFonts w:ascii="Times New Roman" w:eastAsiaTheme="minorHAnsi" w:hAnsi="Times New Roman"/>
          <w:bCs/>
          <w:color w:val="000000"/>
          <w:sz w:val="28"/>
          <w:szCs w:val="28"/>
        </w:rPr>
        <w:t>Основные лабораторные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исследования:</w:t>
      </w:r>
      <w:r w:rsidRPr="004860A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4860A3" w:rsidRPr="004860A3" w:rsidRDefault="004860A3" w:rsidP="004860A3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4860A3">
        <w:rPr>
          <w:rFonts w:ascii="Arial" w:eastAsiaTheme="minorHAnsi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Клинический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анализ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крови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4860A3" w:rsidRPr="004860A3" w:rsidRDefault="004860A3" w:rsidP="004860A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4860A3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Общий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анализ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мочи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4860A3" w:rsidRPr="004860A3" w:rsidRDefault="004860A3" w:rsidP="004860A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4860A3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Биохимический анализ крови (</w:t>
      </w:r>
      <w:r w:rsidRPr="004860A3">
        <w:rPr>
          <w:rFonts w:ascii="Times New Roman" w:eastAsia="Newton-Regular" w:hAnsi="Times New Roman"/>
          <w:color w:val="000000"/>
          <w:sz w:val="28"/>
          <w:szCs w:val="28"/>
        </w:rPr>
        <w:t>C</w:t>
      </w:r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РБ, общий белок, билирубин общий и фракции,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АлАТ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АсАТ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, уровень глюкозы в плазме крови,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креатинин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, мочевина).</w:t>
      </w:r>
    </w:p>
    <w:p w:rsidR="004860A3" w:rsidRPr="004860A3" w:rsidRDefault="004860A3" w:rsidP="004860A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Theme="minorHAnsi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УЗИ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органов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брюшной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полости</w:t>
      </w:r>
      <w:proofErr w:type="spellEnd"/>
      <w:r w:rsidRPr="004860A3">
        <w:rPr>
          <w:rFonts w:ascii="Times New Roman" w:eastAsia="Newton-Regular" w:hAnsi="Times New Roman"/>
          <w:color w:val="000000"/>
          <w:sz w:val="28"/>
          <w:szCs w:val="28"/>
        </w:rPr>
        <w:t>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860A3">
        <w:rPr>
          <w:rFonts w:ascii="Times New Roman" w:eastAsiaTheme="minorHAnsi" w:hAnsi="Times New Roman"/>
          <w:bCs/>
          <w:sz w:val="28"/>
          <w:szCs w:val="28"/>
        </w:rPr>
        <w:t>Показания к консультации специалистов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4860A3" w:rsidRPr="004860A3" w:rsidRDefault="004860A3" w:rsidP="004860A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Врач аллерголог-иммунолог — при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интермиттирующей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острой крапивнице и хронической рецидивирующей крапивнице</w:t>
      </w:r>
    </w:p>
    <w:p w:rsidR="004860A3" w:rsidRDefault="004860A3" w:rsidP="004860A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  <w:lang w:val="ru-RU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Врач-дерматовенеролог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— для верификации элемента, проведения биопсии кожи при подозрении на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уртикарный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васкулит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>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Целью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лечения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отделении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СтОСМП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является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купирование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проявлений</w:t>
      </w:r>
      <w:proofErr w:type="spellEnd"/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острой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и обострения хронической форм крапивницы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4860A3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Theme="minorHAnsi" w:hAnsi="Times New Roman"/>
          <w:iCs/>
          <w:sz w:val="28"/>
          <w:szCs w:val="28"/>
        </w:rPr>
        <w:t>Немедикаментозное</w:t>
      </w:r>
      <w:proofErr w:type="spellEnd"/>
      <w:r w:rsidRPr="004860A3">
        <w:rPr>
          <w:rFonts w:ascii="Times New Roman" w:eastAsiaTheme="minorHAnsi" w:hAnsi="Times New Roman"/>
          <w:iCs/>
          <w:sz w:val="28"/>
          <w:szCs w:val="28"/>
        </w:rPr>
        <w:t xml:space="preserve"> лечение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Соблюдение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гипоаллергенной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диеты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с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исключением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предполагаемых</w:t>
      </w:r>
      <w:proofErr w:type="spellEnd"/>
      <w:proofErr w:type="gramEnd"/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(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анамнестически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или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подтвержденных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тестах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) и/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или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облигатных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аллерге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-</w:t>
      </w:r>
      <w:proofErr w:type="gramEnd"/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нов.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4860A3">
        <w:rPr>
          <w:rFonts w:ascii="Times New Roman" w:eastAsiaTheme="minorHAnsi" w:hAnsi="Times New Roman"/>
          <w:iCs/>
          <w:sz w:val="28"/>
          <w:szCs w:val="28"/>
        </w:rPr>
        <w:t>Медикаментозное лечение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</w:t>
      </w:r>
      <w:r w:rsidRPr="004860A3">
        <w:rPr>
          <w:rFonts w:ascii="Times New Roman" w:eastAsia="Newton-Regular" w:hAnsi="Times New Roman"/>
          <w:sz w:val="28"/>
          <w:szCs w:val="28"/>
        </w:rPr>
        <w:t xml:space="preserve">.Антигистаминные ЛС — основные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средства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для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лечения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крапивницы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:</w:t>
      </w:r>
    </w:p>
    <w:p w:rsidR="004860A3" w:rsidRPr="004860A3" w:rsidRDefault="004860A3" w:rsidP="004860A3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Times New Roman" w:eastAsiaTheme="minorHAnsi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антагонисты Н1‑рецепторов гистамина (не обладающие седативным воздействием), например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фексофенадин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в дозе от 60 до 240 мг 1–2 раза в сутки,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дезлоратадин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в дозе 5 мг/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сут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лоратадин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в дозе 10 мг 1 раз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>в сутки и др.;</w:t>
      </w:r>
    </w:p>
    <w:p w:rsidR="004860A3" w:rsidRPr="004860A3" w:rsidRDefault="004860A3" w:rsidP="004860A3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Times New Roman" w:eastAsiaTheme="minorHAnsi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добавление антагонистов Н2‑рецепторов пациентам, не отвечающим или слабо отвечающим на антагонисты Н1‑рецепторов: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ранитидин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в дозе 150 мг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2 раза в сутки,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циметидин</w:t>
      </w:r>
      <w:proofErr w:type="spellEnd"/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в дозе 300 мг 4 раза в сутки,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  <w:lang w:val="ru-RU"/>
        </w:rPr>
        <w:t>фамотидин</w:t>
      </w:r>
      <w:proofErr w:type="spellEnd"/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>в дозе 20 мг 2 раза в сутки.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lastRenderedPageBreak/>
        <w:t>Возможно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сочетание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седативных</w:t>
      </w:r>
      <w:proofErr w:type="spellEnd"/>
      <w:proofErr w:type="gram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короткодействующих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антигистаминных</w:t>
      </w:r>
      <w:proofErr w:type="spellEnd"/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 xml:space="preserve">с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неседативными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антигистаминными ЛС.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2</w:t>
      </w:r>
      <w:r w:rsidRPr="004860A3">
        <w:rPr>
          <w:rFonts w:ascii="Times New Roman" w:eastAsia="Newton-Regular" w:hAnsi="Times New Roman"/>
          <w:sz w:val="28"/>
          <w:szCs w:val="28"/>
        </w:rPr>
        <w:t xml:space="preserve">.Применение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глюкокортикоидов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коротким курсом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рекомендуют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пациен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-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там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отвечающим</w:t>
      </w:r>
      <w:proofErr w:type="spellEnd"/>
      <w:proofErr w:type="gram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антигистаминные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ЛС,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редких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случаях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длитель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-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ный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срок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: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преднизолон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дозе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40–60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мг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/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сут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,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качестве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базовой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терапии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—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 xml:space="preserve">20–40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мг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через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день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;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дексаметазон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в дозе 4–20 мг/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сут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 xml:space="preserve">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случае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регрессирования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симптоматики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—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выписка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лечение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амбула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-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торных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условиях</w:t>
      </w:r>
      <w:proofErr w:type="spellEnd"/>
      <w:proofErr w:type="gram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При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присоединении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отека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гортани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бронхоспазма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, </w:t>
      </w:r>
      <w:proofErr w:type="spellStart"/>
      <w:proofErr w:type="gramStart"/>
      <w:r w:rsidRPr="004860A3">
        <w:rPr>
          <w:rFonts w:ascii="Times New Roman" w:eastAsia="Newton-Regular" w:hAnsi="Times New Roman"/>
          <w:sz w:val="28"/>
          <w:szCs w:val="28"/>
        </w:rPr>
        <w:t>анафилактических</w:t>
      </w:r>
      <w:proofErr w:type="spellEnd"/>
      <w:proofErr w:type="gramEnd"/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реакций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—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отделение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реанимации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 xml:space="preserve">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случае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неэффективности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проводимой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терапии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и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по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рекомендации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врача</w:t>
      </w:r>
      <w:proofErr w:type="spellEnd"/>
    </w:p>
    <w:p w:rsidR="004860A3" w:rsidRPr="004860A3" w:rsidRDefault="004860A3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аллерголога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-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иммунолога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—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перевод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в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специализированное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отделение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аллер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-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4860A3">
        <w:rPr>
          <w:rFonts w:ascii="Times New Roman" w:eastAsia="Newton-Regular" w:hAnsi="Times New Roman"/>
          <w:sz w:val="28"/>
          <w:szCs w:val="28"/>
        </w:rPr>
        <w:t>гологии</w:t>
      </w:r>
      <w:proofErr w:type="spellEnd"/>
      <w:r w:rsidRPr="004860A3">
        <w:rPr>
          <w:rFonts w:ascii="Times New Roman" w:eastAsia="Newton-Regular" w:hAnsi="Times New Roman"/>
          <w:sz w:val="28"/>
          <w:szCs w:val="28"/>
        </w:rPr>
        <w:t>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lastRenderedPageBreak/>
        <w:t>Источники информации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0F21FB" w:rsidRDefault="000F21FB" w:rsidP="000F21FB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1FB">
        <w:rPr>
          <w:rFonts w:ascii="Times New Roman" w:hAnsi="Times New Roman"/>
          <w:sz w:val="28"/>
          <w:szCs w:val="28"/>
          <w:shd w:val="clear" w:color="auto" w:fill="FFFFFF"/>
        </w:rPr>
        <w:t xml:space="preserve">1.Скорая медицинская помощь. Клинические рекомендации. </w:t>
      </w:r>
      <w:proofErr w:type="spell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proofErr w:type="gram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ед</w:t>
      </w:r>
      <w:proofErr w:type="spell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С.Ф.Багенеко</w:t>
      </w:r>
      <w:proofErr w:type="spell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, - Москва: Издательская группа «</w:t>
      </w:r>
      <w:proofErr w:type="spell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ГЭОТАР-Медиа</w:t>
      </w:r>
      <w:proofErr w:type="spell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»,-2019.</w:t>
      </w:r>
    </w:p>
    <w:p w:rsidR="000F21FB" w:rsidRPr="000F21FB" w:rsidRDefault="000F21FB" w:rsidP="000F21F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F21FB" w:rsidRPr="000F21FB" w:rsidRDefault="000F21FB" w:rsidP="000F2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1FB">
        <w:rPr>
          <w:rFonts w:ascii="Times New Roman" w:hAnsi="Times New Roman"/>
          <w:sz w:val="28"/>
          <w:szCs w:val="28"/>
          <w:shd w:val="clear" w:color="auto" w:fill="FFFFFF"/>
        </w:rPr>
        <w:t xml:space="preserve">2. Руководство для врачей скорой медицинской помощи. Под </w:t>
      </w:r>
      <w:proofErr w:type="spellStart"/>
      <w:proofErr w:type="gram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 xml:space="preserve"> В.А.Михайловича, А.Г.Мирошниченко. – 4-е издание., </w:t>
      </w:r>
      <w:proofErr w:type="spell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перераб.и</w:t>
      </w:r>
      <w:proofErr w:type="spell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доп.-СП</w:t>
      </w:r>
      <w:proofErr w:type="spell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.: Издательский дом СПбМАПО,2007</w:t>
      </w:r>
    </w:p>
    <w:p w:rsidR="000F21FB" w:rsidRPr="000F21FB" w:rsidRDefault="000F21FB" w:rsidP="000F2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21FB" w:rsidRPr="000F21FB" w:rsidRDefault="000F21FB" w:rsidP="000F21F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1FB">
        <w:rPr>
          <w:rFonts w:ascii="Times New Roman" w:hAnsi="Times New Roman"/>
          <w:sz w:val="28"/>
          <w:szCs w:val="28"/>
          <w:shd w:val="clear" w:color="auto" w:fill="FFFFFF"/>
        </w:rPr>
        <w:t xml:space="preserve">3.  Руководство по скорой медицинской помощи: для врачей и фельдшеров. /А.Л </w:t>
      </w:r>
      <w:proofErr w:type="spellStart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Вёрткин</w:t>
      </w:r>
      <w:proofErr w:type="spellEnd"/>
      <w:r w:rsidRPr="000F21FB">
        <w:rPr>
          <w:rFonts w:ascii="Times New Roman" w:hAnsi="Times New Roman"/>
          <w:sz w:val="28"/>
          <w:szCs w:val="28"/>
          <w:shd w:val="clear" w:color="auto" w:fill="FFFFFF"/>
        </w:rPr>
        <w:t>, К.А.Свешников, - Москва: Издательство «Э», 2017</w:t>
      </w:r>
    </w:p>
    <w:p w:rsidR="000F21FB" w:rsidRPr="000F21FB" w:rsidRDefault="000F21FB" w:rsidP="000F2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30"/>
          <w:szCs w:val="30"/>
          <w:lang w:eastAsia="ru-RU"/>
        </w:rPr>
        <w:t>4.</w:t>
      </w:r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Аллергология. Федеральные клинические рекомендации</w:t>
      </w:r>
      <w:proofErr w:type="gramStart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лавные редакторы: акад. РАН Р.м. </w:t>
      </w:r>
      <w:proofErr w:type="spellStart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хаитов</w:t>
      </w:r>
      <w:proofErr w:type="spellEnd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проф.Н.И. Ильина. м.: «</w:t>
      </w:r>
      <w:proofErr w:type="spellStart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Фармарус</w:t>
      </w:r>
      <w:proofErr w:type="spellEnd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</w:t>
      </w:r>
      <w:proofErr w:type="spellEnd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</w:t>
      </w:r>
      <w:proofErr w:type="spellEnd"/>
      <w:r w:rsidRPr="000F2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2014, 126 с.</w:t>
      </w:r>
    </w:p>
    <w:p w:rsidR="004860A3" w:rsidRDefault="004860A3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0F21FB" w:rsidRDefault="000F21FB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0F21FB" w:rsidRPr="000F21FB" w:rsidRDefault="000F21FB" w:rsidP="008C7B2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</w:rPr>
        <w:t>5</w:t>
      </w:r>
      <w:r w:rsidRPr="008C7B29">
        <w:rPr>
          <w:rFonts w:ascii="Times New Roman" w:eastAsia="Newton-Regular" w:hAnsi="Times New Roman"/>
          <w:sz w:val="28"/>
          <w:szCs w:val="28"/>
        </w:rPr>
        <w:t>.</w:t>
      </w:r>
      <w:r w:rsidRPr="008C7B29">
        <w:rPr>
          <w:rFonts w:ascii="Times New Roman" w:hAnsi="Times New Roman"/>
          <w:sz w:val="28"/>
          <w:szCs w:val="28"/>
          <w:shd w:val="clear" w:color="auto" w:fill="FFFFFF"/>
        </w:rPr>
        <w:t xml:space="preserve"> ФГБУ «ГНЦ институт иммунологии» ФМБА России; </w:t>
      </w:r>
      <w:proofErr w:type="spellStart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>Данилычева</w:t>
      </w:r>
      <w:proofErr w:type="spellEnd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 xml:space="preserve"> И.В., Ильина Н.И., </w:t>
      </w:r>
      <w:proofErr w:type="spellStart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>Лусс</w:t>
      </w:r>
      <w:proofErr w:type="spellEnd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 xml:space="preserve"> Л.В., </w:t>
      </w:r>
      <w:proofErr w:type="spellStart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>Феденко</w:t>
      </w:r>
      <w:proofErr w:type="spellEnd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 xml:space="preserve"> Е.С., </w:t>
      </w:r>
      <w:proofErr w:type="spellStart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>Шульженко</w:t>
      </w:r>
      <w:proofErr w:type="spellEnd"/>
      <w:r w:rsidRPr="008C7B29">
        <w:rPr>
          <w:rFonts w:ascii="Times New Roman" w:hAnsi="Times New Roman"/>
          <w:sz w:val="28"/>
          <w:szCs w:val="28"/>
          <w:shd w:val="clear" w:color="auto" w:fill="FFFFFF"/>
        </w:rPr>
        <w:t xml:space="preserve"> А.Е.</w:t>
      </w:r>
      <w:r w:rsidRPr="008C7B29">
        <w:rPr>
          <w:rFonts w:ascii="Times New Roman" w:hAnsi="Times New Roman"/>
          <w:sz w:val="28"/>
          <w:szCs w:val="28"/>
        </w:rPr>
        <w:t xml:space="preserve"> </w:t>
      </w:r>
      <w:r w:rsidRPr="008C7B2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клинические рекомендации. </w:t>
      </w:r>
      <w:r w:rsidR="008C7B29" w:rsidRPr="008C7B29">
        <w:rPr>
          <w:rFonts w:ascii="Times New Roman" w:eastAsia="Times New Roman" w:hAnsi="Times New Roman"/>
          <w:sz w:val="28"/>
          <w:szCs w:val="28"/>
          <w:lang w:eastAsia="ru-RU"/>
        </w:rPr>
        <w:t>Крапив</w:t>
      </w:r>
      <w:r w:rsidRPr="000F21FB">
        <w:rPr>
          <w:rFonts w:ascii="Times New Roman" w:eastAsia="Times New Roman" w:hAnsi="Times New Roman"/>
          <w:sz w:val="28"/>
          <w:szCs w:val="28"/>
          <w:lang w:eastAsia="ru-RU"/>
        </w:rPr>
        <w:t>ница</w:t>
      </w:r>
      <w:r w:rsidR="008C7B29" w:rsidRPr="008C7B29">
        <w:rPr>
          <w:rFonts w:ascii="Times New Roman" w:eastAsia="Times New Roman" w:hAnsi="Times New Roman"/>
          <w:sz w:val="28"/>
          <w:szCs w:val="28"/>
          <w:lang w:eastAsia="ru-RU"/>
        </w:rPr>
        <w:t>. 2018г</w:t>
      </w:r>
    </w:p>
    <w:p w:rsidR="000F21FB" w:rsidRPr="004860A3" w:rsidRDefault="000F21FB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sectPr w:rsidR="000F21FB" w:rsidRPr="004860A3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B5"/>
    <w:multiLevelType w:val="hybridMultilevel"/>
    <w:tmpl w:val="BA24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2826"/>
    <w:multiLevelType w:val="hybridMultilevel"/>
    <w:tmpl w:val="EE4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12F5CA9"/>
    <w:multiLevelType w:val="hybridMultilevel"/>
    <w:tmpl w:val="B6D8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7513CB2"/>
    <w:multiLevelType w:val="hybridMultilevel"/>
    <w:tmpl w:val="8288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4367B"/>
    <w:multiLevelType w:val="hybridMultilevel"/>
    <w:tmpl w:val="7CB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5701"/>
    <w:multiLevelType w:val="hybridMultilevel"/>
    <w:tmpl w:val="E1B8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B660C"/>
    <w:multiLevelType w:val="hybridMultilevel"/>
    <w:tmpl w:val="41A8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F7A80"/>
    <w:multiLevelType w:val="hybridMultilevel"/>
    <w:tmpl w:val="7F0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B01"/>
    <w:multiLevelType w:val="hybridMultilevel"/>
    <w:tmpl w:val="D880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457CB9"/>
    <w:multiLevelType w:val="hybridMultilevel"/>
    <w:tmpl w:val="B4F6B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D6B8D"/>
    <w:multiLevelType w:val="hybridMultilevel"/>
    <w:tmpl w:val="DF369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417B08"/>
    <w:multiLevelType w:val="hybridMultilevel"/>
    <w:tmpl w:val="87B21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6511D6F"/>
    <w:multiLevelType w:val="hybridMultilevel"/>
    <w:tmpl w:val="B474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D7C59"/>
    <w:multiLevelType w:val="hybridMultilevel"/>
    <w:tmpl w:val="7C343A2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2B26C9"/>
    <w:multiLevelType w:val="hybridMultilevel"/>
    <w:tmpl w:val="0B946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2E92BEC"/>
    <w:multiLevelType w:val="hybridMultilevel"/>
    <w:tmpl w:val="7BB42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44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3E2ED1"/>
    <w:multiLevelType w:val="hybridMultilevel"/>
    <w:tmpl w:val="6F78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C6BBD"/>
    <w:multiLevelType w:val="hybridMultilevel"/>
    <w:tmpl w:val="07D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9"/>
  </w:num>
  <w:num w:numId="5">
    <w:abstractNumId w:val="2"/>
  </w:num>
  <w:num w:numId="6">
    <w:abstractNumId w:val="26"/>
  </w:num>
  <w:num w:numId="7">
    <w:abstractNumId w:val="17"/>
  </w:num>
  <w:num w:numId="8">
    <w:abstractNumId w:val="38"/>
  </w:num>
  <w:num w:numId="9">
    <w:abstractNumId w:val="27"/>
  </w:num>
  <w:num w:numId="10">
    <w:abstractNumId w:val="18"/>
  </w:num>
  <w:num w:numId="11">
    <w:abstractNumId w:val="14"/>
  </w:num>
  <w:num w:numId="12">
    <w:abstractNumId w:val="42"/>
  </w:num>
  <w:num w:numId="13">
    <w:abstractNumId w:val="31"/>
  </w:num>
  <w:num w:numId="14">
    <w:abstractNumId w:val="36"/>
  </w:num>
  <w:num w:numId="15">
    <w:abstractNumId w:val="3"/>
  </w:num>
  <w:num w:numId="16">
    <w:abstractNumId w:val="29"/>
  </w:num>
  <w:num w:numId="17">
    <w:abstractNumId w:val="15"/>
  </w:num>
  <w:num w:numId="18">
    <w:abstractNumId w:val="8"/>
  </w:num>
  <w:num w:numId="19">
    <w:abstractNumId w:val="6"/>
  </w:num>
  <w:num w:numId="20">
    <w:abstractNumId w:val="25"/>
  </w:num>
  <w:num w:numId="21">
    <w:abstractNumId w:val="39"/>
  </w:num>
  <w:num w:numId="22">
    <w:abstractNumId w:val="35"/>
  </w:num>
  <w:num w:numId="23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7"/>
  </w:num>
  <w:num w:numId="31">
    <w:abstractNumId w:val="5"/>
  </w:num>
  <w:num w:numId="32">
    <w:abstractNumId w:val="40"/>
  </w:num>
  <w:num w:numId="33">
    <w:abstractNumId w:val="33"/>
  </w:num>
  <w:num w:numId="34">
    <w:abstractNumId w:val="1"/>
  </w:num>
  <w:num w:numId="35">
    <w:abstractNumId w:val="46"/>
  </w:num>
  <w:num w:numId="36">
    <w:abstractNumId w:val="32"/>
  </w:num>
  <w:num w:numId="37">
    <w:abstractNumId w:val="11"/>
  </w:num>
  <w:num w:numId="38">
    <w:abstractNumId w:val="19"/>
  </w:num>
  <w:num w:numId="39">
    <w:abstractNumId w:val="10"/>
  </w:num>
  <w:num w:numId="40">
    <w:abstractNumId w:val="28"/>
  </w:num>
  <w:num w:numId="41">
    <w:abstractNumId w:val="4"/>
  </w:num>
  <w:num w:numId="42">
    <w:abstractNumId w:val="23"/>
  </w:num>
  <w:num w:numId="43">
    <w:abstractNumId w:val="0"/>
  </w:num>
  <w:num w:numId="44">
    <w:abstractNumId w:val="13"/>
  </w:num>
  <w:num w:numId="45">
    <w:abstractNumId w:val="12"/>
  </w:num>
  <w:num w:numId="46">
    <w:abstractNumId w:val="30"/>
  </w:num>
  <w:num w:numId="47">
    <w:abstractNumId w:val="7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2EF2"/>
    <w:rsid w:val="000044A6"/>
    <w:rsid w:val="00033672"/>
    <w:rsid w:val="00040B29"/>
    <w:rsid w:val="00050E59"/>
    <w:rsid w:val="000A4383"/>
    <w:rsid w:val="000B0C3E"/>
    <w:rsid w:val="000B3392"/>
    <w:rsid w:val="000C715A"/>
    <w:rsid w:val="000F21FB"/>
    <w:rsid w:val="00110CD6"/>
    <w:rsid w:val="00142186"/>
    <w:rsid w:val="001A6D7E"/>
    <w:rsid w:val="001B7BB9"/>
    <w:rsid w:val="00291624"/>
    <w:rsid w:val="002A0E1E"/>
    <w:rsid w:val="002A2443"/>
    <w:rsid w:val="002C38C4"/>
    <w:rsid w:val="00390CBB"/>
    <w:rsid w:val="003E197B"/>
    <w:rsid w:val="004247C9"/>
    <w:rsid w:val="00450386"/>
    <w:rsid w:val="004860A3"/>
    <w:rsid w:val="004B2F25"/>
    <w:rsid w:val="005040FD"/>
    <w:rsid w:val="00542E6C"/>
    <w:rsid w:val="005B1FC5"/>
    <w:rsid w:val="005B5E10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1285B"/>
    <w:rsid w:val="008175C5"/>
    <w:rsid w:val="008C7B29"/>
    <w:rsid w:val="008D20C7"/>
    <w:rsid w:val="00906C0C"/>
    <w:rsid w:val="00914F20"/>
    <w:rsid w:val="009E3D6D"/>
    <w:rsid w:val="00A16299"/>
    <w:rsid w:val="00AC1010"/>
    <w:rsid w:val="00B1181E"/>
    <w:rsid w:val="00B63F99"/>
    <w:rsid w:val="00B709FF"/>
    <w:rsid w:val="00B85E50"/>
    <w:rsid w:val="00B97437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56A86"/>
    <w:rsid w:val="00D63A04"/>
    <w:rsid w:val="00D7366C"/>
    <w:rsid w:val="00D76140"/>
    <w:rsid w:val="00D7693E"/>
    <w:rsid w:val="00DD1A47"/>
    <w:rsid w:val="00DF1980"/>
    <w:rsid w:val="00E07FF2"/>
    <w:rsid w:val="00E55D95"/>
    <w:rsid w:val="00F45998"/>
    <w:rsid w:val="00F546DB"/>
    <w:rsid w:val="00F77CAD"/>
    <w:rsid w:val="00F90660"/>
    <w:rsid w:val="00FB197D"/>
    <w:rsid w:val="00FB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A057-6441-49CB-AEEB-505FC89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4</cp:revision>
  <dcterms:created xsi:type="dcterms:W3CDTF">2020-05-20T13:40:00Z</dcterms:created>
  <dcterms:modified xsi:type="dcterms:W3CDTF">2021-02-21T05:12:00Z</dcterms:modified>
</cp:coreProperties>
</file>