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D1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прохождения практики</w:t>
      </w:r>
    </w:p>
    <w:p w:rsidR="00321FD1" w:rsidRPr="009E219B" w:rsidRDefault="00321FD1" w:rsidP="00321FD1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287"/>
        <w:gridCol w:w="1207"/>
        <w:gridCol w:w="4600"/>
        <w:gridCol w:w="1861"/>
      </w:tblGrid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 </w:t>
            </w:r>
          </w:p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8:00-14:00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</w:t>
            </w:r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Ингибиторов АПФ.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>Блокаторов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>ангиотензиновых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8:00-14:00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F27B9" w:rsidRDefault="007F27B9" w:rsidP="007F27B9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</w:t>
            </w:r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Нитратов.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Блокаторов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8:00-14:00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F27B9" w:rsidRDefault="007F27B9" w:rsidP="007F27B9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27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</w:t>
            </w:r>
            <w:r w:rsidRPr="007F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Бета-адреноблокаторов</w:t>
            </w:r>
            <w:proofErr w:type="gramStart"/>
            <w:r w:rsidRPr="007F27B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F27B9">
              <w:rPr>
                <w:rFonts w:ascii="Times New Roman" w:hAnsi="Times New Roman"/>
                <w:sz w:val="28"/>
                <w:szCs w:val="28"/>
              </w:rPr>
              <w:t>еселективных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, бета1,2-адреноблокаторов.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Кардиоселективных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бета1-адреноблокаторов. Альфа,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бета-адреноблокаторов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8:00-14:00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F27B9" w:rsidRDefault="007F27B9" w:rsidP="007F27B9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27B9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Гиполипидемических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Start"/>
            <w:r w:rsidRPr="007F27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F27B9">
              <w:rPr>
                <w:rFonts w:ascii="Times New Roman" w:hAnsi="Times New Roman"/>
                <w:sz w:val="28"/>
                <w:szCs w:val="28"/>
              </w:rPr>
              <w:t>татинов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. 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8:00-14:00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F27B9" w:rsidRDefault="007F27B9" w:rsidP="007F27B9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27B9">
              <w:rPr>
                <w:rFonts w:ascii="Times New Roman" w:hAnsi="Times New Roman"/>
                <w:sz w:val="28"/>
                <w:szCs w:val="28"/>
              </w:rPr>
              <w:t xml:space="preserve">Описание Биогенных стимуляторов,  антиоксидантов, улучшающих метаболические процессы при различных </w:t>
            </w:r>
            <w:proofErr w:type="spellStart"/>
            <w:proofErr w:type="gramStart"/>
            <w:r w:rsidRPr="007F27B9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заболеваниях.                    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Мельдоний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Милдронат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Кардионат</w:t>
            </w:r>
            <w:proofErr w:type="spellEnd"/>
            <w:proofErr w:type="gramStart"/>
            <w:r w:rsidRPr="007F27B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7F27B9">
              <w:rPr>
                <w:rFonts w:ascii="Times New Roman" w:hAnsi="Times New Roman"/>
                <w:sz w:val="28"/>
                <w:szCs w:val="28"/>
              </w:rPr>
              <w:t>риметазидин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Предуктал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Предуктал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МВ»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Элькарнитин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Элькар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Этилметилгидрокс</w:t>
            </w:r>
            <w:r>
              <w:rPr>
                <w:rFonts w:ascii="Times New Roman" w:hAnsi="Times New Roman"/>
                <w:sz w:val="28"/>
                <w:szCs w:val="28"/>
              </w:rPr>
              <w:t>ипиридина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сукцинат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7F27B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Мексидол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1FD1" w:rsidTr="00FF5EF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B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16.05.20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7F27B9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8:00-14:00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F27B9" w:rsidRDefault="007F27B9" w:rsidP="007F27B9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7F27B9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Диуретиков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в терапии </w:t>
            </w:r>
            <w:proofErr w:type="spellStart"/>
            <w:proofErr w:type="gramStart"/>
            <w:r w:rsidRPr="007F27B9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заболеваний. Петлевые (сильные)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диуретики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диуретики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 xml:space="preserve">. Калийсберегающие </w:t>
            </w:r>
            <w:proofErr w:type="spellStart"/>
            <w:r w:rsidRPr="007F27B9">
              <w:rPr>
                <w:rFonts w:ascii="Times New Roman" w:hAnsi="Times New Roman"/>
                <w:sz w:val="28"/>
                <w:szCs w:val="28"/>
              </w:rPr>
              <w:t>диуретики</w:t>
            </w:r>
            <w:proofErr w:type="spellEnd"/>
            <w:r w:rsidRPr="007F27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D1" w:rsidRPr="00760B48" w:rsidRDefault="00321FD1" w:rsidP="00FF5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1FD1" w:rsidRDefault="00321FD1" w:rsidP="0032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D1" w:rsidRDefault="00321FD1" w:rsidP="00321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45A3" w:rsidRDefault="00B145A3"/>
    <w:sectPr w:rsidR="00B145A3" w:rsidSect="00B1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FD1"/>
    <w:rsid w:val="00321FD1"/>
    <w:rsid w:val="007F27B9"/>
    <w:rsid w:val="00B145A3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2019-04-23T06:48:00Z</dcterms:created>
  <dcterms:modified xsi:type="dcterms:W3CDTF">2020-05-22T07:14:00Z</dcterms:modified>
</cp:coreProperties>
</file>