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43A" w:rsidRDefault="00AD243A" w:rsidP="00AD243A">
      <w:pPr>
        <w:suppressAutoHyphen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Шиндорикова К.К.</w:t>
      </w:r>
    </w:p>
    <w:p w:rsidR="00AD243A" w:rsidRDefault="00AD243A" w:rsidP="00AD243A">
      <w:pPr>
        <w:suppressAutoHyphens/>
        <w:spacing w:after="0" w:line="240" w:lineRule="auto"/>
        <w:jc w:val="both"/>
        <w:rPr>
          <w:rFonts w:ascii="Times New Roman" w:eastAsia="Times New Roman" w:hAnsi="Times New Roman" w:cs="Times New Roman"/>
          <w:sz w:val="28"/>
          <w:szCs w:val="28"/>
        </w:rPr>
      </w:pPr>
    </w:p>
    <w:p w:rsidR="00AD243A" w:rsidRDefault="00AD243A" w:rsidP="00AD243A">
      <w:pPr>
        <w:suppressAutoHyphens/>
        <w:spacing w:after="0" w:line="24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Тема № 2.  (18 часов)</w:t>
      </w:r>
    </w:p>
    <w:p w:rsidR="00AD243A" w:rsidRPr="00F550C6" w:rsidRDefault="00AD243A" w:rsidP="00AD243A">
      <w:pPr>
        <w:suppressAutoHyphens/>
        <w:spacing w:after="0" w:line="240" w:lineRule="auto"/>
        <w:jc w:val="both"/>
        <w:rPr>
          <w:rFonts w:ascii="Times New Roman" w:eastAsia="Times New Roman" w:hAnsi="Times New Roman" w:cs="Times New Roman"/>
          <w:sz w:val="28"/>
          <w:szCs w:val="28"/>
        </w:rPr>
      </w:pPr>
    </w:p>
    <w:p w:rsidR="00AD243A" w:rsidRPr="00F550C6" w:rsidRDefault="00AD243A" w:rsidP="00AD243A">
      <w:pPr>
        <w:suppressAutoHyphens/>
        <w:spacing w:after="0" w:line="24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bCs/>
          <w:sz w:val="28"/>
          <w:szCs w:val="28"/>
        </w:rPr>
        <w:t>Лекарственные средства. Анализ ассортимента. Хранение. Реализация.</w:t>
      </w:r>
    </w:p>
    <w:p w:rsidR="00AD243A" w:rsidRDefault="00AD243A" w:rsidP="00AD243A">
      <w:pPr>
        <w:suppressAutoHyphens/>
        <w:spacing w:after="0" w:line="240" w:lineRule="auto"/>
        <w:jc w:val="both"/>
        <w:rPr>
          <w:rFonts w:ascii="Times New Roman" w:eastAsia="Times New Roman" w:hAnsi="Times New Roman" w:cs="Times New Roman"/>
          <w:sz w:val="28"/>
          <w:szCs w:val="28"/>
        </w:rPr>
      </w:pPr>
    </w:p>
    <w:p w:rsidR="00AD243A" w:rsidRDefault="00AD243A" w:rsidP="00AD243A">
      <w:pPr>
        <w:suppressAutoHyphens/>
        <w:spacing w:after="0" w:line="24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А</w:t>
      </w:r>
      <w:r w:rsidRPr="00F550C6">
        <w:rPr>
          <w:rFonts w:ascii="Times New Roman" w:eastAsia="Times New Roman" w:hAnsi="Times New Roman" w:cs="Times New Roman"/>
          <w:sz w:val="28"/>
          <w:szCs w:val="28"/>
        </w:rPr>
        <w:t>нализ а</w:t>
      </w:r>
      <w:r>
        <w:rPr>
          <w:rFonts w:ascii="Times New Roman" w:eastAsia="Times New Roman" w:hAnsi="Times New Roman" w:cs="Times New Roman"/>
          <w:sz w:val="28"/>
          <w:szCs w:val="28"/>
        </w:rPr>
        <w:t>ссортимента лекарственных групп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61"/>
        <w:gridCol w:w="2409"/>
        <w:gridCol w:w="2268"/>
        <w:gridCol w:w="1525"/>
      </w:tblGrid>
      <w:tr w:rsidR="00AD243A" w:rsidRPr="00256D99" w:rsidTr="00C315A5">
        <w:tc>
          <w:tcPr>
            <w:tcW w:w="3261" w:type="dxa"/>
          </w:tcPr>
          <w:p w:rsidR="00AD243A" w:rsidRPr="00256D99" w:rsidRDefault="00AD243A" w:rsidP="00C315A5">
            <w:pPr>
              <w:pStyle w:val="a4"/>
              <w:suppressAutoHyphens/>
              <w:spacing w:after="0" w:line="240" w:lineRule="auto"/>
              <w:ind w:left="0"/>
              <w:jc w:val="both"/>
              <w:rPr>
                <w:rFonts w:ascii="Times New Roman" w:hAnsi="Times New Roman"/>
                <w:b/>
                <w:sz w:val="28"/>
                <w:szCs w:val="28"/>
              </w:rPr>
            </w:pPr>
            <w:r w:rsidRPr="00256D99">
              <w:rPr>
                <w:rFonts w:ascii="Times New Roman" w:hAnsi="Times New Roman"/>
                <w:b/>
                <w:sz w:val="28"/>
                <w:szCs w:val="28"/>
              </w:rPr>
              <w:t xml:space="preserve">Фармако- </w:t>
            </w:r>
          </w:p>
          <w:p w:rsidR="00AD243A" w:rsidRPr="00256D99" w:rsidRDefault="00AD243A" w:rsidP="00C315A5">
            <w:pPr>
              <w:pStyle w:val="a4"/>
              <w:suppressAutoHyphens/>
              <w:spacing w:after="0" w:line="240" w:lineRule="auto"/>
              <w:ind w:left="0"/>
              <w:jc w:val="both"/>
              <w:rPr>
                <w:rFonts w:ascii="Times New Roman" w:hAnsi="Times New Roman"/>
                <w:b/>
                <w:sz w:val="28"/>
                <w:szCs w:val="28"/>
              </w:rPr>
            </w:pPr>
            <w:r w:rsidRPr="00256D99">
              <w:rPr>
                <w:rFonts w:ascii="Times New Roman" w:hAnsi="Times New Roman"/>
                <w:b/>
                <w:sz w:val="28"/>
                <w:szCs w:val="28"/>
              </w:rPr>
              <w:t xml:space="preserve">Терапевтическая группа </w:t>
            </w:r>
          </w:p>
        </w:tc>
        <w:tc>
          <w:tcPr>
            <w:tcW w:w="2409" w:type="dxa"/>
          </w:tcPr>
          <w:p w:rsidR="00AD243A" w:rsidRPr="00256D99" w:rsidRDefault="00AD243A" w:rsidP="00C315A5">
            <w:pPr>
              <w:pStyle w:val="a4"/>
              <w:suppressAutoHyphens/>
              <w:spacing w:after="0" w:line="240" w:lineRule="auto"/>
              <w:ind w:left="0"/>
              <w:jc w:val="both"/>
              <w:rPr>
                <w:rFonts w:ascii="Times New Roman" w:hAnsi="Times New Roman"/>
                <w:b/>
                <w:sz w:val="28"/>
                <w:szCs w:val="28"/>
              </w:rPr>
            </w:pPr>
            <w:r w:rsidRPr="00256D99">
              <w:rPr>
                <w:rFonts w:ascii="Times New Roman" w:hAnsi="Times New Roman"/>
                <w:b/>
                <w:sz w:val="28"/>
                <w:szCs w:val="28"/>
              </w:rPr>
              <w:t xml:space="preserve">    ТН</w:t>
            </w:r>
          </w:p>
        </w:tc>
        <w:tc>
          <w:tcPr>
            <w:tcW w:w="2268" w:type="dxa"/>
          </w:tcPr>
          <w:p w:rsidR="00AD243A" w:rsidRPr="00256D99" w:rsidRDefault="00AD243A" w:rsidP="00C315A5">
            <w:pPr>
              <w:pStyle w:val="a4"/>
              <w:suppressAutoHyphens/>
              <w:spacing w:after="0" w:line="240" w:lineRule="auto"/>
              <w:ind w:left="0"/>
              <w:jc w:val="both"/>
              <w:rPr>
                <w:rFonts w:ascii="Times New Roman" w:hAnsi="Times New Roman"/>
                <w:b/>
                <w:sz w:val="28"/>
                <w:szCs w:val="28"/>
              </w:rPr>
            </w:pPr>
            <w:r w:rsidRPr="00256D99">
              <w:rPr>
                <w:rFonts w:ascii="Times New Roman" w:hAnsi="Times New Roman"/>
                <w:b/>
                <w:sz w:val="28"/>
                <w:szCs w:val="28"/>
              </w:rPr>
              <w:t xml:space="preserve">   МНН</w:t>
            </w:r>
          </w:p>
        </w:tc>
        <w:tc>
          <w:tcPr>
            <w:tcW w:w="1525" w:type="dxa"/>
          </w:tcPr>
          <w:p w:rsidR="00AD243A" w:rsidRPr="00256D99" w:rsidRDefault="00AD243A" w:rsidP="00C315A5">
            <w:pPr>
              <w:pStyle w:val="a4"/>
              <w:suppressAutoHyphens/>
              <w:spacing w:after="0" w:line="240" w:lineRule="auto"/>
              <w:ind w:left="0"/>
              <w:jc w:val="both"/>
              <w:rPr>
                <w:rFonts w:ascii="Times New Roman" w:hAnsi="Times New Roman"/>
                <w:b/>
                <w:sz w:val="28"/>
                <w:szCs w:val="28"/>
              </w:rPr>
            </w:pPr>
            <w:r w:rsidRPr="00256D99">
              <w:rPr>
                <w:rFonts w:ascii="Times New Roman" w:hAnsi="Times New Roman"/>
                <w:b/>
                <w:sz w:val="28"/>
                <w:szCs w:val="28"/>
              </w:rPr>
              <w:t xml:space="preserve"> Код </w:t>
            </w:r>
          </w:p>
          <w:p w:rsidR="00AD243A" w:rsidRPr="00256D99" w:rsidRDefault="00AD243A" w:rsidP="00C315A5">
            <w:pPr>
              <w:pStyle w:val="a4"/>
              <w:suppressAutoHyphens/>
              <w:spacing w:after="0" w:line="240" w:lineRule="auto"/>
              <w:ind w:left="0"/>
              <w:jc w:val="both"/>
              <w:rPr>
                <w:rFonts w:ascii="Times New Roman" w:hAnsi="Times New Roman"/>
                <w:b/>
                <w:sz w:val="28"/>
                <w:szCs w:val="28"/>
              </w:rPr>
            </w:pPr>
            <w:r w:rsidRPr="00256D99">
              <w:rPr>
                <w:rFonts w:ascii="Times New Roman" w:hAnsi="Times New Roman"/>
                <w:b/>
                <w:sz w:val="28"/>
                <w:szCs w:val="28"/>
              </w:rPr>
              <w:t>АТХ</w:t>
            </w:r>
          </w:p>
        </w:tc>
      </w:tr>
      <w:tr w:rsidR="00AD243A" w:rsidRPr="00256D99" w:rsidTr="00C315A5">
        <w:tc>
          <w:tcPr>
            <w:tcW w:w="3261" w:type="dxa"/>
          </w:tcPr>
          <w:p w:rsidR="00AD243A" w:rsidRDefault="005F56C7" w:rsidP="005F56C7">
            <w:pPr>
              <w:pStyle w:val="a4"/>
              <w:suppressAutoHyphens/>
              <w:spacing w:after="0" w:line="240" w:lineRule="auto"/>
              <w:ind w:left="0"/>
              <w:jc w:val="both"/>
              <w:rPr>
                <w:rFonts w:ascii="Times New Roman" w:hAnsi="Times New Roman"/>
                <w:sz w:val="28"/>
                <w:szCs w:val="28"/>
              </w:rPr>
            </w:pPr>
            <w:r>
              <w:rPr>
                <w:rFonts w:ascii="Times New Roman" w:hAnsi="Times New Roman"/>
                <w:sz w:val="28"/>
                <w:szCs w:val="28"/>
              </w:rPr>
              <w:t>Антибиотик</w:t>
            </w:r>
            <w:r w:rsidR="00AD243A">
              <w:rPr>
                <w:rFonts w:ascii="Times New Roman" w:hAnsi="Times New Roman"/>
                <w:sz w:val="28"/>
                <w:szCs w:val="28"/>
              </w:rPr>
              <w:t>,</w:t>
            </w:r>
            <w:r>
              <w:rPr>
                <w:rFonts w:ascii="Times New Roman" w:hAnsi="Times New Roman"/>
                <w:sz w:val="28"/>
                <w:szCs w:val="28"/>
              </w:rPr>
              <w:t xml:space="preserve"> пенициллин полусинтетически</w:t>
            </w:r>
            <w:r w:rsidR="00382811">
              <w:rPr>
                <w:rFonts w:ascii="Times New Roman" w:hAnsi="Times New Roman"/>
                <w:sz w:val="28"/>
                <w:szCs w:val="28"/>
              </w:rPr>
              <w:t>й</w:t>
            </w:r>
          </w:p>
          <w:p w:rsidR="00117F80" w:rsidRPr="00256D99" w:rsidRDefault="00117F80" w:rsidP="005F56C7">
            <w:pPr>
              <w:pStyle w:val="a4"/>
              <w:suppressAutoHyphens/>
              <w:spacing w:after="0" w:line="240" w:lineRule="auto"/>
              <w:ind w:left="0"/>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59264" behindDoc="0" locked="0" layoutInCell="1" allowOverlap="1">
                  <wp:simplePos x="0" y="0"/>
                  <wp:positionH relativeFrom="column">
                    <wp:posOffset>-215265</wp:posOffset>
                  </wp:positionH>
                  <wp:positionV relativeFrom="paragraph">
                    <wp:posOffset>135890</wp:posOffset>
                  </wp:positionV>
                  <wp:extent cx="2145665" cy="371475"/>
                  <wp:effectExtent l="19050" t="0" r="6985" b="0"/>
                  <wp:wrapSquare wrapText="bothSides"/>
                  <wp:docPr id="3" name="Рисунок 2" descr="https://sun9-11.userapi.com/ozY1FViCMDsSEBqu55KJmJShjXhBpsBn0VPtdg/wxcgWpqk0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11.userapi.com/ozY1FViCMDsSEBqu55KJmJShjXhBpsBn0VPtdg/wxcgWpqk0CA.jpg"/>
                          <pic:cNvPicPr>
                            <a:picLocks noChangeAspect="1" noChangeArrowheads="1"/>
                          </pic:cNvPicPr>
                        </pic:nvPicPr>
                        <pic:blipFill>
                          <a:blip r:embed="rId5" cstate="print"/>
                          <a:srcRect/>
                          <a:stretch>
                            <a:fillRect/>
                          </a:stretch>
                        </pic:blipFill>
                        <pic:spPr bwMode="auto">
                          <a:xfrm>
                            <a:off x="0" y="0"/>
                            <a:ext cx="2145665" cy="371475"/>
                          </a:xfrm>
                          <a:prstGeom prst="rect">
                            <a:avLst/>
                          </a:prstGeom>
                          <a:noFill/>
                          <a:ln w="9525">
                            <a:noFill/>
                            <a:miter lim="800000"/>
                            <a:headEnd/>
                            <a:tailEnd/>
                          </a:ln>
                        </pic:spPr>
                      </pic:pic>
                    </a:graphicData>
                  </a:graphic>
                </wp:anchor>
              </w:drawing>
            </w:r>
          </w:p>
        </w:tc>
        <w:tc>
          <w:tcPr>
            <w:tcW w:w="2409" w:type="dxa"/>
          </w:tcPr>
          <w:p w:rsidR="00AD243A" w:rsidRDefault="00AD243A" w:rsidP="00C315A5">
            <w:pPr>
              <w:pStyle w:val="a4"/>
              <w:suppressAutoHyphens/>
              <w:spacing w:after="0" w:line="240" w:lineRule="auto"/>
              <w:ind w:left="0"/>
              <w:jc w:val="both"/>
              <w:rPr>
                <w:rFonts w:ascii="Times New Roman" w:hAnsi="Times New Roman"/>
                <w:sz w:val="28"/>
                <w:szCs w:val="28"/>
              </w:rPr>
            </w:pPr>
            <w:r>
              <w:rPr>
                <w:rFonts w:ascii="Times New Roman" w:hAnsi="Times New Roman"/>
                <w:sz w:val="28"/>
                <w:szCs w:val="28"/>
              </w:rPr>
              <w:t>Амоксициллин</w:t>
            </w:r>
          </w:p>
          <w:p w:rsidR="00AD243A" w:rsidRDefault="00AD243A" w:rsidP="00C315A5">
            <w:pPr>
              <w:pStyle w:val="a4"/>
              <w:suppressAutoHyphens/>
              <w:spacing w:after="0" w:line="240" w:lineRule="auto"/>
              <w:ind w:left="0"/>
              <w:jc w:val="both"/>
              <w:rPr>
                <w:rFonts w:ascii="Times New Roman" w:hAnsi="Times New Roman"/>
                <w:sz w:val="28"/>
                <w:szCs w:val="28"/>
              </w:rPr>
            </w:pPr>
          </w:p>
          <w:p w:rsidR="00AD243A" w:rsidRPr="00256D99" w:rsidRDefault="00AD243A" w:rsidP="00C315A5">
            <w:pPr>
              <w:pStyle w:val="a4"/>
              <w:suppressAutoHyphens/>
              <w:spacing w:after="0" w:line="240" w:lineRule="auto"/>
              <w:ind w:left="0"/>
              <w:jc w:val="both"/>
              <w:rPr>
                <w:rFonts w:ascii="Times New Roman" w:hAnsi="Times New Roman"/>
                <w:sz w:val="28"/>
                <w:szCs w:val="28"/>
              </w:rPr>
            </w:pPr>
            <w:r>
              <w:rPr>
                <w:rFonts w:ascii="Times New Roman" w:hAnsi="Times New Roman"/>
                <w:sz w:val="28"/>
                <w:szCs w:val="28"/>
              </w:rPr>
              <w:t>Ампициллин</w:t>
            </w:r>
          </w:p>
        </w:tc>
        <w:tc>
          <w:tcPr>
            <w:tcW w:w="2268" w:type="dxa"/>
          </w:tcPr>
          <w:p w:rsidR="00AD243A" w:rsidRDefault="00AD243A" w:rsidP="00C315A5">
            <w:pPr>
              <w:pStyle w:val="a4"/>
              <w:suppressAutoHyphens/>
              <w:spacing w:after="0" w:line="240" w:lineRule="auto"/>
              <w:ind w:left="0"/>
              <w:jc w:val="both"/>
              <w:rPr>
                <w:rFonts w:ascii="Times New Roman" w:hAnsi="Times New Roman"/>
                <w:sz w:val="28"/>
                <w:szCs w:val="28"/>
              </w:rPr>
            </w:pPr>
            <w:r>
              <w:rPr>
                <w:rFonts w:ascii="Times New Roman" w:hAnsi="Times New Roman"/>
                <w:sz w:val="28"/>
                <w:szCs w:val="28"/>
              </w:rPr>
              <w:t>Амоксициллин</w:t>
            </w:r>
          </w:p>
          <w:p w:rsidR="00AD243A" w:rsidRDefault="00AD243A" w:rsidP="00C315A5">
            <w:pPr>
              <w:pStyle w:val="a4"/>
              <w:suppressAutoHyphens/>
              <w:spacing w:after="0" w:line="240" w:lineRule="auto"/>
              <w:ind w:left="0"/>
              <w:jc w:val="both"/>
              <w:rPr>
                <w:rFonts w:ascii="Times New Roman" w:hAnsi="Times New Roman"/>
                <w:sz w:val="28"/>
                <w:szCs w:val="28"/>
              </w:rPr>
            </w:pPr>
          </w:p>
          <w:p w:rsidR="00AD243A" w:rsidRDefault="00AD243A" w:rsidP="00C315A5">
            <w:pPr>
              <w:pStyle w:val="a4"/>
              <w:suppressAutoHyphens/>
              <w:spacing w:after="0" w:line="240" w:lineRule="auto"/>
              <w:ind w:left="0"/>
              <w:jc w:val="both"/>
              <w:rPr>
                <w:rFonts w:ascii="Times New Roman" w:hAnsi="Times New Roman"/>
                <w:sz w:val="28"/>
                <w:szCs w:val="28"/>
              </w:rPr>
            </w:pPr>
            <w:r>
              <w:rPr>
                <w:rFonts w:ascii="Times New Roman" w:hAnsi="Times New Roman"/>
                <w:sz w:val="28"/>
                <w:szCs w:val="28"/>
              </w:rPr>
              <w:t>Ампициллин</w:t>
            </w:r>
          </w:p>
          <w:p w:rsidR="00AD243A" w:rsidRPr="00256D99" w:rsidRDefault="00AD243A" w:rsidP="00C315A5">
            <w:pPr>
              <w:pStyle w:val="a4"/>
              <w:suppressAutoHyphens/>
              <w:spacing w:after="0" w:line="240" w:lineRule="auto"/>
              <w:ind w:left="0"/>
              <w:jc w:val="both"/>
              <w:rPr>
                <w:rFonts w:ascii="Times New Roman" w:hAnsi="Times New Roman"/>
                <w:sz w:val="28"/>
                <w:szCs w:val="28"/>
              </w:rPr>
            </w:pPr>
          </w:p>
        </w:tc>
        <w:tc>
          <w:tcPr>
            <w:tcW w:w="1525" w:type="dxa"/>
          </w:tcPr>
          <w:p w:rsidR="00AD243A" w:rsidRDefault="00AD243A" w:rsidP="00C315A5">
            <w:pPr>
              <w:pStyle w:val="a4"/>
              <w:suppressAutoHyphens/>
              <w:spacing w:after="0" w:line="240" w:lineRule="auto"/>
              <w:ind w:left="0"/>
              <w:jc w:val="both"/>
              <w:rPr>
                <w:rFonts w:ascii="Times New Roman" w:hAnsi="Times New Roman"/>
                <w:sz w:val="28"/>
                <w:szCs w:val="28"/>
                <w:bdr w:val="none" w:sz="0" w:space="0" w:color="auto" w:frame="1"/>
              </w:rPr>
            </w:pPr>
            <w:r w:rsidRPr="00E3389F">
              <w:rPr>
                <w:rFonts w:ascii="Times New Roman" w:hAnsi="Times New Roman"/>
                <w:sz w:val="28"/>
                <w:szCs w:val="28"/>
                <w:bdr w:val="none" w:sz="0" w:space="0" w:color="auto" w:frame="1"/>
              </w:rPr>
              <w:t xml:space="preserve">J01CA04 </w:t>
            </w:r>
          </w:p>
          <w:p w:rsidR="00AD243A" w:rsidRDefault="00AD243A" w:rsidP="00C315A5">
            <w:pPr>
              <w:pStyle w:val="a4"/>
              <w:suppressAutoHyphens/>
              <w:spacing w:after="0" w:line="240" w:lineRule="auto"/>
              <w:ind w:left="0"/>
              <w:jc w:val="both"/>
              <w:rPr>
                <w:rFonts w:ascii="Times New Roman" w:hAnsi="Times New Roman"/>
                <w:sz w:val="28"/>
                <w:szCs w:val="28"/>
                <w:bdr w:val="none" w:sz="0" w:space="0" w:color="auto" w:frame="1"/>
              </w:rPr>
            </w:pPr>
          </w:p>
          <w:p w:rsidR="00AD243A" w:rsidRPr="00E3389F" w:rsidRDefault="00AD243A" w:rsidP="00C315A5">
            <w:pPr>
              <w:pStyle w:val="a4"/>
              <w:suppressAutoHyphens/>
              <w:spacing w:after="0" w:line="240" w:lineRule="auto"/>
              <w:ind w:left="0"/>
              <w:jc w:val="both"/>
              <w:rPr>
                <w:rFonts w:ascii="Times New Roman" w:hAnsi="Times New Roman"/>
                <w:sz w:val="28"/>
                <w:szCs w:val="28"/>
              </w:rPr>
            </w:pPr>
            <w:r w:rsidRPr="00E3389F">
              <w:rPr>
                <w:rFonts w:ascii="Times New Roman" w:hAnsi="Times New Roman"/>
                <w:sz w:val="28"/>
                <w:szCs w:val="28"/>
                <w:bdr w:val="none" w:sz="0" w:space="0" w:color="auto" w:frame="1"/>
              </w:rPr>
              <w:t xml:space="preserve">J01CA01 </w:t>
            </w:r>
          </w:p>
        </w:tc>
      </w:tr>
      <w:tr w:rsidR="00AD243A" w:rsidRPr="00256D99" w:rsidTr="00C315A5">
        <w:tc>
          <w:tcPr>
            <w:tcW w:w="3261" w:type="dxa"/>
          </w:tcPr>
          <w:p w:rsidR="00AD243A" w:rsidRDefault="00AD243A" w:rsidP="00C315A5">
            <w:pPr>
              <w:pStyle w:val="a4"/>
              <w:suppressAutoHyphens/>
              <w:spacing w:after="0" w:line="240" w:lineRule="auto"/>
              <w:ind w:left="0"/>
              <w:jc w:val="both"/>
              <w:rPr>
                <w:rFonts w:ascii="Times New Roman" w:hAnsi="Times New Roman"/>
                <w:sz w:val="28"/>
                <w:szCs w:val="28"/>
              </w:rPr>
            </w:pPr>
            <w:r>
              <w:rPr>
                <w:rFonts w:ascii="Times New Roman" w:hAnsi="Times New Roman"/>
                <w:sz w:val="28"/>
                <w:szCs w:val="28"/>
              </w:rPr>
              <w:t>Бета</w:t>
            </w:r>
            <w:r w:rsidR="00117F80">
              <w:rPr>
                <w:rFonts w:ascii="Times New Roman" w:hAnsi="Times New Roman"/>
                <w:sz w:val="28"/>
                <w:szCs w:val="28"/>
              </w:rPr>
              <w:t>1</w:t>
            </w:r>
            <w:r>
              <w:rPr>
                <w:rFonts w:ascii="Times New Roman" w:hAnsi="Times New Roman"/>
                <w:sz w:val="28"/>
                <w:szCs w:val="28"/>
              </w:rPr>
              <w:t>-адреноблокаторы</w:t>
            </w:r>
            <w:r w:rsidR="005F56C7">
              <w:rPr>
                <w:rFonts w:ascii="Times New Roman" w:hAnsi="Times New Roman"/>
                <w:sz w:val="28"/>
                <w:szCs w:val="28"/>
              </w:rPr>
              <w:t xml:space="preserve"> селективные</w:t>
            </w:r>
          </w:p>
          <w:p w:rsidR="00117F80" w:rsidRPr="00256D99" w:rsidRDefault="00117F80" w:rsidP="00C315A5">
            <w:pPr>
              <w:pStyle w:val="a4"/>
              <w:suppressAutoHyphens/>
              <w:spacing w:after="0" w:line="240" w:lineRule="auto"/>
              <w:ind w:left="0"/>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0288" behindDoc="0" locked="0" layoutInCell="1" allowOverlap="1">
                  <wp:simplePos x="0" y="0"/>
                  <wp:positionH relativeFrom="column">
                    <wp:posOffset>-125095</wp:posOffset>
                  </wp:positionH>
                  <wp:positionV relativeFrom="paragraph">
                    <wp:posOffset>361315</wp:posOffset>
                  </wp:positionV>
                  <wp:extent cx="2066925" cy="443230"/>
                  <wp:effectExtent l="19050" t="0" r="9525" b="0"/>
                  <wp:wrapSquare wrapText="bothSides"/>
                  <wp:docPr id="5" name="Рисунок 5" descr="https://sun9-11.userapi.com/mY2cNJUljYy-bXD1pyJp3xuKvQ5s5mClFgg2cQ/BVYD-bwvo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n9-11.userapi.com/mY2cNJUljYy-bXD1pyJp3xuKvQ5s5mClFgg2cQ/BVYD-bwvoSY.jpg"/>
                          <pic:cNvPicPr>
                            <a:picLocks noChangeAspect="1" noChangeArrowheads="1"/>
                          </pic:cNvPicPr>
                        </pic:nvPicPr>
                        <pic:blipFill>
                          <a:blip r:embed="rId6" cstate="print"/>
                          <a:srcRect/>
                          <a:stretch>
                            <a:fillRect/>
                          </a:stretch>
                        </pic:blipFill>
                        <pic:spPr bwMode="auto">
                          <a:xfrm>
                            <a:off x="0" y="0"/>
                            <a:ext cx="2066925" cy="443230"/>
                          </a:xfrm>
                          <a:prstGeom prst="rect">
                            <a:avLst/>
                          </a:prstGeom>
                          <a:noFill/>
                          <a:ln w="9525">
                            <a:noFill/>
                            <a:miter lim="800000"/>
                            <a:headEnd/>
                            <a:tailEnd/>
                          </a:ln>
                        </pic:spPr>
                      </pic:pic>
                    </a:graphicData>
                  </a:graphic>
                </wp:anchor>
              </w:drawing>
            </w:r>
          </w:p>
        </w:tc>
        <w:tc>
          <w:tcPr>
            <w:tcW w:w="2409" w:type="dxa"/>
          </w:tcPr>
          <w:p w:rsidR="00AD243A" w:rsidRDefault="00AD243A" w:rsidP="00C315A5">
            <w:pPr>
              <w:pStyle w:val="a4"/>
              <w:suppressAutoHyphens/>
              <w:spacing w:after="0" w:line="240" w:lineRule="auto"/>
              <w:ind w:left="0"/>
              <w:jc w:val="both"/>
              <w:rPr>
                <w:rFonts w:ascii="Times New Roman" w:hAnsi="Times New Roman"/>
                <w:sz w:val="28"/>
                <w:szCs w:val="28"/>
              </w:rPr>
            </w:pPr>
            <w:r>
              <w:rPr>
                <w:rFonts w:ascii="Times New Roman" w:hAnsi="Times New Roman"/>
                <w:sz w:val="28"/>
                <w:szCs w:val="28"/>
              </w:rPr>
              <w:t>Конкор</w:t>
            </w:r>
          </w:p>
          <w:p w:rsidR="00AD243A" w:rsidRDefault="00AD243A" w:rsidP="00C315A5">
            <w:pPr>
              <w:pStyle w:val="a4"/>
              <w:suppressAutoHyphens/>
              <w:spacing w:after="0" w:line="240" w:lineRule="auto"/>
              <w:ind w:left="0"/>
              <w:jc w:val="both"/>
              <w:rPr>
                <w:rFonts w:ascii="Times New Roman" w:hAnsi="Times New Roman"/>
                <w:sz w:val="28"/>
                <w:szCs w:val="28"/>
              </w:rPr>
            </w:pPr>
          </w:p>
          <w:p w:rsidR="00AD243A" w:rsidRPr="00E3389F" w:rsidRDefault="00AD243A" w:rsidP="00C315A5">
            <w:pPr>
              <w:pStyle w:val="a4"/>
              <w:suppressAutoHyphens/>
              <w:spacing w:after="0" w:line="240" w:lineRule="auto"/>
              <w:ind w:left="0"/>
              <w:jc w:val="both"/>
              <w:rPr>
                <w:rFonts w:ascii="Times New Roman" w:hAnsi="Times New Roman"/>
                <w:sz w:val="28"/>
                <w:szCs w:val="28"/>
              </w:rPr>
            </w:pPr>
            <w:r>
              <w:rPr>
                <w:rFonts w:ascii="Times New Roman" w:hAnsi="Times New Roman"/>
                <w:sz w:val="28"/>
                <w:szCs w:val="28"/>
              </w:rPr>
              <w:t>Эгилок</w:t>
            </w:r>
          </w:p>
          <w:p w:rsidR="00AD243A" w:rsidRPr="00256D99" w:rsidRDefault="00AD243A" w:rsidP="00C315A5">
            <w:pPr>
              <w:pStyle w:val="a4"/>
              <w:suppressAutoHyphens/>
              <w:spacing w:after="0" w:line="240" w:lineRule="auto"/>
              <w:ind w:left="0"/>
              <w:jc w:val="both"/>
              <w:rPr>
                <w:rFonts w:ascii="Times New Roman" w:hAnsi="Times New Roman"/>
                <w:sz w:val="28"/>
                <w:szCs w:val="28"/>
                <w:lang w:val="en-US"/>
              </w:rPr>
            </w:pPr>
          </w:p>
          <w:p w:rsidR="00AD243A" w:rsidRPr="00256D99" w:rsidRDefault="00AD243A" w:rsidP="00C315A5">
            <w:pPr>
              <w:pStyle w:val="a4"/>
              <w:suppressAutoHyphens/>
              <w:spacing w:after="0" w:line="240" w:lineRule="auto"/>
              <w:ind w:left="0"/>
              <w:jc w:val="both"/>
              <w:rPr>
                <w:rFonts w:ascii="Times New Roman" w:hAnsi="Times New Roman"/>
                <w:sz w:val="28"/>
                <w:szCs w:val="28"/>
                <w:lang w:val="en-US"/>
              </w:rPr>
            </w:pPr>
          </w:p>
          <w:p w:rsidR="00AD243A" w:rsidRPr="00256D99" w:rsidRDefault="00AD243A" w:rsidP="00C315A5">
            <w:pPr>
              <w:pStyle w:val="a4"/>
              <w:suppressAutoHyphens/>
              <w:spacing w:after="0" w:line="240" w:lineRule="auto"/>
              <w:ind w:left="0"/>
              <w:jc w:val="both"/>
              <w:rPr>
                <w:rFonts w:ascii="Times New Roman" w:hAnsi="Times New Roman"/>
                <w:sz w:val="28"/>
                <w:szCs w:val="28"/>
                <w:lang w:val="en-US"/>
              </w:rPr>
            </w:pPr>
          </w:p>
        </w:tc>
        <w:tc>
          <w:tcPr>
            <w:tcW w:w="2268" w:type="dxa"/>
          </w:tcPr>
          <w:p w:rsidR="00AD243A" w:rsidRDefault="00AD243A" w:rsidP="00C315A5">
            <w:pPr>
              <w:pStyle w:val="a4"/>
              <w:suppressAutoHyphens/>
              <w:spacing w:after="0" w:line="240" w:lineRule="auto"/>
              <w:ind w:left="0"/>
              <w:jc w:val="both"/>
              <w:rPr>
                <w:rFonts w:ascii="Times New Roman" w:hAnsi="Times New Roman"/>
                <w:sz w:val="28"/>
                <w:szCs w:val="28"/>
              </w:rPr>
            </w:pPr>
            <w:r>
              <w:rPr>
                <w:rFonts w:ascii="Times New Roman" w:hAnsi="Times New Roman"/>
                <w:sz w:val="28"/>
                <w:szCs w:val="28"/>
              </w:rPr>
              <w:t>Бисопролол</w:t>
            </w:r>
          </w:p>
          <w:p w:rsidR="00AD243A" w:rsidRDefault="00AD243A" w:rsidP="00C315A5">
            <w:pPr>
              <w:pStyle w:val="a4"/>
              <w:suppressAutoHyphens/>
              <w:spacing w:after="0" w:line="240" w:lineRule="auto"/>
              <w:ind w:left="0"/>
              <w:jc w:val="both"/>
              <w:rPr>
                <w:rFonts w:ascii="Times New Roman" w:hAnsi="Times New Roman"/>
                <w:sz w:val="28"/>
                <w:szCs w:val="28"/>
              </w:rPr>
            </w:pPr>
          </w:p>
          <w:p w:rsidR="00AD243A" w:rsidRPr="00256D99" w:rsidRDefault="00AD243A" w:rsidP="00C315A5">
            <w:pPr>
              <w:pStyle w:val="a4"/>
              <w:suppressAutoHyphens/>
              <w:spacing w:after="0" w:line="240" w:lineRule="auto"/>
              <w:ind w:left="0"/>
              <w:jc w:val="both"/>
              <w:rPr>
                <w:rFonts w:ascii="Times New Roman" w:hAnsi="Times New Roman"/>
                <w:sz w:val="28"/>
                <w:szCs w:val="28"/>
              </w:rPr>
            </w:pPr>
            <w:r>
              <w:rPr>
                <w:rFonts w:ascii="Times New Roman" w:hAnsi="Times New Roman"/>
                <w:sz w:val="28"/>
                <w:szCs w:val="28"/>
              </w:rPr>
              <w:t>Метопролол</w:t>
            </w:r>
          </w:p>
        </w:tc>
        <w:tc>
          <w:tcPr>
            <w:tcW w:w="1525" w:type="dxa"/>
          </w:tcPr>
          <w:p w:rsidR="00AD243A" w:rsidRDefault="00AD243A" w:rsidP="00C315A5">
            <w:pPr>
              <w:pStyle w:val="a4"/>
              <w:suppressAutoHyphens/>
              <w:spacing w:after="0" w:line="240" w:lineRule="auto"/>
              <w:ind w:left="0"/>
              <w:jc w:val="both"/>
              <w:rPr>
                <w:rFonts w:ascii="Times New Roman" w:hAnsi="Times New Roman"/>
                <w:sz w:val="28"/>
                <w:szCs w:val="28"/>
                <w:bdr w:val="none" w:sz="0" w:space="0" w:color="auto" w:frame="1"/>
              </w:rPr>
            </w:pPr>
            <w:r w:rsidRPr="00E3389F">
              <w:rPr>
                <w:rFonts w:ascii="Times New Roman" w:hAnsi="Times New Roman"/>
                <w:sz w:val="28"/>
                <w:szCs w:val="28"/>
                <w:bdr w:val="none" w:sz="0" w:space="0" w:color="auto" w:frame="1"/>
              </w:rPr>
              <w:t>C07AB07</w:t>
            </w:r>
          </w:p>
          <w:p w:rsidR="00AD243A" w:rsidRDefault="00AD243A" w:rsidP="00C315A5">
            <w:pPr>
              <w:pStyle w:val="a4"/>
              <w:suppressAutoHyphens/>
              <w:spacing w:after="0" w:line="240" w:lineRule="auto"/>
              <w:ind w:left="0"/>
              <w:jc w:val="both"/>
              <w:rPr>
                <w:rFonts w:ascii="Times New Roman" w:hAnsi="Times New Roman"/>
                <w:sz w:val="28"/>
                <w:szCs w:val="28"/>
                <w:bdr w:val="none" w:sz="0" w:space="0" w:color="auto" w:frame="1"/>
              </w:rPr>
            </w:pPr>
          </w:p>
          <w:p w:rsidR="00AD243A" w:rsidRPr="00E3389F" w:rsidRDefault="00AD243A" w:rsidP="00C315A5">
            <w:pPr>
              <w:pStyle w:val="a4"/>
              <w:suppressAutoHyphens/>
              <w:spacing w:after="0" w:line="240" w:lineRule="auto"/>
              <w:ind w:left="0"/>
              <w:jc w:val="both"/>
              <w:rPr>
                <w:rFonts w:ascii="Times New Roman" w:hAnsi="Times New Roman"/>
                <w:sz w:val="28"/>
                <w:szCs w:val="28"/>
                <w:lang w:val="en-US"/>
              </w:rPr>
            </w:pPr>
            <w:r w:rsidRPr="00E3389F">
              <w:rPr>
                <w:rFonts w:ascii="Times New Roman" w:hAnsi="Times New Roman"/>
                <w:sz w:val="28"/>
                <w:szCs w:val="28"/>
                <w:bdr w:val="none" w:sz="0" w:space="0" w:color="auto" w:frame="1"/>
              </w:rPr>
              <w:t xml:space="preserve">C07AB02  </w:t>
            </w:r>
          </w:p>
        </w:tc>
      </w:tr>
      <w:tr w:rsidR="00AD243A" w:rsidRPr="005F56C7" w:rsidTr="00C315A5">
        <w:trPr>
          <w:trHeight w:val="2116"/>
        </w:trPr>
        <w:tc>
          <w:tcPr>
            <w:tcW w:w="3261" w:type="dxa"/>
          </w:tcPr>
          <w:p w:rsidR="00AD243A" w:rsidRDefault="00AD243A" w:rsidP="00C315A5">
            <w:pPr>
              <w:pStyle w:val="a4"/>
              <w:suppressAutoHyphens/>
              <w:spacing w:after="0" w:line="240" w:lineRule="auto"/>
              <w:ind w:left="0"/>
              <w:jc w:val="both"/>
              <w:rPr>
                <w:rFonts w:ascii="Times New Roman" w:hAnsi="Times New Roman"/>
                <w:sz w:val="28"/>
                <w:szCs w:val="28"/>
                <w:shd w:val="clear" w:color="auto" w:fill="FFFFFF"/>
              </w:rPr>
            </w:pPr>
            <w:r w:rsidRPr="00C13578">
              <w:rPr>
                <w:rFonts w:ascii="Times New Roman" w:hAnsi="Times New Roman"/>
                <w:sz w:val="28"/>
                <w:szCs w:val="28"/>
                <w:shd w:val="clear" w:color="auto" w:fill="FFFFFF"/>
              </w:rPr>
              <w:t>Нестероидные противовоспалительные препараты</w:t>
            </w:r>
          </w:p>
          <w:p w:rsidR="00117F80" w:rsidRPr="00C13578" w:rsidRDefault="00117F80" w:rsidP="00C315A5">
            <w:pPr>
              <w:pStyle w:val="a4"/>
              <w:suppressAutoHyphens/>
              <w:spacing w:after="0" w:line="240" w:lineRule="auto"/>
              <w:ind w:left="0"/>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1312" behindDoc="0" locked="0" layoutInCell="1" allowOverlap="1">
                  <wp:simplePos x="0" y="0"/>
                  <wp:positionH relativeFrom="column">
                    <wp:posOffset>-45720</wp:posOffset>
                  </wp:positionH>
                  <wp:positionV relativeFrom="paragraph">
                    <wp:posOffset>173355</wp:posOffset>
                  </wp:positionV>
                  <wp:extent cx="2064385" cy="534035"/>
                  <wp:effectExtent l="19050" t="0" r="0" b="0"/>
                  <wp:wrapSquare wrapText="bothSides"/>
                  <wp:docPr id="8" name="Рисунок 8" descr="https://sun9-51.userapi.com/po4v5EZrbk-8IW9aemRg72hD1UYf7_ac_qNfvw/Lqbk7LF9q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un9-51.userapi.com/po4v5EZrbk-8IW9aemRg72hD1UYf7_ac_qNfvw/Lqbk7LF9qYA.jpg"/>
                          <pic:cNvPicPr>
                            <a:picLocks noChangeAspect="1" noChangeArrowheads="1"/>
                          </pic:cNvPicPr>
                        </pic:nvPicPr>
                        <pic:blipFill>
                          <a:blip r:embed="rId7" cstate="print"/>
                          <a:srcRect/>
                          <a:stretch>
                            <a:fillRect/>
                          </a:stretch>
                        </pic:blipFill>
                        <pic:spPr bwMode="auto">
                          <a:xfrm>
                            <a:off x="0" y="0"/>
                            <a:ext cx="2064385" cy="534035"/>
                          </a:xfrm>
                          <a:prstGeom prst="rect">
                            <a:avLst/>
                          </a:prstGeom>
                          <a:noFill/>
                          <a:ln w="9525">
                            <a:noFill/>
                            <a:miter lim="800000"/>
                            <a:headEnd/>
                            <a:tailEnd/>
                          </a:ln>
                        </pic:spPr>
                      </pic:pic>
                    </a:graphicData>
                  </a:graphic>
                </wp:anchor>
              </w:drawing>
            </w:r>
          </w:p>
        </w:tc>
        <w:tc>
          <w:tcPr>
            <w:tcW w:w="2409" w:type="dxa"/>
          </w:tcPr>
          <w:p w:rsidR="00AD243A" w:rsidRDefault="00AD243A" w:rsidP="00C315A5">
            <w:pPr>
              <w:pStyle w:val="a4"/>
              <w:suppressAutoHyphens/>
              <w:spacing w:after="0" w:line="240" w:lineRule="auto"/>
              <w:ind w:left="0"/>
              <w:jc w:val="both"/>
              <w:rPr>
                <w:rFonts w:ascii="Times New Roman" w:hAnsi="Times New Roman"/>
                <w:sz w:val="28"/>
                <w:szCs w:val="28"/>
              </w:rPr>
            </w:pPr>
            <w:r>
              <w:rPr>
                <w:rFonts w:ascii="Times New Roman" w:hAnsi="Times New Roman"/>
                <w:sz w:val="28"/>
                <w:szCs w:val="28"/>
              </w:rPr>
              <w:t>Кетанов</w:t>
            </w:r>
          </w:p>
          <w:p w:rsidR="00AD243A" w:rsidRDefault="00AD243A" w:rsidP="00C315A5">
            <w:pPr>
              <w:pStyle w:val="a4"/>
              <w:suppressAutoHyphens/>
              <w:spacing w:after="0" w:line="240" w:lineRule="auto"/>
              <w:ind w:left="0"/>
              <w:jc w:val="both"/>
              <w:rPr>
                <w:rFonts w:ascii="Times New Roman" w:hAnsi="Times New Roman"/>
                <w:sz w:val="28"/>
                <w:szCs w:val="28"/>
              </w:rPr>
            </w:pPr>
          </w:p>
          <w:p w:rsidR="00AD243A" w:rsidRDefault="00AD243A" w:rsidP="00C315A5">
            <w:pPr>
              <w:pStyle w:val="a4"/>
              <w:suppressAutoHyphens/>
              <w:spacing w:after="0" w:line="240" w:lineRule="auto"/>
              <w:ind w:left="0"/>
              <w:jc w:val="both"/>
              <w:rPr>
                <w:rFonts w:ascii="Times New Roman" w:hAnsi="Times New Roman"/>
                <w:sz w:val="28"/>
                <w:szCs w:val="28"/>
              </w:rPr>
            </w:pPr>
            <w:r>
              <w:rPr>
                <w:rFonts w:ascii="Times New Roman" w:hAnsi="Times New Roman"/>
                <w:sz w:val="28"/>
                <w:szCs w:val="28"/>
              </w:rPr>
              <w:t>Ортофен</w:t>
            </w:r>
          </w:p>
          <w:p w:rsidR="00AD243A" w:rsidRDefault="00AD243A" w:rsidP="00C315A5">
            <w:pPr>
              <w:pStyle w:val="a4"/>
              <w:suppressAutoHyphens/>
              <w:spacing w:after="0" w:line="240" w:lineRule="auto"/>
              <w:ind w:left="0"/>
              <w:jc w:val="both"/>
              <w:rPr>
                <w:rFonts w:ascii="Times New Roman" w:hAnsi="Times New Roman"/>
                <w:sz w:val="28"/>
                <w:szCs w:val="28"/>
              </w:rPr>
            </w:pPr>
          </w:p>
          <w:p w:rsidR="00AD243A" w:rsidRDefault="00AD243A" w:rsidP="00C315A5">
            <w:pPr>
              <w:pStyle w:val="a4"/>
              <w:suppressAutoHyphens/>
              <w:spacing w:after="0" w:line="240" w:lineRule="auto"/>
              <w:ind w:left="0"/>
              <w:jc w:val="both"/>
              <w:rPr>
                <w:rFonts w:ascii="Times New Roman" w:hAnsi="Times New Roman"/>
                <w:sz w:val="28"/>
                <w:szCs w:val="28"/>
              </w:rPr>
            </w:pPr>
            <w:r>
              <w:rPr>
                <w:rFonts w:ascii="Times New Roman" w:hAnsi="Times New Roman"/>
                <w:sz w:val="28"/>
                <w:szCs w:val="28"/>
              </w:rPr>
              <w:t>МИГ 200</w:t>
            </w:r>
          </w:p>
          <w:p w:rsidR="00AD243A" w:rsidRDefault="00AD243A" w:rsidP="00C315A5">
            <w:pPr>
              <w:pStyle w:val="a4"/>
              <w:suppressAutoHyphens/>
              <w:spacing w:after="0" w:line="240" w:lineRule="auto"/>
              <w:ind w:left="0"/>
              <w:jc w:val="both"/>
              <w:rPr>
                <w:rFonts w:ascii="Times New Roman" w:hAnsi="Times New Roman"/>
                <w:sz w:val="28"/>
                <w:szCs w:val="28"/>
              </w:rPr>
            </w:pPr>
          </w:p>
          <w:p w:rsidR="00AD243A" w:rsidRDefault="00AD243A" w:rsidP="00C315A5">
            <w:pPr>
              <w:pStyle w:val="a4"/>
              <w:suppressAutoHyphens/>
              <w:spacing w:after="0" w:line="240" w:lineRule="auto"/>
              <w:ind w:left="0"/>
              <w:jc w:val="both"/>
              <w:rPr>
                <w:rFonts w:ascii="Times New Roman" w:hAnsi="Times New Roman"/>
                <w:sz w:val="28"/>
                <w:szCs w:val="28"/>
              </w:rPr>
            </w:pPr>
            <w:r>
              <w:rPr>
                <w:rFonts w:ascii="Times New Roman" w:hAnsi="Times New Roman"/>
                <w:sz w:val="28"/>
                <w:szCs w:val="28"/>
              </w:rPr>
              <w:t>Налгезин</w:t>
            </w:r>
          </w:p>
          <w:p w:rsidR="00AD243A" w:rsidRDefault="00AD243A" w:rsidP="00C315A5">
            <w:pPr>
              <w:pStyle w:val="a4"/>
              <w:suppressAutoHyphens/>
              <w:spacing w:after="0" w:line="240" w:lineRule="auto"/>
              <w:ind w:left="0"/>
              <w:jc w:val="both"/>
              <w:rPr>
                <w:rFonts w:ascii="Times New Roman" w:hAnsi="Times New Roman"/>
                <w:sz w:val="28"/>
                <w:szCs w:val="28"/>
              </w:rPr>
            </w:pPr>
          </w:p>
          <w:p w:rsidR="00AD243A" w:rsidRDefault="00AD243A" w:rsidP="00C315A5">
            <w:pPr>
              <w:pStyle w:val="a4"/>
              <w:suppressAutoHyphens/>
              <w:spacing w:after="0" w:line="240" w:lineRule="auto"/>
              <w:ind w:left="0"/>
              <w:jc w:val="both"/>
              <w:rPr>
                <w:rFonts w:ascii="Times New Roman" w:hAnsi="Times New Roman"/>
                <w:sz w:val="28"/>
                <w:szCs w:val="28"/>
              </w:rPr>
            </w:pPr>
            <w:r>
              <w:rPr>
                <w:rFonts w:ascii="Times New Roman" w:hAnsi="Times New Roman"/>
                <w:sz w:val="28"/>
                <w:szCs w:val="28"/>
              </w:rPr>
              <w:t>Мовалис</w:t>
            </w:r>
          </w:p>
          <w:p w:rsidR="00AD243A" w:rsidRDefault="00AD243A" w:rsidP="00C315A5">
            <w:pPr>
              <w:pStyle w:val="a4"/>
              <w:suppressAutoHyphens/>
              <w:spacing w:after="0" w:line="240" w:lineRule="auto"/>
              <w:ind w:left="0"/>
              <w:jc w:val="both"/>
              <w:rPr>
                <w:rFonts w:ascii="Times New Roman" w:hAnsi="Times New Roman"/>
                <w:sz w:val="28"/>
                <w:szCs w:val="28"/>
              </w:rPr>
            </w:pPr>
          </w:p>
          <w:p w:rsidR="00AD243A" w:rsidRPr="00256D99" w:rsidRDefault="00AD243A" w:rsidP="00C315A5">
            <w:pPr>
              <w:pStyle w:val="a4"/>
              <w:suppressAutoHyphens/>
              <w:spacing w:after="0" w:line="240" w:lineRule="auto"/>
              <w:ind w:left="0"/>
              <w:jc w:val="both"/>
              <w:rPr>
                <w:rFonts w:ascii="Times New Roman" w:hAnsi="Times New Roman"/>
                <w:sz w:val="28"/>
                <w:szCs w:val="28"/>
              </w:rPr>
            </w:pPr>
            <w:r>
              <w:rPr>
                <w:rFonts w:ascii="Times New Roman" w:hAnsi="Times New Roman"/>
                <w:sz w:val="28"/>
                <w:szCs w:val="28"/>
              </w:rPr>
              <w:t>Ксефокам</w:t>
            </w:r>
          </w:p>
        </w:tc>
        <w:tc>
          <w:tcPr>
            <w:tcW w:w="2268" w:type="dxa"/>
          </w:tcPr>
          <w:p w:rsidR="00AD243A" w:rsidRDefault="00AD243A" w:rsidP="00C315A5">
            <w:pPr>
              <w:pStyle w:val="a4"/>
              <w:suppressAutoHyphens/>
              <w:spacing w:after="0" w:line="240" w:lineRule="auto"/>
              <w:ind w:left="0"/>
              <w:jc w:val="both"/>
              <w:rPr>
                <w:rFonts w:ascii="Times New Roman" w:hAnsi="Times New Roman"/>
                <w:sz w:val="28"/>
                <w:szCs w:val="28"/>
              </w:rPr>
            </w:pPr>
            <w:r>
              <w:rPr>
                <w:rFonts w:ascii="Times New Roman" w:hAnsi="Times New Roman"/>
                <w:sz w:val="28"/>
                <w:szCs w:val="28"/>
              </w:rPr>
              <w:t>Кеторолак</w:t>
            </w:r>
          </w:p>
          <w:p w:rsidR="00AD243A" w:rsidRDefault="00AD243A" w:rsidP="00C315A5">
            <w:pPr>
              <w:pStyle w:val="a4"/>
              <w:suppressAutoHyphens/>
              <w:spacing w:after="0" w:line="240" w:lineRule="auto"/>
              <w:ind w:left="0"/>
              <w:jc w:val="both"/>
              <w:rPr>
                <w:rFonts w:ascii="Times New Roman" w:hAnsi="Times New Roman"/>
                <w:sz w:val="28"/>
                <w:szCs w:val="28"/>
              </w:rPr>
            </w:pPr>
          </w:p>
          <w:p w:rsidR="00AD243A" w:rsidRDefault="00AD243A" w:rsidP="00C315A5">
            <w:pPr>
              <w:pStyle w:val="a4"/>
              <w:suppressAutoHyphens/>
              <w:spacing w:after="0" w:line="240" w:lineRule="auto"/>
              <w:ind w:left="0"/>
              <w:jc w:val="both"/>
              <w:rPr>
                <w:rFonts w:ascii="Times New Roman" w:hAnsi="Times New Roman"/>
                <w:sz w:val="28"/>
                <w:szCs w:val="28"/>
              </w:rPr>
            </w:pPr>
            <w:r>
              <w:rPr>
                <w:rFonts w:ascii="Times New Roman" w:hAnsi="Times New Roman"/>
                <w:sz w:val="28"/>
                <w:szCs w:val="28"/>
              </w:rPr>
              <w:t>Диклофенак</w:t>
            </w:r>
          </w:p>
          <w:p w:rsidR="00AD243A" w:rsidRDefault="00AD243A" w:rsidP="00C315A5">
            <w:pPr>
              <w:pStyle w:val="a4"/>
              <w:suppressAutoHyphens/>
              <w:spacing w:after="0" w:line="240" w:lineRule="auto"/>
              <w:ind w:left="0"/>
              <w:jc w:val="both"/>
              <w:rPr>
                <w:rFonts w:ascii="Times New Roman" w:hAnsi="Times New Roman"/>
                <w:sz w:val="28"/>
                <w:szCs w:val="28"/>
              </w:rPr>
            </w:pPr>
          </w:p>
          <w:p w:rsidR="00AD243A" w:rsidRDefault="00AD243A" w:rsidP="00C315A5">
            <w:pPr>
              <w:pStyle w:val="a4"/>
              <w:suppressAutoHyphens/>
              <w:spacing w:after="0" w:line="240" w:lineRule="auto"/>
              <w:ind w:left="0"/>
              <w:jc w:val="both"/>
              <w:rPr>
                <w:rFonts w:ascii="Times New Roman" w:hAnsi="Times New Roman"/>
                <w:sz w:val="28"/>
                <w:szCs w:val="28"/>
              </w:rPr>
            </w:pPr>
            <w:r>
              <w:rPr>
                <w:rFonts w:ascii="Times New Roman" w:hAnsi="Times New Roman"/>
                <w:sz w:val="28"/>
                <w:szCs w:val="28"/>
              </w:rPr>
              <w:t>Ибупрофен</w:t>
            </w:r>
          </w:p>
          <w:p w:rsidR="00AD243A" w:rsidRDefault="00AD243A" w:rsidP="00C315A5">
            <w:pPr>
              <w:pStyle w:val="a4"/>
              <w:suppressAutoHyphens/>
              <w:spacing w:after="0" w:line="240" w:lineRule="auto"/>
              <w:ind w:left="0"/>
              <w:jc w:val="both"/>
              <w:rPr>
                <w:rFonts w:ascii="Times New Roman" w:hAnsi="Times New Roman"/>
                <w:sz w:val="28"/>
                <w:szCs w:val="28"/>
              </w:rPr>
            </w:pPr>
          </w:p>
          <w:p w:rsidR="00AD243A" w:rsidRDefault="00AD243A" w:rsidP="00C315A5">
            <w:pPr>
              <w:pStyle w:val="a4"/>
              <w:suppressAutoHyphens/>
              <w:spacing w:after="0" w:line="240" w:lineRule="auto"/>
              <w:ind w:left="0"/>
              <w:jc w:val="both"/>
              <w:rPr>
                <w:rFonts w:ascii="Times New Roman" w:hAnsi="Times New Roman"/>
                <w:sz w:val="28"/>
                <w:szCs w:val="28"/>
              </w:rPr>
            </w:pPr>
            <w:r>
              <w:rPr>
                <w:rFonts w:ascii="Times New Roman" w:hAnsi="Times New Roman"/>
                <w:sz w:val="28"/>
                <w:szCs w:val="28"/>
              </w:rPr>
              <w:t>Напроксен</w:t>
            </w:r>
          </w:p>
          <w:p w:rsidR="00AD243A" w:rsidRDefault="00AD243A" w:rsidP="00C315A5">
            <w:pPr>
              <w:pStyle w:val="a4"/>
              <w:suppressAutoHyphens/>
              <w:spacing w:after="0" w:line="240" w:lineRule="auto"/>
              <w:ind w:left="0"/>
              <w:jc w:val="both"/>
              <w:rPr>
                <w:rFonts w:ascii="Times New Roman" w:hAnsi="Times New Roman"/>
                <w:sz w:val="28"/>
                <w:szCs w:val="28"/>
              </w:rPr>
            </w:pPr>
          </w:p>
          <w:p w:rsidR="00AD243A" w:rsidRDefault="00AD243A" w:rsidP="00C315A5">
            <w:pPr>
              <w:pStyle w:val="a4"/>
              <w:suppressAutoHyphens/>
              <w:spacing w:after="0" w:line="240" w:lineRule="auto"/>
              <w:ind w:left="0"/>
              <w:jc w:val="both"/>
              <w:rPr>
                <w:rFonts w:ascii="Times New Roman" w:hAnsi="Times New Roman"/>
                <w:sz w:val="28"/>
                <w:szCs w:val="28"/>
              </w:rPr>
            </w:pPr>
            <w:r>
              <w:rPr>
                <w:rFonts w:ascii="Times New Roman" w:hAnsi="Times New Roman"/>
                <w:sz w:val="28"/>
                <w:szCs w:val="28"/>
              </w:rPr>
              <w:t>Мелоксикам</w:t>
            </w:r>
          </w:p>
          <w:p w:rsidR="00AD243A" w:rsidRDefault="00AD243A" w:rsidP="00C315A5">
            <w:pPr>
              <w:pStyle w:val="a4"/>
              <w:suppressAutoHyphens/>
              <w:spacing w:after="0" w:line="240" w:lineRule="auto"/>
              <w:ind w:left="0"/>
              <w:jc w:val="both"/>
              <w:rPr>
                <w:rFonts w:ascii="Times New Roman" w:hAnsi="Times New Roman"/>
                <w:sz w:val="28"/>
                <w:szCs w:val="28"/>
              </w:rPr>
            </w:pPr>
          </w:p>
          <w:p w:rsidR="00AD243A" w:rsidRPr="00C13578" w:rsidRDefault="00AD243A" w:rsidP="00C315A5">
            <w:pPr>
              <w:pStyle w:val="a4"/>
              <w:suppressAutoHyphens/>
              <w:spacing w:after="0" w:line="240" w:lineRule="auto"/>
              <w:ind w:left="0"/>
              <w:jc w:val="both"/>
              <w:rPr>
                <w:rFonts w:ascii="Times New Roman" w:hAnsi="Times New Roman"/>
                <w:sz w:val="28"/>
                <w:szCs w:val="28"/>
              </w:rPr>
            </w:pPr>
            <w:r>
              <w:rPr>
                <w:rFonts w:ascii="Times New Roman" w:hAnsi="Times New Roman"/>
                <w:sz w:val="28"/>
                <w:szCs w:val="28"/>
              </w:rPr>
              <w:t>Лорноксикам</w:t>
            </w:r>
          </w:p>
        </w:tc>
        <w:tc>
          <w:tcPr>
            <w:tcW w:w="1525" w:type="dxa"/>
            <w:tcBorders>
              <w:bottom w:val="single" w:sz="4" w:space="0" w:color="auto"/>
            </w:tcBorders>
          </w:tcPr>
          <w:p w:rsidR="00AD243A" w:rsidRPr="00560D0B" w:rsidRDefault="00AD243A" w:rsidP="00C315A5">
            <w:pPr>
              <w:pStyle w:val="a4"/>
              <w:suppressAutoHyphens/>
              <w:spacing w:after="0" w:line="240" w:lineRule="auto"/>
              <w:ind w:left="0"/>
              <w:jc w:val="both"/>
              <w:rPr>
                <w:rFonts w:ascii="Times New Roman" w:hAnsi="Times New Roman"/>
                <w:sz w:val="28"/>
                <w:szCs w:val="28"/>
                <w:bdr w:val="none" w:sz="0" w:space="0" w:color="auto" w:frame="1"/>
                <w:lang w:val="en-US"/>
              </w:rPr>
            </w:pPr>
            <w:r w:rsidRPr="00560D0B">
              <w:rPr>
                <w:rFonts w:ascii="Times New Roman" w:hAnsi="Times New Roman"/>
                <w:sz w:val="28"/>
                <w:szCs w:val="28"/>
                <w:bdr w:val="none" w:sz="0" w:space="0" w:color="auto" w:frame="1"/>
                <w:lang w:val="en-US"/>
              </w:rPr>
              <w:t>M01AB15</w:t>
            </w:r>
          </w:p>
          <w:p w:rsidR="00AD243A" w:rsidRPr="00560D0B" w:rsidRDefault="00AD243A" w:rsidP="00C315A5">
            <w:pPr>
              <w:pStyle w:val="a4"/>
              <w:suppressAutoHyphens/>
              <w:spacing w:after="0" w:line="240" w:lineRule="auto"/>
              <w:ind w:left="0"/>
              <w:jc w:val="both"/>
              <w:rPr>
                <w:rFonts w:ascii="Times New Roman" w:hAnsi="Times New Roman"/>
                <w:sz w:val="28"/>
                <w:szCs w:val="28"/>
                <w:bdr w:val="none" w:sz="0" w:space="0" w:color="auto" w:frame="1"/>
                <w:lang w:val="en-US"/>
              </w:rPr>
            </w:pPr>
          </w:p>
          <w:p w:rsidR="00AD243A" w:rsidRPr="00C13578" w:rsidRDefault="00AD243A" w:rsidP="00C315A5">
            <w:pPr>
              <w:pStyle w:val="a4"/>
              <w:suppressAutoHyphens/>
              <w:spacing w:after="0" w:line="240" w:lineRule="auto"/>
              <w:ind w:left="0"/>
              <w:jc w:val="both"/>
              <w:rPr>
                <w:rFonts w:ascii="Times New Roman" w:hAnsi="Times New Roman"/>
                <w:sz w:val="28"/>
                <w:szCs w:val="28"/>
                <w:lang w:val="en-US"/>
              </w:rPr>
            </w:pPr>
            <w:r w:rsidRPr="00560D0B">
              <w:rPr>
                <w:rFonts w:ascii="Times New Roman" w:hAnsi="Times New Roman"/>
                <w:sz w:val="28"/>
                <w:szCs w:val="28"/>
                <w:bdr w:val="none" w:sz="0" w:space="0" w:color="auto" w:frame="1"/>
                <w:lang w:val="en-US"/>
              </w:rPr>
              <w:t xml:space="preserve">M02AA15 </w:t>
            </w:r>
          </w:p>
          <w:p w:rsidR="00AD243A" w:rsidRPr="00560D0B" w:rsidRDefault="00AD243A" w:rsidP="00C315A5">
            <w:pPr>
              <w:pStyle w:val="a4"/>
              <w:suppressAutoHyphens/>
              <w:spacing w:after="0" w:line="240" w:lineRule="auto"/>
              <w:ind w:left="0"/>
              <w:jc w:val="both"/>
              <w:rPr>
                <w:rFonts w:ascii="Times New Roman" w:hAnsi="Times New Roman"/>
                <w:sz w:val="28"/>
                <w:szCs w:val="28"/>
                <w:bdr w:val="none" w:sz="0" w:space="0" w:color="auto" w:frame="1"/>
                <w:lang w:val="en-US"/>
              </w:rPr>
            </w:pPr>
          </w:p>
          <w:p w:rsidR="00AD243A" w:rsidRPr="00560D0B" w:rsidRDefault="00AD243A" w:rsidP="00C315A5">
            <w:pPr>
              <w:pStyle w:val="a4"/>
              <w:suppressAutoHyphens/>
              <w:spacing w:after="0" w:line="240" w:lineRule="auto"/>
              <w:ind w:left="0"/>
              <w:jc w:val="both"/>
              <w:rPr>
                <w:rFonts w:ascii="Times New Roman" w:hAnsi="Times New Roman"/>
                <w:sz w:val="28"/>
                <w:szCs w:val="28"/>
                <w:lang w:val="en-US"/>
              </w:rPr>
            </w:pPr>
            <w:r w:rsidRPr="00560D0B">
              <w:rPr>
                <w:rFonts w:ascii="Times New Roman" w:hAnsi="Times New Roman"/>
                <w:sz w:val="28"/>
                <w:szCs w:val="28"/>
                <w:bdr w:val="none" w:sz="0" w:space="0" w:color="auto" w:frame="1"/>
                <w:lang w:val="en-US"/>
              </w:rPr>
              <w:t xml:space="preserve">M01AE01 </w:t>
            </w:r>
            <w:r w:rsidRPr="00560D0B">
              <w:rPr>
                <w:lang w:val="en-US"/>
              </w:rPr>
              <w:br/>
            </w:r>
          </w:p>
          <w:p w:rsidR="00AD243A" w:rsidRPr="00560D0B" w:rsidRDefault="00AD243A" w:rsidP="00C315A5">
            <w:pPr>
              <w:pStyle w:val="a4"/>
              <w:suppressAutoHyphens/>
              <w:spacing w:after="0" w:line="240" w:lineRule="auto"/>
              <w:ind w:left="0"/>
              <w:jc w:val="both"/>
              <w:rPr>
                <w:rFonts w:ascii="Times New Roman" w:hAnsi="Times New Roman"/>
                <w:sz w:val="28"/>
                <w:szCs w:val="28"/>
                <w:lang w:val="en-US"/>
              </w:rPr>
            </w:pPr>
            <w:r w:rsidRPr="00560D0B">
              <w:rPr>
                <w:rFonts w:ascii="Times New Roman" w:hAnsi="Times New Roman"/>
                <w:sz w:val="28"/>
                <w:szCs w:val="28"/>
                <w:lang w:val="en-US"/>
              </w:rPr>
              <w:t>M01AE02</w:t>
            </w:r>
          </w:p>
          <w:p w:rsidR="00AD243A" w:rsidRPr="00560D0B" w:rsidRDefault="00AD243A" w:rsidP="00C315A5">
            <w:pPr>
              <w:pStyle w:val="a4"/>
              <w:suppressAutoHyphens/>
              <w:spacing w:after="0" w:line="240" w:lineRule="auto"/>
              <w:ind w:left="0"/>
              <w:jc w:val="both"/>
              <w:rPr>
                <w:rFonts w:ascii="Times New Roman" w:hAnsi="Times New Roman"/>
                <w:sz w:val="28"/>
                <w:szCs w:val="28"/>
                <w:bdr w:val="none" w:sz="0" w:space="0" w:color="auto" w:frame="1"/>
                <w:lang w:val="en-US"/>
              </w:rPr>
            </w:pPr>
          </w:p>
          <w:p w:rsidR="00AD243A" w:rsidRPr="00560D0B" w:rsidRDefault="00AD243A" w:rsidP="00C315A5">
            <w:pPr>
              <w:pStyle w:val="a4"/>
              <w:suppressAutoHyphens/>
              <w:spacing w:after="0" w:line="240" w:lineRule="auto"/>
              <w:ind w:left="0"/>
              <w:jc w:val="both"/>
              <w:rPr>
                <w:rFonts w:ascii="Times New Roman" w:hAnsi="Times New Roman"/>
                <w:sz w:val="28"/>
                <w:szCs w:val="28"/>
                <w:bdr w:val="none" w:sz="0" w:space="0" w:color="auto" w:frame="1"/>
                <w:lang w:val="en-US"/>
              </w:rPr>
            </w:pPr>
            <w:r w:rsidRPr="00560D0B">
              <w:rPr>
                <w:rFonts w:ascii="Times New Roman" w:hAnsi="Times New Roman"/>
                <w:sz w:val="28"/>
                <w:szCs w:val="28"/>
                <w:bdr w:val="none" w:sz="0" w:space="0" w:color="auto" w:frame="1"/>
                <w:lang w:val="en-US"/>
              </w:rPr>
              <w:t xml:space="preserve">M01AC06 </w:t>
            </w:r>
          </w:p>
          <w:p w:rsidR="00AD243A" w:rsidRPr="00560D0B" w:rsidRDefault="00AD243A" w:rsidP="00C315A5">
            <w:pPr>
              <w:pStyle w:val="a4"/>
              <w:suppressAutoHyphens/>
              <w:spacing w:after="0" w:line="240" w:lineRule="auto"/>
              <w:ind w:left="0"/>
              <w:jc w:val="both"/>
              <w:rPr>
                <w:rFonts w:ascii="Times New Roman" w:hAnsi="Times New Roman"/>
                <w:sz w:val="28"/>
                <w:szCs w:val="28"/>
                <w:bdr w:val="none" w:sz="0" w:space="0" w:color="auto" w:frame="1"/>
                <w:lang w:val="en-US"/>
              </w:rPr>
            </w:pPr>
          </w:p>
          <w:p w:rsidR="00AD243A" w:rsidRPr="00D86575" w:rsidRDefault="00AD243A" w:rsidP="00C315A5">
            <w:pPr>
              <w:pStyle w:val="a4"/>
              <w:suppressAutoHyphens/>
              <w:spacing w:after="0" w:line="240" w:lineRule="auto"/>
              <w:ind w:left="0"/>
              <w:jc w:val="both"/>
              <w:rPr>
                <w:rFonts w:ascii="Times New Roman" w:hAnsi="Times New Roman"/>
                <w:sz w:val="28"/>
                <w:szCs w:val="28"/>
                <w:shd w:val="pct15" w:color="auto" w:fill="FFFFFF"/>
                <w:lang w:val="en-US"/>
              </w:rPr>
            </w:pPr>
            <w:r w:rsidRPr="00560D0B">
              <w:rPr>
                <w:rFonts w:ascii="Times New Roman" w:hAnsi="Times New Roman"/>
                <w:sz w:val="28"/>
                <w:szCs w:val="28"/>
                <w:bdr w:val="none" w:sz="0" w:space="0" w:color="auto" w:frame="1"/>
                <w:lang w:val="en-US"/>
              </w:rPr>
              <w:t>M01AC05</w:t>
            </w:r>
            <w:r w:rsidRPr="00560D0B">
              <w:rPr>
                <w:rFonts w:ascii="Times New Roman" w:hAnsi="Times New Roman"/>
                <w:sz w:val="28"/>
                <w:szCs w:val="28"/>
                <w:bdr w:val="none" w:sz="0" w:space="0" w:color="auto" w:frame="1"/>
                <w:shd w:val="clear" w:color="auto" w:fill="F7F7F7"/>
                <w:lang w:val="en-US"/>
              </w:rPr>
              <w:t xml:space="preserve"> </w:t>
            </w:r>
          </w:p>
        </w:tc>
      </w:tr>
      <w:tr w:rsidR="00AD243A" w:rsidRPr="00256D99" w:rsidTr="00C315A5">
        <w:tc>
          <w:tcPr>
            <w:tcW w:w="3261" w:type="dxa"/>
          </w:tcPr>
          <w:p w:rsidR="00AD243A" w:rsidRPr="00256D99" w:rsidRDefault="005F56C7" w:rsidP="00C315A5">
            <w:pPr>
              <w:pStyle w:val="a4"/>
              <w:suppressAutoHyphens/>
              <w:spacing w:after="0" w:line="240" w:lineRule="auto"/>
              <w:ind w:left="0"/>
              <w:jc w:val="both"/>
              <w:rPr>
                <w:rFonts w:ascii="Times New Roman" w:hAnsi="Times New Roman"/>
                <w:sz w:val="28"/>
                <w:szCs w:val="28"/>
              </w:rPr>
            </w:pPr>
            <w:r>
              <w:rPr>
                <w:rFonts w:ascii="Times New Roman" w:hAnsi="Times New Roman"/>
                <w:sz w:val="28"/>
                <w:szCs w:val="28"/>
              </w:rPr>
              <w:t>Антидепрессант</w:t>
            </w:r>
          </w:p>
          <w:p w:rsidR="00AD243A" w:rsidRPr="00256D99" w:rsidRDefault="005F56C7" w:rsidP="00C315A5">
            <w:pPr>
              <w:pStyle w:val="a4"/>
              <w:suppressAutoHyphens/>
              <w:spacing w:after="0" w:line="240" w:lineRule="auto"/>
              <w:ind w:left="0"/>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58240" behindDoc="0" locked="0" layoutInCell="1" allowOverlap="1">
                  <wp:simplePos x="0" y="0"/>
                  <wp:positionH relativeFrom="column">
                    <wp:posOffset>-44450</wp:posOffset>
                  </wp:positionH>
                  <wp:positionV relativeFrom="paragraph">
                    <wp:posOffset>121285</wp:posOffset>
                  </wp:positionV>
                  <wp:extent cx="1718945" cy="351155"/>
                  <wp:effectExtent l="19050" t="0" r="0" b="0"/>
                  <wp:wrapSquare wrapText="bothSides"/>
                  <wp:docPr id="1" name="Рисунок 1" descr="C:\Users\User\Desktop\дистанционка\азафе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истанционка\азафен.png"/>
                          <pic:cNvPicPr>
                            <a:picLocks noChangeAspect="1" noChangeArrowheads="1"/>
                          </pic:cNvPicPr>
                        </pic:nvPicPr>
                        <pic:blipFill>
                          <a:blip r:embed="rId8" cstate="print"/>
                          <a:srcRect/>
                          <a:stretch>
                            <a:fillRect/>
                          </a:stretch>
                        </pic:blipFill>
                        <pic:spPr bwMode="auto">
                          <a:xfrm>
                            <a:off x="0" y="0"/>
                            <a:ext cx="1718945" cy="351155"/>
                          </a:xfrm>
                          <a:prstGeom prst="rect">
                            <a:avLst/>
                          </a:prstGeom>
                          <a:noFill/>
                          <a:ln w="9525">
                            <a:noFill/>
                            <a:miter lim="800000"/>
                            <a:headEnd/>
                            <a:tailEnd/>
                          </a:ln>
                        </pic:spPr>
                      </pic:pic>
                    </a:graphicData>
                  </a:graphic>
                </wp:anchor>
              </w:drawing>
            </w:r>
          </w:p>
        </w:tc>
        <w:tc>
          <w:tcPr>
            <w:tcW w:w="2409" w:type="dxa"/>
          </w:tcPr>
          <w:p w:rsidR="00AD243A" w:rsidRDefault="00AD243A" w:rsidP="00C315A5">
            <w:pPr>
              <w:pStyle w:val="a4"/>
              <w:suppressAutoHyphens/>
              <w:spacing w:after="0" w:line="240" w:lineRule="auto"/>
              <w:ind w:left="0"/>
              <w:jc w:val="both"/>
              <w:rPr>
                <w:rFonts w:ascii="Times New Roman" w:hAnsi="Times New Roman"/>
                <w:sz w:val="28"/>
                <w:szCs w:val="28"/>
              </w:rPr>
            </w:pPr>
            <w:r>
              <w:rPr>
                <w:rFonts w:ascii="Times New Roman" w:hAnsi="Times New Roman"/>
                <w:sz w:val="28"/>
                <w:szCs w:val="28"/>
              </w:rPr>
              <w:t>Флуоксетин</w:t>
            </w:r>
            <w:r w:rsidRPr="00256D99">
              <w:rPr>
                <w:rFonts w:ascii="Times New Roman" w:hAnsi="Times New Roman"/>
                <w:sz w:val="28"/>
                <w:szCs w:val="28"/>
              </w:rPr>
              <w:t xml:space="preserve"> </w:t>
            </w:r>
          </w:p>
          <w:p w:rsidR="00AD243A" w:rsidRDefault="00AD243A" w:rsidP="00C315A5">
            <w:pPr>
              <w:pStyle w:val="a4"/>
              <w:suppressAutoHyphens/>
              <w:spacing w:after="0" w:line="240" w:lineRule="auto"/>
              <w:ind w:left="0"/>
              <w:jc w:val="both"/>
              <w:rPr>
                <w:rFonts w:ascii="Times New Roman" w:hAnsi="Times New Roman"/>
                <w:sz w:val="28"/>
                <w:szCs w:val="28"/>
              </w:rPr>
            </w:pPr>
          </w:p>
          <w:p w:rsidR="00AD243A" w:rsidRPr="00256D99" w:rsidRDefault="005F56C7" w:rsidP="00C315A5">
            <w:pPr>
              <w:pStyle w:val="a4"/>
              <w:suppressAutoHyphens/>
              <w:spacing w:after="0" w:line="240" w:lineRule="auto"/>
              <w:ind w:left="0"/>
              <w:jc w:val="both"/>
              <w:rPr>
                <w:rFonts w:ascii="Times New Roman" w:hAnsi="Times New Roman"/>
                <w:sz w:val="28"/>
                <w:szCs w:val="28"/>
              </w:rPr>
            </w:pPr>
            <w:r>
              <w:rPr>
                <w:rFonts w:ascii="Times New Roman" w:hAnsi="Times New Roman"/>
                <w:sz w:val="28"/>
                <w:szCs w:val="28"/>
              </w:rPr>
              <w:t>Аза</w:t>
            </w:r>
            <w:r w:rsidR="00AD243A">
              <w:rPr>
                <w:rFonts w:ascii="Times New Roman" w:hAnsi="Times New Roman"/>
                <w:sz w:val="28"/>
                <w:szCs w:val="28"/>
              </w:rPr>
              <w:t>фен</w:t>
            </w:r>
          </w:p>
        </w:tc>
        <w:tc>
          <w:tcPr>
            <w:tcW w:w="2268" w:type="dxa"/>
          </w:tcPr>
          <w:p w:rsidR="00AD243A" w:rsidRDefault="00AD243A" w:rsidP="00C315A5">
            <w:pPr>
              <w:pStyle w:val="a4"/>
              <w:suppressAutoHyphens/>
              <w:spacing w:after="0" w:line="240" w:lineRule="auto"/>
              <w:ind w:left="0"/>
              <w:jc w:val="both"/>
              <w:rPr>
                <w:rFonts w:ascii="Times New Roman" w:hAnsi="Times New Roman"/>
                <w:sz w:val="28"/>
                <w:szCs w:val="28"/>
              </w:rPr>
            </w:pPr>
            <w:r>
              <w:rPr>
                <w:rFonts w:ascii="Times New Roman" w:hAnsi="Times New Roman"/>
                <w:sz w:val="28"/>
                <w:szCs w:val="28"/>
              </w:rPr>
              <w:t>Флуоксетин</w:t>
            </w:r>
          </w:p>
          <w:p w:rsidR="00AD243A" w:rsidRDefault="00AD243A" w:rsidP="00C315A5">
            <w:pPr>
              <w:pStyle w:val="a4"/>
              <w:suppressAutoHyphens/>
              <w:spacing w:after="0" w:line="240" w:lineRule="auto"/>
              <w:ind w:left="0"/>
              <w:jc w:val="both"/>
              <w:rPr>
                <w:rFonts w:ascii="Times New Roman" w:hAnsi="Times New Roman"/>
                <w:sz w:val="28"/>
                <w:szCs w:val="28"/>
              </w:rPr>
            </w:pPr>
          </w:p>
          <w:p w:rsidR="00AD243A" w:rsidRDefault="00AD243A" w:rsidP="00C315A5">
            <w:pPr>
              <w:pStyle w:val="a4"/>
              <w:suppressAutoHyphens/>
              <w:spacing w:after="0" w:line="240" w:lineRule="auto"/>
              <w:ind w:left="0"/>
              <w:jc w:val="both"/>
              <w:rPr>
                <w:rFonts w:ascii="Times New Roman" w:hAnsi="Times New Roman"/>
                <w:sz w:val="28"/>
                <w:szCs w:val="28"/>
              </w:rPr>
            </w:pPr>
            <w:r>
              <w:rPr>
                <w:rFonts w:ascii="Times New Roman" w:hAnsi="Times New Roman"/>
                <w:sz w:val="28"/>
                <w:szCs w:val="28"/>
              </w:rPr>
              <w:t>Пипофезин</w:t>
            </w:r>
          </w:p>
          <w:p w:rsidR="00AD243A" w:rsidRPr="00256D99" w:rsidRDefault="00AD243A" w:rsidP="00C315A5">
            <w:pPr>
              <w:pStyle w:val="a4"/>
              <w:suppressAutoHyphens/>
              <w:spacing w:after="0" w:line="240" w:lineRule="auto"/>
              <w:ind w:left="0"/>
              <w:jc w:val="both"/>
              <w:rPr>
                <w:rFonts w:ascii="Times New Roman" w:hAnsi="Times New Roman"/>
                <w:sz w:val="28"/>
                <w:szCs w:val="28"/>
              </w:rPr>
            </w:pPr>
          </w:p>
        </w:tc>
        <w:tc>
          <w:tcPr>
            <w:tcW w:w="1525" w:type="dxa"/>
            <w:tcBorders>
              <w:bottom w:val="single" w:sz="4" w:space="0" w:color="auto"/>
            </w:tcBorders>
          </w:tcPr>
          <w:p w:rsidR="00AD243A" w:rsidRDefault="00AD243A" w:rsidP="00C315A5">
            <w:pPr>
              <w:pStyle w:val="a4"/>
              <w:suppressAutoHyphens/>
              <w:spacing w:after="0" w:line="240" w:lineRule="auto"/>
              <w:ind w:left="0"/>
              <w:jc w:val="both"/>
              <w:rPr>
                <w:rFonts w:ascii="Times New Roman" w:hAnsi="Times New Roman"/>
                <w:sz w:val="28"/>
                <w:szCs w:val="28"/>
                <w:bdr w:val="none" w:sz="0" w:space="0" w:color="auto" w:frame="1"/>
              </w:rPr>
            </w:pPr>
            <w:r w:rsidRPr="00D86575">
              <w:rPr>
                <w:rFonts w:ascii="Times New Roman" w:hAnsi="Times New Roman"/>
                <w:sz w:val="28"/>
                <w:szCs w:val="28"/>
                <w:bdr w:val="none" w:sz="0" w:space="0" w:color="auto" w:frame="1"/>
              </w:rPr>
              <w:t>N06AB03</w:t>
            </w:r>
          </w:p>
          <w:p w:rsidR="00AD243A" w:rsidRDefault="00AD243A" w:rsidP="00C315A5">
            <w:pPr>
              <w:pStyle w:val="a4"/>
              <w:suppressAutoHyphens/>
              <w:spacing w:after="0" w:line="240" w:lineRule="auto"/>
              <w:ind w:left="0"/>
              <w:jc w:val="both"/>
              <w:rPr>
                <w:rFonts w:ascii="Times New Roman" w:hAnsi="Times New Roman"/>
                <w:sz w:val="28"/>
                <w:szCs w:val="28"/>
                <w:bdr w:val="none" w:sz="0" w:space="0" w:color="auto" w:frame="1"/>
              </w:rPr>
            </w:pPr>
          </w:p>
          <w:p w:rsidR="00AD243A" w:rsidRPr="00D86575" w:rsidRDefault="00AD243A" w:rsidP="00C315A5">
            <w:pPr>
              <w:pStyle w:val="a4"/>
              <w:suppressAutoHyphens/>
              <w:spacing w:after="0" w:line="240" w:lineRule="auto"/>
              <w:ind w:left="0"/>
              <w:jc w:val="both"/>
              <w:rPr>
                <w:rFonts w:ascii="Times New Roman" w:hAnsi="Times New Roman"/>
                <w:sz w:val="28"/>
                <w:szCs w:val="28"/>
              </w:rPr>
            </w:pPr>
            <w:r w:rsidRPr="00D86575">
              <w:rPr>
                <w:rFonts w:ascii="Times New Roman" w:hAnsi="Times New Roman"/>
                <w:sz w:val="28"/>
                <w:szCs w:val="28"/>
                <w:bdr w:val="none" w:sz="0" w:space="0" w:color="auto" w:frame="1"/>
              </w:rPr>
              <w:t xml:space="preserve">N06AX </w:t>
            </w:r>
          </w:p>
        </w:tc>
      </w:tr>
      <w:tr w:rsidR="00AD243A" w:rsidRPr="00256D99" w:rsidTr="00C315A5">
        <w:tc>
          <w:tcPr>
            <w:tcW w:w="3261" w:type="dxa"/>
          </w:tcPr>
          <w:p w:rsidR="00AD243A" w:rsidRDefault="00AD243A" w:rsidP="00C315A5">
            <w:pPr>
              <w:pStyle w:val="a4"/>
              <w:suppressAutoHyphens/>
              <w:spacing w:after="0" w:line="240" w:lineRule="auto"/>
              <w:ind w:left="0"/>
              <w:jc w:val="both"/>
              <w:rPr>
                <w:rFonts w:ascii="Times New Roman" w:hAnsi="Times New Roman"/>
                <w:sz w:val="28"/>
                <w:szCs w:val="28"/>
              </w:rPr>
            </w:pPr>
            <w:r>
              <w:rPr>
                <w:rFonts w:ascii="Times New Roman" w:hAnsi="Times New Roman"/>
                <w:sz w:val="28"/>
                <w:szCs w:val="28"/>
              </w:rPr>
              <w:t>Диуретические средства</w:t>
            </w:r>
          </w:p>
          <w:p w:rsidR="00117F80" w:rsidRPr="00256D99" w:rsidRDefault="00117F80" w:rsidP="00C315A5">
            <w:pPr>
              <w:pStyle w:val="a4"/>
              <w:suppressAutoHyphens/>
              <w:spacing w:after="0" w:line="240" w:lineRule="auto"/>
              <w:ind w:left="0"/>
              <w:jc w:val="both"/>
              <w:rPr>
                <w:rFonts w:ascii="Times New Roman" w:hAnsi="Times New Roman"/>
                <w:sz w:val="28"/>
                <w:szCs w:val="28"/>
              </w:rPr>
            </w:pPr>
            <w:r>
              <w:rPr>
                <w:noProof/>
                <w:lang w:eastAsia="ru-RU"/>
              </w:rPr>
              <w:drawing>
                <wp:anchor distT="0" distB="0" distL="114300" distR="114300" simplePos="0" relativeHeight="251662336" behindDoc="0" locked="0" layoutInCell="1" allowOverlap="1">
                  <wp:simplePos x="0" y="0"/>
                  <wp:positionH relativeFrom="column">
                    <wp:posOffset>-43815</wp:posOffset>
                  </wp:positionH>
                  <wp:positionV relativeFrom="paragraph">
                    <wp:posOffset>381635</wp:posOffset>
                  </wp:positionV>
                  <wp:extent cx="2057400" cy="343535"/>
                  <wp:effectExtent l="19050" t="0" r="0" b="0"/>
                  <wp:wrapSquare wrapText="bothSides"/>
                  <wp:docPr id="6" name="Рисунок 14" descr="https://sun4-15.userapi.com/xD5I32_FKklFTnXhmDydq2EPnUWoDn31PlXF5A/66Kl5mYdL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un4-15.userapi.com/xD5I32_FKklFTnXhmDydq2EPnUWoDn31PlXF5A/66Kl5mYdLhQ.jpg"/>
                          <pic:cNvPicPr>
                            <a:picLocks noChangeAspect="1" noChangeArrowheads="1"/>
                          </pic:cNvPicPr>
                        </pic:nvPicPr>
                        <pic:blipFill>
                          <a:blip r:embed="rId9" cstate="print"/>
                          <a:srcRect/>
                          <a:stretch>
                            <a:fillRect/>
                          </a:stretch>
                        </pic:blipFill>
                        <pic:spPr bwMode="auto">
                          <a:xfrm>
                            <a:off x="0" y="0"/>
                            <a:ext cx="2057400" cy="343535"/>
                          </a:xfrm>
                          <a:prstGeom prst="rect">
                            <a:avLst/>
                          </a:prstGeom>
                          <a:noFill/>
                          <a:ln w="9525">
                            <a:noFill/>
                            <a:miter lim="800000"/>
                            <a:headEnd/>
                            <a:tailEnd/>
                          </a:ln>
                        </pic:spPr>
                      </pic:pic>
                    </a:graphicData>
                  </a:graphic>
                </wp:anchor>
              </w:drawing>
            </w:r>
          </w:p>
        </w:tc>
        <w:tc>
          <w:tcPr>
            <w:tcW w:w="2409" w:type="dxa"/>
          </w:tcPr>
          <w:p w:rsidR="00AD243A" w:rsidRDefault="00AD243A" w:rsidP="00C315A5">
            <w:pPr>
              <w:pStyle w:val="a4"/>
              <w:suppressAutoHyphens/>
              <w:spacing w:after="0" w:line="240" w:lineRule="auto"/>
              <w:ind w:left="0"/>
              <w:jc w:val="both"/>
              <w:rPr>
                <w:rFonts w:ascii="Times New Roman" w:hAnsi="Times New Roman"/>
                <w:sz w:val="28"/>
                <w:szCs w:val="28"/>
              </w:rPr>
            </w:pPr>
            <w:r>
              <w:rPr>
                <w:rFonts w:ascii="Times New Roman" w:hAnsi="Times New Roman"/>
                <w:sz w:val="28"/>
                <w:szCs w:val="28"/>
              </w:rPr>
              <w:t>Фуросемид</w:t>
            </w:r>
          </w:p>
          <w:p w:rsidR="00AD243A" w:rsidRDefault="00AD243A" w:rsidP="00C315A5">
            <w:pPr>
              <w:pStyle w:val="a4"/>
              <w:suppressAutoHyphens/>
              <w:spacing w:after="0" w:line="240" w:lineRule="auto"/>
              <w:ind w:left="0"/>
              <w:jc w:val="both"/>
              <w:rPr>
                <w:rFonts w:ascii="Times New Roman" w:hAnsi="Times New Roman"/>
                <w:sz w:val="28"/>
                <w:szCs w:val="28"/>
              </w:rPr>
            </w:pPr>
          </w:p>
          <w:p w:rsidR="00AD243A" w:rsidRDefault="00AD243A" w:rsidP="00C315A5">
            <w:pPr>
              <w:pStyle w:val="a4"/>
              <w:suppressAutoHyphens/>
              <w:spacing w:after="0" w:line="240" w:lineRule="auto"/>
              <w:ind w:left="0"/>
              <w:jc w:val="both"/>
              <w:rPr>
                <w:rFonts w:ascii="Times New Roman" w:hAnsi="Times New Roman"/>
                <w:sz w:val="28"/>
                <w:szCs w:val="28"/>
              </w:rPr>
            </w:pPr>
            <w:r>
              <w:rPr>
                <w:rFonts w:ascii="Times New Roman" w:hAnsi="Times New Roman"/>
                <w:sz w:val="28"/>
                <w:szCs w:val="28"/>
              </w:rPr>
              <w:t>Арифон</w:t>
            </w:r>
          </w:p>
          <w:p w:rsidR="00AD243A" w:rsidRDefault="00AD243A" w:rsidP="00C315A5">
            <w:pPr>
              <w:pStyle w:val="a4"/>
              <w:suppressAutoHyphens/>
              <w:spacing w:after="0" w:line="240" w:lineRule="auto"/>
              <w:ind w:left="0"/>
              <w:jc w:val="both"/>
              <w:rPr>
                <w:rFonts w:ascii="Times New Roman" w:hAnsi="Times New Roman"/>
                <w:sz w:val="28"/>
                <w:szCs w:val="28"/>
              </w:rPr>
            </w:pPr>
          </w:p>
          <w:p w:rsidR="00AD243A" w:rsidRPr="00256D99" w:rsidRDefault="00AD243A" w:rsidP="00C315A5">
            <w:pPr>
              <w:pStyle w:val="a4"/>
              <w:suppressAutoHyphens/>
              <w:spacing w:after="0" w:line="240" w:lineRule="auto"/>
              <w:ind w:left="0"/>
              <w:jc w:val="both"/>
              <w:rPr>
                <w:rFonts w:ascii="Times New Roman" w:hAnsi="Times New Roman"/>
                <w:sz w:val="28"/>
                <w:szCs w:val="28"/>
              </w:rPr>
            </w:pPr>
            <w:r>
              <w:rPr>
                <w:rFonts w:ascii="Times New Roman" w:hAnsi="Times New Roman"/>
                <w:sz w:val="28"/>
                <w:szCs w:val="28"/>
              </w:rPr>
              <w:t>Верошпирон</w:t>
            </w:r>
          </w:p>
        </w:tc>
        <w:tc>
          <w:tcPr>
            <w:tcW w:w="2268" w:type="dxa"/>
          </w:tcPr>
          <w:p w:rsidR="00AD243A" w:rsidRDefault="00AD243A" w:rsidP="00C315A5">
            <w:pPr>
              <w:pStyle w:val="a4"/>
              <w:suppressAutoHyphens/>
              <w:spacing w:after="0" w:line="240" w:lineRule="auto"/>
              <w:ind w:left="0"/>
              <w:jc w:val="both"/>
              <w:rPr>
                <w:rFonts w:ascii="Times New Roman" w:hAnsi="Times New Roman"/>
                <w:sz w:val="28"/>
                <w:szCs w:val="28"/>
              </w:rPr>
            </w:pPr>
            <w:r>
              <w:rPr>
                <w:rFonts w:ascii="Times New Roman" w:hAnsi="Times New Roman"/>
                <w:sz w:val="28"/>
                <w:szCs w:val="28"/>
              </w:rPr>
              <w:t>Фуросемид</w:t>
            </w:r>
          </w:p>
          <w:p w:rsidR="00AD243A" w:rsidRDefault="00AD243A" w:rsidP="00C315A5">
            <w:pPr>
              <w:pStyle w:val="a4"/>
              <w:suppressAutoHyphens/>
              <w:spacing w:after="0" w:line="240" w:lineRule="auto"/>
              <w:ind w:left="0"/>
              <w:jc w:val="both"/>
              <w:rPr>
                <w:rFonts w:ascii="Times New Roman" w:hAnsi="Times New Roman"/>
                <w:sz w:val="28"/>
                <w:szCs w:val="28"/>
              </w:rPr>
            </w:pPr>
          </w:p>
          <w:p w:rsidR="00AD243A" w:rsidRDefault="00AD243A" w:rsidP="00C315A5">
            <w:pPr>
              <w:pStyle w:val="a4"/>
              <w:suppressAutoHyphens/>
              <w:spacing w:after="0" w:line="240" w:lineRule="auto"/>
              <w:ind w:left="0"/>
              <w:jc w:val="both"/>
              <w:rPr>
                <w:rFonts w:ascii="Times New Roman" w:hAnsi="Times New Roman"/>
                <w:sz w:val="28"/>
                <w:szCs w:val="28"/>
              </w:rPr>
            </w:pPr>
            <w:r>
              <w:rPr>
                <w:rFonts w:ascii="Times New Roman" w:hAnsi="Times New Roman"/>
                <w:sz w:val="28"/>
                <w:szCs w:val="28"/>
              </w:rPr>
              <w:t>Индапамид</w:t>
            </w:r>
          </w:p>
          <w:p w:rsidR="00AD243A" w:rsidRDefault="00AD243A" w:rsidP="00C315A5">
            <w:pPr>
              <w:pStyle w:val="a4"/>
              <w:suppressAutoHyphens/>
              <w:spacing w:after="0" w:line="240" w:lineRule="auto"/>
              <w:ind w:left="0"/>
              <w:jc w:val="both"/>
              <w:rPr>
                <w:rFonts w:ascii="Times New Roman" w:hAnsi="Times New Roman"/>
                <w:sz w:val="28"/>
                <w:szCs w:val="28"/>
              </w:rPr>
            </w:pPr>
          </w:p>
          <w:p w:rsidR="00AD243A" w:rsidRPr="00256D99" w:rsidRDefault="00AD243A" w:rsidP="00C315A5">
            <w:pPr>
              <w:pStyle w:val="a4"/>
              <w:suppressAutoHyphens/>
              <w:spacing w:after="0" w:line="240" w:lineRule="auto"/>
              <w:ind w:left="0"/>
              <w:jc w:val="both"/>
              <w:rPr>
                <w:rFonts w:ascii="Times New Roman" w:hAnsi="Times New Roman"/>
                <w:sz w:val="28"/>
                <w:szCs w:val="28"/>
              </w:rPr>
            </w:pPr>
            <w:r>
              <w:rPr>
                <w:rFonts w:ascii="Times New Roman" w:hAnsi="Times New Roman"/>
                <w:sz w:val="28"/>
                <w:szCs w:val="28"/>
              </w:rPr>
              <w:t>Спиронолактон</w:t>
            </w:r>
          </w:p>
        </w:tc>
        <w:tc>
          <w:tcPr>
            <w:tcW w:w="1525" w:type="dxa"/>
            <w:tcBorders>
              <w:top w:val="single" w:sz="4" w:space="0" w:color="auto"/>
            </w:tcBorders>
          </w:tcPr>
          <w:p w:rsidR="00AD243A" w:rsidRDefault="00AD243A" w:rsidP="00C315A5">
            <w:pPr>
              <w:spacing w:after="0" w:line="240" w:lineRule="auto"/>
              <w:jc w:val="both"/>
              <w:rPr>
                <w:rFonts w:ascii="Times New Roman" w:hAnsi="Times New Roman" w:cs="Times New Roman"/>
                <w:sz w:val="28"/>
                <w:szCs w:val="28"/>
                <w:bdr w:val="none" w:sz="0" w:space="0" w:color="auto" w:frame="1"/>
                <w:shd w:val="clear" w:color="auto" w:fill="F7F7F7"/>
              </w:rPr>
            </w:pPr>
            <w:r w:rsidRPr="00D86575">
              <w:rPr>
                <w:rFonts w:ascii="Times New Roman" w:hAnsi="Times New Roman" w:cs="Times New Roman"/>
                <w:sz w:val="28"/>
                <w:szCs w:val="28"/>
                <w:bdr w:val="none" w:sz="0" w:space="0" w:color="auto" w:frame="1"/>
              </w:rPr>
              <w:t>C03CA01</w:t>
            </w:r>
            <w:r w:rsidRPr="00D86575">
              <w:rPr>
                <w:rFonts w:ascii="Times New Roman" w:hAnsi="Times New Roman" w:cs="Times New Roman"/>
                <w:sz w:val="28"/>
                <w:szCs w:val="28"/>
                <w:bdr w:val="none" w:sz="0" w:space="0" w:color="auto" w:frame="1"/>
                <w:shd w:val="clear" w:color="auto" w:fill="F7F7F7"/>
              </w:rPr>
              <w:t xml:space="preserve"> </w:t>
            </w:r>
          </w:p>
          <w:p w:rsidR="00AD243A" w:rsidRDefault="00AD243A" w:rsidP="00C315A5">
            <w:pPr>
              <w:spacing w:after="0" w:line="240" w:lineRule="auto"/>
              <w:jc w:val="both"/>
              <w:rPr>
                <w:rFonts w:ascii="Times New Roman" w:hAnsi="Times New Roman" w:cs="Times New Roman"/>
                <w:sz w:val="28"/>
                <w:szCs w:val="28"/>
                <w:bdr w:val="none" w:sz="0" w:space="0" w:color="auto" w:frame="1"/>
              </w:rPr>
            </w:pPr>
          </w:p>
          <w:p w:rsidR="00AD243A" w:rsidRDefault="00AD243A" w:rsidP="00C315A5">
            <w:pPr>
              <w:spacing w:after="0" w:line="240" w:lineRule="auto"/>
              <w:jc w:val="both"/>
              <w:rPr>
                <w:rFonts w:ascii="Times New Roman" w:hAnsi="Times New Roman" w:cs="Times New Roman"/>
                <w:sz w:val="28"/>
                <w:szCs w:val="28"/>
                <w:bdr w:val="none" w:sz="0" w:space="0" w:color="auto" w:frame="1"/>
              </w:rPr>
            </w:pPr>
            <w:r w:rsidRPr="00D86575">
              <w:rPr>
                <w:rFonts w:ascii="Times New Roman" w:hAnsi="Times New Roman" w:cs="Times New Roman"/>
                <w:sz w:val="28"/>
                <w:szCs w:val="28"/>
                <w:bdr w:val="none" w:sz="0" w:space="0" w:color="auto" w:frame="1"/>
              </w:rPr>
              <w:t>C03BA11</w:t>
            </w:r>
          </w:p>
          <w:p w:rsidR="00AD243A" w:rsidRDefault="00AD243A" w:rsidP="00C315A5">
            <w:pPr>
              <w:spacing w:after="0" w:line="240" w:lineRule="auto"/>
              <w:jc w:val="both"/>
              <w:rPr>
                <w:rFonts w:ascii="Times New Roman" w:hAnsi="Times New Roman" w:cs="Times New Roman"/>
                <w:sz w:val="28"/>
                <w:szCs w:val="28"/>
                <w:bdr w:val="none" w:sz="0" w:space="0" w:color="auto" w:frame="1"/>
              </w:rPr>
            </w:pPr>
          </w:p>
          <w:p w:rsidR="00AD243A" w:rsidRPr="00D86575" w:rsidRDefault="00AD243A" w:rsidP="00C315A5">
            <w:pPr>
              <w:spacing w:after="0" w:line="240" w:lineRule="auto"/>
              <w:jc w:val="both"/>
              <w:rPr>
                <w:rFonts w:ascii="Times New Roman" w:hAnsi="Times New Roman" w:cs="Times New Roman"/>
                <w:sz w:val="28"/>
                <w:szCs w:val="28"/>
              </w:rPr>
            </w:pPr>
            <w:r w:rsidRPr="00D86575">
              <w:rPr>
                <w:rFonts w:ascii="Times New Roman" w:hAnsi="Times New Roman" w:cs="Times New Roman"/>
                <w:sz w:val="28"/>
                <w:szCs w:val="28"/>
                <w:bdr w:val="none" w:sz="0" w:space="0" w:color="auto" w:frame="1"/>
              </w:rPr>
              <w:t>C03DA01</w:t>
            </w:r>
          </w:p>
        </w:tc>
      </w:tr>
      <w:tr w:rsidR="00AD243A" w:rsidRPr="002F24AC" w:rsidTr="00C315A5">
        <w:tc>
          <w:tcPr>
            <w:tcW w:w="3261" w:type="dxa"/>
          </w:tcPr>
          <w:p w:rsidR="00AD243A" w:rsidRDefault="00AD243A" w:rsidP="00C315A5">
            <w:pPr>
              <w:pStyle w:val="a4"/>
              <w:suppressAutoHyphens/>
              <w:spacing w:after="0" w:line="240" w:lineRule="auto"/>
              <w:ind w:left="0"/>
              <w:jc w:val="both"/>
              <w:rPr>
                <w:rFonts w:ascii="Times New Roman" w:hAnsi="Times New Roman"/>
                <w:sz w:val="28"/>
                <w:szCs w:val="28"/>
              </w:rPr>
            </w:pPr>
            <w:r>
              <w:rPr>
                <w:rFonts w:ascii="Times New Roman" w:hAnsi="Times New Roman"/>
                <w:sz w:val="28"/>
                <w:szCs w:val="28"/>
              </w:rPr>
              <w:t>Контрацептивные средства</w:t>
            </w:r>
            <w:r w:rsidR="00117F80">
              <w:rPr>
                <w:rFonts w:ascii="Times New Roman" w:hAnsi="Times New Roman"/>
                <w:sz w:val="28"/>
                <w:szCs w:val="28"/>
              </w:rPr>
              <w:t xml:space="preserve"> </w:t>
            </w:r>
            <w:r w:rsidR="00117F80">
              <w:rPr>
                <w:rFonts w:ascii="Times New Roman" w:hAnsi="Times New Roman"/>
                <w:sz w:val="28"/>
                <w:szCs w:val="28"/>
              </w:rPr>
              <w:lastRenderedPageBreak/>
              <w:t>комбинированные</w:t>
            </w:r>
          </w:p>
          <w:p w:rsidR="00117F80" w:rsidRPr="00256D99" w:rsidRDefault="00117F80" w:rsidP="00C315A5">
            <w:pPr>
              <w:pStyle w:val="a4"/>
              <w:suppressAutoHyphens/>
              <w:spacing w:after="0" w:line="240" w:lineRule="auto"/>
              <w:ind w:left="0"/>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3360" behindDoc="0" locked="0" layoutInCell="1" allowOverlap="1">
                  <wp:simplePos x="0" y="0"/>
                  <wp:positionH relativeFrom="column">
                    <wp:posOffset>-88900</wp:posOffset>
                  </wp:positionH>
                  <wp:positionV relativeFrom="paragraph">
                    <wp:posOffset>377825</wp:posOffset>
                  </wp:positionV>
                  <wp:extent cx="2616200" cy="425450"/>
                  <wp:effectExtent l="19050" t="0" r="0" b="0"/>
                  <wp:wrapSquare wrapText="bothSides"/>
                  <wp:docPr id="17" name="Рисунок 17" descr="https://sun4-15.userapi.com/C4ziknk3SeM5s98RFxMWal00f15Udu2lklwxzw/eXHH-8q0-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un4-15.userapi.com/C4ziknk3SeM5s98RFxMWal00f15Udu2lklwxzw/eXHH-8q0-ao.jpg"/>
                          <pic:cNvPicPr>
                            <a:picLocks noChangeAspect="1" noChangeArrowheads="1"/>
                          </pic:cNvPicPr>
                        </pic:nvPicPr>
                        <pic:blipFill>
                          <a:blip r:embed="rId10" cstate="print"/>
                          <a:srcRect/>
                          <a:stretch>
                            <a:fillRect/>
                          </a:stretch>
                        </pic:blipFill>
                        <pic:spPr bwMode="auto">
                          <a:xfrm>
                            <a:off x="0" y="0"/>
                            <a:ext cx="2616200" cy="425450"/>
                          </a:xfrm>
                          <a:prstGeom prst="rect">
                            <a:avLst/>
                          </a:prstGeom>
                          <a:noFill/>
                          <a:ln w="9525">
                            <a:noFill/>
                            <a:miter lim="800000"/>
                            <a:headEnd/>
                            <a:tailEnd/>
                          </a:ln>
                        </pic:spPr>
                      </pic:pic>
                    </a:graphicData>
                  </a:graphic>
                </wp:anchor>
              </w:drawing>
            </w:r>
          </w:p>
        </w:tc>
        <w:tc>
          <w:tcPr>
            <w:tcW w:w="2409" w:type="dxa"/>
          </w:tcPr>
          <w:p w:rsidR="00AD243A" w:rsidRDefault="00AD243A" w:rsidP="00C315A5">
            <w:pPr>
              <w:pStyle w:val="a4"/>
              <w:suppressAutoHyphens/>
              <w:spacing w:after="0" w:line="240" w:lineRule="auto"/>
              <w:ind w:left="0"/>
              <w:jc w:val="both"/>
              <w:rPr>
                <w:rFonts w:ascii="Times New Roman" w:hAnsi="Times New Roman"/>
                <w:sz w:val="28"/>
                <w:szCs w:val="28"/>
              </w:rPr>
            </w:pPr>
            <w:r>
              <w:rPr>
                <w:rFonts w:ascii="Times New Roman" w:hAnsi="Times New Roman"/>
                <w:sz w:val="28"/>
                <w:szCs w:val="28"/>
              </w:rPr>
              <w:lastRenderedPageBreak/>
              <w:t>Димиа</w:t>
            </w:r>
          </w:p>
          <w:p w:rsidR="00AD243A" w:rsidRDefault="00AD243A" w:rsidP="00C315A5">
            <w:pPr>
              <w:pStyle w:val="a4"/>
              <w:suppressAutoHyphens/>
              <w:spacing w:after="0" w:line="240" w:lineRule="auto"/>
              <w:ind w:left="0"/>
              <w:jc w:val="both"/>
              <w:rPr>
                <w:rFonts w:ascii="Times New Roman" w:hAnsi="Times New Roman"/>
                <w:sz w:val="28"/>
                <w:szCs w:val="28"/>
              </w:rPr>
            </w:pPr>
          </w:p>
          <w:p w:rsidR="00AD243A" w:rsidRDefault="00AD243A" w:rsidP="00C315A5">
            <w:pPr>
              <w:pStyle w:val="a4"/>
              <w:suppressAutoHyphens/>
              <w:spacing w:after="0" w:line="240" w:lineRule="auto"/>
              <w:ind w:left="0"/>
              <w:jc w:val="both"/>
              <w:rPr>
                <w:rFonts w:ascii="Times New Roman" w:hAnsi="Times New Roman"/>
                <w:sz w:val="28"/>
                <w:szCs w:val="28"/>
              </w:rPr>
            </w:pPr>
          </w:p>
          <w:p w:rsidR="00AD243A" w:rsidRPr="00256D99" w:rsidRDefault="00AD243A" w:rsidP="00C315A5">
            <w:pPr>
              <w:pStyle w:val="a4"/>
              <w:suppressAutoHyphens/>
              <w:spacing w:after="0" w:line="240" w:lineRule="auto"/>
              <w:ind w:left="0"/>
              <w:jc w:val="both"/>
              <w:rPr>
                <w:rFonts w:ascii="Times New Roman" w:hAnsi="Times New Roman"/>
                <w:sz w:val="28"/>
                <w:szCs w:val="28"/>
              </w:rPr>
            </w:pPr>
            <w:r>
              <w:rPr>
                <w:rFonts w:ascii="Times New Roman" w:hAnsi="Times New Roman"/>
                <w:sz w:val="28"/>
                <w:szCs w:val="28"/>
              </w:rPr>
              <w:t>Белара</w:t>
            </w:r>
          </w:p>
        </w:tc>
        <w:tc>
          <w:tcPr>
            <w:tcW w:w="2268" w:type="dxa"/>
          </w:tcPr>
          <w:p w:rsidR="00AD243A" w:rsidRDefault="00AD243A" w:rsidP="00C315A5">
            <w:pPr>
              <w:spacing w:after="0" w:line="240" w:lineRule="auto"/>
              <w:jc w:val="both"/>
              <w:rPr>
                <w:rFonts w:ascii="Times New Roman" w:hAnsi="Times New Roman" w:cs="Times New Roman"/>
                <w:sz w:val="28"/>
                <w:szCs w:val="28"/>
                <w:bdr w:val="none" w:sz="0" w:space="0" w:color="auto" w:frame="1"/>
              </w:rPr>
            </w:pPr>
            <w:r w:rsidRPr="00D86575">
              <w:rPr>
                <w:rFonts w:ascii="Times New Roman" w:hAnsi="Times New Roman" w:cs="Times New Roman"/>
                <w:sz w:val="28"/>
                <w:szCs w:val="28"/>
                <w:bdr w:val="none" w:sz="0" w:space="0" w:color="auto" w:frame="1"/>
              </w:rPr>
              <w:lastRenderedPageBreak/>
              <w:t>Дроспиренон + этинилэстрадиол</w:t>
            </w:r>
          </w:p>
          <w:p w:rsidR="00AD243A" w:rsidRPr="00D86575" w:rsidRDefault="00AD243A" w:rsidP="00C315A5">
            <w:pPr>
              <w:spacing w:after="0" w:line="240" w:lineRule="auto"/>
              <w:jc w:val="both"/>
              <w:rPr>
                <w:rFonts w:ascii="Times New Roman" w:hAnsi="Times New Roman" w:cs="Times New Roman"/>
                <w:sz w:val="28"/>
                <w:szCs w:val="28"/>
              </w:rPr>
            </w:pPr>
            <w:r>
              <w:lastRenderedPageBreak/>
              <w:br/>
            </w:r>
            <w:r w:rsidRPr="00D86575">
              <w:rPr>
                <w:rFonts w:ascii="Times New Roman" w:hAnsi="Times New Roman" w:cs="Times New Roman"/>
                <w:sz w:val="28"/>
                <w:szCs w:val="28"/>
              </w:rPr>
              <w:t>Этинилэстрадиол + Хлормадинон</w:t>
            </w:r>
            <w:r w:rsidRPr="00D86575">
              <w:rPr>
                <w:rFonts w:ascii="Times New Roman" w:hAnsi="Times New Roman" w:cs="Times New Roman"/>
                <w:sz w:val="28"/>
                <w:szCs w:val="28"/>
                <w:shd w:val="clear" w:color="auto" w:fill="F7F7F7"/>
              </w:rPr>
              <w:t xml:space="preserve"> </w:t>
            </w:r>
          </w:p>
        </w:tc>
        <w:tc>
          <w:tcPr>
            <w:tcW w:w="1525" w:type="dxa"/>
          </w:tcPr>
          <w:p w:rsidR="00AD243A" w:rsidRDefault="00AD243A" w:rsidP="00C315A5">
            <w:pPr>
              <w:pStyle w:val="a4"/>
              <w:suppressAutoHyphens/>
              <w:spacing w:after="0" w:line="240" w:lineRule="auto"/>
              <w:ind w:left="0"/>
              <w:jc w:val="both"/>
              <w:rPr>
                <w:rFonts w:ascii="Times New Roman" w:hAnsi="Times New Roman"/>
                <w:sz w:val="28"/>
                <w:szCs w:val="28"/>
              </w:rPr>
            </w:pPr>
            <w:r w:rsidRPr="00D86575">
              <w:rPr>
                <w:rFonts w:ascii="Times New Roman" w:hAnsi="Times New Roman"/>
                <w:sz w:val="28"/>
                <w:szCs w:val="28"/>
                <w:bdr w:val="none" w:sz="0" w:space="0" w:color="auto" w:frame="1"/>
              </w:rPr>
              <w:lastRenderedPageBreak/>
              <w:t>G03AA12</w:t>
            </w:r>
            <w:r w:rsidRPr="00D86575">
              <w:rPr>
                <w:rFonts w:ascii="Times New Roman" w:hAnsi="Times New Roman"/>
                <w:sz w:val="28"/>
                <w:szCs w:val="28"/>
                <w:lang w:val="en-US"/>
              </w:rPr>
              <w:t xml:space="preserve"> </w:t>
            </w:r>
          </w:p>
          <w:p w:rsidR="00AD243A" w:rsidRDefault="00AD243A" w:rsidP="00C315A5">
            <w:pPr>
              <w:pStyle w:val="a4"/>
              <w:suppressAutoHyphens/>
              <w:spacing w:after="0" w:line="240" w:lineRule="auto"/>
              <w:ind w:left="0"/>
              <w:jc w:val="both"/>
              <w:rPr>
                <w:rFonts w:ascii="Times New Roman" w:hAnsi="Times New Roman"/>
                <w:sz w:val="28"/>
                <w:szCs w:val="28"/>
              </w:rPr>
            </w:pPr>
          </w:p>
          <w:p w:rsidR="00AD243A" w:rsidRDefault="00AD243A" w:rsidP="00C315A5">
            <w:pPr>
              <w:pStyle w:val="a4"/>
              <w:suppressAutoHyphens/>
              <w:spacing w:after="0" w:line="240" w:lineRule="auto"/>
              <w:ind w:left="0"/>
              <w:jc w:val="both"/>
              <w:rPr>
                <w:rFonts w:ascii="Times New Roman" w:hAnsi="Times New Roman"/>
                <w:sz w:val="28"/>
                <w:szCs w:val="28"/>
              </w:rPr>
            </w:pPr>
          </w:p>
          <w:p w:rsidR="00AD243A" w:rsidRPr="002F24AC" w:rsidRDefault="00AD243A" w:rsidP="00C315A5">
            <w:pPr>
              <w:pStyle w:val="a4"/>
              <w:suppressAutoHyphens/>
              <w:spacing w:after="0" w:line="240" w:lineRule="auto"/>
              <w:ind w:left="0"/>
              <w:jc w:val="both"/>
              <w:rPr>
                <w:rFonts w:ascii="Times New Roman" w:hAnsi="Times New Roman"/>
                <w:sz w:val="28"/>
                <w:szCs w:val="28"/>
              </w:rPr>
            </w:pPr>
            <w:r w:rsidRPr="002F24AC">
              <w:rPr>
                <w:rFonts w:ascii="Times New Roman" w:hAnsi="Times New Roman"/>
                <w:sz w:val="28"/>
                <w:szCs w:val="28"/>
                <w:bdr w:val="none" w:sz="0" w:space="0" w:color="auto" w:frame="1"/>
              </w:rPr>
              <w:t xml:space="preserve">G03AA </w:t>
            </w:r>
          </w:p>
        </w:tc>
      </w:tr>
      <w:tr w:rsidR="00AD243A" w:rsidRPr="00256D99" w:rsidTr="00C315A5">
        <w:tc>
          <w:tcPr>
            <w:tcW w:w="3261" w:type="dxa"/>
          </w:tcPr>
          <w:p w:rsidR="00AD243A" w:rsidRDefault="00AD243A" w:rsidP="00C315A5">
            <w:pPr>
              <w:pStyle w:val="a4"/>
              <w:suppressAutoHyphens/>
              <w:spacing w:after="0" w:line="240" w:lineRule="auto"/>
              <w:ind w:left="0"/>
              <w:jc w:val="both"/>
              <w:rPr>
                <w:rFonts w:ascii="Times New Roman" w:hAnsi="Times New Roman"/>
                <w:sz w:val="28"/>
                <w:szCs w:val="28"/>
              </w:rPr>
            </w:pPr>
            <w:r>
              <w:rPr>
                <w:rFonts w:ascii="Times New Roman" w:hAnsi="Times New Roman"/>
                <w:sz w:val="28"/>
                <w:szCs w:val="28"/>
              </w:rPr>
              <w:lastRenderedPageBreak/>
              <w:t>Гепатопротекторные средства</w:t>
            </w:r>
          </w:p>
          <w:p w:rsidR="00117F80" w:rsidRPr="00256D99" w:rsidRDefault="00117F80" w:rsidP="00C315A5">
            <w:pPr>
              <w:pStyle w:val="a4"/>
              <w:suppressAutoHyphens/>
              <w:spacing w:after="0" w:line="240" w:lineRule="auto"/>
              <w:ind w:left="0"/>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4384" behindDoc="0" locked="0" layoutInCell="1" allowOverlap="1">
                  <wp:simplePos x="0" y="0"/>
                  <wp:positionH relativeFrom="column">
                    <wp:posOffset>-97790</wp:posOffset>
                  </wp:positionH>
                  <wp:positionV relativeFrom="paragraph">
                    <wp:posOffset>240030</wp:posOffset>
                  </wp:positionV>
                  <wp:extent cx="2117090" cy="353060"/>
                  <wp:effectExtent l="19050" t="0" r="0" b="0"/>
                  <wp:wrapSquare wrapText="bothSides"/>
                  <wp:docPr id="20" name="Рисунок 20" descr="https://sun4-12.userapi.com/WMxz3i0ZjP7qveEX08FNUaQSHkBPj2l-R1TVBQ/xfui7Bh1o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un4-12.userapi.com/WMxz3i0ZjP7qveEX08FNUaQSHkBPj2l-R1TVBQ/xfui7Bh1oow.jpg"/>
                          <pic:cNvPicPr>
                            <a:picLocks noChangeAspect="1" noChangeArrowheads="1"/>
                          </pic:cNvPicPr>
                        </pic:nvPicPr>
                        <pic:blipFill>
                          <a:blip r:embed="rId11" cstate="print"/>
                          <a:srcRect/>
                          <a:stretch>
                            <a:fillRect/>
                          </a:stretch>
                        </pic:blipFill>
                        <pic:spPr bwMode="auto">
                          <a:xfrm>
                            <a:off x="0" y="0"/>
                            <a:ext cx="2117090" cy="353060"/>
                          </a:xfrm>
                          <a:prstGeom prst="rect">
                            <a:avLst/>
                          </a:prstGeom>
                          <a:noFill/>
                          <a:ln w="9525">
                            <a:noFill/>
                            <a:miter lim="800000"/>
                            <a:headEnd/>
                            <a:tailEnd/>
                          </a:ln>
                        </pic:spPr>
                      </pic:pic>
                    </a:graphicData>
                  </a:graphic>
                </wp:anchor>
              </w:drawing>
            </w:r>
          </w:p>
        </w:tc>
        <w:tc>
          <w:tcPr>
            <w:tcW w:w="2409" w:type="dxa"/>
          </w:tcPr>
          <w:p w:rsidR="00AD243A" w:rsidRDefault="00AD243A" w:rsidP="00C315A5">
            <w:pPr>
              <w:pStyle w:val="a4"/>
              <w:suppressAutoHyphens/>
              <w:spacing w:after="0" w:line="240" w:lineRule="auto"/>
              <w:ind w:left="0"/>
              <w:jc w:val="both"/>
              <w:rPr>
                <w:rFonts w:ascii="Times New Roman" w:hAnsi="Times New Roman"/>
                <w:sz w:val="28"/>
                <w:szCs w:val="28"/>
              </w:rPr>
            </w:pPr>
            <w:r>
              <w:rPr>
                <w:rFonts w:ascii="Times New Roman" w:hAnsi="Times New Roman"/>
                <w:sz w:val="28"/>
                <w:szCs w:val="28"/>
              </w:rPr>
              <w:t>Эссенциале</w:t>
            </w:r>
          </w:p>
          <w:p w:rsidR="00AD243A" w:rsidRDefault="00AD243A" w:rsidP="00C315A5">
            <w:pPr>
              <w:pStyle w:val="a4"/>
              <w:suppressAutoHyphens/>
              <w:spacing w:after="0" w:line="240" w:lineRule="auto"/>
              <w:ind w:left="0"/>
              <w:jc w:val="both"/>
              <w:rPr>
                <w:rFonts w:ascii="Times New Roman" w:hAnsi="Times New Roman"/>
                <w:sz w:val="28"/>
                <w:szCs w:val="28"/>
              </w:rPr>
            </w:pPr>
          </w:p>
          <w:p w:rsidR="00AD243A" w:rsidRDefault="00AD243A" w:rsidP="00C315A5">
            <w:pPr>
              <w:pStyle w:val="a4"/>
              <w:suppressAutoHyphens/>
              <w:spacing w:after="0" w:line="240" w:lineRule="auto"/>
              <w:ind w:left="0"/>
              <w:jc w:val="both"/>
              <w:rPr>
                <w:rFonts w:ascii="Times New Roman" w:hAnsi="Times New Roman"/>
                <w:sz w:val="28"/>
                <w:szCs w:val="28"/>
              </w:rPr>
            </w:pPr>
          </w:p>
          <w:p w:rsidR="00AD243A" w:rsidRDefault="00AD243A" w:rsidP="00C315A5">
            <w:pPr>
              <w:pStyle w:val="a4"/>
              <w:suppressAutoHyphens/>
              <w:spacing w:after="0" w:line="240" w:lineRule="auto"/>
              <w:ind w:left="0"/>
              <w:jc w:val="both"/>
              <w:rPr>
                <w:rFonts w:ascii="Times New Roman" w:hAnsi="Times New Roman"/>
                <w:sz w:val="28"/>
                <w:szCs w:val="28"/>
              </w:rPr>
            </w:pPr>
            <w:r>
              <w:rPr>
                <w:rFonts w:ascii="Times New Roman" w:hAnsi="Times New Roman"/>
                <w:sz w:val="28"/>
                <w:szCs w:val="28"/>
              </w:rPr>
              <w:t>Урсосан</w:t>
            </w:r>
          </w:p>
          <w:p w:rsidR="00AD243A" w:rsidRDefault="00AD243A" w:rsidP="00C315A5">
            <w:pPr>
              <w:pStyle w:val="a4"/>
              <w:suppressAutoHyphens/>
              <w:spacing w:after="0" w:line="240" w:lineRule="auto"/>
              <w:ind w:left="0"/>
              <w:jc w:val="both"/>
              <w:rPr>
                <w:rFonts w:ascii="Times New Roman" w:hAnsi="Times New Roman"/>
                <w:sz w:val="28"/>
                <w:szCs w:val="28"/>
              </w:rPr>
            </w:pPr>
          </w:p>
          <w:p w:rsidR="00AD243A" w:rsidRDefault="00AD243A" w:rsidP="00C315A5">
            <w:pPr>
              <w:pStyle w:val="a4"/>
              <w:suppressAutoHyphens/>
              <w:spacing w:after="0" w:line="240" w:lineRule="auto"/>
              <w:ind w:left="0"/>
              <w:jc w:val="both"/>
              <w:rPr>
                <w:rFonts w:ascii="Times New Roman" w:hAnsi="Times New Roman"/>
                <w:sz w:val="28"/>
                <w:szCs w:val="28"/>
              </w:rPr>
            </w:pPr>
          </w:p>
          <w:p w:rsidR="00AD243A" w:rsidRPr="00256D99" w:rsidRDefault="00AD243A" w:rsidP="00C315A5">
            <w:pPr>
              <w:pStyle w:val="a4"/>
              <w:suppressAutoHyphens/>
              <w:spacing w:after="0" w:line="240" w:lineRule="auto"/>
              <w:ind w:left="0"/>
              <w:jc w:val="both"/>
              <w:rPr>
                <w:rFonts w:ascii="Times New Roman" w:hAnsi="Times New Roman"/>
                <w:sz w:val="28"/>
                <w:szCs w:val="28"/>
              </w:rPr>
            </w:pPr>
            <w:r>
              <w:rPr>
                <w:rFonts w:ascii="Times New Roman" w:hAnsi="Times New Roman"/>
                <w:sz w:val="28"/>
                <w:szCs w:val="28"/>
              </w:rPr>
              <w:t>Гептрал</w:t>
            </w:r>
          </w:p>
        </w:tc>
        <w:tc>
          <w:tcPr>
            <w:tcW w:w="2268" w:type="dxa"/>
          </w:tcPr>
          <w:p w:rsidR="00AD243A" w:rsidRDefault="00AD243A" w:rsidP="00C315A5">
            <w:pPr>
              <w:spacing w:after="0" w:line="240" w:lineRule="auto"/>
              <w:rPr>
                <w:rFonts w:ascii="Times New Roman" w:hAnsi="Times New Roman"/>
                <w:sz w:val="28"/>
                <w:szCs w:val="28"/>
              </w:rPr>
            </w:pPr>
            <w:r>
              <w:rPr>
                <w:rFonts w:ascii="Times New Roman" w:hAnsi="Times New Roman"/>
                <w:sz w:val="28"/>
                <w:szCs w:val="28"/>
              </w:rPr>
              <w:t>Эссенциальные фосфолипиды</w:t>
            </w:r>
          </w:p>
          <w:p w:rsidR="00AD243A" w:rsidRDefault="00AD243A" w:rsidP="00C315A5">
            <w:pPr>
              <w:spacing w:after="0" w:line="240" w:lineRule="auto"/>
              <w:rPr>
                <w:rFonts w:ascii="Times New Roman" w:hAnsi="Times New Roman"/>
                <w:sz w:val="28"/>
                <w:szCs w:val="28"/>
              </w:rPr>
            </w:pPr>
          </w:p>
          <w:p w:rsidR="00AD243A" w:rsidRDefault="00AD243A" w:rsidP="00C315A5">
            <w:pPr>
              <w:spacing w:after="0" w:line="240" w:lineRule="auto"/>
              <w:rPr>
                <w:rFonts w:ascii="Times New Roman" w:hAnsi="Times New Roman"/>
                <w:sz w:val="28"/>
                <w:szCs w:val="28"/>
              </w:rPr>
            </w:pPr>
            <w:r>
              <w:rPr>
                <w:rFonts w:ascii="Times New Roman" w:hAnsi="Times New Roman"/>
                <w:sz w:val="28"/>
                <w:szCs w:val="28"/>
              </w:rPr>
              <w:t>Урсодезоксихолевая кислота</w:t>
            </w:r>
          </w:p>
          <w:p w:rsidR="00AD243A" w:rsidRDefault="00AD243A" w:rsidP="00C315A5">
            <w:pPr>
              <w:spacing w:after="0" w:line="240" w:lineRule="auto"/>
              <w:rPr>
                <w:rFonts w:ascii="Times New Roman" w:hAnsi="Times New Roman"/>
                <w:sz w:val="28"/>
                <w:szCs w:val="28"/>
              </w:rPr>
            </w:pPr>
          </w:p>
          <w:p w:rsidR="00AD243A" w:rsidRPr="00256D99" w:rsidRDefault="00AD243A" w:rsidP="00C315A5">
            <w:pPr>
              <w:spacing w:after="0" w:line="240" w:lineRule="auto"/>
              <w:rPr>
                <w:rFonts w:ascii="Times New Roman" w:hAnsi="Times New Roman"/>
                <w:sz w:val="28"/>
                <w:szCs w:val="28"/>
              </w:rPr>
            </w:pPr>
            <w:r>
              <w:rPr>
                <w:rFonts w:ascii="Times New Roman" w:hAnsi="Times New Roman"/>
                <w:sz w:val="28"/>
                <w:szCs w:val="28"/>
              </w:rPr>
              <w:t>Адеметионин</w:t>
            </w:r>
          </w:p>
        </w:tc>
        <w:tc>
          <w:tcPr>
            <w:tcW w:w="1525" w:type="dxa"/>
          </w:tcPr>
          <w:p w:rsidR="00AD243A" w:rsidRDefault="00AD243A" w:rsidP="00C315A5">
            <w:pPr>
              <w:spacing w:after="0" w:line="240" w:lineRule="auto"/>
              <w:rPr>
                <w:rFonts w:ascii="Times New Roman" w:hAnsi="Times New Roman"/>
                <w:sz w:val="28"/>
                <w:szCs w:val="28"/>
              </w:rPr>
            </w:pPr>
            <w:r>
              <w:rPr>
                <w:rFonts w:ascii="Times New Roman" w:hAnsi="Times New Roman"/>
                <w:sz w:val="28"/>
                <w:szCs w:val="28"/>
                <w:lang w:val="en-US"/>
              </w:rPr>
              <w:t>A05C</w:t>
            </w:r>
          </w:p>
          <w:p w:rsidR="00AD243A" w:rsidRDefault="00AD243A" w:rsidP="00C315A5">
            <w:pPr>
              <w:spacing w:after="0" w:line="240" w:lineRule="auto"/>
              <w:rPr>
                <w:rFonts w:ascii="Times New Roman" w:hAnsi="Times New Roman"/>
                <w:sz w:val="28"/>
                <w:szCs w:val="28"/>
              </w:rPr>
            </w:pPr>
          </w:p>
          <w:p w:rsidR="00AD243A" w:rsidRDefault="00AD243A" w:rsidP="00C315A5">
            <w:pPr>
              <w:spacing w:after="0" w:line="240" w:lineRule="auto"/>
              <w:rPr>
                <w:rFonts w:ascii="Times New Roman" w:hAnsi="Times New Roman"/>
                <w:sz w:val="28"/>
                <w:szCs w:val="28"/>
              </w:rPr>
            </w:pPr>
          </w:p>
          <w:p w:rsidR="00AD243A" w:rsidRDefault="00AD243A" w:rsidP="00C315A5">
            <w:pPr>
              <w:spacing w:after="0" w:line="240" w:lineRule="auto"/>
              <w:rPr>
                <w:rFonts w:ascii="Times New Roman" w:hAnsi="Times New Roman"/>
                <w:sz w:val="28"/>
                <w:szCs w:val="28"/>
              </w:rPr>
            </w:pPr>
            <w:r>
              <w:rPr>
                <w:rFonts w:ascii="Times New Roman" w:hAnsi="Times New Roman"/>
                <w:sz w:val="28"/>
                <w:szCs w:val="28"/>
                <w:lang w:val="en-US"/>
              </w:rPr>
              <w:t>A05AA02</w:t>
            </w:r>
          </w:p>
          <w:p w:rsidR="00AD243A" w:rsidRDefault="00AD243A" w:rsidP="00C315A5">
            <w:pPr>
              <w:spacing w:after="0" w:line="240" w:lineRule="auto"/>
              <w:rPr>
                <w:rFonts w:ascii="Times New Roman" w:hAnsi="Times New Roman"/>
                <w:sz w:val="28"/>
                <w:szCs w:val="28"/>
              </w:rPr>
            </w:pPr>
          </w:p>
          <w:p w:rsidR="00AD243A" w:rsidRDefault="00AD243A" w:rsidP="00C315A5">
            <w:pPr>
              <w:spacing w:after="0" w:line="240" w:lineRule="auto"/>
              <w:rPr>
                <w:rFonts w:ascii="Times New Roman" w:hAnsi="Times New Roman"/>
                <w:sz w:val="28"/>
                <w:szCs w:val="28"/>
              </w:rPr>
            </w:pPr>
          </w:p>
          <w:p w:rsidR="00AD243A" w:rsidRPr="002F24AC" w:rsidRDefault="00AD243A" w:rsidP="00C315A5">
            <w:pPr>
              <w:spacing w:after="0" w:line="240" w:lineRule="auto"/>
              <w:rPr>
                <w:rFonts w:ascii="Times New Roman" w:hAnsi="Times New Roman"/>
                <w:sz w:val="28"/>
                <w:szCs w:val="28"/>
              </w:rPr>
            </w:pPr>
            <w:r>
              <w:rPr>
                <w:rFonts w:ascii="Times New Roman" w:hAnsi="Times New Roman"/>
                <w:sz w:val="28"/>
                <w:szCs w:val="28"/>
                <w:lang w:val="en-US"/>
              </w:rPr>
              <w:t>A16AA02</w:t>
            </w:r>
          </w:p>
        </w:tc>
      </w:tr>
      <w:tr w:rsidR="00AD243A" w:rsidRPr="00256D99" w:rsidTr="00C315A5">
        <w:tc>
          <w:tcPr>
            <w:tcW w:w="3261" w:type="dxa"/>
          </w:tcPr>
          <w:p w:rsidR="00AD243A" w:rsidRDefault="00AD243A" w:rsidP="00C315A5">
            <w:pPr>
              <w:pStyle w:val="a4"/>
              <w:suppressAutoHyphens/>
              <w:spacing w:after="0" w:line="240" w:lineRule="auto"/>
              <w:ind w:left="0"/>
              <w:jc w:val="both"/>
              <w:rPr>
                <w:rFonts w:ascii="Times New Roman" w:hAnsi="Times New Roman"/>
                <w:sz w:val="28"/>
                <w:szCs w:val="28"/>
              </w:rPr>
            </w:pPr>
            <w:r>
              <w:rPr>
                <w:rFonts w:ascii="Times New Roman" w:hAnsi="Times New Roman"/>
                <w:sz w:val="28"/>
                <w:szCs w:val="28"/>
              </w:rPr>
              <w:t>Слабительные средства</w:t>
            </w:r>
          </w:p>
          <w:p w:rsidR="00117F80" w:rsidRPr="00256D99" w:rsidRDefault="00117F80" w:rsidP="00C315A5">
            <w:pPr>
              <w:pStyle w:val="a4"/>
              <w:suppressAutoHyphens/>
              <w:spacing w:after="0" w:line="240" w:lineRule="auto"/>
              <w:ind w:left="0"/>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5408" behindDoc="0" locked="0" layoutInCell="1" allowOverlap="1">
                  <wp:simplePos x="0" y="0"/>
                  <wp:positionH relativeFrom="column">
                    <wp:posOffset>-43815</wp:posOffset>
                  </wp:positionH>
                  <wp:positionV relativeFrom="paragraph">
                    <wp:posOffset>464820</wp:posOffset>
                  </wp:positionV>
                  <wp:extent cx="2047240" cy="361950"/>
                  <wp:effectExtent l="19050" t="0" r="0" b="0"/>
                  <wp:wrapSquare wrapText="bothSides"/>
                  <wp:docPr id="23" name="Рисунок 23" descr="https://sun4-15.userapi.com/gtKj3q-ShqiDJCtkw9ZTQLsGm_nBwgcut9GmMg/d6AkcYuqf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un4-15.userapi.com/gtKj3q-ShqiDJCtkw9ZTQLsGm_nBwgcut9GmMg/d6AkcYuqf24.jpg"/>
                          <pic:cNvPicPr>
                            <a:picLocks noChangeAspect="1" noChangeArrowheads="1"/>
                          </pic:cNvPicPr>
                        </pic:nvPicPr>
                        <pic:blipFill>
                          <a:blip r:embed="rId12" cstate="print"/>
                          <a:srcRect/>
                          <a:stretch>
                            <a:fillRect/>
                          </a:stretch>
                        </pic:blipFill>
                        <pic:spPr bwMode="auto">
                          <a:xfrm>
                            <a:off x="0" y="0"/>
                            <a:ext cx="2047240" cy="361950"/>
                          </a:xfrm>
                          <a:prstGeom prst="rect">
                            <a:avLst/>
                          </a:prstGeom>
                          <a:noFill/>
                          <a:ln w="9525">
                            <a:noFill/>
                            <a:miter lim="800000"/>
                            <a:headEnd/>
                            <a:tailEnd/>
                          </a:ln>
                        </pic:spPr>
                      </pic:pic>
                    </a:graphicData>
                  </a:graphic>
                </wp:anchor>
              </w:drawing>
            </w:r>
          </w:p>
        </w:tc>
        <w:tc>
          <w:tcPr>
            <w:tcW w:w="2409" w:type="dxa"/>
          </w:tcPr>
          <w:p w:rsidR="00AD243A" w:rsidRDefault="00AD243A" w:rsidP="00C315A5">
            <w:pPr>
              <w:pStyle w:val="a4"/>
              <w:suppressAutoHyphens/>
              <w:spacing w:after="0" w:line="240" w:lineRule="auto"/>
              <w:ind w:left="0"/>
              <w:jc w:val="both"/>
              <w:rPr>
                <w:rFonts w:ascii="Times New Roman" w:hAnsi="Times New Roman"/>
                <w:sz w:val="28"/>
                <w:szCs w:val="28"/>
              </w:rPr>
            </w:pPr>
            <w:r>
              <w:rPr>
                <w:rFonts w:ascii="Times New Roman" w:hAnsi="Times New Roman"/>
                <w:sz w:val="28"/>
                <w:szCs w:val="28"/>
              </w:rPr>
              <w:t>Слабилен</w:t>
            </w:r>
          </w:p>
          <w:p w:rsidR="00AD243A" w:rsidRDefault="00AD243A" w:rsidP="00C315A5">
            <w:pPr>
              <w:pStyle w:val="a4"/>
              <w:suppressAutoHyphens/>
              <w:spacing w:after="0" w:line="240" w:lineRule="auto"/>
              <w:ind w:left="0"/>
              <w:jc w:val="both"/>
              <w:rPr>
                <w:rFonts w:ascii="Times New Roman" w:hAnsi="Times New Roman"/>
                <w:sz w:val="28"/>
                <w:szCs w:val="28"/>
              </w:rPr>
            </w:pPr>
          </w:p>
          <w:p w:rsidR="00AD243A" w:rsidRDefault="00AD243A" w:rsidP="00C315A5">
            <w:pPr>
              <w:pStyle w:val="a4"/>
              <w:suppressAutoHyphens/>
              <w:spacing w:after="0" w:line="240" w:lineRule="auto"/>
              <w:ind w:left="0"/>
              <w:jc w:val="both"/>
              <w:rPr>
                <w:rFonts w:ascii="Times New Roman" w:hAnsi="Times New Roman"/>
                <w:sz w:val="28"/>
                <w:szCs w:val="28"/>
              </w:rPr>
            </w:pPr>
          </w:p>
          <w:p w:rsidR="00AD243A" w:rsidRDefault="00AD243A" w:rsidP="00C315A5">
            <w:pPr>
              <w:pStyle w:val="a4"/>
              <w:suppressAutoHyphens/>
              <w:spacing w:after="0" w:line="240" w:lineRule="auto"/>
              <w:ind w:left="0"/>
              <w:jc w:val="both"/>
              <w:rPr>
                <w:rFonts w:ascii="Times New Roman" w:hAnsi="Times New Roman"/>
                <w:sz w:val="28"/>
                <w:szCs w:val="28"/>
              </w:rPr>
            </w:pPr>
            <w:r>
              <w:rPr>
                <w:rFonts w:ascii="Times New Roman" w:hAnsi="Times New Roman"/>
                <w:sz w:val="28"/>
                <w:szCs w:val="28"/>
              </w:rPr>
              <w:t>Бисакодил</w:t>
            </w:r>
          </w:p>
          <w:p w:rsidR="00AD243A" w:rsidRDefault="00AD243A" w:rsidP="00C315A5">
            <w:pPr>
              <w:pStyle w:val="a4"/>
              <w:suppressAutoHyphens/>
              <w:spacing w:after="0" w:line="240" w:lineRule="auto"/>
              <w:ind w:left="0"/>
              <w:jc w:val="both"/>
              <w:rPr>
                <w:rFonts w:ascii="Times New Roman" w:hAnsi="Times New Roman"/>
                <w:sz w:val="28"/>
                <w:szCs w:val="28"/>
              </w:rPr>
            </w:pPr>
          </w:p>
          <w:p w:rsidR="00AD243A" w:rsidRPr="00256D99" w:rsidRDefault="00AD243A" w:rsidP="00C315A5">
            <w:pPr>
              <w:pStyle w:val="a4"/>
              <w:suppressAutoHyphens/>
              <w:spacing w:after="0" w:line="240" w:lineRule="auto"/>
              <w:ind w:left="0"/>
              <w:jc w:val="both"/>
              <w:rPr>
                <w:rFonts w:ascii="Times New Roman" w:hAnsi="Times New Roman"/>
                <w:sz w:val="28"/>
                <w:szCs w:val="28"/>
              </w:rPr>
            </w:pPr>
            <w:r>
              <w:rPr>
                <w:rFonts w:ascii="Times New Roman" w:hAnsi="Times New Roman"/>
                <w:sz w:val="28"/>
                <w:szCs w:val="28"/>
              </w:rPr>
              <w:t>Глицелакс</w:t>
            </w:r>
          </w:p>
        </w:tc>
        <w:tc>
          <w:tcPr>
            <w:tcW w:w="2268" w:type="dxa"/>
          </w:tcPr>
          <w:p w:rsidR="00AD243A" w:rsidRDefault="00AD243A" w:rsidP="00C315A5">
            <w:pPr>
              <w:pStyle w:val="a4"/>
              <w:suppressAutoHyphens/>
              <w:spacing w:after="0" w:line="240" w:lineRule="auto"/>
              <w:ind w:left="0"/>
              <w:jc w:val="both"/>
              <w:rPr>
                <w:rFonts w:ascii="Times New Roman" w:hAnsi="Times New Roman"/>
                <w:sz w:val="28"/>
                <w:szCs w:val="28"/>
              </w:rPr>
            </w:pPr>
            <w:r>
              <w:rPr>
                <w:rFonts w:ascii="Times New Roman" w:hAnsi="Times New Roman"/>
                <w:sz w:val="28"/>
                <w:szCs w:val="28"/>
              </w:rPr>
              <w:t>Натрия пикосульфат</w:t>
            </w:r>
          </w:p>
          <w:p w:rsidR="00AD243A" w:rsidRDefault="00AD243A" w:rsidP="00C315A5">
            <w:pPr>
              <w:pStyle w:val="a4"/>
              <w:suppressAutoHyphens/>
              <w:spacing w:after="0" w:line="240" w:lineRule="auto"/>
              <w:ind w:left="0"/>
              <w:jc w:val="both"/>
              <w:rPr>
                <w:rFonts w:ascii="Times New Roman" w:hAnsi="Times New Roman"/>
                <w:sz w:val="28"/>
                <w:szCs w:val="28"/>
              </w:rPr>
            </w:pPr>
          </w:p>
          <w:p w:rsidR="00AD243A" w:rsidRDefault="00AD243A" w:rsidP="00C315A5">
            <w:pPr>
              <w:pStyle w:val="a4"/>
              <w:suppressAutoHyphens/>
              <w:spacing w:after="0" w:line="240" w:lineRule="auto"/>
              <w:ind w:left="0"/>
              <w:jc w:val="both"/>
              <w:rPr>
                <w:rFonts w:ascii="Times New Roman" w:hAnsi="Times New Roman"/>
                <w:sz w:val="28"/>
                <w:szCs w:val="28"/>
              </w:rPr>
            </w:pPr>
            <w:r>
              <w:rPr>
                <w:rFonts w:ascii="Times New Roman" w:hAnsi="Times New Roman"/>
                <w:sz w:val="28"/>
                <w:szCs w:val="28"/>
              </w:rPr>
              <w:t>Бисакодил</w:t>
            </w:r>
          </w:p>
          <w:p w:rsidR="00AD243A" w:rsidRDefault="00AD243A" w:rsidP="00C315A5">
            <w:pPr>
              <w:pStyle w:val="a4"/>
              <w:suppressAutoHyphens/>
              <w:spacing w:after="0" w:line="240" w:lineRule="auto"/>
              <w:ind w:left="0"/>
              <w:jc w:val="both"/>
              <w:rPr>
                <w:rFonts w:ascii="Times New Roman" w:hAnsi="Times New Roman"/>
                <w:sz w:val="28"/>
                <w:szCs w:val="28"/>
              </w:rPr>
            </w:pPr>
          </w:p>
          <w:p w:rsidR="00AD243A" w:rsidRPr="00256D99" w:rsidRDefault="00AD243A" w:rsidP="00C315A5">
            <w:pPr>
              <w:pStyle w:val="a4"/>
              <w:suppressAutoHyphens/>
              <w:spacing w:after="0" w:line="240" w:lineRule="auto"/>
              <w:ind w:left="0"/>
              <w:jc w:val="both"/>
              <w:rPr>
                <w:rFonts w:ascii="Times New Roman" w:hAnsi="Times New Roman"/>
                <w:sz w:val="28"/>
                <w:szCs w:val="28"/>
              </w:rPr>
            </w:pPr>
            <w:r>
              <w:rPr>
                <w:rFonts w:ascii="Times New Roman" w:hAnsi="Times New Roman"/>
                <w:sz w:val="28"/>
                <w:szCs w:val="28"/>
              </w:rPr>
              <w:t>Глицерол</w:t>
            </w:r>
          </w:p>
        </w:tc>
        <w:tc>
          <w:tcPr>
            <w:tcW w:w="1525" w:type="dxa"/>
          </w:tcPr>
          <w:p w:rsidR="00AD243A" w:rsidRDefault="00AD243A" w:rsidP="00C315A5">
            <w:pPr>
              <w:spacing w:after="0" w:line="240" w:lineRule="auto"/>
              <w:rPr>
                <w:rFonts w:ascii="Times New Roman" w:hAnsi="Times New Roman"/>
                <w:sz w:val="28"/>
                <w:szCs w:val="28"/>
              </w:rPr>
            </w:pPr>
            <w:r>
              <w:rPr>
                <w:rFonts w:ascii="Times New Roman" w:hAnsi="Times New Roman"/>
                <w:sz w:val="28"/>
                <w:szCs w:val="28"/>
                <w:lang w:val="en-US"/>
              </w:rPr>
              <w:t>A06AB08</w:t>
            </w:r>
          </w:p>
          <w:p w:rsidR="00AD243A" w:rsidRDefault="00AD243A" w:rsidP="00C315A5">
            <w:pPr>
              <w:spacing w:after="0" w:line="240" w:lineRule="auto"/>
              <w:rPr>
                <w:rFonts w:ascii="Times New Roman" w:hAnsi="Times New Roman"/>
                <w:sz w:val="28"/>
                <w:szCs w:val="28"/>
              </w:rPr>
            </w:pPr>
          </w:p>
          <w:p w:rsidR="00AD243A" w:rsidRDefault="00AD243A" w:rsidP="00C315A5">
            <w:pPr>
              <w:spacing w:after="0" w:line="240" w:lineRule="auto"/>
              <w:rPr>
                <w:rFonts w:ascii="Times New Roman" w:hAnsi="Times New Roman"/>
                <w:sz w:val="28"/>
                <w:szCs w:val="28"/>
              </w:rPr>
            </w:pPr>
          </w:p>
          <w:p w:rsidR="00AD243A" w:rsidRDefault="00AD243A" w:rsidP="00C315A5">
            <w:pPr>
              <w:spacing w:after="0" w:line="240" w:lineRule="auto"/>
              <w:rPr>
                <w:rFonts w:ascii="Times New Roman" w:hAnsi="Times New Roman"/>
                <w:sz w:val="28"/>
                <w:szCs w:val="28"/>
                <w:lang w:val="en-US"/>
              </w:rPr>
            </w:pPr>
            <w:r>
              <w:rPr>
                <w:rFonts w:ascii="Times New Roman" w:hAnsi="Times New Roman"/>
                <w:sz w:val="28"/>
                <w:szCs w:val="28"/>
                <w:lang w:val="en-US"/>
              </w:rPr>
              <w:t>A06AB02</w:t>
            </w:r>
          </w:p>
          <w:p w:rsidR="00AD243A" w:rsidRDefault="00AD243A" w:rsidP="00C315A5">
            <w:pPr>
              <w:spacing w:after="0" w:line="240" w:lineRule="auto"/>
              <w:rPr>
                <w:rFonts w:ascii="Times New Roman" w:hAnsi="Times New Roman"/>
                <w:sz w:val="28"/>
                <w:szCs w:val="28"/>
                <w:lang w:val="en-US"/>
              </w:rPr>
            </w:pPr>
          </w:p>
          <w:p w:rsidR="00AD243A" w:rsidRPr="00256D99" w:rsidRDefault="00AD243A" w:rsidP="00C315A5">
            <w:pPr>
              <w:spacing w:after="0" w:line="240" w:lineRule="auto"/>
              <w:rPr>
                <w:rFonts w:ascii="Times New Roman" w:hAnsi="Times New Roman"/>
                <w:sz w:val="28"/>
                <w:szCs w:val="28"/>
              </w:rPr>
            </w:pPr>
            <w:r>
              <w:rPr>
                <w:rFonts w:ascii="Times New Roman" w:hAnsi="Times New Roman"/>
                <w:sz w:val="28"/>
                <w:szCs w:val="28"/>
                <w:lang w:val="en-US"/>
              </w:rPr>
              <w:t>A06AX01</w:t>
            </w:r>
          </w:p>
        </w:tc>
      </w:tr>
      <w:tr w:rsidR="00AD243A" w:rsidRPr="00256D99" w:rsidTr="00C315A5">
        <w:tc>
          <w:tcPr>
            <w:tcW w:w="3261" w:type="dxa"/>
          </w:tcPr>
          <w:p w:rsidR="00AD243A" w:rsidRDefault="00AD243A" w:rsidP="00C315A5">
            <w:pPr>
              <w:pStyle w:val="a4"/>
              <w:suppressAutoHyphens/>
              <w:spacing w:after="0" w:line="240" w:lineRule="auto"/>
              <w:ind w:left="0"/>
              <w:jc w:val="both"/>
              <w:rPr>
                <w:rFonts w:ascii="Times New Roman" w:hAnsi="Times New Roman"/>
                <w:sz w:val="28"/>
                <w:szCs w:val="28"/>
              </w:rPr>
            </w:pPr>
            <w:r>
              <w:rPr>
                <w:rFonts w:ascii="Times New Roman" w:hAnsi="Times New Roman"/>
                <w:sz w:val="28"/>
                <w:szCs w:val="28"/>
              </w:rPr>
              <w:t>Венотонизирующие</w:t>
            </w:r>
            <w:r w:rsidR="00117F80">
              <w:rPr>
                <w:rFonts w:ascii="Times New Roman" w:hAnsi="Times New Roman"/>
                <w:sz w:val="28"/>
                <w:szCs w:val="28"/>
              </w:rPr>
              <w:t xml:space="preserve"> и венопротекторные</w:t>
            </w:r>
            <w:r>
              <w:rPr>
                <w:rFonts w:ascii="Times New Roman" w:hAnsi="Times New Roman"/>
                <w:sz w:val="28"/>
                <w:szCs w:val="28"/>
              </w:rPr>
              <w:t xml:space="preserve"> средства</w:t>
            </w:r>
          </w:p>
          <w:p w:rsidR="00117F80" w:rsidRDefault="00117F80" w:rsidP="00C315A5">
            <w:pPr>
              <w:pStyle w:val="a4"/>
              <w:suppressAutoHyphens/>
              <w:spacing w:after="0" w:line="240" w:lineRule="auto"/>
              <w:ind w:left="0"/>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6432" behindDoc="0" locked="0" layoutInCell="1" allowOverlap="1">
                  <wp:simplePos x="0" y="0"/>
                  <wp:positionH relativeFrom="column">
                    <wp:posOffset>-59055</wp:posOffset>
                  </wp:positionH>
                  <wp:positionV relativeFrom="paragraph">
                    <wp:posOffset>107950</wp:posOffset>
                  </wp:positionV>
                  <wp:extent cx="2153285" cy="343535"/>
                  <wp:effectExtent l="19050" t="0" r="0" b="0"/>
                  <wp:wrapSquare wrapText="bothSides"/>
                  <wp:docPr id="26" name="Рисунок 26" descr="https://sun4-15.userapi.com/VctE_01TBrx_z-VsEtYIQDEAgkqLWaX0WgtGlg/Y85iceW5b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un4-15.userapi.com/VctE_01TBrx_z-VsEtYIQDEAgkqLWaX0WgtGlg/Y85iceW5bCU.jpg"/>
                          <pic:cNvPicPr>
                            <a:picLocks noChangeAspect="1" noChangeArrowheads="1"/>
                          </pic:cNvPicPr>
                        </pic:nvPicPr>
                        <pic:blipFill>
                          <a:blip r:embed="rId13" cstate="print"/>
                          <a:srcRect/>
                          <a:stretch>
                            <a:fillRect/>
                          </a:stretch>
                        </pic:blipFill>
                        <pic:spPr bwMode="auto">
                          <a:xfrm>
                            <a:off x="0" y="0"/>
                            <a:ext cx="2153285" cy="343535"/>
                          </a:xfrm>
                          <a:prstGeom prst="rect">
                            <a:avLst/>
                          </a:prstGeom>
                          <a:noFill/>
                          <a:ln w="9525">
                            <a:noFill/>
                            <a:miter lim="800000"/>
                            <a:headEnd/>
                            <a:tailEnd/>
                          </a:ln>
                        </pic:spPr>
                      </pic:pic>
                    </a:graphicData>
                  </a:graphic>
                </wp:anchor>
              </w:drawing>
            </w:r>
          </w:p>
          <w:p w:rsidR="00117F80" w:rsidRPr="00256D99" w:rsidRDefault="00117F80" w:rsidP="00C315A5">
            <w:pPr>
              <w:pStyle w:val="a4"/>
              <w:suppressAutoHyphens/>
              <w:spacing w:after="0" w:line="240" w:lineRule="auto"/>
              <w:ind w:left="0"/>
              <w:jc w:val="both"/>
              <w:rPr>
                <w:rFonts w:ascii="Times New Roman" w:hAnsi="Times New Roman"/>
                <w:sz w:val="28"/>
                <w:szCs w:val="28"/>
              </w:rPr>
            </w:pPr>
          </w:p>
        </w:tc>
        <w:tc>
          <w:tcPr>
            <w:tcW w:w="2409" w:type="dxa"/>
          </w:tcPr>
          <w:p w:rsidR="00AD243A" w:rsidRPr="00256D99" w:rsidRDefault="00AD243A" w:rsidP="00C315A5">
            <w:pPr>
              <w:pStyle w:val="a4"/>
              <w:suppressAutoHyphens/>
              <w:spacing w:after="0" w:line="240" w:lineRule="auto"/>
              <w:ind w:left="0"/>
              <w:jc w:val="both"/>
              <w:rPr>
                <w:rFonts w:ascii="Times New Roman" w:hAnsi="Times New Roman"/>
                <w:sz w:val="28"/>
                <w:szCs w:val="28"/>
              </w:rPr>
            </w:pPr>
            <w:r>
              <w:rPr>
                <w:rFonts w:ascii="Times New Roman" w:hAnsi="Times New Roman"/>
                <w:sz w:val="28"/>
                <w:szCs w:val="28"/>
              </w:rPr>
              <w:t>Венарус</w:t>
            </w:r>
          </w:p>
        </w:tc>
        <w:tc>
          <w:tcPr>
            <w:tcW w:w="2268" w:type="dxa"/>
          </w:tcPr>
          <w:p w:rsidR="00AD243A" w:rsidRPr="00256D99" w:rsidRDefault="00AD243A" w:rsidP="00C315A5">
            <w:pPr>
              <w:pStyle w:val="a4"/>
              <w:suppressAutoHyphens/>
              <w:spacing w:after="0" w:line="240" w:lineRule="auto"/>
              <w:ind w:left="0"/>
              <w:jc w:val="both"/>
              <w:rPr>
                <w:rFonts w:ascii="Times New Roman" w:hAnsi="Times New Roman"/>
                <w:sz w:val="28"/>
                <w:szCs w:val="28"/>
              </w:rPr>
            </w:pPr>
            <w:r>
              <w:rPr>
                <w:rFonts w:ascii="Times New Roman" w:hAnsi="Times New Roman"/>
                <w:sz w:val="28"/>
                <w:szCs w:val="28"/>
              </w:rPr>
              <w:t>Геспередин + Диосмин</w:t>
            </w:r>
          </w:p>
        </w:tc>
        <w:tc>
          <w:tcPr>
            <w:tcW w:w="1525" w:type="dxa"/>
          </w:tcPr>
          <w:p w:rsidR="00AD243A" w:rsidRPr="002F24AC" w:rsidRDefault="00AD243A" w:rsidP="00C315A5">
            <w:pPr>
              <w:pStyle w:val="a4"/>
              <w:suppressAutoHyphens/>
              <w:spacing w:after="0" w:line="240" w:lineRule="auto"/>
              <w:ind w:left="0"/>
              <w:jc w:val="both"/>
              <w:rPr>
                <w:rFonts w:ascii="Times New Roman" w:hAnsi="Times New Roman"/>
                <w:sz w:val="28"/>
                <w:szCs w:val="28"/>
              </w:rPr>
            </w:pPr>
            <w:r>
              <w:rPr>
                <w:rFonts w:ascii="Times New Roman" w:hAnsi="Times New Roman"/>
                <w:sz w:val="28"/>
                <w:szCs w:val="28"/>
                <w:lang w:val="en-US"/>
              </w:rPr>
              <w:t>C05CA53</w:t>
            </w:r>
          </w:p>
        </w:tc>
      </w:tr>
      <w:tr w:rsidR="00AD243A" w:rsidRPr="002F24AC" w:rsidTr="00C315A5">
        <w:tc>
          <w:tcPr>
            <w:tcW w:w="3261" w:type="dxa"/>
          </w:tcPr>
          <w:p w:rsidR="00AD243A" w:rsidRDefault="00117F80" w:rsidP="00C315A5">
            <w:pPr>
              <w:pStyle w:val="a4"/>
              <w:suppressAutoHyphens/>
              <w:spacing w:after="0" w:line="240" w:lineRule="auto"/>
              <w:ind w:left="0"/>
              <w:jc w:val="both"/>
              <w:rPr>
                <w:rFonts w:ascii="Times New Roman" w:hAnsi="Times New Roman"/>
                <w:sz w:val="28"/>
                <w:szCs w:val="28"/>
              </w:rPr>
            </w:pPr>
            <w:r>
              <w:rPr>
                <w:rFonts w:ascii="Times New Roman" w:hAnsi="Times New Roman"/>
                <w:sz w:val="28"/>
                <w:szCs w:val="28"/>
              </w:rPr>
              <w:t>Адаптогенные</w:t>
            </w:r>
            <w:r w:rsidR="00AD243A">
              <w:rPr>
                <w:rFonts w:ascii="Times New Roman" w:hAnsi="Times New Roman"/>
                <w:sz w:val="28"/>
                <w:szCs w:val="28"/>
              </w:rPr>
              <w:t xml:space="preserve"> средства</w:t>
            </w:r>
          </w:p>
          <w:p w:rsidR="00117F80" w:rsidRDefault="00117F80" w:rsidP="00C315A5">
            <w:pPr>
              <w:pStyle w:val="a4"/>
              <w:suppressAutoHyphens/>
              <w:spacing w:after="0" w:line="240" w:lineRule="auto"/>
              <w:ind w:left="0"/>
              <w:jc w:val="both"/>
              <w:rPr>
                <w:rFonts w:ascii="Times New Roman" w:hAnsi="Times New Roman"/>
                <w:sz w:val="28"/>
                <w:szCs w:val="28"/>
              </w:rPr>
            </w:pPr>
          </w:p>
          <w:p w:rsidR="00117F80" w:rsidRPr="00256D99" w:rsidRDefault="00117F80" w:rsidP="00C315A5">
            <w:pPr>
              <w:pStyle w:val="a4"/>
              <w:suppressAutoHyphens/>
              <w:spacing w:after="0" w:line="240" w:lineRule="auto"/>
              <w:ind w:left="0"/>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7456" behindDoc="0" locked="0" layoutInCell="1" allowOverlap="1">
                  <wp:simplePos x="0" y="0"/>
                  <wp:positionH relativeFrom="column">
                    <wp:posOffset>-43815</wp:posOffset>
                  </wp:positionH>
                  <wp:positionV relativeFrom="paragraph">
                    <wp:posOffset>127000</wp:posOffset>
                  </wp:positionV>
                  <wp:extent cx="1990725" cy="379730"/>
                  <wp:effectExtent l="19050" t="0" r="9525" b="0"/>
                  <wp:wrapSquare wrapText="bothSides"/>
                  <wp:docPr id="29" name="Рисунок 29" descr="https://sun4-17.userapi.com/YWVR8V0moiz-yI_4uF7s3yHnH4pg5i9G6Ylxfw/Fp22846GQ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un4-17.userapi.com/YWVR8V0moiz-yI_4uF7s3yHnH4pg5i9G6Ylxfw/Fp22846GQaA.jpg"/>
                          <pic:cNvPicPr>
                            <a:picLocks noChangeAspect="1" noChangeArrowheads="1"/>
                          </pic:cNvPicPr>
                        </pic:nvPicPr>
                        <pic:blipFill>
                          <a:blip r:embed="rId14" cstate="print"/>
                          <a:srcRect/>
                          <a:stretch>
                            <a:fillRect/>
                          </a:stretch>
                        </pic:blipFill>
                        <pic:spPr bwMode="auto">
                          <a:xfrm>
                            <a:off x="0" y="0"/>
                            <a:ext cx="1990725" cy="379730"/>
                          </a:xfrm>
                          <a:prstGeom prst="rect">
                            <a:avLst/>
                          </a:prstGeom>
                          <a:noFill/>
                          <a:ln w="9525">
                            <a:noFill/>
                            <a:miter lim="800000"/>
                            <a:headEnd/>
                            <a:tailEnd/>
                          </a:ln>
                        </pic:spPr>
                      </pic:pic>
                    </a:graphicData>
                  </a:graphic>
                </wp:anchor>
              </w:drawing>
            </w:r>
          </w:p>
        </w:tc>
        <w:tc>
          <w:tcPr>
            <w:tcW w:w="2409" w:type="dxa"/>
          </w:tcPr>
          <w:p w:rsidR="00AD243A" w:rsidRDefault="00117F80" w:rsidP="00C315A5">
            <w:pPr>
              <w:pStyle w:val="a4"/>
              <w:suppressAutoHyphens/>
              <w:spacing w:after="0" w:line="240" w:lineRule="auto"/>
              <w:ind w:left="0"/>
              <w:jc w:val="both"/>
              <w:rPr>
                <w:rFonts w:ascii="Times New Roman" w:hAnsi="Times New Roman"/>
                <w:sz w:val="28"/>
                <w:szCs w:val="28"/>
              </w:rPr>
            </w:pPr>
            <w:r>
              <w:rPr>
                <w:rFonts w:ascii="Times New Roman" w:hAnsi="Times New Roman"/>
                <w:sz w:val="28"/>
                <w:szCs w:val="28"/>
              </w:rPr>
              <w:t>Мелаксен</w:t>
            </w:r>
          </w:p>
          <w:p w:rsidR="00AD243A" w:rsidRDefault="00AD243A" w:rsidP="00C315A5">
            <w:pPr>
              <w:pStyle w:val="a4"/>
              <w:suppressAutoHyphens/>
              <w:spacing w:after="0" w:line="240" w:lineRule="auto"/>
              <w:ind w:left="0"/>
              <w:jc w:val="both"/>
              <w:rPr>
                <w:rFonts w:ascii="Times New Roman" w:hAnsi="Times New Roman"/>
                <w:sz w:val="28"/>
                <w:szCs w:val="28"/>
              </w:rPr>
            </w:pPr>
          </w:p>
          <w:p w:rsidR="00AD243A" w:rsidRPr="00256D99" w:rsidRDefault="00AD243A" w:rsidP="00C315A5">
            <w:pPr>
              <w:pStyle w:val="a4"/>
              <w:suppressAutoHyphens/>
              <w:spacing w:after="0" w:line="240" w:lineRule="auto"/>
              <w:ind w:left="0"/>
              <w:jc w:val="both"/>
              <w:rPr>
                <w:rFonts w:ascii="Times New Roman" w:hAnsi="Times New Roman"/>
                <w:sz w:val="28"/>
                <w:szCs w:val="28"/>
              </w:rPr>
            </w:pPr>
            <w:r>
              <w:rPr>
                <w:rFonts w:ascii="Times New Roman" w:hAnsi="Times New Roman"/>
                <w:sz w:val="28"/>
                <w:szCs w:val="28"/>
              </w:rPr>
              <w:t>Велсон</w:t>
            </w:r>
          </w:p>
        </w:tc>
        <w:tc>
          <w:tcPr>
            <w:tcW w:w="2268" w:type="dxa"/>
          </w:tcPr>
          <w:p w:rsidR="00AD243A" w:rsidRDefault="00117F80" w:rsidP="00C315A5">
            <w:pPr>
              <w:spacing w:after="0" w:line="240" w:lineRule="auto"/>
              <w:rPr>
                <w:rFonts w:ascii="Times New Roman" w:hAnsi="Times New Roman"/>
                <w:sz w:val="28"/>
                <w:szCs w:val="28"/>
              </w:rPr>
            </w:pPr>
            <w:r>
              <w:rPr>
                <w:rFonts w:ascii="Times New Roman" w:hAnsi="Times New Roman"/>
                <w:sz w:val="28"/>
                <w:szCs w:val="28"/>
              </w:rPr>
              <w:t>Мелатонин</w:t>
            </w:r>
          </w:p>
          <w:p w:rsidR="00AD243A" w:rsidRDefault="00AD243A" w:rsidP="00C315A5">
            <w:pPr>
              <w:spacing w:after="0" w:line="240" w:lineRule="auto"/>
              <w:rPr>
                <w:rFonts w:ascii="Times New Roman" w:hAnsi="Times New Roman"/>
                <w:sz w:val="28"/>
                <w:szCs w:val="28"/>
              </w:rPr>
            </w:pPr>
          </w:p>
          <w:p w:rsidR="00AD243A" w:rsidRPr="00256D99" w:rsidRDefault="00AD243A" w:rsidP="00C315A5">
            <w:pPr>
              <w:spacing w:after="0" w:line="240" w:lineRule="auto"/>
              <w:rPr>
                <w:rFonts w:ascii="Times New Roman" w:hAnsi="Times New Roman"/>
                <w:sz w:val="28"/>
                <w:szCs w:val="28"/>
              </w:rPr>
            </w:pPr>
            <w:r>
              <w:rPr>
                <w:rFonts w:ascii="Times New Roman" w:hAnsi="Times New Roman"/>
                <w:sz w:val="28"/>
                <w:szCs w:val="28"/>
              </w:rPr>
              <w:t>Мелатонин</w:t>
            </w:r>
          </w:p>
          <w:p w:rsidR="00AD243A" w:rsidRPr="00256D99" w:rsidRDefault="00AD243A" w:rsidP="00C315A5">
            <w:pPr>
              <w:spacing w:after="0" w:line="240" w:lineRule="auto"/>
              <w:rPr>
                <w:rFonts w:ascii="Times New Roman" w:hAnsi="Times New Roman"/>
                <w:sz w:val="28"/>
                <w:szCs w:val="28"/>
              </w:rPr>
            </w:pPr>
            <w:r w:rsidRPr="00256D99">
              <w:rPr>
                <w:rFonts w:ascii="Times New Roman" w:hAnsi="Times New Roman"/>
                <w:sz w:val="28"/>
                <w:szCs w:val="28"/>
              </w:rPr>
              <w:t xml:space="preserve">          </w:t>
            </w:r>
          </w:p>
        </w:tc>
        <w:tc>
          <w:tcPr>
            <w:tcW w:w="1525" w:type="dxa"/>
          </w:tcPr>
          <w:p w:rsidR="00117F80" w:rsidRPr="002F24AC" w:rsidRDefault="00117F80" w:rsidP="00117F80">
            <w:pPr>
              <w:pStyle w:val="a4"/>
              <w:suppressAutoHyphens/>
              <w:spacing w:after="0" w:line="240" w:lineRule="auto"/>
              <w:ind w:left="0"/>
              <w:jc w:val="both"/>
              <w:rPr>
                <w:rFonts w:ascii="Times New Roman" w:hAnsi="Times New Roman"/>
                <w:sz w:val="28"/>
                <w:szCs w:val="28"/>
              </w:rPr>
            </w:pPr>
            <w:r w:rsidRPr="002F24AC">
              <w:rPr>
                <w:rFonts w:ascii="Times New Roman" w:hAnsi="Times New Roman"/>
                <w:sz w:val="28"/>
                <w:szCs w:val="28"/>
                <w:bdr w:val="none" w:sz="0" w:space="0" w:color="auto" w:frame="1"/>
              </w:rPr>
              <w:t>N05CH01</w:t>
            </w:r>
            <w:r w:rsidRPr="002F24AC">
              <w:rPr>
                <w:rFonts w:ascii="Times New Roman" w:hAnsi="Times New Roman"/>
                <w:sz w:val="28"/>
                <w:szCs w:val="28"/>
                <w:bdr w:val="none" w:sz="0" w:space="0" w:color="auto" w:frame="1"/>
                <w:shd w:val="clear" w:color="auto" w:fill="F7F7F7"/>
              </w:rPr>
              <w:t xml:space="preserve"> </w:t>
            </w:r>
          </w:p>
          <w:p w:rsidR="00AD243A" w:rsidRDefault="00AD243A" w:rsidP="00C315A5">
            <w:pPr>
              <w:pStyle w:val="a4"/>
              <w:suppressAutoHyphens/>
              <w:spacing w:after="0" w:line="240" w:lineRule="auto"/>
              <w:ind w:left="0"/>
              <w:jc w:val="both"/>
              <w:rPr>
                <w:rFonts w:ascii="Times New Roman" w:hAnsi="Times New Roman"/>
                <w:sz w:val="28"/>
                <w:szCs w:val="28"/>
                <w:bdr w:val="none" w:sz="0" w:space="0" w:color="auto" w:frame="1"/>
                <w:shd w:val="clear" w:color="auto" w:fill="F7F7F7"/>
              </w:rPr>
            </w:pPr>
          </w:p>
          <w:p w:rsidR="00AD243A" w:rsidRPr="002F24AC" w:rsidRDefault="00AD243A" w:rsidP="00C315A5">
            <w:pPr>
              <w:pStyle w:val="a4"/>
              <w:suppressAutoHyphens/>
              <w:spacing w:after="0" w:line="240" w:lineRule="auto"/>
              <w:ind w:left="0"/>
              <w:jc w:val="both"/>
              <w:rPr>
                <w:rFonts w:ascii="Times New Roman" w:hAnsi="Times New Roman"/>
                <w:sz w:val="28"/>
                <w:szCs w:val="28"/>
              </w:rPr>
            </w:pPr>
            <w:r w:rsidRPr="002F24AC">
              <w:rPr>
                <w:rFonts w:ascii="Times New Roman" w:hAnsi="Times New Roman"/>
                <w:sz w:val="28"/>
                <w:szCs w:val="28"/>
                <w:bdr w:val="none" w:sz="0" w:space="0" w:color="auto" w:frame="1"/>
              </w:rPr>
              <w:t>N05CH01</w:t>
            </w:r>
            <w:r w:rsidRPr="002F24AC">
              <w:rPr>
                <w:rFonts w:ascii="Times New Roman" w:hAnsi="Times New Roman"/>
                <w:sz w:val="28"/>
                <w:szCs w:val="28"/>
                <w:bdr w:val="none" w:sz="0" w:space="0" w:color="auto" w:frame="1"/>
                <w:shd w:val="clear" w:color="auto" w:fill="F7F7F7"/>
              </w:rPr>
              <w:t xml:space="preserve"> </w:t>
            </w:r>
          </w:p>
          <w:p w:rsidR="00AD243A" w:rsidRPr="002F24AC" w:rsidRDefault="00AD243A" w:rsidP="00C315A5">
            <w:pPr>
              <w:spacing w:after="0" w:line="240" w:lineRule="auto"/>
              <w:jc w:val="center"/>
              <w:rPr>
                <w:rFonts w:ascii="Times New Roman" w:hAnsi="Times New Roman"/>
                <w:sz w:val="28"/>
                <w:szCs w:val="28"/>
              </w:rPr>
            </w:pPr>
          </w:p>
        </w:tc>
      </w:tr>
    </w:tbl>
    <w:p w:rsidR="00AD243A" w:rsidRPr="00106A9F" w:rsidRDefault="00AD243A" w:rsidP="00AD243A">
      <w:pPr>
        <w:pStyle w:val="a3"/>
        <w:rPr>
          <w:color w:val="000000"/>
          <w:sz w:val="27"/>
          <w:szCs w:val="27"/>
        </w:rPr>
      </w:pPr>
    </w:p>
    <w:p w:rsidR="00AD243A" w:rsidRPr="005307B8" w:rsidRDefault="00AD243A" w:rsidP="00AD243A">
      <w:pPr>
        <w:suppressAutoHyphens/>
        <w:spacing w:after="0" w:line="240" w:lineRule="auto"/>
        <w:jc w:val="both"/>
        <w:rPr>
          <w:rFonts w:ascii="Times New Roman" w:eastAsia="Times New Roman" w:hAnsi="Times New Roman" w:cs="Times New Roman"/>
          <w:i/>
          <w:sz w:val="28"/>
          <w:szCs w:val="28"/>
        </w:rPr>
      </w:pPr>
    </w:p>
    <w:p w:rsidR="00AD243A" w:rsidRDefault="00AD243A" w:rsidP="00AD243A">
      <w:p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2. Правила маркировки лекарственных средств </w:t>
      </w:r>
      <w:r w:rsidRPr="00F550C6">
        <w:rPr>
          <w:rFonts w:ascii="Times New Roman" w:eastAsia="Times New Roman" w:hAnsi="Times New Roman" w:cs="Times New Roman"/>
          <w:sz w:val="28"/>
          <w:szCs w:val="28"/>
        </w:rPr>
        <w:t xml:space="preserve">согласно требованиям </w:t>
      </w:r>
      <w:r w:rsidRPr="00F550C6">
        <w:rPr>
          <w:rFonts w:ascii="Times New Roman" w:eastAsia="Times New Roman" w:hAnsi="Times New Roman" w:cs="Times New Roman"/>
          <w:sz w:val="28"/>
          <w:szCs w:val="28"/>
          <w:lang w:eastAsia="ru-RU"/>
        </w:rPr>
        <w:t>Федерального закона от 12.04.2010 № 61-ФЗ «Об обращении лекарственных средств»</w:t>
      </w:r>
    </w:p>
    <w:p w:rsidR="00AD243A" w:rsidRPr="00542740" w:rsidRDefault="00AD243A" w:rsidP="00AD243A">
      <w:pPr>
        <w:suppressAutoHyphens/>
        <w:spacing w:before="240" w:line="240" w:lineRule="auto"/>
        <w:ind w:firstLine="709"/>
        <w:jc w:val="both"/>
        <w:rPr>
          <w:rFonts w:ascii="Times New Roman" w:hAnsi="Times New Roman" w:cs="Times New Roman"/>
          <w:sz w:val="28"/>
          <w:szCs w:val="28"/>
        </w:rPr>
      </w:pPr>
      <w:r w:rsidRPr="00542740">
        <w:rPr>
          <w:rFonts w:ascii="Times New Roman" w:hAnsi="Times New Roman" w:cs="Times New Roman"/>
          <w:sz w:val="28"/>
          <w:szCs w:val="28"/>
        </w:rPr>
        <w:t>Лекарственные препараты, за исключением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должны поступать в обращение, если:</w:t>
      </w:r>
    </w:p>
    <w:p w:rsidR="00AD243A" w:rsidRPr="00542740" w:rsidRDefault="00AD243A" w:rsidP="00AD243A">
      <w:pPr>
        <w:suppressAutoHyphens/>
        <w:spacing w:before="240" w:line="240" w:lineRule="auto"/>
        <w:ind w:firstLine="709"/>
        <w:jc w:val="both"/>
        <w:rPr>
          <w:rFonts w:ascii="Times New Roman" w:hAnsi="Times New Roman" w:cs="Times New Roman"/>
          <w:sz w:val="28"/>
          <w:szCs w:val="28"/>
        </w:rPr>
      </w:pPr>
      <w:r w:rsidRPr="00542740">
        <w:rPr>
          <w:rFonts w:ascii="Times New Roman" w:hAnsi="Times New Roman" w:cs="Times New Roman"/>
          <w:sz w:val="28"/>
          <w:szCs w:val="28"/>
        </w:rPr>
        <w:lastRenderedPageBreak/>
        <w:t>1. На их первичной упаковке (за исключением первичной упаковки лекарственных растительных препаратов)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
    <w:p w:rsidR="00AD243A" w:rsidRPr="00542740" w:rsidRDefault="00AD243A" w:rsidP="00AD243A">
      <w:pPr>
        <w:suppressAutoHyphens/>
        <w:spacing w:before="240" w:line="240" w:lineRule="auto"/>
        <w:ind w:firstLine="709"/>
        <w:jc w:val="both"/>
        <w:rPr>
          <w:rFonts w:ascii="Times New Roman" w:hAnsi="Times New Roman" w:cs="Times New Roman"/>
          <w:sz w:val="28"/>
          <w:szCs w:val="28"/>
        </w:rPr>
      </w:pPr>
      <w:r w:rsidRPr="00542740">
        <w:rPr>
          <w:rFonts w:ascii="Times New Roman" w:hAnsi="Times New Roman" w:cs="Times New Roman"/>
          <w:sz w:val="28"/>
          <w:szCs w:val="28"/>
        </w:rPr>
        <w:t>2. На их вторичной (потребительской) упаковке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 отпуска, условия хранения, предупредительные надписи.</w:t>
      </w:r>
    </w:p>
    <w:p w:rsidR="00AD243A" w:rsidRPr="00542740" w:rsidRDefault="00AD243A" w:rsidP="00AD243A">
      <w:pPr>
        <w:suppressAutoHyphens/>
        <w:spacing w:before="240" w:line="240" w:lineRule="auto"/>
        <w:ind w:firstLine="709"/>
        <w:jc w:val="both"/>
        <w:rPr>
          <w:rFonts w:ascii="Times New Roman" w:hAnsi="Times New Roman" w:cs="Times New Roman"/>
          <w:sz w:val="28"/>
          <w:szCs w:val="28"/>
        </w:rPr>
      </w:pPr>
      <w:r w:rsidRPr="00542740">
        <w:rPr>
          <w:rFonts w:ascii="Times New Roman" w:hAnsi="Times New Roman" w:cs="Times New Roman"/>
          <w:sz w:val="28"/>
          <w:szCs w:val="28"/>
          <w:lang w:eastAsia="ru-RU"/>
        </w:rPr>
        <w:t>3.Фармацевтические субстанции должны поступать в обращение, если на их первичной упаковке хорошо читаемым шрифтом на русском языке указаны наименование фармацевтической субстанции (международное непатентованное, или группировочное, или химическое и торговое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w:t>
      </w:r>
    </w:p>
    <w:p w:rsidR="00AD243A" w:rsidRPr="00542740" w:rsidRDefault="00AD243A" w:rsidP="00AD243A">
      <w:pPr>
        <w:shd w:val="clear" w:color="auto" w:fill="FFFFFF"/>
        <w:spacing w:before="240" w:line="240" w:lineRule="auto"/>
        <w:ind w:firstLine="709"/>
        <w:jc w:val="both"/>
        <w:rPr>
          <w:rFonts w:ascii="Times New Roman" w:hAnsi="Times New Roman" w:cs="Times New Roman"/>
          <w:sz w:val="28"/>
          <w:szCs w:val="28"/>
          <w:lang w:eastAsia="ru-RU"/>
        </w:rPr>
      </w:pPr>
      <w:r w:rsidRPr="00542740">
        <w:rPr>
          <w:rFonts w:ascii="Times New Roman" w:hAnsi="Times New Roman" w:cs="Times New Roman"/>
          <w:sz w:val="28"/>
          <w:szCs w:val="28"/>
          <w:lang w:eastAsia="ru-RU"/>
        </w:rPr>
        <w:t>4. 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w:t>
      </w:r>
      <w:bookmarkStart w:id="0" w:name="dst100562"/>
      <w:bookmarkEnd w:id="0"/>
      <w:r w:rsidRPr="00542740">
        <w:rPr>
          <w:rFonts w:ascii="Times New Roman" w:hAnsi="Times New Roman" w:cs="Times New Roman"/>
          <w:sz w:val="28"/>
          <w:szCs w:val="28"/>
          <w:lang w:eastAsia="ru-RU"/>
        </w:rPr>
        <w:t xml:space="preserve">                     </w:t>
      </w:r>
    </w:p>
    <w:p w:rsidR="00AD243A" w:rsidRPr="00542740" w:rsidRDefault="00AD243A" w:rsidP="00AD243A">
      <w:pPr>
        <w:shd w:val="clear" w:color="auto" w:fill="FFFFFF"/>
        <w:spacing w:before="240" w:line="240" w:lineRule="auto"/>
        <w:ind w:firstLine="709"/>
        <w:jc w:val="both"/>
        <w:rPr>
          <w:rFonts w:ascii="Times New Roman" w:hAnsi="Times New Roman" w:cs="Times New Roman"/>
          <w:sz w:val="28"/>
          <w:szCs w:val="28"/>
          <w:lang w:eastAsia="ru-RU"/>
        </w:rPr>
      </w:pPr>
      <w:r w:rsidRPr="00542740">
        <w:rPr>
          <w:rFonts w:ascii="Times New Roman" w:hAnsi="Times New Roman" w:cs="Times New Roman"/>
          <w:sz w:val="28"/>
          <w:szCs w:val="28"/>
          <w:lang w:eastAsia="ru-RU"/>
        </w:rPr>
        <w:t>5. На вторичную (потребительскую)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 C и поверхностный антиген вируса гепатита B отсутствуют".</w:t>
      </w:r>
    </w:p>
    <w:p w:rsidR="00AD243A" w:rsidRPr="00542740" w:rsidRDefault="00AD243A" w:rsidP="00AD243A">
      <w:pPr>
        <w:shd w:val="clear" w:color="auto" w:fill="FFFFFF"/>
        <w:spacing w:before="240" w:line="240" w:lineRule="auto"/>
        <w:ind w:firstLine="709"/>
        <w:jc w:val="both"/>
        <w:rPr>
          <w:rFonts w:ascii="Times New Roman" w:hAnsi="Times New Roman" w:cs="Times New Roman"/>
          <w:sz w:val="28"/>
          <w:szCs w:val="28"/>
          <w:lang w:eastAsia="ru-RU"/>
        </w:rPr>
      </w:pPr>
      <w:bookmarkStart w:id="1" w:name="dst100563"/>
      <w:bookmarkEnd w:id="1"/>
      <w:r w:rsidRPr="00542740">
        <w:rPr>
          <w:rFonts w:ascii="Times New Roman" w:hAnsi="Times New Roman" w:cs="Times New Roman"/>
          <w:sz w:val="28"/>
          <w:szCs w:val="28"/>
          <w:lang w:eastAsia="ru-RU"/>
        </w:rPr>
        <w:t>6. На первичную упаковку и вторичную (потребительскую) упаковку радиофармацевтических лекарственных средств должен наноситься знак радиационной опасности.</w:t>
      </w:r>
    </w:p>
    <w:p w:rsidR="00AD243A" w:rsidRPr="00542740" w:rsidRDefault="00AD243A" w:rsidP="00AD243A">
      <w:pPr>
        <w:shd w:val="clear" w:color="auto" w:fill="FFFFFF"/>
        <w:spacing w:before="240" w:line="240" w:lineRule="auto"/>
        <w:ind w:firstLine="709"/>
        <w:jc w:val="both"/>
        <w:rPr>
          <w:rFonts w:ascii="Times New Roman" w:hAnsi="Times New Roman" w:cs="Times New Roman"/>
          <w:sz w:val="28"/>
          <w:szCs w:val="28"/>
          <w:lang w:eastAsia="ru-RU"/>
        </w:rPr>
      </w:pPr>
      <w:bookmarkStart w:id="2" w:name="dst100564"/>
      <w:bookmarkEnd w:id="2"/>
      <w:r w:rsidRPr="00542740">
        <w:rPr>
          <w:rFonts w:ascii="Times New Roman" w:hAnsi="Times New Roman" w:cs="Times New Roman"/>
          <w:sz w:val="28"/>
          <w:szCs w:val="28"/>
          <w:lang w:eastAsia="ru-RU"/>
        </w:rPr>
        <w:t>7. На вторичную (потребительскую) упаковку гомеопатических лекарственных препаратов должна наноситься надпись: "Гомеопатический".</w:t>
      </w:r>
    </w:p>
    <w:p w:rsidR="00AD243A" w:rsidRPr="00542740" w:rsidRDefault="00AD243A" w:rsidP="00AD243A">
      <w:pPr>
        <w:shd w:val="clear" w:color="auto" w:fill="FFFFFF"/>
        <w:spacing w:before="240" w:line="240" w:lineRule="auto"/>
        <w:ind w:firstLine="709"/>
        <w:jc w:val="both"/>
        <w:rPr>
          <w:rFonts w:ascii="Times New Roman" w:hAnsi="Times New Roman" w:cs="Times New Roman"/>
          <w:sz w:val="28"/>
          <w:szCs w:val="28"/>
          <w:lang w:eastAsia="ru-RU"/>
        </w:rPr>
      </w:pPr>
      <w:bookmarkStart w:id="3" w:name="dst100565"/>
      <w:bookmarkEnd w:id="3"/>
      <w:r w:rsidRPr="00542740">
        <w:rPr>
          <w:rFonts w:ascii="Times New Roman" w:hAnsi="Times New Roman" w:cs="Times New Roman"/>
          <w:sz w:val="28"/>
          <w:szCs w:val="28"/>
          <w:lang w:eastAsia="ru-RU"/>
        </w:rPr>
        <w:t>8. На вторичную (потребительскую) упаковку лекарственных растительных препаратов должна наноситься надпись: "Продукция прошла радиационный контроль".</w:t>
      </w:r>
    </w:p>
    <w:p w:rsidR="00AD243A" w:rsidRPr="00542740" w:rsidRDefault="00AD243A" w:rsidP="00AD243A">
      <w:pPr>
        <w:shd w:val="clear" w:color="auto" w:fill="FFFFFF"/>
        <w:spacing w:before="240" w:line="240" w:lineRule="auto"/>
        <w:ind w:firstLine="709"/>
        <w:jc w:val="both"/>
        <w:rPr>
          <w:rFonts w:ascii="Times New Roman" w:hAnsi="Times New Roman" w:cs="Times New Roman"/>
          <w:sz w:val="28"/>
          <w:szCs w:val="28"/>
          <w:lang w:eastAsia="ru-RU"/>
        </w:rPr>
      </w:pPr>
      <w:bookmarkStart w:id="4" w:name="dst500"/>
      <w:bookmarkEnd w:id="4"/>
      <w:r w:rsidRPr="00542740">
        <w:rPr>
          <w:rFonts w:ascii="Times New Roman" w:hAnsi="Times New Roman" w:cs="Times New Roman"/>
          <w:sz w:val="28"/>
          <w:szCs w:val="28"/>
          <w:lang w:eastAsia="ru-RU"/>
        </w:rPr>
        <w:lastRenderedPageBreak/>
        <w:t>9. На первичную упаковку (если для этого существует техническая возможность) и вторичную (потребительскую) упаковку лекарственных препаратов, предназначенных для клинических исследований, должна наноситься надпись: "Для клинических исследований".</w:t>
      </w:r>
    </w:p>
    <w:p w:rsidR="00AD243A" w:rsidRPr="00542740" w:rsidRDefault="00AD243A" w:rsidP="00AD243A">
      <w:pPr>
        <w:shd w:val="clear" w:color="auto" w:fill="FFFFFF"/>
        <w:spacing w:before="240" w:line="240" w:lineRule="auto"/>
        <w:ind w:firstLine="709"/>
        <w:jc w:val="both"/>
        <w:rPr>
          <w:rFonts w:ascii="Times New Roman" w:hAnsi="Times New Roman" w:cs="Times New Roman"/>
          <w:sz w:val="28"/>
          <w:szCs w:val="28"/>
          <w:lang w:eastAsia="ru-RU"/>
        </w:rPr>
      </w:pPr>
      <w:bookmarkStart w:id="5" w:name="dst100567"/>
      <w:bookmarkEnd w:id="5"/>
      <w:r w:rsidRPr="00542740">
        <w:rPr>
          <w:rFonts w:ascii="Times New Roman" w:hAnsi="Times New Roman" w:cs="Times New Roman"/>
          <w:sz w:val="28"/>
          <w:szCs w:val="28"/>
          <w:lang w:eastAsia="ru-RU"/>
        </w:rPr>
        <w:t>10. Упаковка лекарственных средств, предназначенных исключительно для экспорта, маркируется в соответствии с требованиями страны-импортера.</w:t>
      </w:r>
    </w:p>
    <w:p w:rsidR="00AD243A" w:rsidRPr="00542740" w:rsidRDefault="00AD243A" w:rsidP="00AD243A">
      <w:pPr>
        <w:shd w:val="clear" w:color="auto" w:fill="FFFFFF"/>
        <w:spacing w:before="240" w:line="240" w:lineRule="auto"/>
        <w:ind w:firstLine="709"/>
        <w:jc w:val="both"/>
        <w:rPr>
          <w:rFonts w:ascii="Times New Roman" w:hAnsi="Times New Roman" w:cs="Times New Roman"/>
          <w:sz w:val="28"/>
          <w:szCs w:val="28"/>
          <w:lang w:eastAsia="ru-RU"/>
        </w:rPr>
      </w:pPr>
      <w:bookmarkStart w:id="6" w:name="dst100568"/>
      <w:bookmarkEnd w:id="6"/>
      <w:r w:rsidRPr="00542740">
        <w:rPr>
          <w:rFonts w:ascii="Times New Roman" w:hAnsi="Times New Roman" w:cs="Times New Roman"/>
          <w:sz w:val="28"/>
          <w:szCs w:val="28"/>
          <w:lang w:eastAsia="ru-RU"/>
        </w:rPr>
        <w:t>11. 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лекарственного средства и об условиях его хранения и перевозки, необходимые предупредительные надписи и манипуляторные знаки.</w:t>
      </w:r>
    </w:p>
    <w:p w:rsidR="00AD243A" w:rsidRPr="00542740" w:rsidRDefault="00AD243A" w:rsidP="00AD243A">
      <w:pPr>
        <w:shd w:val="clear" w:color="auto" w:fill="FFFFFF"/>
        <w:spacing w:before="240" w:line="240" w:lineRule="auto"/>
        <w:ind w:firstLine="709"/>
        <w:jc w:val="both"/>
        <w:rPr>
          <w:rFonts w:ascii="Times New Roman" w:hAnsi="Times New Roman" w:cs="Times New Roman"/>
          <w:sz w:val="28"/>
          <w:szCs w:val="28"/>
          <w:lang w:eastAsia="ru-RU"/>
        </w:rPr>
      </w:pPr>
      <w:bookmarkStart w:id="7" w:name="dst100569"/>
      <w:bookmarkEnd w:id="7"/>
      <w:r w:rsidRPr="00542740">
        <w:rPr>
          <w:rFonts w:ascii="Times New Roman" w:hAnsi="Times New Roman" w:cs="Times New Roman"/>
          <w:sz w:val="28"/>
          <w:szCs w:val="28"/>
          <w:lang w:eastAsia="ru-RU"/>
        </w:rPr>
        <w:t>12. На первичную упаковку и вторичную (потребительскую) упаковку лекарственных средств для ветеринарного применения должна наноситься надпись: "Для ветеринарного применения".</w:t>
      </w:r>
    </w:p>
    <w:p w:rsidR="00AD243A" w:rsidRDefault="00AD243A" w:rsidP="00AD243A">
      <w:pPr>
        <w:shd w:val="clear" w:color="auto" w:fill="FFFFFF"/>
        <w:spacing w:before="240" w:line="240" w:lineRule="auto"/>
        <w:ind w:firstLine="709"/>
        <w:jc w:val="both"/>
        <w:rPr>
          <w:rFonts w:ascii="Times New Roman" w:hAnsi="Times New Roman" w:cs="Times New Roman"/>
          <w:sz w:val="28"/>
          <w:szCs w:val="28"/>
          <w:lang w:eastAsia="ru-RU"/>
        </w:rPr>
      </w:pPr>
      <w:bookmarkStart w:id="8" w:name="dst100570"/>
      <w:bookmarkEnd w:id="8"/>
      <w:r w:rsidRPr="00542740">
        <w:rPr>
          <w:rFonts w:ascii="Times New Roman" w:hAnsi="Times New Roman" w:cs="Times New Roman"/>
          <w:sz w:val="28"/>
          <w:szCs w:val="28"/>
          <w:lang w:eastAsia="ru-RU"/>
        </w:rPr>
        <w:t>13. На вторичную (потребительскую) упаковку лекарственного препарата наносится штриховой код.</w:t>
      </w:r>
    </w:p>
    <w:p w:rsidR="00AD243A" w:rsidRDefault="00AD243A" w:rsidP="00AD243A">
      <w:pPr>
        <w:shd w:val="clear" w:color="auto" w:fill="FFFFFF"/>
        <w:spacing w:before="240" w:line="240" w:lineRule="auto"/>
        <w:ind w:firstLine="709"/>
        <w:jc w:val="both"/>
        <w:rPr>
          <w:rFonts w:ascii="Times New Roman" w:hAnsi="Times New Roman" w:cs="Times New Roman"/>
          <w:sz w:val="28"/>
          <w:szCs w:val="28"/>
          <w:lang w:eastAsia="ru-RU"/>
        </w:rPr>
      </w:pPr>
    </w:p>
    <w:p w:rsidR="00AD243A" w:rsidRDefault="00AD243A" w:rsidP="00AD243A">
      <w:pPr>
        <w:shd w:val="clear" w:color="auto" w:fill="FFFFFF"/>
        <w:spacing w:before="240" w:line="240" w:lineRule="auto"/>
        <w:jc w:val="both"/>
        <w:rPr>
          <w:rFonts w:ascii="Times New Roman" w:eastAsia="Times New Roman" w:hAnsi="Times New Roman" w:cs="Times New Roman"/>
          <w:sz w:val="28"/>
          <w:szCs w:val="28"/>
        </w:rPr>
      </w:pPr>
      <w:r>
        <w:rPr>
          <w:rFonts w:ascii="Times New Roman" w:hAnsi="Times New Roman" w:cs="Times New Roman"/>
          <w:sz w:val="28"/>
          <w:szCs w:val="28"/>
          <w:lang w:eastAsia="ru-RU"/>
        </w:rPr>
        <w:t xml:space="preserve">3. </w:t>
      </w:r>
      <w:r>
        <w:rPr>
          <w:rFonts w:ascii="Times New Roman" w:eastAsia="Times New Roman" w:hAnsi="Times New Roman" w:cs="Times New Roman"/>
          <w:sz w:val="28"/>
          <w:szCs w:val="28"/>
        </w:rPr>
        <w:t>А</w:t>
      </w:r>
      <w:r w:rsidRPr="00F550C6">
        <w:rPr>
          <w:rFonts w:ascii="Times New Roman" w:eastAsia="Times New Roman" w:hAnsi="Times New Roman" w:cs="Times New Roman"/>
          <w:sz w:val="28"/>
          <w:szCs w:val="28"/>
        </w:rPr>
        <w:t>нализ</w:t>
      </w:r>
      <w:r>
        <w:rPr>
          <w:rFonts w:ascii="Times New Roman" w:eastAsia="Times New Roman" w:hAnsi="Times New Roman" w:cs="Times New Roman"/>
          <w:sz w:val="28"/>
          <w:szCs w:val="28"/>
        </w:rPr>
        <w:t xml:space="preserve"> хранения лекарственных средств,</w:t>
      </w:r>
      <w:r w:rsidRPr="00F550C6">
        <w:rPr>
          <w:rFonts w:ascii="Times New Roman" w:eastAsia="Times New Roman" w:hAnsi="Times New Roman" w:cs="Times New Roman"/>
          <w:sz w:val="28"/>
          <w:szCs w:val="28"/>
        </w:rPr>
        <w:t xml:space="preserve"> в соответствии с требованиями нормативных документов.</w:t>
      </w:r>
    </w:p>
    <w:p w:rsidR="00AD243A" w:rsidRDefault="00AD243A" w:rsidP="00AD243A">
      <w:pPr>
        <w:pStyle w:val="2"/>
        <w:shd w:val="clear" w:color="auto" w:fill="FFFFFF"/>
        <w:spacing w:before="0" w:beforeAutospacing="0" w:after="255" w:afterAutospacing="0" w:line="300" w:lineRule="atLeast"/>
        <w:jc w:val="both"/>
        <w:rPr>
          <w:b w:val="0"/>
          <w:sz w:val="28"/>
          <w:szCs w:val="28"/>
        </w:rPr>
      </w:pPr>
      <w:r w:rsidRPr="00542740">
        <w:rPr>
          <w:b w:val="0"/>
          <w:sz w:val="28"/>
          <w:szCs w:val="28"/>
        </w:rPr>
        <w:t xml:space="preserve">Хранение лекарственных средств осуществляется в соответствии с требованиями приказов МЗ РФ № 646н </w:t>
      </w:r>
      <w:r w:rsidRPr="00542740">
        <w:rPr>
          <w:b w:val="0"/>
          <w:sz w:val="28"/>
          <w:szCs w:val="28"/>
          <w:lang w:eastAsia="zh-CN"/>
        </w:rPr>
        <w:t>“Об утверждении Правил надлежащей практики хранения и перевозки лекарственных препаратов для медицинского применения”</w:t>
      </w:r>
      <w:r w:rsidRPr="00542740">
        <w:rPr>
          <w:b w:val="0"/>
          <w:sz w:val="28"/>
          <w:szCs w:val="28"/>
        </w:rPr>
        <w:t>, пр. 706н "Об утверждении Правил хранения лекарственных средств"</w:t>
      </w:r>
    </w:p>
    <w:p w:rsidR="00AD243A" w:rsidRPr="00480B25" w:rsidRDefault="00AD243A" w:rsidP="00AD243A">
      <w:pPr>
        <w:pStyle w:val="2"/>
        <w:shd w:val="clear" w:color="auto" w:fill="FFFFFF"/>
        <w:spacing w:before="0" w:beforeAutospacing="0" w:after="255" w:afterAutospacing="0" w:line="300" w:lineRule="atLeast"/>
        <w:jc w:val="both"/>
        <w:rPr>
          <w:b w:val="0"/>
          <w:sz w:val="28"/>
          <w:szCs w:val="28"/>
          <w:lang w:eastAsia="zh-CN"/>
        </w:rPr>
      </w:pPr>
      <w:r w:rsidRPr="00480B25">
        <w:rPr>
          <w:b w:val="0"/>
          <w:sz w:val="28"/>
          <w:szCs w:val="28"/>
        </w:rPr>
        <w:t>Хранение лекарственных препаратов для медицинского применения осуществляется в соответствии с требованиями ГФ и нормативной документации, а также с учетом физико-химических свойств веществ, входящих в состав лекарственного препарата.</w:t>
      </w:r>
    </w:p>
    <w:p w:rsidR="00AD243A" w:rsidRDefault="00AD243A" w:rsidP="00AD243A">
      <w:pPr>
        <w:jc w:val="both"/>
        <w:rPr>
          <w:rFonts w:ascii="Times New Roman" w:hAnsi="Times New Roman" w:cs="Times New Roman"/>
          <w:sz w:val="28"/>
          <w:szCs w:val="28"/>
        </w:rPr>
      </w:pPr>
    </w:p>
    <w:p w:rsidR="00AD243A" w:rsidRDefault="00AD243A" w:rsidP="00AD243A">
      <w:pPr>
        <w:jc w:val="both"/>
        <w:rPr>
          <w:rFonts w:ascii="Times New Roman" w:hAnsi="Times New Roman" w:cs="Times New Roman"/>
          <w:sz w:val="28"/>
          <w:szCs w:val="28"/>
        </w:rPr>
      </w:pPr>
      <w:r>
        <w:rPr>
          <w:rFonts w:ascii="Times New Roman" w:hAnsi="Times New Roman" w:cs="Times New Roman"/>
          <w:sz w:val="28"/>
          <w:szCs w:val="28"/>
        </w:rPr>
        <w:t>Правила хранения лекарственных средств согласно пр. 646н:</w:t>
      </w:r>
    </w:p>
    <w:p w:rsidR="00AD243A" w:rsidRPr="00996DDA" w:rsidRDefault="00AD243A" w:rsidP="00AD243A">
      <w:pPr>
        <w:pStyle w:val="a3"/>
        <w:numPr>
          <w:ilvl w:val="0"/>
          <w:numId w:val="1"/>
        </w:numPr>
        <w:shd w:val="clear" w:color="auto" w:fill="FFFFFF"/>
        <w:spacing w:before="0" w:beforeAutospacing="0" w:after="255" w:afterAutospacing="0" w:line="270" w:lineRule="atLeast"/>
        <w:jc w:val="both"/>
        <w:rPr>
          <w:sz w:val="28"/>
          <w:szCs w:val="28"/>
        </w:rPr>
      </w:pPr>
      <w:r w:rsidRPr="00996DDA">
        <w:rPr>
          <w:sz w:val="28"/>
          <w:szCs w:val="28"/>
        </w:rPr>
        <w:lastRenderedPageBreak/>
        <w:t>Помещения для хранения лекарственных препаратов должны обладать вместимостью и обеспечивать безопасное раздельное хранение и перемещение лекарственных препаратов.</w:t>
      </w:r>
    </w:p>
    <w:p w:rsidR="00AD243A" w:rsidRPr="00996DDA" w:rsidRDefault="00AD243A" w:rsidP="00AD243A">
      <w:pPr>
        <w:pStyle w:val="a3"/>
        <w:numPr>
          <w:ilvl w:val="0"/>
          <w:numId w:val="1"/>
        </w:numPr>
        <w:shd w:val="clear" w:color="auto" w:fill="FFFFFF"/>
        <w:spacing w:before="0" w:beforeAutospacing="0" w:after="255" w:afterAutospacing="0" w:line="270" w:lineRule="atLeast"/>
        <w:jc w:val="both"/>
        <w:rPr>
          <w:sz w:val="28"/>
          <w:szCs w:val="28"/>
        </w:rPr>
      </w:pPr>
      <w:r w:rsidRPr="00996DDA">
        <w:rPr>
          <w:sz w:val="28"/>
          <w:szCs w:val="28"/>
        </w:rPr>
        <w:t>Площадь помещений, используемых производителями лекарственных препаратов и организациями оптовой торговли лекарственными препаратами, должна соответствовать объему хранимых лекарственных препаратов и составлять не менее 150 кв. метров.</w:t>
      </w:r>
    </w:p>
    <w:p w:rsidR="00AD243A" w:rsidRPr="00996DDA" w:rsidRDefault="00AD243A" w:rsidP="00AD243A">
      <w:pPr>
        <w:pStyle w:val="a3"/>
        <w:numPr>
          <w:ilvl w:val="0"/>
          <w:numId w:val="1"/>
        </w:numPr>
        <w:shd w:val="clear" w:color="auto" w:fill="FFFFFF"/>
        <w:spacing w:before="0" w:beforeAutospacing="0" w:after="255" w:afterAutospacing="0" w:line="270" w:lineRule="atLeast"/>
        <w:jc w:val="both"/>
        <w:rPr>
          <w:sz w:val="28"/>
          <w:szCs w:val="28"/>
        </w:rPr>
      </w:pPr>
      <w:r w:rsidRPr="00996DDA">
        <w:rPr>
          <w:sz w:val="28"/>
          <w:szCs w:val="28"/>
        </w:rPr>
        <w:t>Площадь помещений, используемых производителями лекарственных препаратов и организациями оптовой торговли лекарственными препаратами, должна быть разделена на зоны, предназначенные для выполнения следующих функций:</w:t>
      </w:r>
    </w:p>
    <w:p w:rsidR="00AD243A" w:rsidRPr="00996DDA" w:rsidRDefault="00AD243A" w:rsidP="00AD243A">
      <w:pPr>
        <w:pStyle w:val="a3"/>
        <w:shd w:val="clear" w:color="auto" w:fill="FFFFFF"/>
        <w:spacing w:before="0" w:beforeAutospacing="0" w:after="255" w:afterAutospacing="0" w:line="270" w:lineRule="atLeast"/>
        <w:ind w:left="360"/>
        <w:jc w:val="both"/>
        <w:rPr>
          <w:sz w:val="28"/>
          <w:szCs w:val="28"/>
        </w:rPr>
      </w:pPr>
      <w:r w:rsidRPr="00996DDA">
        <w:rPr>
          <w:sz w:val="28"/>
          <w:szCs w:val="28"/>
        </w:rPr>
        <w:t>а) приемки лекарственных препаратов;</w:t>
      </w:r>
    </w:p>
    <w:p w:rsidR="00AD243A" w:rsidRPr="00996DDA" w:rsidRDefault="00AD243A" w:rsidP="00AD243A">
      <w:pPr>
        <w:pStyle w:val="a3"/>
        <w:shd w:val="clear" w:color="auto" w:fill="FFFFFF"/>
        <w:spacing w:before="0" w:beforeAutospacing="0" w:after="255" w:afterAutospacing="0" w:line="270" w:lineRule="atLeast"/>
        <w:ind w:left="360"/>
        <w:jc w:val="both"/>
        <w:rPr>
          <w:sz w:val="28"/>
          <w:szCs w:val="28"/>
        </w:rPr>
      </w:pPr>
      <w:r w:rsidRPr="00996DDA">
        <w:rPr>
          <w:sz w:val="28"/>
          <w:szCs w:val="28"/>
        </w:rPr>
        <w:t>б) основного хранения лекарственных препаратов;</w:t>
      </w:r>
    </w:p>
    <w:p w:rsidR="00AD243A" w:rsidRPr="00996DDA" w:rsidRDefault="00AD243A" w:rsidP="00AD243A">
      <w:pPr>
        <w:pStyle w:val="a3"/>
        <w:shd w:val="clear" w:color="auto" w:fill="FFFFFF"/>
        <w:spacing w:before="0" w:beforeAutospacing="0" w:after="255" w:afterAutospacing="0" w:line="270" w:lineRule="atLeast"/>
        <w:ind w:left="360"/>
        <w:jc w:val="both"/>
        <w:rPr>
          <w:sz w:val="28"/>
          <w:szCs w:val="28"/>
        </w:rPr>
      </w:pPr>
      <w:r w:rsidRPr="00996DDA">
        <w:rPr>
          <w:sz w:val="28"/>
          <w:szCs w:val="28"/>
        </w:rPr>
        <w:t>в) экспедиции;</w:t>
      </w:r>
    </w:p>
    <w:p w:rsidR="00AD243A" w:rsidRPr="00996DDA" w:rsidRDefault="00AD243A" w:rsidP="00AD243A">
      <w:pPr>
        <w:pStyle w:val="a3"/>
        <w:shd w:val="clear" w:color="auto" w:fill="FFFFFF"/>
        <w:spacing w:before="0" w:beforeAutospacing="0" w:after="255" w:afterAutospacing="0" w:line="270" w:lineRule="atLeast"/>
        <w:ind w:left="360"/>
        <w:jc w:val="both"/>
        <w:rPr>
          <w:sz w:val="28"/>
          <w:szCs w:val="28"/>
        </w:rPr>
      </w:pPr>
      <w:r w:rsidRPr="00996DDA">
        <w:rPr>
          <w:sz w:val="28"/>
          <w:szCs w:val="28"/>
        </w:rPr>
        <w:t>г) хранения лекарственных препаратов, требующих специальных условий;</w:t>
      </w:r>
    </w:p>
    <w:p w:rsidR="00AD243A" w:rsidRPr="00996DDA" w:rsidRDefault="00AD243A" w:rsidP="00AD243A">
      <w:pPr>
        <w:pStyle w:val="a3"/>
        <w:shd w:val="clear" w:color="auto" w:fill="FFFFFF"/>
        <w:spacing w:before="0" w:beforeAutospacing="0" w:after="255" w:afterAutospacing="0" w:line="270" w:lineRule="atLeast"/>
        <w:ind w:left="360"/>
        <w:jc w:val="both"/>
        <w:rPr>
          <w:sz w:val="28"/>
          <w:szCs w:val="28"/>
        </w:rPr>
      </w:pPr>
      <w:r w:rsidRPr="00996DDA">
        <w:rPr>
          <w:sz w:val="28"/>
          <w:szCs w:val="28"/>
        </w:rPr>
        <w:t>д) хранения выявленных фальсифицированных, недоброкачественных, контрафактных лекарственных препаратов;</w:t>
      </w:r>
    </w:p>
    <w:p w:rsidR="00AD243A" w:rsidRPr="00996DDA" w:rsidRDefault="00AD243A" w:rsidP="00AD243A">
      <w:pPr>
        <w:pStyle w:val="a3"/>
        <w:shd w:val="clear" w:color="auto" w:fill="FFFFFF"/>
        <w:spacing w:before="0" w:beforeAutospacing="0" w:after="255" w:afterAutospacing="0" w:line="270" w:lineRule="atLeast"/>
        <w:ind w:left="360"/>
        <w:jc w:val="both"/>
        <w:rPr>
          <w:sz w:val="28"/>
          <w:szCs w:val="28"/>
        </w:rPr>
      </w:pPr>
      <w:r w:rsidRPr="00996DDA">
        <w:rPr>
          <w:sz w:val="28"/>
          <w:szCs w:val="28"/>
        </w:rPr>
        <w:t>е) карантинного хранения лекарственных препаратов.</w:t>
      </w:r>
    </w:p>
    <w:p w:rsidR="00AD243A" w:rsidRPr="00996DDA" w:rsidRDefault="00AD243A" w:rsidP="00AD243A">
      <w:pPr>
        <w:pStyle w:val="a3"/>
        <w:numPr>
          <w:ilvl w:val="0"/>
          <w:numId w:val="1"/>
        </w:numPr>
        <w:shd w:val="clear" w:color="auto" w:fill="FFFFFF"/>
        <w:spacing w:before="0" w:beforeAutospacing="0" w:after="255" w:afterAutospacing="0" w:line="270" w:lineRule="atLeast"/>
        <w:jc w:val="both"/>
        <w:rPr>
          <w:sz w:val="28"/>
          <w:szCs w:val="28"/>
        </w:rPr>
      </w:pPr>
      <w:r w:rsidRPr="00996DDA">
        <w:rPr>
          <w:sz w:val="28"/>
          <w:szCs w:val="28"/>
        </w:rPr>
        <w:t>Площадь помещений, используемых другими субъектами обращения лекарственных препаратов, должна быть разделена на зоны, предназначенные для выполнения следующих функций:</w:t>
      </w:r>
    </w:p>
    <w:p w:rsidR="00AD243A" w:rsidRPr="00996DDA" w:rsidRDefault="00AD243A" w:rsidP="00AD243A">
      <w:pPr>
        <w:pStyle w:val="a3"/>
        <w:shd w:val="clear" w:color="auto" w:fill="FFFFFF"/>
        <w:spacing w:before="0" w:beforeAutospacing="0" w:after="255" w:afterAutospacing="0" w:line="270" w:lineRule="atLeast"/>
        <w:ind w:left="360"/>
        <w:jc w:val="both"/>
        <w:rPr>
          <w:sz w:val="28"/>
          <w:szCs w:val="28"/>
        </w:rPr>
      </w:pPr>
      <w:r w:rsidRPr="00996DDA">
        <w:rPr>
          <w:sz w:val="28"/>
          <w:szCs w:val="28"/>
        </w:rPr>
        <w:t>а) приемки лекарственных препаратов;</w:t>
      </w:r>
    </w:p>
    <w:p w:rsidR="00AD243A" w:rsidRPr="00996DDA" w:rsidRDefault="00AD243A" w:rsidP="00AD243A">
      <w:pPr>
        <w:pStyle w:val="a3"/>
        <w:shd w:val="clear" w:color="auto" w:fill="FFFFFF"/>
        <w:spacing w:before="0" w:beforeAutospacing="0" w:after="255" w:afterAutospacing="0" w:line="270" w:lineRule="atLeast"/>
        <w:ind w:left="360"/>
        <w:jc w:val="both"/>
        <w:rPr>
          <w:sz w:val="28"/>
          <w:szCs w:val="28"/>
        </w:rPr>
      </w:pPr>
      <w:r w:rsidRPr="00996DDA">
        <w:rPr>
          <w:sz w:val="28"/>
          <w:szCs w:val="28"/>
        </w:rPr>
        <w:t>б) хранения лекарственных препаратов, требующих специальных условий;</w:t>
      </w:r>
    </w:p>
    <w:p w:rsidR="00AD243A" w:rsidRPr="00996DDA" w:rsidRDefault="00AD243A" w:rsidP="00AD243A">
      <w:pPr>
        <w:pStyle w:val="a3"/>
        <w:shd w:val="clear" w:color="auto" w:fill="FFFFFF"/>
        <w:spacing w:before="0" w:beforeAutospacing="0" w:after="255" w:afterAutospacing="0" w:line="270" w:lineRule="atLeast"/>
        <w:ind w:left="360"/>
        <w:jc w:val="both"/>
        <w:rPr>
          <w:sz w:val="28"/>
          <w:szCs w:val="28"/>
        </w:rPr>
      </w:pPr>
      <w:r w:rsidRPr="00996DDA">
        <w:rPr>
          <w:sz w:val="28"/>
          <w:szCs w:val="28"/>
        </w:rPr>
        <w:t>в) хранения выявленных фальсифицированных, недоброкачественных, контрафактных лекарственных препаратов, а также лекарственных препаратов с истекшим сроком годности;</w:t>
      </w:r>
    </w:p>
    <w:p w:rsidR="00AD243A" w:rsidRPr="00996DDA" w:rsidRDefault="00AD243A" w:rsidP="00AD243A">
      <w:pPr>
        <w:pStyle w:val="a3"/>
        <w:shd w:val="clear" w:color="auto" w:fill="FFFFFF"/>
        <w:spacing w:before="0" w:beforeAutospacing="0" w:after="255" w:afterAutospacing="0" w:line="270" w:lineRule="atLeast"/>
        <w:ind w:left="360"/>
        <w:jc w:val="both"/>
        <w:rPr>
          <w:sz w:val="28"/>
          <w:szCs w:val="28"/>
        </w:rPr>
      </w:pPr>
      <w:r w:rsidRPr="00996DDA">
        <w:rPr>
          <w:sz w:val="28"/>
          <w:szCs w:val="28"/>
        </w:rPr>
        <w:t>г) карантинного хранения лекарственных препаратов.</w:t>
      </w:r>
    </w:p>
    <w:p w:rsidR="00AD243A" w:rsidRPr="00996DDA" w:rsidRDefault="00AD243A" w:rsidP="00AD243A">
      <w:pPr>
        <w:pStyle w:val="a3"/>
        <w:numPr>
          <w:ilvl w:val="0"/>
          <w:numId w:val="1"/>
        </w:numPr>
        <w:shd w:val="clear" w:color="auto" w:fill="FFFFFF"/>
        <w:spacing w:before="0" w:beforeAutospacing="0" w:after="255" w:afterAutospacing="0" w:line="270" w:lineRule="atLeast"/>
        <w:jc w:val="both"/>
        <w:rPr>
          <w:sz w:val="28"/>
          <w:szCs w:val="28"/>
        </w:rPr>
      </w:pPr>
      <w:r w:rsidRPr="00996DDA">
        <w:rPr>
          <w:sz w:val="28"/>
          <w:szCs w:val="28"/>
        </w:rPr>
        <w:t>Административно-бытовые помещения отделяются от зон хранения лекарственных препаратов.</w:t>
      </w:r>
    </w:p>
    <w:p w:rsidR="00AD243A" w:rsidRPr="00996DDA" w:rsidRDefault="00AD243A" w:rsidP="00AD243A">
      <w:pPr>
        <w:pStyle w:val="a3"/>
        <w:numPr>
          <w:ilvl w:val="0"/>
          <w:numId w:val="1"/>
        </w:numPr>
        <w:shd w:val="clear" w:color="auto" w:fill="FFFFFF"/>
        <w:spacing w:before="0" w:beforeAutospacing="0" w:after="255" w:afterAutospacing="0" w:line="270" w:lineRule="atLeast"/>
        <w:jc w:val="both"/>
        <w:rPr>
          <w:sz w:val="28"/>
          <w:szCs w:val="28"/>
        </w:rPr>
      </w:pPr>
      <w:r w:rsidRPr="00996DDA">
        <w:rPr>
          <w:sz w:val="28"/>
          <w:szCs w:val="28"/>
        </w:rPr>
        <w:t xml:space="preserve">В помещениях для хранения лекарственных препаратов запрещается хранение пищевых продуктов, табачных изделий, напитков, за исключением питьевой воды, а также лекарственных препаратов, </w:t>
      </w:r>
      <w:r w:rsidRPr="00996DDA">
        <w:rPr>
          <w:sz w:val="28"/>
          <w:szCs w:val="28"/>
        </w:rPr>
        <w:lastRenderedPageBreak/>
        <w:t>предназначенных для личного использования работниками субъекта обращения лекарственных препаратов.</w:t>
      </w:r>
    </w:p>
    <w:p w:rsidR="00AD243A" w:rsidRPr="00996DDA" w:rsidRDefault="00AD243A" w:rsidP="00AD243A">
      <w:pPr>
        <w:pStyle w:val="a3"/>
        <w:numPr>
          <w:ilvl w:val="0"/>
          <w:numId w:val="1"/>
        </w:numPr>
        <w:shd w:val="clear" w:color="auto" w:fill="FFFFFF"/>
        <w:spacing w:before="0" w:beforeAutospacing="0" w:after="255" w:afterAutospacing="0" w:line="270" w:lineRule="atLeast"/>
        <w:jc w:val="both"/>
        <w:rPr>
          <w:sz w:val="28"/>
          <w:szCs w:val="28"/>
        </w:rPr>
      </w:pPr>
      <w:r w:rsidRPr="00996DDA">
        <w:rPr>
          <w:sz w:val="28"/>
          <w:szCs w:val="28"/>
        </w:rPr>
        <w:t>В помещениях и (или) зонах должны поддерживаться температурные режимы хранения и влажность, соответствующие условиям хранения, указанным в нормативной документации, составляющей регистрационное досье лекарственного препарата, инструкции по медицинскому применению лекарственного препаратов и на упаковке лекарственного препарата.</w:t>
      </w:r>
    </w:p>
    <w:p w:rsidR="00AD243A" w:rsidRPr="00996DDA" w:rsidRDefault="00AD243A" w:rsidP="00AD243A">
      <w:pPr>
        <w:pStyle w:val="a3"/>
        <w:numPr>
          <w:ilvl w:val="0"/>
          <w:numId w:val="1"/>
        </w:numPr>
        <w:shd w:val="clear" w:color="auto" w:fill="FFFFFF"/>
        <w:spacing w:before="0" w:beforeAutospacing="0" w:after="255" w:afterAutospacing="0" w:line="270" w:lineRule="atLeast"/>
        <w:jc w:val="both"/>
        <w:rPr>
          <w:sz w:val="28"/>
          <w:szCs w:val="28"/>
        </w:rPr>
      </w:pPr>
      <w:r w:rsidRPr="00996DDA">
        <w:rPr>
          <w:sz w:val="28"/>
          <w:szCs w:val="28"/>
        </w:rPr>
        <w:t>Субъект обращения лекарственных препаратов разрабатывает и утверждает комплекс мер, направленных на минимизацию риска контаминации материалов или лекарственных препаратов, при условии соблюдения защиты от воздействия факторов внешней среды.</w:t>
      </w:r>
    </w:p>
    <w:p w:rsidR="00AD243A" w:rsidRPr="00996DDA" w:rsidRDefault="00AD243A" w:rsidP="00AD243A">
      <w:pPr>
        <w:pStyle w:val="a3"/>
        <w:numPr>
          <w:ilvl w:val="0"/>
          <w:numId w:val="1"/>
        </w:numPr>
        <w:shd w:val="clear" w:color="auto" w:fill="FFFFFF"/>
        <w:spacing w:before="0" w:beforeAutospacing="0" w:after="255" w:afterAutospacing="0" w:line="270" w:lineRule="atLeast"/>
        <w:jc w:val="both"/>
        <w:rPr>
          <w:sz w:val="28"/>
          <w:szCs w:val="28"/>
        </w:rPr>
      </w:pPr>
      <w:r w:rsidRPr="00996DDA">
        <w:rPr>
          <w:sz w:val="28"/>
          <w:szCs w:val="28"/>
        </w:rPr>
        <w:t>Отделка помещений (внутренние поверхности стен, потолков) для хранения лекарственных препаратов должна допускать возможность проведения влажной уборки и исключать накопление пыли.</w:t>
      </w:r>
    </w:p>
    <w:p w:rsidR="00AD243A" w:rsidRPr="00996DDA" w:rsidRDefault="00AD243A" w:rsidP="00AD243A">
      <w:pPr>
        <w:pStyle w:val="a3"/>
        <w:numPr>
          <w:ilvl w:val="0"/>
          <w:numId w:val="1"/>
        </w:numPr>
        <w:shd w:val="clear" w:color="auto" w:fill="FFFFFF"/>
        <w:spacing w:before="0" w:beforeAutospacing="0" w:after="255" w:afterAutospacing="0" w:line="270" w:lineRule="atLeast"/>
        <w:jc w:val="both"/>
        <w:rPr>
          <w:sz w:val="28"/>
          <w:szCs w:val="28"/>
        </w:rPr>
      </w:pPr>
      <w:r w:rsidRPr="00996DDA">
        <w:rPr>
          <w:sz w:val="28"/>
          <w:szCs w:val="28"/>
        </w:rPr>
        <w:t>Помещения для хранения лекарственных препаратов должны быть спроектированы и оснащены таким образом, чтобы обеспечить защиту от проникновения насекомых, грызунов или других животных.</w:t>
      </w:r>
    </w:p>
    <w:p w:rsidR="00AD243A" w:rsidRPr="00996DDA" w:rsidRDefault="00AD243A" w:rsidP="00AD243A">
      <w:pPr>
        <w:pStyle w:val="a3"/>
        <w:numPr>
          <w:ilvl w:val="0"/>
          <w:numId w:val="1"/>
        </w:numPr>
        <w:shd w:val="clear" w:color="auto" w:fill="FFFFFF"/>
        <w:spacing w:before="0" w:beforeAutospacing="0" w:after="255" w:afterAutospacing="0" w:line="270" w:lineRule="atLeast"/>
        <w:jc w:val="both"/>
        <w:rPr>
          <w:sz w:val="28"/>
          <w:szCs w:val="28"/>
        </w:rPr>
      </w:pPr>
      <w:r w:rsidRPr="00996DDA">
        <w:rPr>
          <w:sz w:val="28"/>
          <w:szCs w:val="28"/>
        </w:rPr>
        <w:t>Стеллажи (шкафы) для хранения лекарственных препаратов должны быть маркированы, иметь стеллажные карты, находящиеся в видимой зоне, обеспечивать идентификацию лекарственных препаратов в соответствии с применяемой субъектом обращения лекарственных препаратов системой учета. Допускается применение электронной системы обработки данных вместо стеллажных карт. При использовании электронной системы обработки данных допускается идентификация при помощи кодов.</w:t>
      </w:r>
    </w:p>
    <w:p w:rsidR="00AD243A" w:rsidRPr="00996DDA" w:rsidRDefault="00AD243A" w:rsidP="00AD243A">
      <w:pPr>
        <w:pStyle w:val="a3"/>
        <w:numPr>
          <w:ilvl w:val="0"/>
          <w:numId w:val="1"/>
        </w:numPr>
        <w:shd w:val="clear" w:color="auto" w:fill="FFFFFF"/>
        <w:spacing w:before="0" w:beforeAutospacing="0" w:after="255" w:afterAutospacing="0" w:line="270" w:lineRule="atLeast"/>
        <w:jc w:val="both"/>
        <w:rPr>
          <w:sz w:val="28"/>
          <w:szCs w:val="28"/>
        </w:rPr>
      </w:pPr>
      <w:r w:rsidRPr="00996DDA">
        <w:rPr>
          <w:sz w:val="28"/>
          <w:szCs w:val="28"/>
        </w:rPr>
        <w:t>Лекарственные препараты, подлежащие предметно-количественному учету, за исключением наркотических, психотропных, сильнодействующих и ядовитых лекарственных средств, хранятся в металлических или деревянных шкафах, опечатываемых или пломбируемых в конце рабочего дня.</w:t>
      </w:r>
    </w:p>
    <w:p w:rsidR="00AD243A" w:rsidRPr="00996DDA" w:rsidRDefault="00AD243A" w:rsidP="00AD243A">
      <w:pPr>
        <w:pStyle w:val="a3"/>
        <w:numPr>
          <w:ilvl w:val="0"/>
          <w:numId w:val="1"/>
        </w:numPr>
        <w:shd w:val="clear" w:color="auto" w:fill="FFFFFF"/>
        <w:spacing w:before="0" w:beforeAutospacing="0" w:after="255" w:afterAutospacing="0" w:line="270" w:lineRule="atLeast"/>
        <w:jc w:val="both"/>
        <w:rPr>
          <w:sz w:val="28"/>
          <w:szCs w:val="28"/>
        </w:rPr>
      </w:pPr>
      <w:r w:rsidRPr="00996DDA">
        <w:rPr>
          <w:sz w:val="28"/>
          <w:szCs w:val="28"/>
        </w:rPr>
        <w:t>Лекарственные препараты, содержащие наркотические средства и психотропные вещества, должны храниться в соответствии с законодательством Российской Федерации о наркотических средствах и психотропных веществах.</w:t>
      </w:r>
    </w:p>
    <w:p w:rsidR="00AD243A" w:rsidRPr="00996DDA" w:rsidRDefault="00AD243A" w:rsidP="00AD243A">
      <w:pPr>
        <w:pStyle w:val="a3"/>
        <w:numPr>
          <w:ilvl w:val="0"/>
          <w:numId w:val="1"/>
        </w:numPr>
        <w:shd w:val="clear" w:color="auto" w:fill="FFFFFF"/>
        <w:spacing w:before="0" w:beforeAutospacing="0" w:after="255" w:afterAutospacing="0" w:line="270" w:lineRule="atLeast"/>
        <w:jc w:val="both"/>
        <w:rPr>
          <w:sz w:val="28"/>
          <w:szCs w:val="28"/>
        </w:rPr>
      </w:pPr>
      <w:r w:rsidRPr="00996DDA">
        <w:rPr>
          <w:sz w:val="28"/>
          <w:szCs w:val="28"/>
        </w:rPr>
        <w:t xml:space="preserve">Хранение лекарственных препаратов, содержащих сильнодействующие и ядовитые вещества, находящихся под контролем в соответствии международными правовыми нормами, осуществляется в помещениях, </w:t>
      </w:r>
      <w:r w:rsidRPr="00996DDA">
        <w:rPr>
          <w:sz w:val="28"/>
          <w:szCs w:val="28"/>
        </w:rPr>
        <w:lastRenderedPageBreak/>
        <w:t>оборудованных инженерными и техническими средствами охраны, аналогичными предусмотренным для хранения наркотических и психотропных лекарственных средств.</w:t>
      </w:r>
    </w:p>
    <w:p w:rsidR="00AD243A" w:rsidRPr="00996DDA" w:rsidRDefault="00AD243A" w:rsidP="00AD243A">
      <w:pPr>
        <w:pStyle w:val="a3"/>
        <w:numPr>
          <w:ilvl w:val="0"/>
          <w:numId w:val="1"/>
        </w:numPr>
        <w:shd w:val="clear" w:color="auto" w:fill="FFFFFF"/>
        <w:spacing w:before="0" w:beforeAutospacing="0" w:after="255" w:afterAutospacing="0" w:line="270" w:lineRule="atLeast"/>
        <w:jc w:val="both"/>
        <w:rPr>
          <w:sz w:val="28"/>
          <w:szCs w:val="28"/>
        </w:rPr>
      </w:pPr>
      <w:r w:rsidRPr="00996DDA">
        <w:rPr>
          <w:sz w:val="28"/>
          <w:szCs w:val="28"/>
        </w:rPr>
        <w:t>Допускается хранение в одном технически укрепленном помещении лекарственных препаратов, предусмотренных </w:t>
      </w:r>
      <w:r w:rsidRPr="00996DDA">
        <w:rPr>
          <w:sz w:val="28"/>
          <w:szCs w:val="28"/>
          <w:bdr w:val="none" w:sz="0" w:space="0" w:color="auto" w:frame="1"/>
        </w:rPr>
        <w:t>пунктом 32</w:t>
      </w:r>
      <w:r w:rsidRPr="00996DDA">
        <w:rPr>
          <w:sz w:val="28"/>
          <w:szCs w:val="28"/>
        </w:rPr>
        <w:t> настоящих Правил, и лекарственных препаратов, содержащих сильнодействующие или ядовитые вещества. При этом хранение таких лекарственных препаратов должно осуществляться (в зависимости от объема запасов) на разных полках сейфа (металлического шкафа) или в разных сейфах (металлических шкафах), опечатываемых или пломбируемых в конце рабочего дня.</w:t>
      </w:r>
    </w:p>
    <w:p w:rsidR="00AD243A" w:rsidRPr="00996DDA" w:rsidRDefault="00AD243A" w:rsidP="00534739">
      <w:pPr>
        <w:pStyle w:val="a3"/>
        <w:numPr>
          <w:ilvl w:val="0"/>
          <w:numId w:val="1"/>
        </w:numPr>
        <w:shd w:val="clear" w:color="auto" w:fill="FFFFFF"/>
        <w:spacing w:before="0" w:beforeAutospacing="0" w:after="255" w:afterAutospacing="0" w:line="270" w:lineRule="atLeast"/>
        <w:rPr>
          <w:rFonts w:ascii="Arial" w:hAnsi="Arial" w:cs="Arial"/>
          <w:color w:val="333333"/>
          <w:sz w:val="23"/>
          <w:szCs w:val="23"/>
        </w:rPr>
      </w:pPr>
      <w:r w:rsidRPr="00996DDA">
        <w:rPr>
          <w:sz w:val="28"/>
          <w:szCs w:val="28"/>
        </w:rPr>
        <w:t>Субъекту обращения лекарственных препаратов необходимо обеспечить охранную систему, позволяющую предотвращать неправомерное проникновение в любые помещения (зоны) для хранения лекарственных препаратов.</w:t>
      </w:r>
    </w:p>
    <w:p w:rsidR="00AD243A" w:rsidRDefault="00AD243A" w:rsidP="00AD243A">
      <w:pPr>
        <w:pStyle w:val="a3"/>
        <w:shd w:val="clear" w:color="auto" w:fill="FFFFFF"/>
        <w:spacing w:before="0" w:beforeAutospacing="0" w:after="255" w:afterAutospacing="0" w:line="270" w:lineRule="atLeast"/>
        <w:ind w:left="720"/>
        <w:jc w:val="both"/>
        <w:rPr>
          <w:sz w:val="28"/>
          <w:szCs w:val="28"/>
        </w:rPr>
      </w:pPr>
    </w:p>
    <w:p w:rsidR="00AD243A" w:rsidRDefault="00AD243A" w:rsidP="00AD243A">
      <w:pPr>
        <w:jc w:val="both"/>
        <w:rPr>
          <w:rFonts w:ascii="Times New Roman" w:hAnsi="Times New Roman" w:cs="Times New Roman"/>
          <w:sz w:val="28"/>
          <w:szCs w:val="28"/>
        </w:rPr>
      </w:pPr>
      <w:r>
        <w:rPr>
          <w:sz w:val="28"/>
          <w:szCs w:val="28"/>
        </w:rPr>
        <w:t>Общие п</w:t>
      </w:r>
      <w:r>
        <w:rPr>
          <w:rFonts w:ascii="Times New Roman" w:hAnsi="Times New Roman" w:cs="Times New Roman"/>
          <w:sz w:val="28"/>
          <w:szCs w:val="28"/>
        </w:rPr>
        <w:t>равила хранения лекарственных средств согласно пр. 706н:</w:t>
      </w:r>
    </w:p>
    <w:p w:rsidR="00AD243A" w:rsidRDefault="00AD243A" w:rsidP="00AD243A">
      <w:pPr>
        <w:pStyle w:val="a4"/>
        <w:numPr>
          <w:ilvl w:val="0"/>
          <w:numId w:val="2"/>
        </w:numPr>
        <w:spacing w:before="240"/>
        <w:jc w:val="both"/>
        <w:rPr>
          <w:rFonts w:ascii="Times New Roman" w:hAnsi="Times New Roman"/>
          <w:sz w:val="28"/>
          <w:szCs w:val="28"/>
        </w:rPr>
      </w:pPr>
      <w:r w:rsidRPr="00996DDA">
        <w:rPr>
          <w:rFonts w:ascii="Times New Roman" w:hAnsi="Times New Roman"/>
          <w:sz w:val="28"/>
          <w:szCs w:val="28"/>
        </w:rPr>
        <w:t xml:space="preserve">Помещения для хранения лекарственных средств должны быть оснащены приборами для регистрации параметров воздуха (термометрами, гигрометрами (электронными гигрометрами) или психрометрами). Измерительные части этих приборов должны размещаться на расстоянии не менее 3 м от дверей, окон и отопительных приборов. </w:t>
      </w:r>
    </w:p>
    <w:p w:rsidR="00AD243A" w:rsidRPr="00996DDA" w:rsidRDefault="00AD243A" w:rsidP="00AD243A">
      <w:pPr>
        <w:pStyle w:val="a4"/>
        <w:spacing w:before="240"/>
        <w:jc w:val="both"/>
        <w:rPr>
          <w:rFonts w:ascii="Times New Roman" w:hAnsi="Times New Roman"/>
          <w:sz w:val="28"/>
          <w:szCs w:val="28"/>
        </w:rPr>
      </w:pPr>
    </w:p>
    <w:p w:rsidR="00AD243A" w:rsidRDefault="00AD243A" w:rsidP="00AD243A">
      <w:pPr>
        <w:pStyle w:val="a4"/>
        <w:numPr>
          <w:ilvl w:val="0"/>
          <w:numId w:val="2"/>
        </w:numPr>
        <w:spacing w:before="240"/>
        <w:jc w:val="both"/>
        <w:rPr>
          <w:rFonts w:ascii="Times New Roman" w:hAnsi="Times New Roman"/>
          <w:sz w:val="28"/>
          <w:szCs w:val="28"/>
        </w:rPr>
      </w:pPr>
      <w:r w:rsidRPr="00996DDA">
        <w:rPr>
          <w:rFonts w:ascii="Times New Roman" w:hAnsi="Times New Roman"/>
          <w:sz w:val="28"/>
          <w:szCs w:val="28"/>
        </w:rPr>
        <w:t>В помещениях для хранения лекарственные средства размещают в соответствии с требованиями нормативной документации, указанной на упаковке лекарственного препарата, с учетом: физико-химических свойств лекарственных средств; фармакологических групп (для аптечных и медицинских организаций); способа применения (внутреннее, наружное); агрегатного состояния фармацевтических субстанций (жидкие, сыпучие, газообразные). При размещении лекарственных средств допускается использование компьютерных технологий (по алфавитному принципу, по кодам).</w:t>
      </w:r>
    </w:p>
    <w:p w:rsidR="00AD243A" w:rsidRPr="00560D0B" w:rsidRDefault="00AD243A" w:rsidP="00AD243A">
      <w:pPr>
        <w:pStyle w:val="a4"/>
        <w:rPr>
          <w:rFonts w:ascii="Times New Roman" w:hAnsi="Times New Roman"/>
          <w:sz w:val="28"/>
          <w:szCs w:val="28"/>
        </w:rPr>
      </w:pPr>
    </w:p>
    <w:p w:rsidR="00AD243A" w:rsidRPr="00996DDA" w:rsidRDefault="00AD243A" w:rsidP="00AD243A">
      <w:pPr>
        <w:pStyle w:val="a4"/>
        <w:spacing w:before="240"/>
        <w:jc w:val="both"/>
        <w:rPr>
          <w:rFonts w:ascii="Times New Roman" w:hAnsi="Times New Roman"/>
          <w:sz w:val="28"/>
          <w:szCs w:val="28"/>
        </w:rPr>
      </w:pPr>
    </w:p>
    <w:p w:rsidR="00AD243A" w:rsidRDefault="00AD243A" w:rsidP="00AD243A">
      <w:pPr>
        <w:pStyle w:val="a4"/>
        <w:numPr>
          <w:ilvl w:val="0"/>
          <w:numId w:val="2"/>
        </w:numPr>
        <w:spacing w:before="240" w:after="0"/>
        <w:jc w:val="both"/>
        <w:rPr>
          <w:rFonts w:ascii="Times New Roman" w:hAnsi="Times New Roman"/>
          <w:sz w:val="28"/>
          <w:szCs w:val="28"/>
        </w:rPr>
      </w:pPr>
      <w:r w:rsidRPr="00996DDA">
        <w:rPr>
          <w:rFonts w:ascii="Times New Roman" w:hAnsi="Times New Roman"/>
          <w:sz w:val="28"/>
          <w:szCs w:val="28"/>
        </w:rPr>
        <w:t xml:space="preserve">Отдельно, в технически укрепленных помещениях, соответствующих требованиям Федерального закона от 8 января 1998 г. N 3-ФЗ "О </w:t>
      </w:r>
      <w:r w:rsidRPr="00996DDA">
        <w:rPr>
          <w:rFonts w:ascii="Times New Roman" w:hAnsi="Times New Roman"/>
          <w:sz w:val="28"/>
          <w:szCs w:val="28"/>
        </w:rPr>
        <w:lastRenderedPageBreak/>
        <w:t>наркотических сред</w:t>
      </w:r>
      <w:r>
        <w:rPr>
          <w:rFonts w:ascii="Times New Roman" w:hAnsi="Times New Roman"/>
          <w:sz w:val="28"/>
          <w:szCs w:val="28"/>
        </w:rPr>
        <w:t xml:space="preserve">ствах и психотропных веществах" </w:t>
      </w:r>
      <w:r w:rsidRPr="00996DDA">
        <w:rPr>
          <w:rFonts w:ascii="Times New Roman" w:hAnsi="Times New Roman"/>
          <w:sz w:val="28"/>
          <w:szCs w:val="28"/>
        </w:rPr>
        <w:t>хранятся: наркотические и психотропные лекарственные средства; сильнодействующие и ядовитые лекарственные средства, находящиеся под контролем в соответствии с международными правовыми нормами</w:t>
      </w:r>
    </w:p>
    <w:p w:rsidR="00AD243A" w:rsidRPr="00996DDA" w:rsidRDefault="00AD243A" w:rsidP="00AD243A">
      <w:pPr>
        <w:pStyle w:val="a4"/>
        <w:spacing w:before="240" w:after="0"/>
        <w:jc w:val="both"/>
        <w:rPr>
          <w:rFonts w:ascii="Times New Roman" w:hAnsi="Times New Roman"/>
          <w:sz w:val="28"/>
          <w:szCs w:val="28"/>
        </w:rPr>
      </w:pPr>
    </w:p>
    <w:p w:rsidR="00AD243A" w:rsidRDefault="00AD243A" w:rsidP="00AD243A">
      <w:pPr>
        <w:pStyle w:val="a4"/>
        <w:numPr>
          <w:ilvl w:val="0"/>
          <w:numId w:val="2"/>
        </w:numPr>
        <w:spacing w:before="240" w:after="0"/>
        <w:jc w:val="both"/>
        <w:rPr>
          <w:rFonts w:ascii="Times New Roman" w:hAnsi="Times New Roman"/>
          <w:sz w:val="28"/>
          <w:szCs w:val="28"/>
        </w:rPr>
      </w:pPr>
      <w:r w:rsidRPr="00996DDA">
        <w:rPr>
          <w:rFonts w:ascii="Times New Roman" w:hAnsi="Times New Roman"/>
          <w:sz w:val="28"/>
          <w:szCs w:val="28"/>
        </w:rPr>
        <w:t xml:space="preserve">Стеллажи (шкафы) для хранения лекарственных средств в помещениях для хранения лекарственных средств должны быть установлены таким образом, чтобы обеспечить доступ </w:t>
      </w:r>
      <w:r>
        <w:rPr>
          <w:rFonts w:ascii="Times New Roman" w:hAnsi="Times New Roman"/>
          <w:sz w:val="28"/>
          <w:szCs w:val="28"/>
        </w:rPr>
        <w:t xml:space="preserve">к </w:t>
      </w:r>
      <w:r w:rsidRPr="00996DDA">
        <w:rPr>
          <w:rFonts w:ascii="Times New Roman" w:hAnsi="Times New Roman"/>
          <w:sz w:val="28"/>
          <w:szCs w:val="28"/>
        </w:rPr>
        <w:t>лекарственным средствам, свободный проход персонала и, при необходимости, погрузочных устройств, а также доступность стеллажей, стен, пола для уборки. Стеллажи, шкафы, полки, предназначенные для хранения лекарственных средств, должны быть идентифицированы.</w:t>
      </w:r>
    </w:p>
    <w:p w:rsidR="00AD243A" w:rsidRPr="00560D0B" w:rsidRDefault="00AD243A" w:rsidP="00AD243A">
      <w:pPr>
        <w:pStyle w:val="a4"/>
        <w:rPr>
          <w:rFonts w:ascii="Times New Roman" w:hAnsi="Times New Roman"/>
          <w:sz w:val="28"/>
          <w:szCs w:val="28"/>
        </w:rPr>
      </w:pPr>
    </w:p>
    <w:p w:rsidR="00AD243A" w:rsidRPr="00996DDA" w:rsidRDefault="00AD243A" w:rsidP="00AD243A">
      <w:pPr>
        <w:pStyle w:val="a4"/>
        <w:spacing w:before="240" w:after="0"/>
        <w:jc w:val="both"/>
        <w:rPr>
          <w:rFonts w:ascii="Times New Roman" w:hAnsi="Times New Roman"/>
          <w:sz w:val="28"/>
          <w:szCs w:val="28"/>
        </w:rPr>
      </w:pPr>
    </w:p>
    <w:p w:rsidR="00AD243A" w:rsidRDefault="00AD243A" w:rsidP="00AD243A">
      <w:pPr>
        <w:pStyle w:val="a4"/>
        <w:numPr>
          <w:ilvl w:val="0"/>
          <w:numId w:val="2"/>
        </w:numPr>
        <w:spacing w:before="240" w:after="0"/>
        <w:jc w:val="both"/>
        <w:rPr>
          <w:rFonts w:ascii="Times New Roman" w:hAnsi="Times New Roman"/>
          <w:sz w:val="28"/>
          <w:szCs w:val="28"/>
        </w:rPr>
      </w:pPr>
      <w:r w:rsidRPr="00996DDA">
        <w:rPr>
          <w:rFonts w:ascii="Times New Roman" w:hAnsi="Times New Roman"/>
          <w:sz w:val="28"/>
          <w:szCs w:val="28"/>
        </w:rPr>
        <w:t>Хранящиеся лекарственные средства должны быть также идентифицированы с помощью стеллажной карты, содержащей информацию о хранящемся лекарственном средстве (наименование, форма выпуска и дозировка, номер серии, срок годности, производитель лекарственного средства). При использовании компьютерных технологий допускается идентификация при помощи кодов и электронных устройств.</w:t>
      </w:r>
    </w:p>
    <w:p w:rsidR="00AD243A" w:rsidRPr="00996DDA" w:rsidRDefault="00AD243A" w:rsidP="00AD243A">
      <w:pPr>
        <w:pStyle w:val="a4"/>
        <w:spacing w:before="240" w:after="0"/>
        <w:jc w:val="both"/>
        <w:rPr>
          <w:rFonts w:ascii="Times New Roman" w:hAnsi="Times New Roman"/>
          <w:sz w:val="28"/>
          <w:szCs w:val="28"/>
        </w:rPr>
      </w:pPr>
    </w:p>
    <w:p w:rsidR="00AD243A" w:rsidRPr="00996DDA" w:rsidRDefault="00AD243A" w:rsidP="00AD243A">
      <w:pPr>
        <w:pStyle w:val="a4"/>
        <w:numPr>
          <w:ilvl w:val="0"/>
          <w:numId w:val="2"/>
        </w:numPr>
        <w:spacing w:before="240" w:after="0"/>
        <w:jc w:val="both"/>
        <w:rPr>
          <w:rFonts w:ascii="Times New Roman" w:hAnsi="Times New Roman"/>
          <w:sz w:val="28"/>
          <w:szCs w:val="28"/>
        </w:rPr>
      </w:pPr>
      <w:r w:rsidRPr="00996DDA">
        <w:rPr>
          <w:rFonts w:ascii="Times New Roman" w:hAnsi="Times New Roman"/>
          <w:sz w:val="28"/>
          <w:szCs w:val="28"/>
        </w:rPr>
        <w:t>В организациях и у индивидуальных предпринимателей необходимо вести учет лекарственных средств с ограниченным сроком годности на бумажном носителе или в электронном виде с архивацией. Контроль за своевременной реализацией лекарственных средств с ограниченным сроком годности должен осуществляться с использованием компьютерных технологий, стеллажных карт с указанием наименования лекарственного средства, серии, срока годности либо журналов учета сроков годности. Порядок ведения учета указанных лекарственных средств устанавливается руководителем организации или индивидуальным предпринимателем.</w:t>
      </w:r>
    </w:p>
    <w:p w:rsidR="00AD243A" w:rsidRPr="00996DDA" w:rsidRDefault="00AD243A" w:rsidP="00AD243A">
      <w:pPr>
        <w:pStyle w:val="a4"/>
        <w:numPr>
          <w:ilvl w:val="0"/>
          <w:numId w:val="2"/>
        </w:numPr>
        <w:spacing w:before="240" w:after="0"/>
        <w:jc w:val="both"/>
        <w:rPr>
          <w:rFonts w:ascii="Times New Roman" w:hAnsi="Times New Roman"/>
          <w:sz w:val="28"/>
          <w:szCs w:val="28"/>
        </w:rPr>
      </w:pPr>
      <w:r w:rsidRPr="00996DDA">
        <w:rPr>
          <w:rFonts w:ascii="Times New Roman" w:hAnsi="Times New Roman"/>
          <w:sz w:val="28"/>
          <w:szCs w:val="28"/>
        </w:rPr>
        <w:t>При выявлении лекарственных средств с истекшим сроком годности они должны храниться отдельно от других групп лекарственных средств в специально выделенной и обозначенной (карантинной) зоне</w:t>
      </w:r>
    </w:p>
    <w:p w:rsidR="00DA70AC" w:rsidRDefault="00DA70AC"/>
    <w:p w:rsidR="00534739" w:rsidRDefault="00534739"/>
    <w:p w:rsidR="00534739" w:rsidRPr="00534739" w:rsidRDefault="00534739" w:rsidP="00534739">
      <w:pPr>
        <w:jc w:val="both"/>
        <w:rPr>
          <w:rFonts w:ascii="Times New Roman" w:hAnsi="Times New Roman" w:cs="Times New Roman"/>
          <w:color w:val="FF0000"/>
          <w:sz w:val="28"/>
          <w:szCs w:val="28"/>
        </w:rPr>
      </w:pPr>
      <w:r w:rsidRPr="00534739">
        <w:rPr>
          <w:rFonts w:ascii="Times New Roman" w:hAnsi="Times New Roman" w:cs="Times New Roman"/>
          <w:color w:val="FF0000"/>
          <w:sz w:val="28"/>
          <w:szCs w:val="28"/>
        </w:rPr>
        <w:t>Оценка: 5</w:t>
      </w:r>
    </w:p>
    <w:sectPr w:rsidR="00534739" w:rsidRPr="00534739" w:rsidSect="00DA70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F609F"/>
    <w:multiLevelType w:val="hybridMultilevel"/>
    <w:tmpl w:val="104EE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42701D"/>
    <w:multiLevelType w:val="hybridMultilevel"/>
    <w:tmpl w:val="C5363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compat>
    <w:useFELayout/>
  </w:compat>
  <w:rsids>
    <w:rsidRoot w:val="00AD243A"/>
    <w:rsid w:val="00117F80"/>
    <w:rsid w:val="00185298"/>
    <w:rsid w:val="001F185C"/>
    <w:rsid w:val="00382811"/>
    <w:rsid w:val="00534739"/>
    <w:rsid w:val="005F56C7"/>
    <w:rsid w:val="00702571"/>
    <w:rsid w:val="00AD243A"/>
    <w:rsid w:val="00DA70AC"/>
    <w:rsid w:val="00E52E44"/>
    <w:rsid w:val="00EC0C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43A"/>
    <w:rPr>
      <w:rFonts w:eastAsiaTheme="minorHAnsi"/>
      <w:lang w:eastAsia="en-US"/>
    </w:rPr>
  </w:style>
  <w:style w:type="paragraph" w:styleId="1">
    <w:name w:val="heading 1"/>
    <w:basedOn w:val="a"/>
    <w:next w:val="a"/>
    <w:link w:val="10"/>
    <w:uiPriority w:val="9"/>
    <w:qFormat/>
    <w:rsid w:val="001F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F18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185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F185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D243A"/>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a4">
    <w:name w:val="List Paragraph"/>
    <w:basedOn w:val="a"/>
    <w:uiPriority w:val="99"/>
    <w:qFormat/>
    <w:rsid w:val="00AD243A"/>
    <w:pPr>
      <w:ind w:left="720"/>
      <w:contextualSpacing/>
    </w:pPr>
    <w:rPr>
      <w:rFonts w:ascii="Calibri" w:eastAsia="Calibri" w:hAnsi="Calibri" w:cs="Times New Roman"/>
    </w:rPr>
  </w:style>
  <w:style w:type="paragraph" w:styleId="a5">
    <w:name w:val="Balloon Text"/>
    <w:basedOn w:val="a"/>
    <w:link w:val="a6"/>
    <w:uiPriority w:val="99"/>
    <w:semiHidden/>
    <w:unhideWhenUsed/>
    <w:rsid w:val="005F56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56C7"/>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8</Pages>
  <Words>2053</Words>
  <Characters>11708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Кристина</cp:lastModifiedBy>
  <cp:revision>3</cp:revision>
  <dcterms:created xsi:type="dcterms:W3CDTF">2020-05-19T09:08:00Z</dcterms:created>
  <dcterms:modified xsi:type="dcterms:W3CDTF">2020-05-26T23:28:00Z</dcterms:modified>
</cp:coreProperties>
</file>