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030D" w:rsidRDefault="00BD030D" w:rsidP="00BD030D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ПРАКТИЧЕСКОЕ ЗАНЯТИЕ № 2</w:t>
      </w:r>
    </w:p>
    <w:p w:rsidR="00BD030D" w:rsidRDefault="00BD030D" w:rsidP="00BD030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Производные имидазола</w:t>
      </w:r>
    </w:p>
    <w:p w:rsidR="00BD030D" w:rsidRDefault="00BD030D" w:rsidP="00BD030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  <w:highlight w:val="red"/>
        </w:rPr>
      </w:pPr>
      <w:r>
        <w:rPr>
          <w:rFonts w:ascii="Times New Roman" w:hAnsi="Times New Roman"/>
          <w:b/>
          <w:sz w:val="28"/>
          <w:szCs w:val="28"/>
        </w:rPr>
        <w:t>Значение темы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Имидазол составляют основу многих ценных лекарственных средств, в основном синтетического характера, с различным фармакологическим действием. Одним из представителей этой группы соединений является пилокарпин, который до 30-ых годов 20-го века получали  только из природного сырья - листьев африканского растения </w:t>
      </w:r>
      <w:r>
        <w:rPr>
          <w:rFonts w:ascii="Times New Roman" w:hAnsi="Times New Roman" w:cs="Times New Roman"/>
          <w:sz w:val="28"/>
          <w:szCs w:val="28"/>
          <w:lang w:val="en-US"/>
        </w:rPr>
        <w:t>Pilocarpus</w:t>
      </w:r>
      <w:r w:rsidRPr="00BD0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Jaborandi</w:t>
      </w:r>
      <w:r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BD030D" w:rsidRDefault="00BD030D" w:rsidP="00BD0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1933 г профессором Н.А. Преображенским был разработан синтез пилокарпина и тем самым позволил отказаться от дорогостоящего импортного пилокарпина. </w:t>
      </w:r>
    </w:p>
    <w:p w:rsidR="00BD030D" w:rsidRDefault="00BD030D" w:rsidP="00BD030D">
      <w:pPr>
        <w:pStyle w:val="a3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Дибазол получают только методом синтеза.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ab/>
        <w:t>Пилокарпин гидрохлорид широко используется в клинике глазных болезней как анти глаукомное средство, из него готовят глазные капли, мази.</w:t>
      </w:r>
    </w:p>
    <w:p w:rsidR="00BD030D" w:rsidRDefault="00BD030D" w:rsidP="00BD030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  <w:r>
        <w:rPr>
          <w:rFonts w:ascii="Times New Roman" w:hAnsi="Times New Roman"/>
          <w:sz w:val="28"/>
          <w:szCs w:val="28"/>
        </w:rPr>
        <w:tab/>
        <w:t>Дибазол оказывает сосудорасширяющее, спазмолитическое и гипотензивное действие. Выпускается в порошках, таблетках, инъекционных растворах. Дибазол малорастворим в воде, гигроскопичен. Это свойство необходимо фармацевту учитывать  при хранении субстанции и приготовлении лекарственных форм.</w:t>
      </w:r>
    </w:p>
    <w:p w:rsidR="00BD030D" w:rsidRDefault="00BD030D" w:rsidP="00BD030D">
      <w:pPr>
        <w:tabs>
          <w:tab w:val="left" w:pos="360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Знание анализа  пилокарпина гидрохлорида и дибазола необходимо для  предотвращения отпуска больному недоброкачественных препаратов.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основе теоретических знаний и практических умений обучающийся должен </w:t>
      </w:r>
    </w:p>
    <w:p w:rsidR="00BD030D" w:rsidRDefault="00BD030D" w:rsidP="00BD030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знать: </w:t>
      </w:r>
    </w:p>
    <w:p w:rsidR="00BD030D" w:rsidRDefault="00BD030D" w:rsidP="00BD030D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 xml:space="preserve">проведение </w:t>
      </w:r>
      <w:r>
        <w:rPr>
          <w:rFonts w:ascii="Times New Roman" w:eastAsia="Times New Roman" w:hAnsi="Times New Roman" w:cs="Times New Roman"/>
          <w:snapToGrid w:val="0"/>
          <w:sz w:val="28"/>
          <w:szCs w:val="28"/>
        </w:rPr>
        <w:t>внутриаптечного контроля лекарственных форм, содержащих производные имидазола</w:t>
      </w:r>
    </w:p>
    <w:p w:rsidR="00BD030D" w:rsidRDefault="00BD030D" w:rsidP="00BD030D">
      <w:pPr>
        <w:spacing w:after="0" w:line="240" w:lineRule="auto"/>
        <w:contextualSpacing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уметь:</w:t>
      </w:r>
    </w:p>
    <w:p w:rsidR="00BD030D" w:rsidRDefault="00BD030D" w:rsidP="00BD030D">
      <w:pPr>
        <w:numPr>
          <w:ilvl w:val="0"/>
          <w:numId w:val="2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проводить  внутриаптечный  контроль качества лекарственных форм с пилокарпина гидрохлоридом, с  дибазолом;</w:t>
      </w:r>
    </w:p>
    <w:p w:rsidR="00BD030D" w:rsidRDefault="00BD030D" w:rsidP="00BD030D">
      <w:pPr>
        <w:numPr>
          <w:ilvl w:val="0"/>
          <w:numId w:val="2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рассчитывать допустимые нормы отклонения и сопоставлять   их с данными физического  контроля и количественного анализа; </w:t>
      </w:r>
    </w:p>
    <w:p w:rsidR="00BD030D" w:rsidRDefault="00BD030D" w:rsidP="00BD030D">
      <w:pPr>
        <w:numPr>
          <w:ilvl w:val="0"/>
          <w:numId w:val="2"/>
        </w:numPr>
        <w:spacing w:after="0" w:line="240" w:lineRule="auto"/>
        <w:ind w:right="-1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заполнять журнал  регистрации  результатов  контроля.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030D" w:rsidRDefault="00BD030D" w:rsidP="00BD030D">
      <w:pPr>
        <w:pStyle w:val="a4"/>
        <w:spacing w:after="0" w:line="240" w:lineRule="auto"/>
        <w:ind w:hanging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овладеть ОК и ПК</w:t>
      </w:r>
    </w:p>
    <w:p w:rsidR="00BD030D" w:rsidRDefault="00BD030D" w:rsidP="00BD030D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общими компетенциями</w:t>
      </w:r>
      <w:r>
        <w:rPr>
          <w:rFonts w:ascii="Times New Roman" w:hAnsi="Times New Roman"/>
          <w:sz w:val="28"/>
          <w:szCs w:val="28"/>
        </w:rPr>
        <w:t>: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1. Понимать сущность и социальную значимость своей будущей профессии, проявлять к ней устойчивый интерес.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2. Организовывать собственную деятельность, определять методы и способы выполнения профессиональных задач, оценивать их эффективность и качество.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ОК3. Принимать решения в стандартных и нестандартных ситуациях и нести за них ответственность.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ОК 6. Работать в коллективе и команде, эффективно общаться с коллегами, руководством, потребителями 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 7.Брать на себя ответственность за работу членов команды (подчиненных), результат выполнения заданий.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ОК11.Быть готовым брать на себя нравственные обязательства по отношению к природе, обществу и человеку.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Студент должен овладеть </w:t>
      </w:r>
      <w:r>
        <w:rPr>
          <w:rFonts w:ascii="Times New Roman" w:hAnsi="Times New Roman"/>
          <w:b/>
          <w:sz w:val="28"/>
          <w:szCs w:val="28"/>
        </w:rPr>
        <w:t>профессиональными компетенциями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1.6, 2.4. Соблюдать правила санитарно-гигиенического режима, охраны труда, техники безопасности и противопожарной безопасности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ПК 2.3.Владеть обязательными видами внутриаптечного контроля лекарственных средств. 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ПК 2.5. Оформлять документы первичного учета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План изучения темы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1. Контроль исходного уровня знаний. </w:t>
      </w:r>
      <w:r>
        <w:rPr>
          <w:rFonts w:ascii="Times New Roman" w:hAnsi="Times New Roman"/>
          <w:snapToGrid w:val="0"/>
          <w:sz w:val="28"/>
          <w:szCs w:val="28"/>
        </w:rPr>
        <w:t xml:space="preserve">Тестирование 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30D" w:rsidRPr="00775FCF" w:rsidRDefault="00BD030D" w:rsidP="00BD03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FCF">
        <w:rPr>
          <w:rFonts w:ascii="Times New Roman" w:hAnsi="Times New Roman" w:cs="Times New Roman"/>
          <w:b/>
          <w:sz w:val="28"/>
          <w:szCs w:val="28"/>
        </w:rPr>
        <w:t>Вариант 1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1.ЛЕКАРСТВЕННОЕ СРЕДСТВО</w:t>
      </w:r>
      <w:r w:rsidRPr="000F5A49">
        <w:rPr>
          <w:rFonts w:ascii="Times New Roman" w:hAnsi="Times New Roman" w:cs="Times New Roman"/>
          <w:sz w:val="28"/>
          <w:szCs w:val="28"/>
        </w:rPr>
        <w:t xml:space="preserve"> 2-БЕ</w:t>
      </w:r>
      <w:r>
        <w:rPr>
          <w:rFonts w:ascii="Times New Roman" w:hAnsi="Times New Roman" w:cs="Times New Roman"/>
          <w:sz w:val="28"/>
          <w:szCs w:val="28"/>
        </w:rPr>
        <w:t xml:space="preserve">НЗИЛИБЕНЗМИДАЗОЛА </w:t>
      </w:r>
    </w:p>
    <w:p w:rsidR="00BD030D" w:rsidRPr="000F5A49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ГИДРОХЛОРИД </w:t>
      </w:r>
    </w:p>
    <w:p w:rsidR="00BD030D" w:rsidRPr="00AF57D0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AF57D0">
        <w:rPr>
          <w:rFonts w:ascii="Times New Roman" w:hAnsi="Times New Roman" w:cs="Times New Roman"/>
          <w:sz w:val="28"/>
          <w:szCs w:val="28"/>
        </w:rPr>
        <w:t>ибазол</w:t>
      </w:r>
    </w:p>
    <w:p w:rsidR="00BD030D" w:rsidRPr="00AF57D0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F57D0">
        <w:rPr>
          <w:rFonts w:ascii="Times New Roman" w:hAnsi="Times New Roman" w:cs="Times New Roman"/>
          <w:sz w:val="28"/>
          <w:szCs w:val="28"/>
        </w:rPr>
        <w:t>илокарпин</w:t>
      </w:r>
      <w:r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BD030D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антипирин</w:t>
      </w:r>
    </w:p>
    <w:p w:rsidR="00BD030D" w:rsidRPr="00AF57D0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AF57D0">
        <w:rPr>
          <w:rFonts w:ascii="Times New Roman" w:hAnsi="Times New Roman" w:cs="Times New Roman"/>
          <w:sz w:val="28"/>
          <w:szCs w:val="28"/>
        </w:rPr>
        <w:t>нальгин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A49">
        <w:rPr>
          <w:rFonts w:ascii="Times New Roman" w:hAnsi="Times New Roman" w:cs="Times New Roman"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СОДЕРЖИТ </w:t>
      </w:r>
      <w:r w:rsidRPr="000F5A49">
        <w:rPr>
          <w:rFonts w:ascii="Times New Roman" w:hAnsi="Times New Roman" w:cs="Times New Roman"/>
          <w:sz w:val="28"/>
          <w:szCs w:val="28"/>
        </w:rPr>
        <w:t>В СВОЕЙ ХИМИЧЕСКОЙ СТРУКТУРЕ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A49">
        <w:rPr>
          <w:rFonts w:ascii="Times New Roman" w:hAnsi="Times New Roman" w:cs="Times New Roman"/>
          <w:sz w:val="28"/>
          <w:szCs w:val="28"/>
        </w:rPr>
        <w:t xml:space="preserve">АСИММЕТРИЧЕСКИЙ АТОМ УГЛЕРОДА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AF57D0">
        <w:rPr>
          <w:rFonts w:ascii="Times New Roman" w:hAnsi="Times New Roman" w:cs="Times New Roman"/>
          <w:sz w:val="28"/>
          <w:szCs w:val="28"/>
        </w:rPr>
        <w:t>ибазол</w:t>
      </w:r>
    </w:p>
    <w:p w:rsidR="00BD030D" w:rsidRPr="00AF57D0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F57D0">
        <w:rPr>
          <w:rFonts w:ascii="Times New Roman" w:hAnsi="Times New Roman" w:cs="Times New Roman"/>
          <w:sz w:val="28"/>
          <w:szCs w:val="28"/>
        </w:rPr>
        <w:t>илокарпин</w:t>
      </w:r>
      <w:r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BD030D" w:rsidRPr="00AF57D0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AF57D0">
        <w:rPr>
          <w:rFonts w:ascii="Times New Roman" w:hAnsi="Times New Roman" w:cs="Times New Roman"/>
          <w:sz w:val="28"/>
          <w:szCs w:val="28"/>
        </w:rPr>
        <w:t>нальгин</w:t>
      </w:r>
    </w:p>
    <w:p w:rsidR="00BD030D" w:rsidRPr="00AF57D0" w:rsidRDefault="00BD030D" w:rsidP="00BD03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AF57D0">
        <w:rPr>
          <w:rFonts w:ascii="Times New Roman" w:hAnsi="Times New Roman" w:cs="Times New Roman"/>
          <w:sz w:val="28"/>
          <w:szCs w:val="28"/>
        </w:rPr>
        <w:t>нтипирин</w:t>
      </w:r>
    </w:p>
    <w:p w:rsidR="00BD030D" w:rsidRPr="000F5A49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A49">
        <w:rPr>
          <w:rFonts w:ascii="Times New Roman" w:hAnsi="Times New Roman" w:cs="Times New Roman"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>РЕАГЕНТ ДЛ</w:t>
      </w:r>
      <w:r w:rsidRPr="000F5A49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ОСАЖДЕНИЯ ОСНОВАНИЕ ДИБАЗОЛА</w:t>
      </w:r>
      <w:r w:rsidRPr="000F5A49">
        <w:rPr>
          <w:rFonts w:ascii="Times New Roman" w:hAnsi="Times New Roman" w:cs="Times New Roman"/>
          <w:sz w:val="28"/>
          <w:szCs w:val="28"/>
        </w:rPr>
        <w:t xml:space="preserve"> ИЗ ВОДНЫХ РАСТВОРОВ</w:t>
      </w:r>
    </w:p>
    <w:p w:rsidR="00BD030D" w:rsidRPr="00755511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755511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78267C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78267C">
        <w:rPr>
          <w:rFonts w:ascii="Times New Roman" w:hAnsi="Times New Roman"/>
          <w:sz w:val="28"/>
          <w:szCs w:val="28"/>
          <w:vertAlign w:val="subscript"/>
        </w:rPr>
        <w:t>4</w:t>
      </w:r>
    </w:p>
    <w:p w:rsidR="00BD030D" w:rsidRPr="002B386E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 w:rsidRPr="00D631B9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D030D" w:rsidRPr="000F5A49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A49">
        <w:rPr>
          <w:rFonts w:ascii="Times New Roman" w:hAnsi="Times New Roman" w:cs="Times New Roman"/>
          <w:sz w:val="28"/>
          <w:szCs w:val="28"/>
        </w:rPr>
        <w:t>4.ВОЗМОЖНЫЕ МЕТОДЫ КОЛИЧЕСТВЕННОГО ОПРЕДЕЛЕНИЯ ДИБАЗОЛА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н</w:t>
      </w:r>
      <w:r w:rsidRPr="00AF57D0">
        <w:rPr>
          <w:rFonts w:ascii="Times New Roman" w:hAnsi="Times New Roman" w:cs="Times New Roman"/>
          <w:sz w:val="28"/>
          <w:szCs w:val="28"/>
        </w:rPr>
        <w:t xml:space="preserve">еводное титрование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F57D0">
        <w:rPr>
          <w:rFonts w:ascii="Times New Roman" w:hAnsi="Times New Roman" w:cs="Times New Roman"/>
          <w:sz w:val="28"/>
          <w:szCs w:val="28"/>
        </w:rPr>
        <w:t>лкали</w:t>
      </w:r>
      <w:r>
        <w:rPr>
          <w:rFonts w:ascii="Times New Roman" w:hAnsi="Times New Roman" w:cs="Times New Roman"/>
          <w:sz w:val="28"/>
          <w:szCs w:val="28"/>
        </w:rPr>
        <w:t>метрии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меркуриметрии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4) броматометрии</w:t>
      </w:r>
    </w:p>
    <w:p w:rsidR="00BD030D" w:rsidRPr="000F5A49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0F5A49">
        <w:rPr>
          <w:rFonts w:ascii="Times New Roman" w:hAnsi="Times New Roman" w:cs="Times New Roman"/>
          <w:sz w:val="28"/>
          <w:szCs w:val="28"/>
        </w:rPr>
        <w:t>5.ЛЕКАРСТВЕННОЕ СРЕДСТВО В СВОЕЙ ХИМИЧЕСКОЙ СТРУКТУРЕ СОДЕРЖИТ КОЛЬЦО ИМИДАЗОЛА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пилокарпин гидрохлорид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F57D0">
        <w:rPr>
          <w:rFonts w:ascii="Times New Roman" w:hAnsi="Times New Roman" w:cs="Times New Roman"/>
          <w:sz w:val="28"/>
          <w:szCs w:val="28"/>
        </w:rPr>
        <w:t>нальгин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д</w:t>
      </w:r>
      <w:r w:rsidRPr="00AF57D0">
        <w:rPr>
          <w:rFonts w:ascii="Times New Roman" w:hAnsi="Times New Roman" w:cs="Times New Roman"/>
          <w:sz w:val="28"/>
          <w:szCs w:val="28"/>
        </w:rPr>
        <w:t>ибазол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н</w:t>
      </w:r>
      <w:r w:rsidRPr="00AF57D0">
        <w:rPr>
          <w:rFonts w:ascii="Times New Roman" w:hAnsi="Times New Roman" w:cs="Times New Roman"/>
          <w:sz w:val="28"/>
          <w:szCs w:val="28"/>
        </w:rPr>
        <w:t>атрия бромид</w:t>
      </w:r>
    </w:p>
    <w:p w:rsidR="00BD030D" w:rsidRPr="00B551B1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1B1">
        <w:rPr>
          <w:rFonts w:ascii="Times New Roman" w:hAnsi="Times New Roman" w:cs="Times New Roman"/>
          <w:sz w:val="28"/>
          <w:szCs w:val="28"/>
        </w:rPr>
        <w:t>6.ПРОИЗВОДНОЕ ИМИДАЗОЛА, ПРИ ВЗ</w:t>
      </w:r>
      <w:r>
        <w:rPr>
          <w:rFonts w:ascii="Times New Roman" w:hAnsi="Times New Roman" w:cs="Times New Roman"/>
          <w:sz w:val="28"/>
          <w:szCs w:val="28"/>
        </w:rPr>
        <w:t>АИМОДЕЙСТВИИ  С СОЛЯМИ ДИАЗОНИЯ</w:t>
      </w:r>
      <w:r w:rsidRPr="00B551B1">
        <w:rPr>
          <w:rFonts w:ascii="Times New Roman" w:hAnsi="Times New Roman" w:cs="Times New Roman"/>
          <w:sz w:val="28"/>
          <w:szCs w:val="28"/>
        </w:rPr>
        <w:t>, ОБРАЗУЕТ АЗОКРАСИТЕЛЬ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AF57D0">
        <w:rPr>
          <w:rFonts w:ascii="Times New Roman" w:hAnsi="Times New Roman" w:cs="Times New Roman"/>
          <w:sz w:val="28"/>
          <w:szCs w:val="28"/>
        </w:rPr>
        <w:t>ибазол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</w:t>
      </w:r>
      <w:r w:rsidRPr="00AF57D0">
        <w:rPr>
          <w:rFonts w:ascii="Times New Roman" w:hAnsi="Times New Roman" w:cs="Times New Roman"/>
          <w:sz w:val="28"/>
          <w:szCs w:val="28"/>
        </w:rPr>
        <w:t>илокарпин</w:t>
      </w:r>
      <w:r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</w:t>
      </w:r>
      <w:r w:rsidRPr="00AF57D0">
        <w:rPr>
          <w:rFonts w:ascii="Times New Roman" w:hAnsi="Times New Roman" w:cs="Times New Roman"/>
          <w:sz w:val="28"/>
          <w:szCs w:val="28"/>
        </w:rPr>
        <w:t>урацилин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AF57D0">
        <w:rPr>
          <w:rFonts w:ascii="Times New Roman" w:hAnsi="Times New Roman" w:cs="Times New Roman"/>
          <w:sz w:val="28"/>
          <w:szCs w:val="28"/>
        </w:rPr>
        <w:t>нальгин</w:t>
      </w:r>
    </w:p>
    <w:p w:rsidR="00BD030D" w:rsidRPr="00B551B1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 w:rsidRPr="00B551B1">
        <w:rPr>
          <w:rFonts w:ascii="Times New Roman" w:hAnsi="Times New Roman" w:cs="Times New Roman"/>
          <w:sz w:val="28"/>
          <w:szCs w:val="28"/>
        </w:rPr>
        <w:t>7.КРАСНОВАТО-СЕРЕБРИСТЫЙ ОСАДОК ДИБАЗОЛ ОБРАЗУЕТ  ПРИ  ВЗАИМОДЕЙСТВИИ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1) </w:t>
      </w:r>
      <w:r>
        <w:rPr>
          <w:rFonts w:ascii="Times New Roman" w:hAnsi="Times New Roman"/>
          <w:sz w:val="28"/>
          <w:szCs w:val="28"/>
          <w:lang w:val="en-US"/>
        </w:rPr>
        <w:t>NaOH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en-US"/>
        </w:rPr>
        <w:t>J</w:t>
      </w:r>
      <w:r w:rsidRPr="0078267C">
        <w:rPr>
          <w:rFonts w:ascii="Times New Roman" w:hAnsi="Times New Roman"/>
          <w:sz w:val="28"/>
          <w:szCs w:val="28"/>
          <w:vertAlign w:val="subscript"/>
        </w:rPr>
        <w:t>2</w:t>
      </w:r>
    </w:p>
    <w:p w:rsidR="00BD030D" w:rsidRPr="00D30112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3) </w:t>
      </w:r>
      <w:r>
        <w:rPr>
          <w:rFonts w:ascii="Times New Roman" w:hAnsi="Times New Roman"/>
          <w:sz w:val="28"/>
          <w:szCs w:val="28"/>
          <w:lang w:val="en-US"/>
        </w:rPr>
        <w:t>HCl</w:t>
      </w:r>
    </w:p>
    <w:p w:rsidR="00BD030D" w:rsidRPr="00D30112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NH</w:t>
      </w:r>
      <w:r w:rsidRPr="00D30112">
        <w:rPr>
          <w:rFonts w:ascii="Times New Roman" w:hAnsi="Times New Roman" w:cs="Times New Roman"/>
          <w:sz w:val="28"/>
          <w:szCs w:val="28"/>
          <w:vertAlign w:val="subscript"/>
        </w:rPr>
        <w:t>4</w:t>
      </w:r>
      <w:r>
        <w:rPr>
          <w:rFonts w:ascii="Times New Roman" w:hAnsi="Times New Roman" w:cs="Times New Roman"/>
          <w:sz w:val="28"/>
          <w:szCs w:val="28"/>
          <w:lang w:val="en-US"/>
        </w:rPr>
        <w:t>OH</w:t>
      </w:r>
    </w:p>
    <w:p w:rsidR="00BD030D" w:rsidRPr="00B551B1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1B1">
        <w:rPr>
          <w:rFonts w:ascii="Times New Roman" w:hAnsi="Times New Roman" w:cs="Times New Roman"/>
          <w:sz w:val="28"/>
          <w:szCs w:val="28"/>
        </w:rPr>
        <w:t>8.ГЕТЕРОЦИКЛ ИМИДАЗОЛ ОБЛАДАЕТ СВОЙСТВАМИ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о</w:t>
      </w:r>
      <w:r w:rsidRPr="00AF57D0">
        <w:rPr>
          <w:rFonts w:ascii="Times New Roman" w:hAnsi="Times New Roman" w:cs="Times New Roman"/>
          <w:sz w:val="28"/>
          <w:szCs w:val="28"/>
        </w:rPr>
        <w:t>сновными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F57D0">
        <w:rPr>
          <w:rFonts w:ascii="Times New Roman" w:hAnsi="Times New Roman" w:cs="Times New Roman"/>
          <w:sz w:val="28"/>
          <w:szCs w:val="28"/>
        </w:rPr>
        <w:t>мфотерными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к</w:t>
      </w:r>
      <w:r w:rsidRPr="00AF57D0">
        <w:rPr>
          <w:rFonts w:ascii="Times New Roman" w:hAnsi="Times New Roman" w:cs="Times New Roman"/>
          <w:sz w:val="28"/>
          <w:szCs w:val="28"/>
        </w:rPr>
        <w:t>ислотными</w:t>
      </w:r>
    </w:p>
    <w:p w:rsidR="00BD030D" w:rsidRPr="00B551B1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551B1">
        <w:rPr>
          <w:rFonts w:ascii="Times New Roman" w:hAnsi="Times New Roman" w:cs="Times New Roman"/>
          <w:sz w:val="28"/>
          <w:szCs w:val="28"/>
        </w:rPr>
        <w:t>9.</w:t>
      </w:r>
      <w:r>
        <w:rPr>
          <w:rFonts w:ascii="Times New Roman" w:hAnsi="Times New Roman" w:cs="Times New Roman"/>
          <w:sz w:val="28"/>
          <w:szCs w:val="28"/>
        </w:rPr>
        <w:t>МЕТОД КОЛИЧЕСТВЕННОГО ОПРЕДЕЛЕНИЯ</w:t>
      </w:r>
      <w:r w:rsidRPr="00B551B1">
        <w:rPr>
          <w:rFonts w:ascii="Times New Roman" w:hAnsi="Times New Roman" w:cs="Times New Roman"/>
          <w:sz w:val="28"/>
          <w:szCs w:val="28"/>
        </w:rPr>
        <w:t xml:space="preserve"> ДИБАЗОЛА </w:t>
      </w:r>
      <w:r>
        <w:rPr>
          <w:rFonts w:ascii="Times New Roman" w:hAnsi="Times New Roman" w:cs="Times New Roman"/>
          <w:sz w:val="28"/>
          <w:szCs w:val="28"/>
        </w:rPr>
        <w:t xml:space="preserve">В ЛЕКАРСТВЕННОЙ ФОРМЕ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й</w:t>
      </w:r>
      <w:r w:rsidRPr="00AF57D0">
        <w:rPr>
          <w:rFonts w:ascii="Times New Roman" w:hAnsi="Times New Roman" w:cs="Times New Roman"/>
          <w:sz w:val="28"/>
          <w:szCs w:val="28"/>
        </w:rPr>
        <w:t>одометрии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F57D0">
        <w:rPr>
          <w:rFonts w:ascii="Times New Roman" w:hAnsi="Times New Roman" w:cs="Times New Roman"/>
          <w:sz w:val="28"/>
          <w:szCs w:val="28"/>
        </w:rPr>
        <w:t>ргентометрии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алкалиметрии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AF57D0">
        <w:rPr>
          <w:rFonts w:ascii="Times New Roman" w:hAnsi="Times New Roman" w:cs="Times New Roman"/>
          <w:sz w:val="28"/>
          <w:szCs w:val="28"/>
        </w:rPr>
        <w:t>цидиметрии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553BF">
        <w:rPr>
          <w:rFonts w:ascii="Times New Roman" w:hAnsi="Times New Roman" w:cs="Times New Roman"/>
          <w:sz w:val="28"/>
          <w:szCs w:val="28"/>
        </w:rPr>
        <w:t>10</w:t>
      </w:r>
      <w:r w:rsidRPr="00B551B1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551B1">
        <w:rPr>
          <w:rFonts w:ascii="Times New Roman" w:hAnsi="Times New Roman" w:cs="Times New Roman"/>
          <w:sz w:val="28"/>
          <w:szCs w:val="28"/>
        </w:rPr>
        <w:t>РЕАКЦИЯ ОБРАЗОВАН</w:t>
      </w:r>
      <w:r>
        <w:rPr>
          <w:rFonts w:ascii="Times New Roman" w:hAnsi="Times New Roman" w:cs="Times New Roman"/>
          <w:sz w:val="28"/>
          <w:szCs w:val="28"/>
        </w:rPr>
        <w:t>ИЯ ГИДРОКСАМАТОВ ХАРАКТЕРНА ДЛЯ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F57D0">
        <w:rPr>
          <w:rFonts w:ascii="Times New Roman" w:hAnsi="Times New Roman" w:cs="Times New Roman"/>
          <w:sz w:val="28"/>
          <w:szCs w:val="28"/>
        </w:rPr>
        <w:t xml:space="preserve">илокарпина </w:t>
      </w:r>
      <w:r>
        <w:rPr>
          <w:rFonts w:ascii="Times New Roman" w:hAnsi="Times New Roman" w:cs="Times New Roman"/>
          <w:sz w:val="28"/>
          <w:szCs w:val="28"/>
        </w:rPr>
        <w:t>гидрохлорида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AF57D0">
        <w:rPr>
          <w:rFonts w:ascii="Times New Roman" w:hAnsi="Times New Roman" w:cs="Times New Roman"/>
          <w:sz w:val="28"/>
          <w:szCs w:val="28"/>
        </w:rPr>
        <w:t>ибазол</w:t>
      </w:r>
      <w:r>
        <w:rPr>
          <w:rFonts w:ascii="Times New Roman" w:hAnsi="Times New Roman" w:cs="Times New Roman"/>
          <w:sz w:val="28"/>
          <w:szCs w:val="28"/>
        </w:rPr>
        <w:t xml:space="preserve">а             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AF57D0">
        <w:rPr>
          <w:rFonts w:ascii="Times New Roman" w:hAnsi="Times New Roman" w:cs="Times New Roman"/>
          <w:sz w:val="28"/>
          <w:szCs w:val="28"/>
        </w:rPr>
        <w:t xml:space="preserve">нальгина </w:t>
      </w:r>
    </w:p>
    <w:p w:rsidR="00BD030D" w:rsidRPr="005553BF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антипирина</w:t>
      </w:r>
    </w:p>
    <w:p w:rsidR="00BD030D" w:rsidRDefault="00BD030D" w:rsidP="00BD030D">
      <w:pPr>
        <w:pStyle w:val="a3"/>
        <w:rPr>
          <w:rFonts w:ascii="Times New Roman" w:hAnsi="Times New Roman" w:cs="Times New Roman"/>
          <w:b/>
          <w:sz w:val="28"/>
          <w:szCs w:val="28"/>
        </w:rPr>
      </w:pPr>
    </w:p>
    <w:p w:rsidR="00BD030D" w:rsidRPr="00775FCF" w:rsidRDefault="00BD030D" w:rsidP="00BD030D">
      <w:pPr>
        <w:pStyle w:val="a3"/>
        <w:rPr>
          <w:rFonts w:ascii="Times New Roman" w:hAnsi="Times New Roman" w:cs="Times New Roman"/>
          <w:b/>
          <w:sz w:val="28"/>
          <w:szCs w:val="28"/>
        </w:rPr>
      </w:pPr>
      <w:r w:rsidRPr="00775FCF">
        <w:rPr>
          <w:rFonts w:ascii="Times New Roman" w:hAnsi="Times New Roman" w:cs="Times New Roman"/>
          <w:b/>
          <w:sz w:val="28"/>
          <w:szCs w:val="28"/>
        </w:rPr>
        <w:t>Вариант 2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Выберите один или несколько правильных ответов</w:t>
      </w:r>
    </w:p>
    <w:p w:rsidR="00BD030D" w:rsidRPr="005553BF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3BF">
        <w:rPr>
          <w:rFonts w:ascii="Times New Roman" w:hAnsi="Times New Roman" w:cs="Times New Roman"/>
          <w:sz w:val="28"/>
          <w:szCs w:val="28"/>
        </w:rPr>
        <w:t>1.ЛАКТОННОЕ КОЛЬЦО В СВОЕЙ ХИМИЧЕСКОЙ СТРУКТУРЕ СОДЕРЖИТ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F57D0">
        <w:rPr>
          <w:rFonts w:ascii="Times New Roman" w:hAnsi="Times New Roman" w:cs="Times New Roman"/>
          <w:sz w:val="28"/>
          <w:szCs w:val="28"/>
        </w:rPr>
        <w:t>илокарпин</w:t>
      </w:r>
      <w:r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AF57D0">
        <w:rPr>
          <w:rFonts w:ascii="Times New Roman" w:hAnsi="Times New Roman" w:cs="Times New Roman"/>
          <w:sz w:val="28"/>
          <w:szCs w:val="28"/>
        </w:rPr>
        <w:t>ибазол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ф</w:t>
      </w:r>
      <w:r w:rsidRPr="00AF57D0">
        <w:rPr>
          <w:rFonts w:ascii="Times New Roman" w:hAnsi="Times New Roman" w:cs="Times New Roman"/>
          <w:sz w:val="28"/>
          <w:szCs w:val="28"/>
        </w:rPr>
        <w:t>урацилин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</w:t>
      </w:r>
      <w:r w:rsidRPr="00AF57D0">
        <w:rPr>
          <w:rFonts w:ascii="Times New Roman" w:hAnsi="Times New Roman" w:cs="Times New Roman"/>
          <w:sz w:val="28"/>
          <w:szCs w:val="28"/>
        </w:rPr>
        <w:t>нтипирин</w:t>
      </w:r>
    </w:p>
    <w:p w:rsidR="00BD030D" w:rsidRPr="005553BF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3BF">
        <w:rPr>
          <w:rFonts w:ascii="Times New Roman" w:hAnsi="Times New Roman" w:cs="Times New Roman"/>
          <w:sz w:val="28"/>
          <w:szCs w:val="28"/>
        </w:rPr>
        <w:t xml:space="preserve">2. ПРОИЗВОДНЫЕ  ИМИДАЗОЛА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Pr="00AF57D0">
        <w:rPr>
          <w:rFonts w:ascii="Times New Roman" w:hAnsi="Times New Roman" w:cs="Times New Roman"/>
          <w:sz w:val="28"/>
          <w:szCs w:val="28"/>
        </w:rPr>
        <w:t xml:space="preserve">нальгин     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2) д</w:t>
      </w:r>
      <w:r w:rsidRPr="00AF57D0">
        <w:rPr>
          <w:rFonts w:ascii="Times New Roman" w:hAnsi="Times New Roman" w:cs="Times New Roman"/>
          <w:sz w:val="28"/>
          <w:szCs w:val="28"/>
        </w:rPr>
        <w:t xml:space="preserve">ибазол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AF57D0">
        <w:rPr>
          <w:rFonts w:ascii="Times New Roman" w:hAnsi="Times New Roman" w:cs="Times New Roman"/>
          <w:sz w:val="28"/>
          <w:szCs w:val="28"/>
        </w:rPr>
        <w:t>нтипирин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п</w:t>
      </w:r>
      <w:r w:rsidRPr="00AF57D0">
        <w:rPr>
          <w:rFonts w:ascii="Times New Roman" w:hAnsi="Times New Roman" w:cs="Times New Roman"/>
          <w:sz w:val="28"/>
          <w:szCs w:val="28"/>
        </w:rPr>
        <w:t>илокарпин</w:t>
      </w:r>
      <w:r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BD030D" w:rsidRPr="005553BF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3BF">
        <w:rPr>
          <w:rFonts w:ascii="Times New Roman" w:hAnsi="Times New Roman" w:cs="Times New Roman"/>
          <w:sz w:val="28"/>
          <w:szCs w:val="28"/>
        </w:rPr>
        <w:t>3.РЕАГЕНТЫ ДЛЯ ВЫПОЛНЕНИЯ ФАРМАКОПЕЙНОЙ РЕАКЦИИ НА ПИЛОКАРПИН ГИДРОХЛОРИД</w:t>
      </w:r>
    </w:p>
    <w:p w:rsidR="00BD030D" w:rsidRPr="00B9035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35D">
        <w:rPr>
          <w:rFonts w:ascii="Times New Roman" w:hAnsi="Times New Roman" w:cs="Times New Roman"/>
          <w:sz w:val="28"/>
          <w:szCs w:val="28"/>
        </w:rPr>
        <w:t>1)</w:t>
      </w:r>
      <w:r w:rsidRPr="00B9035D">
        <w:rPr>
          <w:rFonts w:ascii="Times New Roman" w:hAnsi="Times New Roman"/>
          <w:sz w:val="28"/>
          <w:szCs w:val="28"/>
          <w:vertAlign w:val="subscript"/>
        </w:rPr>
        <w:t>,</w:t>
      </w:r>
      <w:r>
        <w:rPr>
          <w:rFonts w:ascii="Times New Roman" w:hAnsi="Times New Roman"/>
          <w:sz w:val="28"/>
          <w:szCs w:val="28"/>
          <w:lang w:val="en-US"/>
        </w:rPr>
        <w:t>H</w:t>
      </w:r>
      <w:r w:rsidRPr="00B9035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SO</w:t>
      </w:r>
      <w:r w:rsidRPr="00B9035D">
        <w:rPr>
          <w:rFonts w:ascii="Times New Roman" w:hAnsi="Times New Roman"/>
          <w:sz w:val="28"/>
          <w:szCs w:val="28"/>
          <w:vertAlign w:val="subscript"/>
        </w:rPr>
        <w:t>4</w:t>
      </w:r>
      <w:r w:rsidRPr="00B9035D">
        <w:rPr>
          <w:rFonts w:ascii="Times New Roman" w:hAnsi="Times New Roman"/>
          <w:sz w:val="28"/>
          <w:szCs w:val="28"/>
        </w:rPr>
        <w:t xml:space="preserve"> ,</w:t>
      </w:r>
    </w:p>
    <w:p w:rsidR="00BD030D" w:rsidRPr="00B9035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35D">
        <w:rPr>
          <w:rFonts w:ascii="Times New Roman" w:hAnsi="Times New Roman" w:cs="Times New Roman"/>
          <w:sz w:val="28"/>
          <w:szCs w:val="28"/>
        </w:rPr>
        <w:t xml:space="preserve">2) </w:t>
      </w:r>
      <w:r>
        <w:rPr>
          <w:rFonts w:ascii="Times New Roman" w:hAnsi="Times New Roman"/>
          <w:sz w:val="28"/>
          <w:szCs w:val="28"/>
          <w:lang w:val="en-US"/>
        </w:rPr>
        <w:t>K</w:t>
      </w:r>
      <w:r w:rsidRPr="00B9035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Cr</w:t>
      </w:r>
      <w:r w:rsidRPr="00B9035D">
        <w:rPr>
          <w:rFonts w:ascii="Times New Roman" w:hAnsi="Times New Roman"/>
          <w:sz w:val="28"/>
          <w:szCs w:val="28"/>
          <w:vertAlign w:val="subscript"/>
        </w:rPr>
        <w:t>2</w:t>
      </w:r>
      <w:r>
        <w:rPr>
          <w:rFonts w:ascii="Times New Roman" w:hAnsi="Times New Roman"/>
          <w:sz w:val="28"/>
          <w:szCs w:val="28"/>
          <w:lang w:val="en-US"/>
        </w:rPr>
        <w:t>O</w:t>
      </w:r>
      <w:r w:rsidRPr="00B9035D">
        <w:rPr>
          <w:rFonts w:ascii="Times New Roman" w:hAnsi="Times New Roman"/>
          <w:sz w:val="28"/>
          <w:szCs w:val="28"/>
          <w:vertAlign w:val="subscript"/>
        </w:rPr>
        <w:t>7</w:t>
      </w:r>
    </w:p>
    <w:p w:rsidR="00BD030D" w:rsidRPr="00B9035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9035D">
        <w:rPr>
          <w:rFonts w:ascii="Times New Roman" w:hAnsi="Times New Roman" w:cs="Times New Roman"/>
          <w:sz w:val="28"/>
          <w:szCs w:val="28"/>
        </w:rPr>
        <w:t>3)</w:t>
      </w:r>
      <w:r>
        <w:rPr>
          <w:rFonts w:ascii="Times New Roman" w:hAnsi="Times New Roman" w:cs="Times New Roman"/>
          <w:sz w:val="28"/>
          <w:szCs w:val="28"/>
          <w:lang w:val="en-US"/>
        </w:rPr>
        <w:t>K</w:t>
      </w:r>
      <w:r w:rsidRPr="00B903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CrO</w:t>
      </w:r>
      <w:r w:rsidRPr="00B9035D">
        <w:rPr>
          <w:rFonts w:ascii="Times New Roman" w:hAnsi="Times New Roman" w:cs="Times New Roman"/>
          <w:sz w:val="28"/>
          <w:szCs w:val="28"/>
          <w:vertAlign w:val="subscript"/>
        </w:rPr>
        <w:t>4</w:t>
      </w:r>
    </w:p>
    <w:p w:rsidR="00BD030D" w:rsidRPr="00B9035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  <w:vertAlign w:val="subscript"/>
        </w:rPr>
      </w:pPr>
      <w:r w:rsidRPr="00B9035D">
        <w:rPr>
          <w:rFonts w:ascii="Times New Roman" w:hAnsi="Times New Roman" w:cs="Times New Roman"/>
          <w:sz w:val="28"/>
          <w:szCs w:val="28"/>
        </w:rPr>
        <w:t xml:space="preserve">4) </w:t>
      </w:r>
      <w:r>
        <w:rPr>
          <w:rFonts w:ascii="Times New Roman" w:hAnsi="Times New Roman" w:cs="Times New Roman"/>
          <w:sz w:val="28"/>
          <w:szCs w:val="28"/>
          <w:lang w:val="en-US"/>
        </w:rPr>
        <w:t>H</w:t>
      </w:r>
      <w:r w:rsidRPr="00B9035D"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  <w:lang w:val="en-US"/>
        </w:rPr>
        <w:t>O</w:t>
      </w:r>
      <w:r w:rsidRPr="00B9035D">
        <w:rPr>
          <w:rFonts w:ascii="Times New Roman" w:hAnsi="Times New Roman" w:cs="Times New Roman"/>
          <w:sz w:val="28"/>
          <w:szCs w:val="28"/>
          <w:vertAlign w:val="subscript"/>
        </w:rPr>
        <w:t>2</w:t>
      </w:r>
    </w:p>
    <w:p w:rsidR="00BD030D" w:rsidRPr="00B9035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9035D">
        <w:rPr>
          <w:rFonts w:ascii="Times New Roman" w:hAnsi="Times New Roman" w:cs="Times New Roman"/>
          <w:sz w:val="28"/>
          <w:szCs w:val="28"/>
        </w:rPr>
        <w:t xml:space="preserve">5) </w:t>
      </w:r>
      <w:r>
        <w:rPr>
          <w:rFonts w:ascii="Times New Roman" w:hAnsi="Times New Roman" w:cs="Times New Roman"/>
          <w:sz w:val="28"/>
          <w:szCs w:val="28"/>
          <w:lang w:val="en-US"/>
        </w:rPr>
        <w:t>CHCI</w:t>
      </w:r>
      <w:r w:rsidRPr="00B9035D">
        <w:rPr>
          <w:rFonts w:ascii="Times New Roman" w:hAnsi="Times New Roman" w:cs="Times New Roman"/>
          <w:sz w:val="28"/>
          <w:szCs w:val="28"/>
          <w:vertAlign w:val="subscript"/>
        </w:rPr>
        <w:t>3</w:t>
      </w:r>
    </w:p>
    <w:p w:rsidR="00BD030D" w:rsidRPr="005553BF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3BF">
        <w:rPr>
          <w:rFonts w:ascii="Times New Roman" w:hAnsi="Times New Roman" w:cs="Times New Roman"/>
          <w:sz w:val="28"/>
          <w:szCs w:val="28"/>
        </w:rPr>
        <w:t>4.ЦВЕТ ОСАДКА ПРИ ВЗАИМОДЕЙСТВИИ ДИБАЗОЛА С РАСТВОРОМ ИОДА В КИСЛОЙ СРЕДЕ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AF57D0">
        <w:rPr>
          <w:rFonts w:ascii="Times New Roman" w:hAnsi="Times New Roman" w:cs="Times New Roman"/>
          <w:sz w:val="28"/>
          <w:szCs w:val="28"/>
        </w:rPr>
        <w:t>расновато-серебристый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б</w:t>
      </w:r>
      <w:r w:rsidRPr="00AF57D0">
        <w:rPr>
          <w:rFonts w:ascii="Times New Roman" w:hAnsi="Times New Roman" w:cs="Times New Roman"/>
          <w:sz w:val="28"/>
          <w:szCs w:val="28"/>
        </w:rPr>
        <w:t>урый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Pr="00AF57D0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б</w:t>
      </w:r>
      <w:r w:rsidRPr="00AF57D0">
        <w:rPr>
          <w:rFonts w:ascii="Times New Roman" w:hAnsi="Times New Roman" w:cs="Times New Roman"/>
          <w:sz w:val="28"/>
          <w:szCs w:val="28"/>
        </w:rPr>
        <w:t>елый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Pr="00AF57D0">
        <w:rPr>
          <w:rFonts w:ascii="Times New Roman" w:hAnsi="Times New Roman" w:cs="Times New Roman"/>
          <w:sz w:val="28"/>
          <w:szCs w:val="28"/>
        </w:rPr>
        <w:t>расный</w:t>
      </w:r>
    </w:p>
    <w:p w:rsidR="00BD030D" w:rsidRPr="005553BF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5553BF">
        <w:rPr>
          <w:rFonts w:ascii="Times New Roman" w:hAnsi="Times New Roman" w:cs="Times New Roman"/>
          <w:sz w:val="28"/>
          <w:szCs w:val="28"/>
        </w:rPr>
        <w:t>5.ЛЕКАРСТВЕННОЕ СРЕДСТВО, П</w:t>
      </w:r>
      <w:r>
        <w:rPr>
          <w:rFonts w:ascii="Times New Roman" w:hAnsi="Times New Roman" w:cs="Times New Roman"/>
          <w:sz w:val="28"/>
          <w:szCs w:val="28"/>
        </w:rPr>
        <w:t>РИМЕНЯЕМОЕ ДЛЯ ЛЕЧЕНИЯ ГЛАУКОМЫ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д</w:t>
      </w:r>
      <w:r w:rsidRPr="00AF57D0">
        <w:rPr>
          <w:rFonts w:ascii="Times New Roman" w:hAnsi="Times New Roman" w:cs="Times New Roman"/>
          <w:sz w:val="28"/>
          <w:szCs w:val="28"/>
        </w:rPr>
        <w:t xml:space="preserve">ибазол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F57D0">
        <w:rPr>
          <w:rFonts w:ascii="Times New Roman" w:hAnsi="Times New Roman" w:cs="Times New Roman"/>
          <w:sz w:val="28"/>
          <w:szCs w:val="28"/>
        </w:rPr>
        <w:t>дреналин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F57D0">
        <w:rPr>
          <w:rFonts w:ascii="Times New Roman" w:hAnsi="Times New Roman" w:cs="Times New Roman"/>
          <w:sz w:val="28"/>
          <w:szCs w:val="28"/>
        </w:rPr>
        <w:t>илокарпин</w:t>
      </w:r>
      <w:r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м</w:t>
      </w:r>
      <w:r w:rsidRPr="00AF57D0">
        <w:rPr>
          <w:rFonts w:ascii="Times New Roman" w:hAnsi="Times New Roman" w:cs="Times New Roman"/>
          <w:sz w:val="28"/>
          <w:szCs w:val="28"/>
        </w:rPr>
        <w:t>езатон</w:t>
      </w:r>
    </w:p>
    <w:p w:rsidR="00BD030D" w:rsidRPr="00BD3055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055">
        <w:rPr>
          <w:rFonts w:ascii="Times New Roman" w:hAnsi="Times New Roman" w:cs="Times New Roman"/>
          <w:sz w:val="28"/>
          <w:szCs w:val="28"/>
        </w:rPr>
        <w:t>6.ЛЕКАРСТВЕН</w:t>
      </w:r>
      <w:r>
        <w:rPr>
          <w:rFonts w:ascii="Times New Roman" w:hAnsi="Times New Roman" w:cs="Times New Roman"/>
          <w:sz w:val="28"/>
          <w:szCs w:val="28"/>
        </w:rPr>
        <w:t>НОЕ СРЕДСТВО, ТРУДНО РАСТВОРИМОЕ</w:t>
      </w:r>
      <w:r w:rsidRPr="00BD3055">
        <w:rPr>
          <w:rFonts w:ascii="Times New Roman" w:hAnsi="Times New Roman" w:cs="Times New Roman"/>
          <w:sz w:val="28"/>
          <w:szCs w:val="28"/>
        </w:rPr>
        <w:t xml:space="preserve"> В  ХОЛОДНОЙ ВОДЕ  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F57D0">
        <w:rPr>
          <w:rFonts w:ascii="Times New Roman" w:hAnsi="Times New Roman" w:cs="Times New Roman"/>
          <w:sz w:val="28"/>
          <w:szCs w:val="28"/>
        </w:rPr>
        <w:t>илокарпин</w:t>
      </w:r>
      <w:r>
        <w:rPr>
          <w:rFonts w:ascii="Times New Roman" w:hAnsi="Times New Roman" w:cs="Times New Roman"/>
          <w:sz w:val="28"/>
          <w:szCs w:val="28"/>
        </w:rPr>
        <w:t>гидрохлорид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д</w:t>
      </w:r>
      <w:r w:rsidRPr="00AF57D0">
        <w:rPr>
          <w:rFonts w:ascii="Times New Roman" w:hAnsi="Times New Roman" w:cs="Times New Roman"/>
          <w:sz w:val="28"/>
          <w:szCs w:val="28"/>
        </w:rPr>
        <w:t>ибазол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AF57D0">
        <w:rPr>
          <w:rFonts w:ascii="Times New Roman" w:hAnsi="Times New Roman" w:cs="Times New Roman"/>
          <w:sz w:val="28"/>
          <w:szCs w:val="28"/>
        </w:rPr>
        <w:t>нальгин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ан</w:t>
      </w:r>
      <w:r w:rsidRPr="00AF57D0">
        <w:rPr>
          <w:rFonts w:ascii="Times New Roman" w:hAnsi="Times New Roman" w:cs="Times New Roman"/>
          <w:sz w:val="28"/>
          <w:szCs w:val="28"/>
        </w:rPr>
        <w:t>типирин</w:t>
      </w:r>
    </w:p>
    <w:p w:rsidR="00BD030D" w:rsidRPr="00BD3055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055">
        <w:rPr>
          <w:rFonts w:ascii="Times New Roman" w:hAnsi="Times New Roman" w:cs="Times New Roman"/>
          <w:sz w:val="28"/>
          <w:szCs w:val="28"/>
        </w:rPr>
        <w:t xml:space="preserve">7.МЕТОД НЕВОДНОГО ТИТРОВАНИЯ ПРИМЕНЯЮТ ДЛЯ КОЛИЧЕСТВЕННОГО ОПРЕДЕЛЕНИЯ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а</w:t>
      </w:r>
      <w:r w:rsidRPr="00AF57D0">
        <w:rPr>
          <w:rFonts w:ascii="Times New Roman" w:hAnsi="Times New Roman" w:cs="Times New Roman"/>
          <w:sz w:val="28"/>
          <w:szCs w:val="28"/>
        </w:rPr>
        <w:t>нальгина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антипирина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</w:t>
      </w:r>
      <w:r w:rsidRPr="00AF57D0">
        <w:rPr>
          <w:rFonts w:ascii="Times New Roman" w:hAnsi="Times New Roman" w:cs="Times New Roman"/>
          <w:sz w:val="28"/>
          <w:szCs w:val="28"/>
        </w:rPr>
        <w:t>илокарпина</w:t>
      </w:r>
      <w:r>
        <w:rPr>
          <w:rFonts w:ascii="Times New Roman" w:hAnsi="Times New Roman" w:cs="Times New Roman"/>
          <w:sz w:val="28"/>
          <w:szCs w:val="28"/>
        </w:rPr>
        <w:t xml:space="preserve"> гидрохлорида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Pr="00AF57D0">
        <w:rPr>
          <w:rFonts w:ascii="Times New Roman" w:hAnsi="Times New Roman" w:cs="Times New Roman"/>
          <w:sz w:val="28"/>
          <w:szCs w:val="28"/>
        </w:rPr>
        <w:t>ибазола</w:t>
      </w:r>
    </w:p>
    <w:p w:rsidR="00BD030D" w:rsidRPr="00BD3055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8.ЛЕКАРСТВЕННОЕ </w:t>
      </w:r>
      <w:r w:rsidRPr="00BD3055">
        <w:rPr>
          <w:rFonts w:ascii="Times New Roman" w:hAnsi="Times New Roman" w:cs="Times New Roman"/>
          <w:sz w:val="28"/>
          <w:szCs w:val="28"/>
        </w:rPr>
        <w:t>СРЕДСТВО</w:t>
      </w:r>
      <w:r>
        <w:rPr>
          <w:rFonts w:ascii="Times New Roman" w:hAnsi="Times New Roman" w:cs="Times New Roman"/>
          <w:sz w:val="28"/>
          <w:szCs w:val="28"/>
        </w:rPr>
        <w:t xml:space="preserve"> ОБЛАДАЕТ СУДОРАСШИРЯЮЩИМ, СПАЗМОЛИТИЧЕСКИМ </w:t>
      </w:r>
      <w:r w:rsidRPr="00BD3055">
        <w:rPr>
          <w:rFonts w:ascii="Times New Roman" w:hAnsi="Times New Roman" w:cs="Times New Roman"/>
          <w:sz w:val="28"/>
          <w:szCs w:val="28"/>
        </w:rPr>
        <w:t xml:space="preserve"> ДЕЙСТВИЕ</w:t>
      </w:r>
      <w:r>
        <w:rPr>
          <w:rFonts w:ascii="Times New Roman" w:hAnsi="Times New Roman" w:cs="Times New Roman"/>
          <w:sz w:val="28"/>
          <w:szCs w:val="28"/>
        </w:rPr>
        <w:t>М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п</w:t>
      </w:r>
      <w:r w:rsidRPr="00AF57D0">
        <w:rPr>
          <w:rFonts w:ascii="Times New Roman" w:hAnsi="Times New Roman" w:cs="Times New Roman"/>
          <w:sz w:val="28"/>
          <w:szCs w:val="28"/>
        </w:rPr>
        <w:t>илокарпин</w:t>
      </w:r>
      <w:r>
        <w:rPr>
          <w:rFonts w:ascii="Times New Roman" w:hAnsi="Times New Roman" w:cs="Times New Roman"/>
          <w:sz w:val="28"/>
          <w:szCs w:val="28"/>
        </w:rPr>
        <w:t xml:space="preserve"> гидрохлорид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F57D0">
        <w:rPr>
          <w:rFonts w:ascii="Times New Roman" w:hAnsi="Times New Roman" w:cs="Times New Roman"/>
          <w:sz w:val="28"/>
          <w:szCs w:val="28"/>
        </w:rPr>
        <w:t xml:space="preserve">нальгин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антипирин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д</w:t>
      </w:r>
      <w:r w:rsidRPr="00AF57D0">
        <w:rPr>
          <w:rFonts w:ascii="Times New Roman" w:hAnsi="Times New Roman" w:cs="Times New Roman"/>
          <w:sz w:val="28"/>
          <w:szCs w:val="28"/>
        </w:rPr>
        <w:t>ибазол</w:t>
      </w:r>
    </w:p>
    <w:p w:rsidR="00BD030D" w:rsidRPr="00BD3055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BD3055">
        <w:rPr>
          <w:rFonts w:ascii="Times New Roman" w:hAnsi="Times New Roman" w:cs="Times New Roman"/>
          <w:sz w:val="28"/>
          <w:szCs w:val="28"/>
        </w:rPr>
        <w:t>9. ИНДИКАТОР МЕТОДА НЕВОДНОГО ТИТРОВАНИЯ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к</w:t>
      </w:r>
      <w:r w:rsidRPr="00AF57D0">
        <w:rPr>
          <w:rFonts w:ascii="Times New Roman" w:hAnsi="Times New Roman" w:cs="Times New Roman"/>
          <w:sz w:val="28"/>
          <w:szCs w:val="28"/>
        </w:rPr>
        <w:t>ристаллический фиолетовый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ф</w:t>
      </w:r>
      <w:r w:rsidRPr="00AF57D0">
        <w:rPr>
          <w:rFonts w:ascii="Times New Roman" w:hAnsi="Times New Roman" w:cs="Times New Roman"/>
          <w:sz w:val="28"/>
          <w:szCs w:val="28"/>
        </w:rPr>
        <w:t>енолфталеин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м</w:t>
      </w:r>
      <w:r w:rsidRPr="00AF57D0">
        <w:rPr>
          <w:rFonts w:ascii="Times New Roman" w:hAnsi="Times New Roman" w:cs="Times New Roman"/>
          <w:sz w:val="28"/>
          <w:szCs w:val="28"/>
        </w:rPr>
        <w:t>етиленовая синь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к</w:t>
      </w:r>
      <w:r w:rsidRPr="00AF57D0">
        <w:rPr>
          <w:rFonts w:ascii="Times New Roman" w:hAnsi="Times New Roman" w:cs="Times New Roman"/>
          <w:sz w:val="28"/>
          <w:szCs w:val="28"/>
        </w:rPr>
        <w:t>рахмал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10.</w:t>
      </w:r>
      <w:r w:rsidRPr="00BD3055">
        <w:rPr>
          <w:rFonts w:ascii="Times New Roman" w:hAnsi="Times New Roman" w:cs="Times New Roman"/>
          <w:sz w:val="28"/>
          <w:szCs w:val="28"/>
        </w:rPr>
        <w:t>МЕТОДЫ КОЛИЧЕСТВЕННОГО ОПРЕДЕЛЕНИЯ ПИЛОКАРПИНА ГИДРОХЛОРИДА В ЛЕКАРСТВЕННОЙ</w:t>
      </w:r>
      <w:r>
        <w:rPr>
          <w:rFonts w:ascii="Times New Roman" w:hAnsi="Times New Roman" w:cs="Times New Roman"/>
          <w:sz w:val="28"/>
          <w:szCs w:val="28"/>
        </w:rPr>
        <w:t xml:space="preserve"> ФОРМЕ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</w:t>
      </w:r>
      <w:r w:rsidRPr="00AF57D0">
        <w:rPr>
          <w:rFonts w:ascii="Times New Roman" w:hAnsi="Times New Roman" w:cs="Times New Roman"/>
          <w:sz w:val="28"/>
          <w:szCs w:val="28"/>
        </w:rPr>
        <w:t xml:space="preserve">аянса                 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а</w:t>
      </w:r>
      <w:r w:rsidRPr="00AF57D0">
        <w:rPr>
          <w:rFonts w:ascii="Times New Roman" w:hAnsi="Times New Roman" w:cs="Times New Roman"/>
          <w:sz w:val="28"/>
          <w:szCs w:val="28"/>
        </w:rPr>
        <w:t xml:space="preserve">лкалиметрии  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а</w:t>
      </w:r>
      <w:r w:rsidRPr="00AF57D0">
        <w:rPr>
          <w:rFonts w:ascii="Times New Roman" w:hAnsi="Times New Roman" w:cs="Times New Roman"/>
          <w:sz w:val="28"/>
          <w:szCs w:val="28"/>
        </w:rPr>
        <w:t>цидиметрии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аргентометрии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2. Содержание темы</w:t>
      </w:r>
    </w:p>
    <w:p w:rsidR="00BD030D" w:rsidRDefault="00BD030D" w:rsidP="00BD030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Производные имидазола</w:t>
      </w:r>
    </w:p>
    <w:p w:rsidR="00BD030D" w:rsidRDefault="00BD030D" w:rsidP="00BD030D">
      <w:pPr>
        <w:spacing w:after="0" w:line="240" w:lineRule="auto"/>
        <w:ind w:left="567"/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Style w:val="a5"/>
        <w:tblW w:w="0" w:type="auto"/>
        <w:tblInd w:w="-176" w:type="dxa"/>
        <w:tblLook w:val="04A0"/>
      </w:tblPr>
      <w:tblGrid>
        <w:gridCol w:w="2411"/>
        <w:gridCol w:w="7335"/>
      </w:tblGrid>
      <w:tr w:rsidR="00BD030D" w:rsidTr="00BD030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D" w:rsidRDefault="00BD03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Пилокарпина гидрохлорид</w:t>
            </w:r>
          </w:p>
          <w:p w:rsidR="00BD030D" w:rsidRDefault="00BD030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Pilocarpinihy drochloridum</w:t>
            </w:r>
          </w:p>
          <w:p w:rsidR="00BD030D" w:rsidRDefault="00BD03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007870" cy="1063625"/>
                  <wp:effectExtent l="19050" t="0" r="0" b="0"/>
                  <wp:docPr id="1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07870" cy="10636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030D" w:rsidTr="00BD03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D" w:rsidRDefault="00BD03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Физико-химические свойства</w:t>
            </w:r>
          </w:p>
          <w:p w:rsidR="00BD030D" w:rsidRDefault="00BD03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0D" w:rsidRDefault="00BD03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Бесцветные кристаллы или белый кристаллический порошок, без запаха, гигроскопичен, легко растворим в воде, спирте, не растворим в эфире и хлороформе, оптически активен.</w:t>
            </w:r>
          </w:p>
        </w:tc>
      </w:tr>
      <w:tr w:rsidR="00BD030D" w:rsidTr="00BD030D">
        <w:tc>
          <w:tcPr>
            <w:tcW w:w="241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D" w:rsidRDefault="00BD03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Реакции подлинности</w:t>
            </w:r>
          </w:p>
          <w:p w:rsidR="00BD030D" w:rsidRDefault="00BD03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1.Реакция на лактонное кольцо</w:t>
            </w:r>
          </w:p>
          <w:p w:rsidR="00BD030D" w:rsidRDefault="00BD030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Реакция Легаля, проводят с щелочным  раствором  нитропруссида натрия, основана на расщеплении лактонного кольца, появляется вишнево-красное окрашивание.</w:t>
            </w:r>
          </w:p>
          <w:p w:rsidR="00BD030D" w:rsidRDefault="00BD030D">
            <w:pPr>
              <w:jc w:val="center"/>
              <w:rPr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object w:dxaOrig="3210" w:dyaOrig="11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60.2pt;height:71.35pt" o:ole="">
                  <v:imagedata r:id="rId6" o:title=""/>
                </v:shape>
                <o:OLEObject Type="Embed" ProgID="PBrush" ShapeID="_x0000_i1025" DrawAspect="Content" ObjectID="_1665222897" r:id="rId7"/>
              </w:object>
            </w:r>
          </w:p>
          <w:p w:rsidR="00BD030D" w:rsidRDefault="00BD030D">
            <w:pPr>
              <w:pStyle w:val="a3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б) Реакция образования окрашенных гидроксаматов. Реакцию проводят с гилроксиламином гидрохлоридом в щелочной среде и раствором </w:t>
            </w:r>
            <w:r>
              <w:rPr>
                <w:sz w:val="24"/>
                <w:szCs w:val="24"/>
                <w:lang w:val="en-US"/>
              </w:rPr>
              <w:t>FeCI</w:t>
            </w:r>
            <w:r>
              <w:rPr>
                <w:sz w:val="24"/>
                <w:szCs w:val="24"/>
                <w:vertAlign w:val="subscript"/>
              </w:rPr>
              <w:t>3</w:t>
            </w:r>
            <w:r>
              <w:rPr>
                <w:sz w:val="24"/>
                <w:szCs w:val="24"/>
              </w:rPr>
              <w:t>.  Образуется гидроксамат железа  - красно-фиолетовое  окрашивание.</w:t>
            </w:r>
          </w:p>
          <w:p w:rsidR="00BD030D" w:rsidRDefault="00BD030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64025" cy="1779270"/>
                  <wp:effectExtent l="19050" t="0" r="3175" b="0"/>
                  <wp:docPr id="3" name="Рисунок 59" descr="http://ok-t.ru/lektsiopedia/baza/61853811879.files/image371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9" descr="http://ok-t.ru/lektsiopedia/baza/61853811879.files/image371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64025" cy="177927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D030D" w:rsidTr="00BD030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D030D" w:rsidRDefault="00BD030D">
            <w:pP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D" w:rsidRDefault="00BD030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 Фармакопейная реакция с раствором калия дихроматом, серной кислотой, пероксидом водорода в присутствии хлороформа. Реакция окисления, хлороформный слой окрашивается в сине-фиолетовый цвет.</w:t>
            </w:r>
          </w:p>
          <w:p w:rsidR="00BD030D" w:rsidRDefault="00BD03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 Реакция на кольцо имидазола. Реакцию проводят с солями диазония, реакция образования азокрасителя.</w:t>
            </w:r>
          </w:p>
          <w:p w:rsidR="00BD030D" w:rsidRDefault="00BD030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>4.На наличия третичного азота: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а) с реактивом Вагнера, образуется бурый осадок</w:t>
            </w:r>
          </w:p>
          <w:p w:rsidR="00BD030D" w:rsidRDefault="00BD030D">
            <w:pPr>
              <w:pStyle w:val="a3"/>
              <w:jc w:val="both"/>
              <w:rPr>
                <w:sz w:val="24"/>
                <w:szCs w:val="24"/>
                <w:lang w:eastAsia="ru-RU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object w:dxaOrig="3915" w:dyaOrig="1170">
                <v:shape id="_x0000_i1026" type="#_x0000_t75" style="width:192pt;height:51.9pt" o:ole="">
                  <v:imagedata r:id="rId9" o:title=""/>
                </v:shape>
                <o:OLEObject Type="Embed" ProgID="ChemWindow.Document" ShapeID="_x0000_i1026" DrawAspect="Content" ObjectID="_1665222898" r:id="rId10"/>
              </w:objec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б) с реактивом Драгендорфа, оранжевый осадок.</w:t>
            </w:r>
          </w:p>
          <w:p w:rsidR="00BD030D" w:rsidRDefault="00BD030D">
            <w:pPr>
              <w:pStyle w:val="a3"/>
              <w:jc w:val="both"/>
              <w:rPr>
                <w:sz w:val="24"/>
                <w:szCs w:val="24"/>
              </w:rPr>
            </w:pPr>
          </w:p>
          <w:p w:rsidR="00BD030D" w:rsidRDefault="00BD03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rFonts w:asciiTheme="minorHAnsi" w:eastAsiaTheme="minorHAnsi" w:hAnsiTheme="minorHAnsi" w:cstheme="minorBidi"/>
                <w:sz w:val="24"/>
                <w:szCs w:val="24"/>
                <w:lang w:eastAsia="ru-RU"/>
              </w:rPr>
              <w:object w:dxaOrig="4275" w:dyaOrig="1320">
                <v:shape id="_x0000_i1027" type="#_x0000_t75" style="width:192pt;height:59.7pt" o:ole="">
                  <v:imagedata r:id="rId11" o:title=""/>
                </v:shape>
                <o:OLEObject Type="Embed" ProgID="ChemWindow.Document" ShapeID="_x0000_i1027" DrawAspect="Content" ObjectID="_1665222899" r:id="rId12"/>
              </w:object>
            </w:r>
          </w:p>
          <w:p w:rsidR="00BD030D" w:rsidRDefault="00BD03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 На хлорид ион с раствором нитрата серебра.</w:t>
            </w:r>
          </w:p>
        </w:tc>
      </w:tr>
      <w:tr w:rsidR="00BD030D" w:rsidTr="00BD03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0D" w:rsidRDefault="00BD03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Методы количественного определения</w:t>
            </w:r>
          </w:p>
        </w:tc>
        <w:tc>
          <w:tcPr>
            <w:tcW w:w="73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1.Метод кислотно-основного титрования в неводных средах.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Растворитель безводная уксусная кислота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Ацетат ртути (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) для связывания гидрохлорида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Индикатор кристаллический фиолетовый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Титрант 0,1 моль/л</w:t>
            </w: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HCIO</w:t>
            </w:r>
            <w:r>
              <w:rPr>
                <w:rFonts w:ascii="Times New Roman" w:hAnsi="Times New Roman"/>
                <w:sz w:val="24"/>
                <w:szCs w:val="24"/>
                <w:vertAlign w:val="subscript"/>
                <w:lang w:eastAsia="en-US"/>
              </w:rPr>
              <w:t>4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=1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При растворении в безводной уксусной кислоте усиливаются основные свойства пилокарпина гидрохлорида.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 xml:space="preserve">2. При внутриаптечном контроле применяют: 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 алкалиметрии</w:t>
            </w:r>
          </w:p>
          <w:p w:rsidR="00BD030D" w:rsidRDefault="00BD030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drawing>
                <wp:inline distT="0" distB="0" distL="0" distR="0">
                  <wp:extent cx="4214495" cy="586105"/>
                  <wp:effectExtent l="19050" t="0" r="0" b="0"/>
                  <wp:docPr id="6" name="Рисунок 60" descr="https://im0-tub-ru.yandex.net/i?id=2193b34a1d2c881007d0640b2646439e&amp;n=33&amp;h=41&amp;w=48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0" descr="https://im0-tub-ru.yandex.net/i?id=2193b34a1d2c881007d0640b2646439e&amp;n=33&amp;h=41&amp;w=48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lum bright="2000" contrast="36000"/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214495" cy="5861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 аргентометрии (метод Фаянса)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Метод меркуриметрии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 w:eastAsia="en-US"/>
              </w:rPr>
              <w:t>F</w:t>
            </w: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=1</w:t>
            </w:r>
          </w:p>
        </w:tc>
      </w:tr>
      <w:tr w:rsidR="00BD030D" w:rsidTr="00BD030D">
        <w:tc>
          <w:tcPr>
            <w:tcW w:w="97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030D" w:rsidRDefault="00BD030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  <w:p w:rsidR="00BD030D" w:rsidRDefault="00BD03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Дибазол</w:t>
            </w:r>
          </w:p>
          <w:p w:rsidR="00BD030D" w:rsidRDefault="00BD030D">
            <w:pPr>
              <w:pStyle w:val="a3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Dibazolum,  Bendazol</w:t>
            </w:r>
            <w:r>
              <w:rPr>
                <w:sz w:val="24"/>
                <w:szCs w:val="24"/>
                <w:lang w:val="en-US"/>
              </w:rPr>
              <w:t>um</w:t>
            </w:r>
          </w:p>
          <w:p w:rsidR="00BD030D" w:rsidRDefault="00BD030D">
            <w:pPr>
              <w:pStyle w:val="a3"/>
              <w:jc w:val="center"/>
              <w:rPr>
                <w:sz w:val="24"/>
                <w:szCs w:val="24"/>
              </w:rPr>
            </w:pPr>
          </w:p>
          <w:p w:rsidR="00BD030D" w:rsidRDefault="00BD030D">
            <w:pPr>
              <w:pStyle w:val="a3"/>
              <w:jc w:val="center"/>
              <w:rPr>
                <w:sz w:val="24"/>
                <w:szCs w:val="24"/>
                <w:lang w:val="en-US"/>
              </w:rPr>
            </w:pPr>
            <w:r>
              <w:rPr>
                <w:noProof/>
                <w:lang w:eastAsia="ru-RU"/>
              </w:rPr>
              <w:drawing>
                <wp:inline distT="0" distB="0" distL="0" distR="0">
                  <wp:extent cx="2176780" cy="755650"/>
                  <wp:effectExtent l="19050" t="0" r="0" b="0"/>
                  <wp:docPr id="7" name="Рисунок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76780" cy="7556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30D" w:rsidRDefault="00BD03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2-бензил-бензимидазола гидрохлорид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</w:p>
        </w:tc>
      </w:tr>
      <w:tr w:rsidR="00BD030D" w:rsidTr="00BD03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0D" w:rsidRDefault="00BD03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Физико-химические свойства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0D" w:rsidRDefault="00BD03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Белый порошок, слегка с сероватым оттенком, мало растворим в холодной воде и хлороформе, лучше в горячей, растворим в спирте. Гигроскопичен.</w:t>
            </w:r>
          </w:p>
        </w:tc>
      </w:tr>
      <w:tr w:rsidR="00BD030D" w:rsidTr="00BD03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0D" w:rsidRDefault="00BD030D">
            <w:pPr>
              <w:jc w:val="center"/>
              <w:rPr>
                <w:rFonts w:ascii="Times New Roman" w:hAnsi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eastAsia="en-US"/>
              </w:rPr>
              <w:t>Реакции подлинности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0D" w:rsidRDefault="00BD030D">
            <w:pPr>
              <w:pStyle w:val="a3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1.На третичный азот с раствором йода 0,1моль/л в кислой среде.</w:t>
            </w:r>
          </w:p>
          <w:p w:rsidR="00BD030D" w:rsidRDefault="00BD030D">
            <w:pPr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918335" cy="645795"/>
                  <wp:effectExtent l="19050" t="0" r="5715" b="0"/>
                  <wp:docPr id="8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8335" cy="6457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127250" cy="615950"/>
                  <wp:effectExtent l="19050" t="0" r="6350" b="0"/>
                  <wp:docPr id="9" name="Рисунок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27250" cy="6159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Осадок красновато-серебристый.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lastRenderedPageBreak/>
              <w:t>2. К спиртовому раствору препарата прибавляют концентрированный раствор аммиака и раствор серебра нитрата.</w:t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noProof/>
              </w:rPr>
              <w:drawing>
                <wp:inline distT="0" distB="0" distL="0" distR="0">
                  <wp:extent cx="1888490" cy="695960"/>
                  <wp:effectExtent l="19050" t="0" r="0" b="0"/>
                  <wp:docPr id="10" name="Рисунок 1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88490" cy="69596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drawing>
                <wp:inline distT="0" distB="0" distL="0" distR="0">
                  <wp:extent cx="2514600" cy="666115"/>
                  <wp:effectExtent l="19050" t="0" r="0" b="0"/>
                  <wp:docPr id="11" name="Рисунок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4600" cy="66611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Реакция комплексообразования,  осадок белого цвета.</w:t>
            </w:r>
          </w:p>
        </w:tc>
      </w:tr>
      <w:tr w:rsidR="00BD030D" w:rsidTr="00BD030D"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0D" w:rsidRDefault="00BD030D">
            <w:pPr>
              <w:pStyle w:val="a3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lastRenderedPageBreak/>
              <w:t>Методы количественного определения</w:t>
            </w:r>
          </w:p>
        </w:tc>
        <w:tc>
          <w:tcPr>
            <w:tcW w:w="7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D030D" w:rsidRDefault="00BD030D">
            <w:pPr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1.Метод кислотно-основного титрования в неводных средах</w:t>
            </w:r>
          </w:p>
          <w:p w:rsidR="00BD030D" w:rsidRDefault="00BD030D">
            <w:pPr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2.Метод алкалиметрии по связанной хлористоводородной кислоте.</w:t>
            </w:r>
          </w:p>
        </w:tc>
      </w:tr>
    </w:tbl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3. Самостоятельная работа.</w:t>
      </w:r>
    </w:p>
    <w:p w:rsidR="00BD030D" w:rsidRDefault="00BD030D" w:rsidP="00BD030D">
      <w:pPr>
        <w:spacing w:after="0" w:line="240" w:lineRule="auto"/>
        <w:contextualSpacing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Проведение внутриаптечного контроля  лекарственных форм, содержащих пилокарпина гидрохлорид, дибазол.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16"/>
          <w:szCs w:val="16"/>
        </w:rPr>
      </w:pPr>
    </w:p>
    <w:p w:rsidR="00BD030D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8880"/>
      </w:tblGrid>
      <w:tr w:rsidR="00BD030D" w:rsidTr="00BD030D">
        <w:tc>
          <w:tcPr>
            <w:tcW w:w="691" w:type="dxa"/>
            <w:hideMark/>
          </w:tcPr>
          <w:p w:rsidR="00BD030D" w:rsidRDefault="00BD03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Rp</w:t>
            </w:r>
            <w:r>
              <w:rPr>
                <w:sz w:val="28"/>
                <w:szCs w:val="28"/>
              </w:rPr>
              <w:t>.:</w:t>
            </w:r>
          </w:p>
        </w:tc>
        <w:tc>
          <w:tcPr>
            <w:tcW w:w="9163" w:type="dxa"/>
            <w:hideMark/>
          </w:tcPr>
          <w:p w:rsidR="00BD030D" w:rsidRDefault="00BD03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Sol</w:t>
            </w:r>
            <w:r>
              <w:rPr>
                <w:sz w:val="28"/>
                <w:szCs w:val="28"/>
              </w:rPr>
              <w:t xml:space="preserve">. </w:t>
            </w:r>
            <w:r>
              <w:rPr>
                <w:sz w:val="28"/>
                <w:szCs w:val="28"/>
                <w:lang w:val="en-US"/>
              </w:rPr>
              <w:t>Pilocarpini</w:t>
            </w:r>
            <w:r>
              <w:rPr>
                <w:sz w:val="28"/>
                <w:szCs w:val="28"/>
              </w:rPr>
              <w:t xml:space="preserve"> 1% - 10 мл</w:t>
            </w:r>
          </w:p>
          <w:p w:rsidR="00BD030D" w:rsidRDefault="00BD03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По 1 капли в оба глаза</w:t>
            </w:r>
          </w:p>
        </w:tc>
      </w:tr>
    </w:tbl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1.Письменный контроль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2.Органолептический контроль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3.Физический контроль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Реакции подлинности.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4.1. К 2-3 каплям лекарственной формы прибавить 1-2 капли разведенной серной кислоты. 0,5 мл раствора пероксида водорода, 1-2 капли раствора дихромата калия, 2 мл хлороформа и взболтать, хлороформный раствор окрашивается в сине фиолетовый цвет.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4.2.Часть раствора на графитовой палочке внести в бесцветное пламя, оно окрашивается в желтый цвет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4.3. На хлорид ион. К 3 каплям лекарственной формы прибавить  по каплям раствор серебра нитрата, появляется белый осадок.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Количественное определение.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Пилокарпин. Метод алкалиметрии.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мл лекарственнойформыприбавить  3 мл этанола  нейтрализованного по фенолфталеину, 1-2 капли индикатора фенолфталеина и оттитровать 0,1 моль/л раствором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до розового окрашивания.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результатам анализа </w:t>
      </w:r>
      <w:r>
        <w:rPr>
          <w:rFonts w:ascii="Times New Roman" w:hAnsi="Times New Roman"/>
          <w:sz w:val="28"/>
          <w:szCs w:val="28"/>
        </w:rPr>
        <w:t>рассчитайте содержание пилокарпина в лекарственной форме.</w:t>
      </w:r>
    </w:p>
    <w:p w:rsidR="00BD030D" w:rsidRDefault="00BD030D" w:rsidP="00BD030D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xг=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∙10</m:t>
              </m:r>
            </m:num>
            <m:den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5.2.Натрия хлорид, пилокарпин  (сумма хлоридов). Метод меркуриметрии.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1 мл лекарственной формы прибавить 1 каплю </w:t>
      </w:r>
      <w:r>
        <w:rPr>
          <w:rFonts w:ascii="Times New Roman" w:hAnsi="Times New Roman" w:cs="Times New Roman"/>
          <w:sz w:val="28"/>
          <w:szCs w:val="28"/>
          <w:lang w:val="en-US"/>
        </w:rPr>
        <w:t>HNO</w:t>
      </w:r>
      <w:r>
        <w:rPr>
          <w:rFonts w:ascii="Times New Roman" w:hAnsi="Times New Roman" w:cs="Times New Roman"/>
          <w:sz w:val="28"/>
          <w:szCs w:val="28"/>
        </w:rPr>
        <w:t>3,5-6капельдифенилкарбазона и оттитровать раствором  0,1 моль/л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  <w:r>
        <w:rPr>
          <w:rFonts w:ascii="Times New Roman" w:hAnsi="Times New Roman" w:cs="Times New Roman"/>
          <w:sz w:val="28"/>
          <w:szCs w:val="28"/>
        </w:rPr>
        <w:t>до сине-фиолетового окрашивания.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Содержания натрия хлорида рассчитайте  по формуле</w:t>
      </w:r>
    </w:p>
    <w:p w:rsidR="00BD030D" w:rsidRDefault="00BD030D" w:rsidP="00BD030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Х</m:t>
          </m:r>
          <m:r>
            <w:rPr>
              <w:rFonts w:ascii="Cambria Math" w:hAnsi="Cambria Math" w:cs="Times New Roman"/>
              <w:sz w:val="24"/>
              <w:szCs w:val="24"/>
            </w:rPr>
            <m:t>г</m:t>
          </m:r>
          <m:r>
            <m:rPr>
              <m:sty m:val="p"/>
            </m:rPr>
            <w:rPr>
              <w:rFonts w:ascii="Cambria Math" w:hAnsi="Cambria Math" w:cs="Times New Roman"/>
              <w:sz w:val="24"/>
              <w:szCs w:val="24"/>
            </w:rPr>
            <m:t>=</m:t>
          </m:r>
          <m:f>
            <m:fPr>
              <m:ctrlPr>
                <w:rPr>
                  <w:rFonts w:ascii="Cambria Math" w:hAnsi="Cambria Math" w:cs="Times New Roman"/>
                  <w:sz w:val="24"/>
                  <w:szCs w:val="24"/>
                </w:rPr>
              </m:ctrlPr>
            </m:fPr>
            <m:num>
              <m:d>
                <m:dPr>
                  <m:ctrl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</m:ctrlPr>
                </m:dPr>
                <m:e>
                  <m:r>
                    <m:rPr>
                      <m:sty m:val="p"/>
                    </m:rPr>
                    <w:rPr>
                      <w:rFonts w:ascii="Cambria Math" w:hAnsi="Cambria Math" w:cs="Times New Roman"/>
                      <w:sz w:val="24"/>
                      <w:szCs w:val="24"/>
                      <w:lang w:val="en-US"/>
                    </w:rPr>
                    <m:t>V1∙K-V2∙K</m:t>
                  </m:r>
                </m:e>
              </m:d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  <w:lang w:val="en-US"/>
                </w:rPr>
                <m:t>∙Tх/у∙V</m:t>
              </m:r>
              <m:r>
                <w:rPr>
                  <w:rFonts w:ascii="Cambria Math" w:hAnsi="Cambria Math" w:cs="Times New Roman"/>
                  <w:sz w:val="24"/>
                  <w:szCs w:val="24"/>
                </w:rPr>
                <m:t>л.ф</m:t>
              </m:r>
            </m:num>
            <m:den>
              <m:r>
                <m:rPr>
                  <m:sty m:val="p"/>
                </m:rPr>
                <w:rPr>
                  <w:rFonts w:ascii="Cambria Math" w:hAnsi="Cambria Math" w:cs="Times New Roman"/>
                  <w:sz w:val="24"/>
                  <w:szCs w:val="24"/>
                </w:rPr>
                <m:t>m</m:t>
              </m:r>
            </m:den>
          </m:f>
        </m:oMath>
      </m:oMathPara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m:oMath>
        <m:r>
          <m:rPr>
            <m:sty m:val="p"/>
          </m:rPr>
          <w:rPr>
            <w:rFonts w:ascii="Cambria Math" w:hAnsi="Cambria Math" w:cs="Times New Roman"/>
            <w:sz w:val="28"/>
            <w:szCs w:val="28"/>
          </w:rPr>
          <m:t>Тх/у-</m:t>
        </m:r>
      </m:oMath>
      <w:r>
        <w:rPr>
          <w:rFonts w:ascii="Times New Roman" w:eastAsiaTheme="minorEastAsia" w:hAnsi="Times New Roman" w:cs="Times New Roman"/>
          <w:sz w:val="28"/>
          <w:szCs w:val="28"/>
        </w:rPr>
        <w:t>титр по определяемому веществу.( натрия хлорида)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1</w:t>
      </w:r>
      <w:r>
        <w:rPr>
          <w:rFonts w:ascii="Times New Roman" w:hAnsi="Times New Roman" w:cs="Times New Roman"/>
          <w:sz w:val="28"/>
          <w:szCs w:val="28"/>
        </w:rPr>
        <w:t>-объём 0,1 моль/л</w:t>
      </w:r>
      <w:r>
        <w:rPr>
          <w:rFonts w:ascii="Times New Roman" w:hAnsi="Times New Roman" w:cs="Times New Roman"/>
          <w:sz w:val="28"/>
          <w:szCs w:val="28"/>
          <w:lang w:val="en-US"/>
        </w:rPr>
        <w:t>Hg</w:t>
      </w:r>
      <w:r>
        <w:rPr>
          <w:rFonts w:ascii="Times New Roman" w:hAnsi="Times New Roman" w:cs="Times New Roman"/>
          <w:sz w:val="28"/>
          <w:szCs w:val="28"/>
        </w:rPr>
        <w:t>(</w:t>
      </w:r>
      <w:r>
        <w:rPr>
          <w:rFonts w:ascii="Times New Roman" w:hAnsi="Times New Roman" w:cs="Times New Roman"/>
          <w:sz w:val="28"/>
          <w:szCs w:val="28"/>
          <w:lang w:val="en-US"/>
        </w:rPr>
        <w:t>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  <w:vertAlign w:val="subscript"/>
        </w:rPr>
        <w:t xml:space="preserve">2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- объём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Рассчитайте  допустимые отклонения в массе навески отдельныхлекарственных средств в жидких лекарственных формах  и  сравнить </w:t>
      </w:r>
      <w:r>
        <w:rPr>
          <w:rFonts w:ascii="Times New Roman" w:hAnsi="Times New Roman"/>
          <w:sz w:val="28"/>
          <w:szCs w:val="28"/>
        </w:rPr>
        <w:t>с полученным результатом</w:t>
      </w:r>
    </w:p>
    <w:p w:rsidR="00BD030D" w:rsidRDefault="00BD030D" w:rsidP="00BD030D">
      <w:pPr>
        <w:spacing w:after="0" w:line="240" w:lineRule="auto"/>
        <w:ind w:right="-1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Данные анализа занесите  в журнал регистрации результатов контроля.</w:t>
      </w:r>
    </w:p>
    <w:p w:rsidR="00BD030D" w:rsidRDefault="00BD030D" w:rsidP="00BD030D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BD030D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Протокол №</w:t>
      </w:r>
    </w:p>
    <w:tbl>
      <w:tblPr>
        <w:tblStyle w:val="a5"/>
        <w:tblW w:w="0" w:type="auto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91"/>
        <w:gridCol w:w="8880"/>
      </w:tblGrid>
      <w:tr w:rsidR="00BD030D" w:rsidTr="00BD030D">
        <w:tc>
          <w:tcPr>
            <w:tcW w:w="691" w:type="dxa"/>
            <w:hideMark/>
          </w:tcPr>
          <w:p w:rsidR="00BD030D" w:rsidRDefault="00BD03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Rp</w:t>
            </w:r>
            <w:r>
              <w:rPr>
                <w:sz w:val="28"/>
                <w:szCs w:val="28"/>
              </w:rPr>
              <w:t xml:space="preserve">.:  </w:t>
            </w:r>
          </w:p>
        </w:tc>
        <w:tc>
          <w:tcPr>
            <w:tcW w:w="9163" w:type="dxa"/>
            <w:hideMark/>
          </w:tcPr>
          <w:p w:rsidR="00BD030D" w:rsidRDefault="00BD030D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Bendazoli  0,03</w:t>
            </w:r>
          </w:p>
          <w:p w:rsidR="00BD030D" w:rsidRDefault="00BD030D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Dextrosi  0,2</w:t>
            </w:r>
          </w:p>
          <w:p w:rsidR="00BD030D" w:rsidRDefault="00BD030D">
            <w:pPr>
              <w:pStyle w:val="a3"/>
              <w:rPr>
                <w:sz w:val="28"/>
                <w:szCs w:val="28"/>
                <w:lang w:val="en-US"/>
              </w:rPr>
            </w:pPr>
            <w:r>
              <w:rPr>
                <w:sz w:val="28"/>
                <w:szCs w:val="28"/>
                <w:lang w:val="en-US"/>
              </w:rPr>
              <w:t>M. f. pulv.</w:t>
            </w:r>
          </w:p>
          <w:p w:rsidR="00BD030D" w:rsidRDefault="00BD030D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 xml:space="preserve"> D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t</w:t>
            </w:r>
            <w:r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  <w:lang w:val="en-US"/>
              </w:rPr>
              <w:t>d</w:t>
            </w:r>
            <w:r>
              <w:rPr>
                <w:sz w:val="28"/>
                <w:szCs w:val="28"/>
              </w:rPr>
              <w:t>. №10</w:t>
            </w:r>
          </w:p>
          <w:p w:rsidR="00BD030D" w:rsidRDefault="00BD030D">
            <w:pPr>
              <w:pStyle w:val="a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  <w:lang w:val="en-US"/>
              </w:rPr>
              <w:t>S</w:t>
            </w:r>
            <w:r>
              <w:rPr>
                <w:sz w:val="28"/>
                <w:szCs w:val="28"/>
              </w:rPr>
              <w:t>. По 1 порошку 2 раза в день</w:t>
            </w:r>
          </w:p>
        </w:tc>
      </w:tr>
    </w:tbl>
    <w:p w:rsidR="00BD030D" w:rsidRDefault="00BD030D" w:rsidP="00BD030D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Письменный  контроль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2.Органолептический  контроль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3.Физический контроль.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Реакции подлинности.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Реакция на третичный азот. 0,05 порошка растворить  в 0,5мл горячей воды, прибавить  2-3 капли разведенной </w:t>
      </w:r>
      <w:r>
        <w:rPr>
          <w:rFonts w:ascii="Times New Roman" w:hAnsi="Times New Roman" w:cs="Times New Roman"/>
          <w:sz w:val="28"/>
          <w:szCs w:val="28"/>
          <w:lang w:val="en-US"/>
        </w:rPr>
        <w:t>HCI</w:t>
      </w:r>
      <w:r>
        <w:rPr>
          <w:rFonts w:ascii="Times New Roman" w:hAnsi="Times New Roman" w:cs="Times New Roman"/>
          <w:sz w:val="28"/>
          <w:szCs w:val="28"/>
        </w:rPr>
        <w:t xml:space="preserve">, 5-6 капель раствора 0,1 моль/л </w:t>
      </w:r>
      <w:r>
        <w:rPr>
          <w:rFonts w:ascii="Times New Roman" w:hAnsi="Times New Roman" w:cs="Times New Roman"/>
          <w:sz w:val="28"/>
          <w:szCs w:val="28"/>
          <w:lang w:val="en-US"/>
        </w:rPr>
        <w:t>J</w:t>
      </w:r>
      <w:r>
        <w:rPr>
          <w:rFonts w:ascii="Times New Roman" w:hAnsi="Times New Roman" w:cs="Times New Roman"/>
          <w:sz w:val="28"/>
          <w:szCs w:val="28"/>
          <w:vertAlign w:val="subscript"/>
        </w:rPr>
        <w:t>2</w:t>
      </w:r>
      <w:r>
        <w:rPr>
          <w:rFonts w:ascii="Times New Roman" w:hAnsi="Times New Roman" w:cs="Times New Roman"/>
          <w:sz w:val="28"/>
          <w:szCs w:val="28"/>
        </w:rPr>
        <w:t>и взболтать, появляется осадок красновато- серебристого цвета.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4.2. Реакция на хлорид ион и имидную группу.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0,05 порошка растворить  в 0,2мл воды, прибавить  0,5мл этанола, 3-4 капли  раствора AgNO</w:t>
      </w:r>
      <w:r>
        <w:rPr>
          <w:rFonts w:ascii="Times New Roman" w:hAnsi="Times New Roman" w:cs="Times New Roman"/>
          <w:sz w:val="28"/>
          <w:szCs w:val="28"/>
          <w:vertAlign w:val="subscript"/>
        </w:rPr>
        <w:t>3</w:t>
      </w:r>
      <w:r>
        <w:rPr>
          <w:rFonts w:ascii="Times New Roman" w:hAnsi="Times New Roman" w:cs="Times New Roman"/>
          <w:sz w:val="28"/>
          <w:szCs w:val="28"/>
        </w:rPr>
        <w:t>,  и 2-3 капли раствора  аммиака 25%, появляется белый осадок.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Количественное определение</w:t>
      </w:r>
      <w:r>
        <w:rPr>
          <w:rFonts w:ascii="Times New Roman" w:hAnsi="Times New Roman" w:cs="Times New Roman"/>
          <w:i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Метод алкалиметрии.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Напишите уравнение реакции.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Отвесить 0,1г порошка, прибавить 1 мл воды очищенной  и 3 мл этанола,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1-2 капли индикатора фенолфталеина и оттитровать   раствором  0,1 моль/л</w:t>
      </w:r>
      <w:r>
        <w:rPr>
          <w:rFonts w:ascii="Times New Roman" w:hAnsi="Times New Roman" w:cs="Times New Roman"/>
          <w:sz w:val="28"/>
          <w:szCs w:val="28"/>
          <w:lang w:val="en-US"/>
        </w:rPr>
        <w:t>NaOH</w:t>
      </w:r>
      <w:r>
        <w:rPr>
          <w:rFonts w:ascii="Times New Roman" w:hAnsi="Times New Roman" w:cs="Times New Roman"/>
          <w:sz w:val="28"/>
          <w:szCs w:val="28"/>
        </w:rPr>
        <w:t xml:space="preserve"> до розового окрашивания.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Содержание дибазола в одном порошке рассчитайте по формуле</w:t>
      </w:r>
    </w:p>
    <w:p w:rsidR="00BD030D" w:rsidRDefault="00BD030D" w:rsidP="00BD030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m:oMathPara>
        <m:oMathParaPr>
          <m:jc m:val="left"/>
        </m:oMathParaPr>
        <m:oMath>
          <m:r>
            <m:rPr>
              <m:sty m:val="p"/>
            </m:rPr>
            <w:rPr>
              <w:rFonts w:ascii="Cambria Math" w:hAnsi="Cambria Math" w:cs="Cambria Math"/>
              <w:sz w:val="24"/>
              <w:szCs w:val="24"/>
            </w:rPr>
            <m:t>xг=</m:t>
          </m:r>
          <m:f>
            <m:fPr>
              <m:ctrlPr>
                <w:rPr>
                  <w:rFonts w:ascii="Cambria Math" w:hAnsi="Cambria Math"/>
                  <w:sz w:val="24"/>
                  <w:szCs w:val="24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V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K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  <w:lang w:val="en-US"/>
                </w:rPr>
                <m:t>T</m:t>
              </m:r>
              <m:r>
                <m:rPr>
                  <m:sty m:val="p"/>
                </m:rPr>
                <w:rPr>
                  <w:rFonts w:ascii="Cambria Math" w:hAnsi="Cambria Math"/>
                  <w:sz w:val="24"/>
                  <w:szCs w:val="24"/>
                </w:rPr>
                <m:t>∙Р</m:t>
              </m:r>
            </m:num>
            <m:den>
              <m:r>
                <w:rPr>
                  <w:rFonts w:ascii="Cambria Math" w:hAnsi="Cambria Math" w:cs="Cambria Math"/>
                  <w:sz w:val="24"/>
                  <w:szCs w:val="24"/>
                  <w:lang w:val="en-US"/>
                </w:rPr>
                <m:t>m</m:t>
              </m:r>
            </m:den>
          </m:f>
        </m:oMath>
      </m:oMathPara>
    </w:p>
    <w:p w:rsidR="00BD030D" w:rsidRDefault="00BD030D" w:rsidP="00BD030D">
      <w:pPr>
        <w:pStyle w:val="a3"/>
        <w:jc w:val="both"/>
        <w:rPr>
          <w:rFonts w:ascii="Times New Roman" w:eastAsiaTheme="minorEastAsia" w:hAnsi="Times New Roman" w:cs="Times New Roman"/>
          <w:sz w:val="28"/>
          <w:szCs w:val="28"/>
        </w:rPr>
      </w:pPr>
      <w:r>
        <w:rPr>
          <w:rFonts w:ascii="Times New Roman" w:eastAsiaTheme="minorEastAsia" w:hAnsi="Times New Roman" w:cs="Times New Roman"/>
          <w:sz w:val="28"/>
          <w:szCs w:val="28"/>
        </w:rPr>
        <w:t>Р - масса одного порошка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Рассчитайте допустимые отклонения в массе навески отдельных лекарственных средств в  порошках и сравните с результатом анализа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Данные анализа занесите в журнал регистрации результатов контроля.</w:t>
      </w: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BD030D" w:rsidRDefault="00BD030D" w:rsidP="00BD030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4. Итоговый контроль знаний. </w:t>
      </w:r>
      <w:r>
        <w:rPr>
          <w:rFonts w:ascii="Times New Roman" w:hAnsi="Times New Roman"/>
          <w:bCs/>
          <w:sz w:val="28"/>
          <w:szCs w:val="28"/>
        </w:rPr>
        <w:t xml:space="preserve">Решение ситуационных задач </w:t>
      </w:r>
    </w:p>
    <w:p w:rsidR="00BD030D" w:rsidRPr="00BD030D" w:rsidRDefault="00BD030D" w:rsidP="00BD03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0D">
        <w:rPr>
          <w:rFonts w:ascii="Times New Roman" w:hAnsi="Times New Roman" w:cs="Times New Roman"/>
          <w:b/>
          <w:sz w:val="28"/>
          <w:szCs w:val="28"/>
        </w:rPr>
        <w:t>Вариант 1.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На титрование 1 мл раствора дибазола, титранта 0,02 моль/л израсходовалось 0,5 мл. Предложите метод количественного определения лекарственной формы. Напишите уравнения реакции, условия проведения метода, рассчитайте титр и концентрацию раствора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М= 244,7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BD030D" w:rsidRPr="00BD030D" w:rsidRDefault="00BD030D" w:rsidP="00BD030D">
      <w:pPr>
        <w:pStyle w:val="a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D030D">
        <w:rPr>
          <w:rFonts w:ascii="Times New Roman" w:hAnsi="Times New Roman" w:cs="Times New Roman"/>
          <w:b/>
          <w:sz w:val="28"/>
          <w:szCs w:val="28"/>
        </w:rPr>
        <w:t xml:space="preserve">Вариант 2. </w:t>
      </w:r>
    </w:p>
    <w:p w:rsidR="00BD030D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Рассчитайте объем титранта, который израсходуется на титрование 1 мл раствора пилокарпина гидрохлорида 1%-10 мл. Напишите уравнение реакции и условия проведения количественного определения методом Фаянса.</w:t>
      </w:r>
      <w:r w:rsidRPr="00CC3C2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D030D" w:rsidRPr="00AF57D0" w:rsidRDefault="00BD030D" w:rsidP="00BD030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AF57D0">
        <w:rPr>
          <w:rFonts w:ascii="Times New Roman" w:hAnsi="Times New Roman" w:cs="Times New Roman"/>
          <w:sz w:val="28"/>
          <w:szCs w:val="28"/>
        </w:rPr>
        <w:t>М= 244,72</w:t>
      </w:r>
    </w:p>
    <w:p w:rsidR="001527FD" w:rsidRDefault="001527FD"/>
    <w:sectPr w:rsidR="001527FD" w:rsidSect="001527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 Math">
    <w:panose1 w:val="02040503050406030204"/>
    <w:charset w:val="CC"/>
    <w:family w:val="roman"/>
    <w:pitch w:val="variable"/>
    <w:sig w:usb0="A00002EF" w:usb1="420020E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F6935"/>
    <w:multiLevelType w:val="hybridMultilevel"/>
    <w:tmpl w:val="D6E6ACA6"/>
    <w:lvl w:ilvl="0" w:tplc="6EF404C4">
      <w:start w:val="1"/>
      <w:numFmt w:val="bullet"/>
      <w:lvlText w:val="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06D7D1C"/>
    <w:multiLevelType w:val="hybridMultilevel"/>
    <w:tmpl w:val="D90092AA"/>
    <w:lvl w:ilvl="0" w:tplc="6EF404C4">
      <w:start w:val="1"/>
      <w:numFmt w:val="bullet"/>
      <w:lvlText w:val="‒"/>
      <w:lvlJc w:val="left"/>
      <w:pPr>
        <w:ind w:left="1287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defaultTabStop w:val="708"/>
  <w:characterSpacingControl w:val="doNotCompress"/>
  <w:compat/>
  <w:rsids>
    <w:rsidRoot w:val="00BD030D"/>
    <w:rsid w:val="001527FD"/>
    <w:rsid w:val="00BD03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030D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D030D"/>
    <w:pPr>
      <w:spacing w:after="0" w:line="240" w:lineRule="auto"/>
    </w:pPr>
  </w:style>
  <w:style w:type="paragraph" w:styleId="a4">
    <w:name w:val="List Paragraph"/>
    <w:basedOn w:val="a"/>
    <w:uiPriority w:val="99"/>
    <w:qFormat/>
    <w:rsid w:val="00BD030D"/>
    <w:pPr>
      <w:ind w:left="720"/>
      <w:contextualSpacing/>
    </w:pPr>
    <w:rPr>
      <w:rFonts w:asciiTheme="minorHAnsi" w:eastAsiaTheme="minorEastAsia" w:hAnsiTheme="minorHAnsi" w:cstheme="minorBidi"/>
    </w:rPr>
  </w:style>
  <w:style w:type="table" w:styleId="a5">
    <w:name w:val="Table Grid"/>
    <w:basedOn w:val="a1"/>
    <w:uiPriority w:val="59"/>
    <w:rsid w:val="00BD03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a7"/>
    <w:uiPriority w:val="99"/>
    <w:semiHidden/>
    <w:unhideWhenUsed/>
    <w:rsid w:val="00BD03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30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8992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image" Target="media/image6.jpeg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12" Type="http://schemas.openxmlformats.org/officeDocument/2006/relationships/oleObject" Target="embeddings/oleObject3.bin"/><Relationship Id="rId17" Type="http://schemas.openxmlformats.org/officeDocument/2006/relationships/image" Target="media/image10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5.wmf"/><Relationship Id="rId5" Type="http://schemas.openxmlformats.org/officeDocument/2006/relationships/image" Target="media/image1.png"/><Relationship Id="rId15" Type="http://schemas.openxmlformats.org/officeDocument/2006/relationships/image" Target="media/image8.png"/><Relationship Id="rId10" Type="http://schemas.openxmlformats.org/officeDocument/2006/relationships/oleObject" Target="embeddings/oleObject2.bin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wmf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1721</Words>
  <Characters>9810</Characters>
  <Application>Microsoft Office Word</Application>
  <DocSecurity>0</DocSecurity>
  <Lines>81</Lines>
  <Paragraphs>23</Paragraphs>
  <ScaleCrop>false</ScaleCrop>
  <Company/>
  <LinksUpToDate>false</LinksUpToDate>
  <CharactersWithSpaces>11508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bondareva</dc:creator>
  <cp:keywords/>
  <dc:description/>
  <cp:lastModifiedBy>bondareva</cp:lastModifiedBy>
  <cp:revision>2</cp:revision>
  <dcterms:created xsi:type="dcterms:W3CDTF">2020-10-26T05:05:00Z</dcterms:created>
  <dcterms:modified xsi:type="dcterms:W3CDTF">2020-10-26T05:08:00Z</dcterms:modified>
</cp:coreProperties>
</file>