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A46D" w14:textId="77777777" w:rsidR="002D411F" w:rsidRPr="00406D09" w:rsidRDefault="002D411F" w:rsidP="002D411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Российской Федерации </w:t>
      </w:r>
    </w:p>
    <w:p w14:paraId="76ED88FD" w14:textId="77777777" w:rsidR="002D411F" w:rsidRPr="00406D09" w:rsidRDefault="002D411F" w:rsidP="002D411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>Кафедра нервных болезней с курсом ПО</w:t>
      </w:r>
    </w:p>
    <w:p w14:paraId="11AD563D" w14:textId="77777777" w:rsidR="002D411F" w:rsidRPr="00406D09" w:rsidRDefault="002D411F" w:rsidP="002D4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D2242C" w14:textId="77777777" w:rsidR="002D411F" w:rsidRPr="00406D09" w:rsidRDefault="002D411F" w:rsidP="002D4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C286CC" w14:textId="77777777" w:rsidR="002D411F" w:rsidRPr="00406D09" w:rsidRDefault="002D411F" w:rsidP="002D4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BA1FA6" w14:textId="77777777" w:rsidR="002D411F" w:rsidRPr="00406D09" w:rsidRDefault="002D411F" w:rsidP="002D4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5CC71F" w14:textId="77777777" w:rsidR="002D411F" w:rsidRPr="00406D09" w:rsidRDefault="002D411F" w:rsidP="002D4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4FC35C" w14:textId="77777777" w:rsidR="002D411F" w:rsidRPr="00406D09" w:rsidRDefault="002D411F" w:rsidP="002D4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67BC3" w14:textId="77777777" w:rsidR="002D411F" w:rsidRPr="00406D09" w:rsidRDefault="002D411F" w:rsidP="002D4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C6AB6D" w14:textId="77777777" w:rsidR="002D411F" w:rsidRPr="00406D09" w:rsidRDefault="002D411F" w:rsidP="002D4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AB484B" w14:textId="77777777" w:rsidR="002D411F" w:rsidRPr="00406D09" w:rsidRDefault="002D411F" w:rsidP="002D4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013AF7" w14:textId="1A649053" w:rsidR="002D411F" w:rsidRPr="00406D09" w:rsidRDefault="002D411F" w:rsidP="002D41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D09">
        <w:rPr>
          <w:rFonts w:ascii="Times New Roman" w:hAnsi="Times New Roman" w:cs="Times New Roman"/>
          <w:b/>
          <w:bCs/>
          <w:sz w:val="28"/>
          <w:szCs w:val="28"/>
        </w:rPr>
        <w:t xml:space="preserve">Реферат на тему: </w:t>
      </w:r>
      <w:proofErr w:type="gramStart"/>
      <w:r w:rsidRPr="00406D0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B4791">
        <w:rPr>
          <w:rFonts w:ascii="Times New Roman" w:hAnsi="Times New Roman" w:cs="Times New Roman"/>
          <w:b/>
          <w:bCs/>
          <w:sz w:val="28"/>
          <w:szCs w:val="28"/>
        </w:rPr>
        <w:t xml:space="preserve"> Мигрень</w:t>
      </w:r>
      <w:proofErr w:type="gramEnd"/>
      <w:r w:rsidR="00BB47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6D0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13FE7C7" w14:textId="77777777" w:rsidR="002D411F" w:rsidRPr="00406D09" w:rsidRDefault="002D411F" w:rsidP="002D4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AB932A" w14:textId="77777777" w:rsidR="002D411F" w:rsidRPr="00406D09" w:rsidRDefault="002D411F" w:rsidP="002D4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396BE0" w14:textId="77777777" w:rsidR="002D411F" w:rsidRPr="00406D09" w:rsidRDefault="002D411F" w:rsidP="002D4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EC645D" w14:textId="77777777" w:rsidR="002D411F" w:rsidRPr="00406D09" w:rsidRDefault="002D411F" w:rsidP="002D4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D32485" w14:textId="77777777" w:rsidR="002D411F" w:rsidRPr="00406D09" w:rsidRDefault="002D411F" w:rsidP="002D4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2CC8E7" w14:textId="77777777" w:rsidR="002D411F" w:rsidRPr="00406D09" w:rsidRDefault="002D411F" w:rsidP="002D4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23FD71" w14:textId="77777777" w:rsidR="002D411F" w:rsidRPr="00406D09" w:rsidRDefault="002D411F" w:rsidP="002D4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BEA260" w14:textId="77777777" w:rsidR="002D411F" w:rsidRPr="00406D09" w:rsidRDefault="002D411F" w:rsidP="002D4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684445" w14:textId="77777777" w:rsidR="002D411F" w:rsidRPr="00406D09" w:rsidRDefault="002D411F" w:rsidP="002D41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0FED99" w14:textId="77777777" w:rsidR="002D411F" w:rsidRPr="00406D09" w:rsidRDefault="002D411F" w:rsidP="002D411F">
      <w:pPr>
        <w:jc w:val="right"/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>Выполнила: ординатор 1 года обучения</w:t>
      </w:r>
    </w:p>
    <w:p w14:paraId="601ADAF3" w14:textId="77777777" w:rsidR="002D411F" w:rsidRPr="00406D09" w:rsidRDefault="002D411F" w:rsidP="002D411F">
      <w:pPr>
        <w:jc w:val="right"/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 xml:space="preserve"> специальности неврология 112 группы</w:t>
      </w:r>
    </w:p>
    <w:p w14:paraId="014E8A5A" w14:textId="77777777" w:rsidR="002D411F" w:rsidRPr="00406D09" w:rsidRDefault="002D411F" w:rsidP="002D411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06D09">
        <w:rPr>
          <w:rFonts w:ascii="Times New Roman" w:hAnsi="Times New Roman" w:cs="Times New Roman"/>
          <w:sz w:val="24"/>
          <w:szCs w:val="24"/>
        </w:rPr>
        <w:t>Мосалева</w:t>
      </w:r>
      <w:proofErr w:type="spellEnd"/>
      <w:r w:rsidRPr="00406D09">
        <w:rPr>
          <w:rFonts w:ascii="Times New Roman" w:hAnsi="Times New Roman" w:cs="Times New Roman"/>
          <w:sz w:val="24"/>
          <w:szCs w:val="24"/>
        </w:rPr>
        <w:t xml:space="preserve"> Екатерина Ивановна</w:t>
      </w:r>
    </w:p>
    <w:p w14:paraId="3D1E4BA7" w14:textId="77777777" w:rsidR="002D411F" w:rsidRPr="00406D09" w:rsidRDefault="002D411F" w:rsidP="002D411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491EE8" w14:textId="77777777" w:rsidR="002D411F" w:rsidRPr="00406D09" w:rsidRDefault="002D411F" w:rsidP="002D411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339C65" w14:textId="77777777" w:rsidR="002D411F" w:rsidRPr="00406D09" w:rsidRDefault="002D411F" w:rsidP="002D411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03C108" w14:textId="77777777" w:rsidR="002D411F" w:rsidRPr="00406D09" w:rsidRDefault="002D411F" w:rsidP="002D411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1130CA" w14:textId="77777777" w:rsidR="002D411F" w:rsidRPr="00406D09" w:rsidRDefault="002D411F" w:rsidP="002D411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8989E8" w14:textId="77777777" w:rsidR="002D411F" w:rsidRPr="00406D09" w:rsidRDefault="002D411F" w:rsidP="002D411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7C3890" w14:textId="77777777" w:rsidR="002D411F" w:rsidRPr="00406D09" w:rsidRDefault="002D411F" w:rsidP="002D411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92B765" w14:textId="77777777" w:rsidR="002D411F" w:rsidRPr="00406D09" w:rsidRDefault="002D411F" w:rsidP="002D411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6D09">
        <w:rPr>
          <w:rFonts w:ascii="Times New Roman" w:hAnsi="Times New Roman" w:cs="Times New Roman"/>
          <w:sz w:val="24"/>
          <w:szCs w:val="24"/>
        </w:rPr>
        <w:t>2022 год</w:t>
      </w:r>
    </w:p>
    <w:p w14:paraId="20925152" w14:textId="77777777" w:rsidR="002D411F" w:rsidRPr="00365484" w:rsidRDefault="002D411F" w:rsidP="002D411F">
      <w:pPr>
        <w:rPr>
          <w:b/>
          <w:bCs/>
        </w:rPr>
      </w:pPr>
      <w:r w:rsidRPr="00365484">
        <w:rPr>
          <w:b/>
          <w:bCs/>
        </w:rPr>
        <w:lastRenderedPageBreak/>
        <w:t>Содержание.</w:t>
      </w:r>
    </w:p>
    <w:p w14:paraId="28467009" w14:textId="77777777" w:rsidR="002D411F" w:rsidRDefault="002D411F" w:rsidP="002D411F">
      <w:r>
        <w:t>Введение…………………………………………………………</w:t>
      </w:r>
      <w:proofErr w:type="gramStart"/>
      <w:r>
        <w:t>…….</w:t>
      </w:r>
      <w:proofErr w:type="gramEnd"/>
      <w:r>
        <w:t>3</w:t>
      </w:r>
    </w:p>
    <w:p w14:paraId="3144DA6B" w14:textId="2AA7AAD8" w:rsidR="002D411F" w:rsidRDefault="002D411F" w:rsidP="002D411F">
      <w:r>
        <w:t>Этиология и патогенез заболевания……………………</w:t>
      </w:r>
      <w:r w:rsidR="00A55069">
        <w:t>3</w:t>
      </w:r>
    </w:p>
    <w:p w14:paraId="66928E8A" w14:textId="7D51DD28" w:rsidR="002D411F" w:rsidRPr="00B35DDF" w:rsidRDefault="002D411F" w:rsidP="002D411F">
      <w:r w:rsidRPr="00B35DDF">
        <w:t>Клиническая картина заболевания……………</w:t>
      </w:r>
      <w:r>
        <w:t>…</w:t>
      </w:r>
      <w:proofErr w:type="gramStart"/>
      <w:r>
        <w:t>…….</w:t>
      </w:r>
      <w:proofErr w:type="gramEnd"/>
      <w:r>
        <w:t>.</w:t>
      </w:r>
      <w:r w:rsidR="00A55069">
        <w:t>4</w:t>
      </w:r>
    </w:p>
    <w:p w14:paraId="1F7333A1" w14:textId="489E4CAE" w:rsidR="002D411F" w:rsidRDefault="002D411F" w:rsidP="002D411F">
      <w:r>
        <w:t>Диагностика……………………………………………………</w:t>
      </w:r>
      <w:proofErr w:type="gramStart"/>
      <w:r>
        <w:t>…….</w:t>
      </w:r>
      <w:proofErr w:type="gramEnd"/>
      <w:r w:rsidR="00A55069">
        <w:t>4</w:t>
      </w:r>
    </w:p>
    <w:p w14:paraId="219065C2" w14:textId="7BF08081" w:rsidR="002D411F" w:rsidRDefault="002D411F" w:rsidP="002D411F">
      <w:r>
        <w:t>Лечение…………………………………………………………</w:t>
      </w:r>
      <w:proofErr w:type="gramStart"/>
      <w:r>
        <w:t>…….</w:t>
      </w:r>
      <w:proofErr w:type="gramEnd"/>
      <w:r>
        <w:t>.</w:t>
      </w:r>
      <w:r w:rsidR="00A55069">
        <w:t>6</w:t>
      </w:r>
    </w:p>
    <w:p w14:paraId="3B9C74C8" w14:textId="6ECCE82F" w:rsidR="002D411F" w:rsidRDefault="00A55069" w:rsidP="002D411F">
      <w:r>
        <w:t>Лекарственно индуцированная ГБ</w:t>
      </w:r>
      <w:r w:rsidR="002D411F">
        <w:t>………………</w:t>
      </w:r>
      <w:proofErr w:type="gramStart"/>
      <w:r w:rsidR="002D411F">
        <w:t>……</w:t>
      </w:r>
      <w:r>
        <w:t>.</w:t>
      </w:r>
      <w:proofErr w:type="gramEnd"/>
      <w:r>
        <w:t>.7</w:t>
      </w:r>
    </w:p>
    <w:p w14:paraId="2D9217A0" w14:textId="11D2154D" w:rsidR="002D411F" w:rsidRDefault="002D411F" w:rsidP="002D411F">
      <w:r>
        <w:t>Список использованной литературы……………</w:t>
      </w:r>
      <w:proofErr w:type="gramStart"/>
      <w:r>
        <w:t>……</w:t>
      </w:r>
      <w:r w:rsidR="00A55069">
        <w:t>.</w:t>
      </w:r>
      <w:proofErr w:type="gramEnd"/>
      <w:r w:rsidR="00A55069">
        <w:t>.9</w:t>
      </w:r>
    </w:p>
    <w:p w14:paraId="58A1187C" w14:textId="77777777" w:rsidR="002D411F" w:rsidRDefault="002D411F" w:rsidP="002D411F"/>
    <w:p w14:paraId="66C08009" w14:textId="1E07D1F7" w:rsidR="00FC59F0" w:rsidRDefault="00FC59F0"/>
    <w:p w14:paraId="2D0EC1BB" w14:textId="2A2AE3F9" w:rsidR="00BB4791" w:rsidRDefault="00BB4791"/>
    <w:p w14:paraId="4A789468" w14:textId="0EE24887" w:rsidR="00BB4791" w:rsidRDefault="00BB4791"/>
    <w:p w14:paraId="1A05285B" w14:textId="52E9DF35" w:rsidR="00BB4791" w:rsidRDefault="00BB4791"/>
    <w:p w14:paraId="7124DE46" w14:textId="2E702475" w:rsidR="00BB4791" w:rsidRDefault="00BB4791"/>
    <w:p w14:paraId="1F336E41" w14:textId="13196D9C" w:rsidR="00BB4791" w:rsidRDefault="00BB4791"/>
    <w:p w14:paraId="518EC3C6" w14:textId="6CF9756B" w:rsidR="00BB4791" w:rsidRDefault="00BB4791"/>
    <w:p w14:paraId="391A78B1" w14:textId="4794EAA7" w:rsidR="00BB4791" w:rsidRDefault="00BB4791"/>
    <w:p w14:paraId="36FAE608" w14:textId="525780D2" w:rsidR="00BB4791" w:rsidRDefault="00BB4791"/>
    <w:p w14:paraId="01F5CFCF" w14:textId="4E31F1AB" w:rsidR="00BB4791" w:rsidRDefault="00BB4791"/>
    <w:p w14:paraId="6D11132C" w14:textId="43197EF6" w:rsidR="00BB4791" w:rsidRDefault="00BB4791"/>
    <w:p w14:paraId="4428867F" w14:textId="61BC9BE3" w:rsidR="00BB4791" w:rsidRDefault="00BB4791"/>
    <w:p w14:paraId="1BB546EF" w14:textId="146EEEC8" w:rsidR="00BB4791" w:rsidRDefault="00BB4791"/>
    <w:p w14:paraId="7ECB2BB8" w14:textId="53593378" w:rsidR="00BB4791" w:rsidRDefault="00BB4791"/>
    <w:p w14:paraId="201865BA" w14:textId="63034FF5" w:rsidR="00BB4791" w:rsidRDefault="00BB4791"/>
    <w:p w14:paraId="111F5D79" w14:textId="7B519AE8" w:rsidR="00BB4791" w:rsidRDefault="00BB4791"/>
    <w:p w14:paraId="04B0C014" w14:textId="0BC5743E" w:rsidR="00BB4791" w:rsidRDefault="00BB4791"/>
    <w:p w14:paraId="3109321C" w14:textId="48D42FDE" w:rsidR="00BB4791" w:rsidRDefault="00BB4791"/>
    <w:p w14:paraId="0F3D2D5F" w14:textId="39024132" w:rsidR="00BB4791" w:rsidRDefault="00BB4791"/>
    <w:p w14:paraId="268BF109" w14:textId="61AA9FE3" w:rsidR="00BB4791" w:rsidRDefault="00BB4791"/>
    <w:p w14:paraId="69C4BB74" w14:textId="3B5831E0" w:rsidR="00BB4791" w:rsidRDefault="00BB4791"/>
    <w:p w14:paraId="417E24F5" w14:textId="1F5CA8E4" w:rsidR="00BB4791" w:rsidRDefault="00BB4791"/>
    <w:p w14:paraId="40C7FD28" w14:textId="724C0388" w:rsidR="00BB4791" w:rsidRDefault="00BB4791"/>
    <w:p w14:paraId="69306F8A" w14:textId="4F741EEB" w:rsidR="005669CF" w:rsidRDefault="005669CF">
      <w:r w:rsidRPr="005669CF">
        <w:rPr>
          <w:b/>
          <w:bCs/>
        </w:rPr>
        <w:t>Введение.</w:t>
      </w:r>
      <w:r>
        <w:br/>
      </w:r>
      <w:r w:rsidRPr="005669CF">
        <w:rPr>
          <w:b/>
          <w:bCs/>
        </w:rPr>
        <w:t xml:space="preserve">Мигрень </w:t>
      </w:r>
      <w:r>
        <w:t xml:space="preserve">– первичная форма головной боли (ГБ), проявляющаяся приступами пульсирующей односторонней </w:t>
      </w:r>
      <w:r>
        <w:lastRenderedPageBreak/>
        <w:t xml:space="preserve">ГБ, продолжительностью </w:t>
      </w:r>
      <w:proofErr w:type="gramStart"/>
      <w:r>
        <w:t>4-72</w:t>
      </w:r>
      <w:proofErr w:type="gramEnd"/>
      <w:r>
        <w:t xml:space="preserve"> часа, которая сопровождается повышенной чувствительностью к свету, звуку, тошнотой и/или рвотой.</w:t>
      </w:r>
    </w:p>
    <w:p w14:paraId="11DB4DC8" w14:textId="6D50D162" w:rsidR="005669CF" w:rsidRDefault="005669CF" w:rsidP="00BB4791">
      <w:r>
        <w:t xml:space="preserve">Мигрень обычно возникает в молодом возрасте, до 20 лет. В детском возрасте заболевание чаще встречается у мальчиков; взрослые женщины болеют в 2.5–3 раза чаще, чем мужчины. В возрасте </w:t>
      </w:r>
      <w:proofErr w:type="gramStart"/>
      <w:r>
        <w:t>35-45</w:t>
      </w:r>
      <w:proofErr w:type="gramEnd"/>
      <w:r>
        <w:t xml:space="preserve"> лет частота и интенсивность </w:t>
      </w:r>
      <w:proofErr w:type="spellStart"/>
      <w:r>
        <w:t>мигренозных</w:t>
      </w:r>
      <w:proofErr w:type="spellEnd"/>
      <w:r>
        <w:t xml:space="preserve"> приступов достигает максимума, а после 55-60 лет течение болезни облегчается или приступы ГБ полностью прекращаются. В то же время у некоторых пациентов после 50 лет могут сохраняться типичные приступы мигрени и/или только </w:t>
      </w:r>
      <w:proofErr w:type="spellStart"/>
      <w:r>
        <w:t>мигренозная</w:t>
      </w:r>
      <w:proofErr w:type="spellEnd"/>
      <w:r>
        <w:t xml:space="preserve"> аура (</w:t>
      </w:r>
      <w:proofErr w:type="spellStart"/>
      <w:r>
        <w:t>мигренозное</w:t>
      </w:r>
      <w:proofErr w:type="spellEnd"/>
      <w:r>
        <w:t xml:space="preserve"> сопровождение пожилого возраста)</w:t>
      </w:r>
      <w:r>
        <w:t>.</w:t>
      </w:r>
    </w:p>
    <w:p w14:paraId="3BEC4626" w14:textId="54213E4E" w:rsidR="005669CF" w:rsidRDefault="005669CF" w:rsidP="00BB4791">
      <w:pPr>
        <w:rPr>
          <w:b/>
          <w:bCs/>
        </w:rPr>
      </w:pPr>
      <w:r>
        <w:t xml:space="preserve">Распространённость М в популяции стран Европы и США в среднем составляет 14% (17% среди женщин и 8% среди мужчин). По данным популяционного исследования, проведенного в 2009–2011 гг. с помощью подворного опроса в 35 городах и </w:t>
      </w:r>
      <w:proofErr w:type="gramStart"/>
      <w:r>
        <w:t>9-ти</w:t>
      </w:r>
      <w:proofErr w:type="gramEnd"/>
      <w:r>
        <w:t xml:space="preserve"> сельских районах России, распространенность М за один год составила 20.8%, что несколько превышает показатели большинства стран мира. По данным другого российского исследования, распространённость М в течение года составила 15.9% (М без ауры 13.5%, М с аурой 2.4%)</w:t>
      </w:r>
    </w:p>
    <w:p w14:paraId="6F64EF9B" w14:textId="633CECC1" w:rsidR="00BB4791" w:rsidRDefault="00BB4791" w:rsidP="005669CF">
      <w:r w:rsidRPr="00BB4791">
        <w:rPr>
          <w:b/>
          <w:bCs/>
        </w:rPr>
        <w:t>Этиология и патогенез.</w:t>
      </w:r>
      <w:r>
        <w:br/>
      </w:r>
      <w:r w:rsidR="005669CF">
        <w:t xml:space="preserve">Мигрень (М) является хроническим нейроваскулярным заболеванием с наследственной предрасположенностью. Основное звено патогенеза – периодическое развитие </w:t>
      </w:r>
      <w:proofErr w:type="spellStart"/>
      <w:r w:rsidR="005669CF">
        <w:t>периваскулярного</w:t>
      </w:r>
      <w:proofErr w:type="spellEnd"/>
      <w:r w:rsidR="005669CF">
        <w:t xml:space="preserve"> нейрогенного воспаления мозговых сосудов, в первую очередь, сосудов твердой мозговой оболочки (ТМО). Показано, что для пациентов с М характерна повышенная возбудимость нейронов коры головного мозга и </w:t>
      </w:r>
      <w:proofErr w:type="spellStart"/>
      <w:r w:rsidR="005669CF">
        <w:t>тригеминоваскулярной</w:t>
      </w:r>
      <w:proofErr w:type="spellEnd"/>
      <w:r w:rsidR="005669CF">
        <w:t xml:space="preserve"> системы [3,4]. При воздействии эндогенных и экзогенных </w:t>
      </w:r>
      <w:proofErr w:type="spellStart"/>
      <w:r w:rsidR="005669CF">
        <w:t>мигренозных</w:t>
      </w:r>
      <w:proofErr w:type="spellEnd"/>
      <w:r w:rsidR="005669CF">
        <w:t xml:space="preserve"> триггеров возбудимость </w:t>
      </w:r>
      <w:proofErr w:type="spellStart"/>
      <w:r w:rsidR="005669CF">
        <w:t>тригеминальной</w:t>
      </w:r>
      <w:proofErr w:type="spellEnd"/>
      <w:r w:rsidR="005669CF">
        <w:t xml:space="preserve"> системы, гипоталамуса, корковых и некоторых других структур головного мозга усиливается, возникает активация </w:t>
      </w:r>
      <w:proofErr w:type="spellStart"/>
      <w:r w:rsidR="005669CF">
        <w:t>тригеминального</w:t>
      </w:r>
      <w:proofErr w:type="spellEnd"/>
      <w:r w:rsidR="005669CF">
        <w:t xml:space="preserve"> ганглия, сенсорного спинномозгового ядра тройничного нерва и волокон тройничного нерва, иннервирующих сосуды ТМО - </w:t>
      </w:r>
      <w:proofErr w:type="spellStart"/>
      <w:r w:rsidR="005669CF">
        <w:t>тригемино</w:t>
      </w:r>
      <w:proofErr w:type="spellEnd"/>
      <w:r w:rsidR="005669CF">
        <w:t xml:space="preserve">-васкулярных волокон. Активация </w:t>
      </w:r>
      <w:proofErr w:type="spellStart"/>
      <w:r w:rsidR="005669CF">
        <w:t>тригемино</w:t>
      </w:r>
      <w:proofErr w:type="spellEnd"/>
      <w:r w:rsidR="005669CF">
        <w:t xml:space="preserve">-васкулярной системы (ТВС) сопровождается выбросом из </w:t>
      </w:r>
      <w:proofErr w:type="spellStart"/>
      <w:r w:rsidR="005669CF">
        <w:t>тригеминоваскулярных</w:t>
      </w:r>
      <w:proofErr w:type="spellEnd"/>
      <w:r w:rsidR="005669CF">
        <w:t xml:space="preserve"> окончаний болевых </w:t>
      </w:r>
      <w:proofErr w:type="spellStart"/>
      <w:r w:rsidR="005669CF">
        <w:t>провоспалительных</w:t>
      </w:r>
      <w:proofErr w:type="spellEnd"/>
      <w:r w:rsidR="005669CF">
        <w:t xml:space="preserve"> пептидов-вазодилататоров (в первую очередь, кальцитонин-ген-связанного пептида (КГСП или CGRP), а также </w:t>
      </w:r>
      <w:proofErr w:type="spellStart"/>
      <w:r w:rsidR="005669CF">
        <w:t>нейрокинина</w:t>
      </w:r>
      <w:proofErr w:type="spellEnd"/>
      <w:r w:rsidR="005669CF">
        <w:t xml:space="preserve"> А и субстанции Р [3,4]. Возникающие затем </w:t>
      </w:r>
      <w:proofErr w:type="spellStart"/>
      <w:r w:rsidR="005669CF">
        <w:t>вазодилатация</w:t>
      </w:r>
      <w:proofErr w:type="spellEnd"/>
      <w:r w:rsidR="005669CF">
        <w:t xml:space="preserve"> и нейрогенное воспаление приводят к активации болевых рецепторов в стенке сосудов ТМО. Болевые импульсы поступают в сенсорную кору головного мозга, и таким образом формируется ощущение пульсирующей ГБ. Сохраняющаяся </w:t>
      </w:r>
      <w:proofErr w:type="spellStart"/>
      <w:r w:rsidR="005669CF">
        <w:t>гипервозбудимость</w:t>
      </w:r>
      <w:proofErr w:type="spellEnd"/>
      <w:r w:rsidR="005669CF">
        <w:t xml:space="preserve"> ТВС, центральных </w:t>
      </w:r>
      <w:proofErr w:type="spellStart"/>
      <w:r w:rsidR="005669CF">
        <w:t>ноцицептивных</w:t>
      </w:r>
      <w:proofErr w:type="spellEnd"/>
      <w:r w:rsidR="005669CF">
        <w:t xml:space="preserve"> структур и истощение противоболевой системы постепенно приводят к формированию перманентной гиперчувствительности (</w:t>
      </w:r>
      <w:proofErr w:type="spellStart"/>
      <w:r w:rsidR="005669CF">
        <w:t>сенситизации</w:t>
      </w:r>
      <w:proofErr w:type="spellEnd"/>
      <w:r w:rsidR="005669CF">
        <w:t xml:space="preserve">) болевых структур, что способствует учащению приступов ГБ и, в конечном счёте, к </w:t>
      </w:r>
      <w:proofErr w:type="spellStart"/>
      <w:r w:rsidR="005669CF">
        <w:t>хронизации</w:t>
      </w:r>
      <w:proofErr w:type="spellEnd"/>
      <w:r w:rsidR="005669CF">
        <w:t xml:space="preserve"> М</w:t>
      </w:r>
      <w:r w:rsidR="005669CF">
        <w:t>.</w:t>
      </w:r>
      <w:r w:rsidR="005669CF">
        <w:br/>
      </w:r>
      <w:r w:rsidR="005669CF">
        <w:t xml:space="preserve">Механизм </w:t>
      </w:r>
      <w:proofErr w:type="spellStart"/>
      <w:r w:rsidR="005669CF">
        <w:t>мигренозной</w:t>
      </w:r>
      <w:proofErr w:type="spellEnd"/>
      <w:r w:rsidR="005669CF">
        <w:t xml:space="preserve"> ауры связывают с возникновением и распространением в направлении от зрительной коры к соматосенсорной и лобно-височной областям головного мозга волны деполяризации (возбуждения) нейронов - распространяющаяся корковая депрессия (РКД). Скорость и топография РКД определяют темп, характер и последовательность симптомов </w:t>
      </w:r>
      <w:proofErr w:type="spellStart"/>
      <w:r w:rsidR="005669CF">
        <w:t>мигренозной</w:t>
      </w:r>
      <w:proofErr w:type="spellEnd"/>
      <w:r w:rsidR="005669CF">
        <w:t xml:space="preserve"> ауры</w:t>
      </w:r>
      <w:r w:rsidR="00001E4A">
        <w:t>.</w:t>
      </w:r>
    </w:p>
    <w:p w14:paraId="33539C07" w14:textId="2995924F" w:rsidR="007301B1" w:rsidRDefault="007301B1" w:rsidP="005669CF"/>
    <w:p w14:paraId="6A1AAB67" w14:textId="1C2E6BEE" w:rsidR="007301B1" w:rsidRDefault="007301B1" w:rsidP="005669CF"/>
    <w:p w14:paraId="3BEF5750" w14:textId="67F56756" w:rsidR="007301B1" w:rsidRDefault="007301B1" w:rsidP="005669CF"/>
    <w:p w14:paraId="4C8A2ED3" w14:textId="6C3333A9" w:rsidR="007301B1" w:rsidRDefault="007301B1" w:rsidP="005669CF"/>
    <w:p w14:paraId="0351C087" w14:textId="72539E55" w:rsidR="007301B1" w:rsidRDefault="007301B1" w:rsidP="005669CF"/>
    <w:p w14:paraId="0CEE11EE" w14:textId="243282FF" w:rsidR="007301B1" w:rsidRDefault="007301B1" w:rsidP="005669CF"/>
    <w:p w14:paraId="40D83891" w14:textId="41FEFAE7" w:rsidR="007301B1" w:rsidRDefault="007301B1" w:rsidP="005669CF"/>
    <w:p w14:paraId="6DEC3CCB" w14:textId="1AE51F86" w:rsidR="007301B1" w:rsidRDefault="007301B1" w:rsidP="005669CF"/>
    <w:p w14:paraId="62F7212F" w14:textId="0F5993C7" w:rsidR="007301B1" w:rsidRDefault="007301B1" w:rsidP="005669CF"/>
    <w:p w14:paraId="7A86E50C" w14:textId="77777777" w:rsidR="00D044FB" w:rsidRDefault="00D044FB" w:rsidP="005669CF"/>
    <w:p w14:paraId="28C07BEF" w14:textId="15C80CAB" w:rsidR="00001E4A" w:rsidRDefault="00001E4A" w:rsidP="005669CF">
      <w:r w:rsidRPr="007301B1">
        <w:rPr>
          <w:b/>
          <w:bCs/>
        </w:rPr>
        <w:lastRenderedPageBreak/>
        <w:t>Клиническая картина.</w:t>
      </w:r>
      <w:r>
        <w:br/>
      </w:r>
      <w:r w:rsidRPr="00001E4A">
        <w:rPr>
          <w:b/>
          <w:bCs/>
        </w:rPr>
        <w:t>Мигрень без ауры</w:t>
      </w:r>
      <w:r>
        <w:t xml:space="preserve"> (</w:t>
      </w:r>
      <w:proofErr w:type="spellStart"/>
      <w:r>
        <w:t>МбА</w:t>
      </w:r>
      <w:proofErr w:type="spellEnd"/>
      <w:r>
        <w:t>) проявляется повторяющимися, в целом однотипными приступами интенсивной, чаще односторонней и пульсирующей ГБ преимущественно в области виска, глаза и темени, но нередко может начинаться в области затылка. ГБ часто сопровождается тошнотой, рвотой, повышенной чувствительностью к свету, звукам и усиливается при физической нагрузке. Продолжительность приступа – от 4 часов до 3 суток; частота дней с ГБ при эпизодической М колеблется от 1 дня в год до 14 дней в месяц (в среднем 2-4 дня с ГБ в месяц), при ХМ – от 15 и более дней с ГБ в месяц</w:t>
      </w:r>
      <w:r>
        <w:t>.</w:t>
      </w:r>
    </w:p>
    <w:p w14:paraId="369AAC9A" w14:textId="069F883B" w:rsidR="00001E4A" w:rsidRDefault="00001E4A" w:rsidP="005669CF">
      <w:r w:rsidRPr="00001E4A">
        <w:rPr>
          <w:b/>
          <w:bCs/>
        </w:rPr>
        <w:t>При мигрени с аурой (МА</w:t>
      </w:r>
      <w:r>
        <w:t xml:space="preserve">) фазе ГБ предшествуют преходящие неврологические нарушения. Чаще встречается М с типичной аурой, когда отмечаются полностью обратимые зрительные, чувствительные и/или речевые симптомы, но при этом нет двигательных и стволовых нарушений. В редких случаях после ауры ГБ не развивается - типичная аура без ГБ. При М со стволовой аурой наряду со зрительными, чувствительными и/или речевыми нарушениями возникают два и более полностью обратимых стволовых симптома: дизартрия, головокружение, шум в ушах, снижение слуха, диплопия, атаксия, изменение уровня сознания. Для гемиплегической М, которая </w:t>
      </w:r>
      <w:proofErr w:type="spellStart"/>
      <w:r>
        <w:t>встречется</w:t>
      </w:r>
      <w:proofErr w:type="spellEnd"/>
      <w:r>
        <w:t xml:space="preserve"> чрезвычайно редко и почти всегда имеет наследственный характер, характерны полностью обратимые как зрительные, чувствительные и/или речевые симптомы, так и двигательные нарушения (гемипарез или гемиплегия). Продолжительность </w:t>
      </w:r>
      <w:proofErr w:type="spellStart"/>
      <w:r>
        <w:t>немоторных</w:t>
      </w:r>
      <w:proofErr w:type="spellEnd"/>
      <w:r>
        <w:t xml:space="preserve"> симптомов - 5–60 минут, двигательных расстройств - до 72 часов. При семейной гемиплегической М, по крайней мере, один из родственников первой или второй линии родства имеет или имел в прошлом приступы ГБ, соответствующие критериям гемиплегической М; для спорадической гемиплегической М такая наследственная предрасположенность не характерна. При </w:t>
      </w:r>
      <w:proofErr w:type="spellStart"/>
      <w:r>
        <w:t>ретинальной</w:t>
      </w:r>
      <w:proofErr w:type="spellEnd"/>
      <w:r>
        <w:t xml:space="preserve"> М аура представляет собой полностью обратимые односторонние позитивные и/или негативные зрительные феномены (вспышки, скотомы), наличие которых </w:t>
      </w:r>
      <w:proofErr w:type="spellStart"/>
      <w:r>
        <w:t>которых</w:t>
      </w:r>
      <w:proofErr w:type="spellEnd"/>
      <w:r>
        <w:t xml:space="preserve"> подтверждается исследованием полей зрения у офтальмолога во время приступов М, и/или пациент может нарисовать или описать имеющийся в этот момент монокулярный дефект поля зрения</w:t>
      </w:r>
      <w:r w:rsidR="000A771F">
        <w:t>.</w:t>
      </w:r>
    </w:p>
    <w:p w14:paraId="3139F289" w14:textId="6C1C4A11" w:rsidR="000A771F" w:rsidRDefault="000A771F" w:rsidP="005669CF">
      <w:r w:rsidRPr="000A771F">
        <w:rPr>
          <w:b/>
          <w:bCs/>
        </w:rPr>
        <w:t>Хроническая мигрень (ХМ</w:t>
      </w:r>
      <w:r>
        <w:t xml:space="preserve">) – тяжелая форма М с высокой частотой дней с ГБ (15 и более в месяц), большой продолжительностью и интенсивностью приступов, что приводит к развитию дезадаптации и снижению качества жизни пациентов. Характерно развитие </w:t>
      </w:r>
      <w:proofErr w:type="spellStart"/>
      <w:r>
        <w:t>коморбидных</w:t>
      </w:r>
      <w:proofErr w:type="spellEnd"/>
      <w:r>
        <w:t xml:space="preserve">, в первую очередь, психических расстройств, снижение эффективности препаратов для купирования атак и высокий риск их избыточного применения (лекарственный </w:t>
      </w:r>
      <w:proofErr w:type="spellStart"/>
      <w:r>
        <w:t>абузус</w:t>
      </w:r>
      <w:proofErr w:type="spellEnd"/>
      <w:r>
        <w:t>)</w:t>
      </w:r>
      <w:r>
        <w:t>.</w:t>
      </w:r>
    </w:p>
    <w:p w14:paraId="01CD4162" w14:textId="77777777" w:rsidR="000A771F" w:rsidRDefault="000A771F" w:rsidP="005669CF">
      <w:r w:rsidRPr="000A771F">
        <w:rPr>
          <w:b/>
          <w:bCs/>
        </w:rPr>
        <w:t>Осложнения мигрени</w:t>
      </w:r>
      <w:r>
        <w:t xml:space="preserve"> включают несколько состояний. </w:t>
      </w:r>
    </w:p>
    <w:p w14:paraId="751C44FB" w14:textId="77777777" w:rsidR="000A771F" w:rsidRDefault="000A771F" w:rsidP="005669CF">
      <w:proofErr w:type="spellStart"/>
      <w:r w:rsidRPr="000A771F">
        <w:rPr>
          <w:b/>
          <w:bCs/>
        </w:rPr>
        <w:t>Мигренозный</w:t>
      </w:r>
      <w:proofErr w:type="spellEnd"/>
      <w:r w:rsidRPr="000A771F">
        <w:rPr>
          <w:b/>
          <w:bCs/>
        </w:rPr>
        <w:t xml:space="preserve"> статус</w:t>
      </w:r>
      <w:r>
        <w:t xml:space="preserve"> – типичный изнуряющий приступ М, длящийся более 72 часов, на протяжении которого допускаются ремиссии до 12 часов, связанные со сном или действием препаратов. </w:t>
      </w:r>
    </w:p>
    <w:p w14:paraId="14525A73" w14:textId="588F5A87" w:rsidR="000A771F" w:rsidRDefault="000A771F" w:rsidP="005669CF">
      <w:proofErr w:type="spellStart"/>
      <w:r w:rsidRPr="000A771F">
        <w:rPr>
          <w:b/>
          <w:bCs/>
        </w:rPr>
        <w:t>Персистирующая</w:t>
      </w:r>
      <w:proofErr w:type="spellEnd"/>
      <w:r w:rsidRPr="000A771F">
        <w:rPr>
          <w:b/>
          <w:bCs/>
        </w:rPr>
        <w:t xml:space="preserve"> аура без инфаркта</w:t>
      </w:r>
      <w:r>
        <w:t xml:space="preserve"> – один или несколько симптомов ауры, возникающие у пациентов более одной недели, без радиографических признаков инфаркта мозга.</w:t>
      </w:r>
    </w:p>
    <w:p w14:paraId="0E90C4F0" w14:textId="23C8DCAB" w:rsidR="000A771F" w:rsidRDefault="000A771F" w:rsidP="005669CF">
      <w:proofErr w:type="spellStart"/>
      <w:r w:rsidRPr="000A771F">
        <w:rPr>
          <w:b/>
          <w:bCs/>
        </w:rPr>
        <w:t>Мигренозный</w:t>
      </w:r>
      <w:proofErr w:type="spellEnd"/>
      <w:r w:rsidRPr="000A771F">
        <w:rPr>
          <w:b/>
          <w:bCs/>
        </w:rPr>
        <w:t xml:space="preserve"> инфаркт (инсульт)</w:t>
      </w:r>
      <w:r>
        <w:t xml:space="preserve"> – сочетание одного или более симптомов </w:t>
      </w:r>
      <w:proofErr w:type="spellStart"/>
      <w:r>
        <w:t>мигренозной</w:t>
      </w:r>
      <w:proofErr w:type="spellEnd"/>
      <w:r>
        <w:t xml:space="preserve"> ауры с ишемическим повреждением мозга, подтвержденным </w:t>
      </w:r>
      <w:proofErr w:type="spellStart"/>
      <w:r>
        <w:t>нейровизуализационными</w:t>
      </w:r>
      <w:proofErr w:type="spellEnd"/>
      <w:r>
        <w:t xml:space="preserve"> методами</w:t>
      </w:r>
      <w:r>
        <w:t>.</w:t>
      </w:r>
    </w:p>
    <w:p w14:paraId="6BC6595F" w14:textId="5947DD95" w:rsidR="000A771F" w:rsidRDefault="000A771F" w:rsidP="005669CF">
      <w:pPr>
        <w:rPr>
          <w:b/>
          <w:bCs/>
        </w:rPr>
      </w:pPr>
      <w:r w:rsidRPr="000A771F">
        <w:rPr>
          <w:b/>
          <w:bCs/>
        </w:rPr>
        <w:t>Диагностика заболевания</w:t>
      </w:r>
      <w:r>
        <w:rPr>
          <w:b/>
          <w:bCs/>
        </w:rPr>
        <w:t>.</w:t>
      </w:r>
    </w:p>
    <w:p w14:paraId="350C819C" w14:textId="01101696" w:rsidR="000A771F" w:rsidRPr="00193B96" w:rsidRDefault="00193B96" w:rsidP="005669CF">
      <w:pPr>
        <w:rPr>
          <w:b/>
          <w:bCs/>
        </w:rPr>
      </w:pPr>
      <w:r w:rsidRPr="00193B96">
        <w:rPr>
          <w:b/>
          <w:bCs/>
        </w:rPr>
        <w:t>Диагностические критерии мигрени без ауры</w:t>
      </w:r>
      <w:r w:rsidRPr="00193B96">
        <w:rPr>
          <w:b/>
          <w:bCs/>
        </w:rPr>
        <w:t>.</w:t>
      </w:r>
    </w:p>
    <w:p w14:paraId="613F32C9" w14:textId="5FBC6102" w:rsidR="00193B96" w:rsidRDefault="00193B96" w:rsidP="005669CF">
      <w:r>
        <w:t xml:space="preserve">А. По меньшей мере 5 приступов, отвечающих критериям В-D. </w:t>
      </w:r>
      <w:r>
        <w:br/>
      </w:r>
      <w:r>
        <w:t xml:space="preserve">В. Продолжительность </w:t>
      </w:r>
      <w:proofErr w:type="spellStart"/>
      <w:r>
        <w:t>пристуов</w:t>
      </w:r>
      <w:proofErr w:type="spellEnd"/>
      <w:r>
        <w:t xml:space="preserve"> 4-72 часа (без лечения или при отсутствии эффекта от лечения) </w:t>
      </w:r>
      <w:r>
        <w:br/>
      </w:r>
      <w:r>
        <w:t xml:space="preserve">С. ГБ имеет как минимум 2 из следующих четырёх характеристик: </w:t>
      </w:r>
      <w:r>
        <w:br/>
      </w:r>
      <w:r>
        <w:t xml:space="preserve">1. односторонняя локализация </w:t>
      </w:r>
      <w:r>
        <w:br/>
      </w:r>
      <w:r>
        <w:t xml:space="preserve">2. пульсирующий характер </w:t>
      </w:r>
      <w:r>
        <w:br/>
      </w:r>
      <w:r>
        <w:t xml:space="preserve">3. средняя или выраженная интенсивности боли </w:t>
      </w:r>
      <w:r>
        <w:br/>
      </w:r>
      <w:r>
        <w:t xml:space="preserve">4. ГБ усиливается от обычной физической активности или требует прекращения обычной физической активности (например, ходьба или подъём по лестнице) </w:t>
      </w:r>
      <w:r>
        <w:br/>
      </w:r>
      <w:r>
        <w:t xml:space="preserve">D. ГБ сопровождается как минимум одним их следующих симптомов: </w:t>
      </w:r>
      <w:r>
        <w:br/>
      </w:r>
      <w:r>
        <w:t xml:space="preserve">1.тошнота и/или рвота </w:t>
      </w:r>
      <w:r>
        <w:br/>
      </w:r>
      <w:r>
        <w:lastRenderedPageBreak/>
        <w:t xml:space="preserve">2. фотофобия и </w:t>
      </w:r>
      <w:proofErr w:type="spellStart"/>
      <w:r>
        <w:t>фонофобия</w:t>
      </w:r>
      <w:proofErr w:type="spellEnd"/>
      <w:r>
        <w:t xml:space="preserve"> </w:t>
      </w:r>
      <w:r>
        <w:br/>
      </w:r>
      <w:r>
        <w:t>Е. ГБ не соответствует в большей степени другому диагнозу из МКГБ</w:t>
      </w:r>
    </w:p>
    <w:p w14:paraId="58E26C55" w14:textId="7434F4DF" w:rsidR="00193B96" w:rsidRDefault="00193B96" w:rsidP="005669CF">
      <w:r w:rsidRPr="00193B96">
        <w:rPr>
          <w:b/>
          <w:bCs/>
        </w:rPr>
        <w:t>Диагностические критерии мигрени с аурой</w:t>
      </w:r>
      <w:r>
        <w:rPr>
          <w:b/>
          <w:bCs/>
        </w:rPr>
        <w:br/>
      </w:r>
      <w:r>
        <w:t xml:space="preserve">А. По меньшей мере 2 приступа, отвечающих критериям В и С </w:t>
      </w:r>
      <w:r>
        <w:br/>
      </w:r>
      <w:r>
        <w:t>В. Один или более из следующих полностью обратимых симптомов ауры:</w:t>
      </w:r>
      <w:r>
        <w:br/>
      </w:r>
      <w:r>
        <w:t xml:space="preserve">1. зрительные </w:t>
      </w:r>
      <w:r>
        <w:br/>
      </w:r>
      <w:r>
        <w:t xml:space="preserve">2. сенсорные </w:t>
      </w:r>
      <w:r>
        <w:br/>
      </w:r>
      <w:r>
        <w:t xml:space="preserve">3. речевые и/или связанные с языком </w:t>
      </w:r>
      <w:r>
        <w:br/>
      </w:r>
      <w:r>
        <w:t xml:space="preserve">4. двигательные </w:t>
      </w:r>
      <w:r>
        <w:br/>
      </w:r>
      <w:r>
        <w:t xml:space="preserve">5. стволовые </w:t>
      </w:r>
      <w:r>
        <w:br/>
      </w:r>
      <w:r>
        <w:t xml:space="preserve">6. </w:t>
      </w:r>
      <w:proofErr w:type="spellStart"/>
      <w:r>
        <w:t>ретинальные</w:t>
      </w:r>
      <w:proofErr w:type="spellEnd"/>
      <w:r>
        <w:t xml:space="preserve"> </w:t>
      </w:r>
      <w:r>
        <w:br/>
      </w:r>
      <w:r>
        <w:t xml:space="preserve">С. По меньшей мере три из следующих шести характеристик: </w:t>
      </w:r>
      <w:r>
        <w:br/>
      </w:r>
      <w:r>
        <w:t xml:space="preserve">1. как минимум один симптом ауры постепенно нарастает в течение &gt;5 минут </w:t>
      </w:r>
      <w:r>
        <w:br/>
      </w:r>
      <w:r>
        <w:t xml:space="preserve">2. два или более симптома возникают последовательно </w:t>
      </w:r>
      <w:r>
        <w:br/>
      </w:r>
      <w:r>
        <w:t>3. каждый из отдельно взятых симптомов длится 5-60 минут</w:t>
      </w:r>
      <w:r>
        <w:br/>
      </w:r>
      <w:r>
        <w:t>4. как минимум один из симптомов ауры является односторонним</w:t>
      </w:r>
      <w:r>
        <w:br/>
      </w:r>
      <w:r>
        <w:t>5. как минимум один из симптомов ауры является положительным</w:t>
      </w:r>
      <w:r>
        <w:br/>
      </w:r>
      <w:r>
        <w:t xml:space="preserve">6. в течение 60 минут после ауры или во время нее возникает ГБ </w:t>
      </w:r>
      <w:r>
        <w:br/>
      </w:r>
      <w:r>
        <w:t>D. ГБ не соответствует в большей степени другому диагнозу из МКГБ</w:t>
      </w:r>
    </w:p>
    <w:p w14:paraId="2EA3168F" w14:textId="45BAA716" w:rsidR="00193B96" w:rsidRDefault="00193B96" w:rsidP="005669CF">
      <w:r>
        <w:t>-</w:t>
      </w:r>
      <w:r>
        <w:t xml:space="preserve">при возникновении 3-х симптомов во время ауры допустимая максимальная продолжительность 180 минут. Моторные симптомы могут длиться до 72 часов; </w:t>
      </w:r>
      <w:r>
        <w:br/>
        <w:t>-</w:t>
      </w:r>
      <w:r>
        <w:t xml:space="preserve">афазия всегда рассматривается как односторонний симптом; возможно развитие дизартрии; </w:t>
      </w:r>
      <w:r>
        <w:br/>
        <w:t>-</w:t>
      </w:r>
      <w:r>
        <w:t xml:space="preserve"> осцилляции и ощущение покалывания рассматриваются как положительные симптомы ауры</w:t>
      </w:r>
    </w:p>
    <w:p w14:paraId="24A8C61E" w14:textId="44D40D01" w:rsidR="00193B96" w:rsidRDefault="00193B96" w:rsidP="005669CF">
      <w:pPr>
        <w:rPr>
          <w:b/>
          <w:bCs/>
        </w:rPr>
      </w:pPr>
      <w:r w:rsidRPr="00193B96">
        <w:rPr>
          <w:b/>
          <w:bCs/>
        </w:rPr>
        <w:t>Диагностические критерии хронической мигрени</w:t>
      </w:r>
      <w:r w:rsidRPr="00193B96">
        <w:rPr>
          <w:b/>
          <w:bCs/>
        </w:rPr>
        <w:t>.</w:t>
      </w:r>
    </w:p>
    <w:p w14:paraId="2861C204" w14:textId="0050AAA3" w:rsidR="00193B96" w:rsidRDefault="00193B96" w:rsidP="005669CF">
      <w:r>
        <w:t>А. ГБ (</w:t>
      </w:r>
      <w:proofErr w:type="spellStart"/>
      <w:r>
        <w:t>мигренеподобная</w:t>
      </w:r>
      <w:proofErr w:type="spellEnd"/>
      <w:r>
        <w:t xml:space="preserve"> ГБ и/или ГБ по типу головной боли напряжения) ≥15 дней в месяц на протяжении ≥3 месяцев, удовлетворяющая критериям В и С </w:t>
      </w:r>
      <w:r>
        <w:br/>
      </w:r>
      <w:r>
        <w:t>В. Возникает у пациента, который имел в анамнезе не менее 5 приступов, удовлетворяющих критериям B-D 1.1 Мигрени без ауры и/или критериям B-С 1.2 Мигрени с аурой</w:t>
      </w:r>
    </w:p>
    <w:p w14:paraId="512643B5" w14:textId="197BDB21" w:rsidR="00B71EBD" w:rsidRDefault="00193B96" w:rsidP="005669CF">
      <w:r>
        <w:t>С. Возникновение ГБ ≥8 дней в месяц в течение 3 месяцев, соответствующей любому из следующих критериев:</w:t>
      </w:r>
      <w:r w:rsidR="00B71EBD">
        <w:br/>
      </w:r>
      <w:r w:rsidR="00B71EBD">
        <w:t xml:space="preserve">– мигрень без ауры (1.1 по критериям C и D) </w:t>
      </w:r>
      <w:r w:rsidR="00B71EBD">
        <w:br/>
      </w:r>
      <w:r w:rsidR="00B71EBD">
        <w:t xml:space="preserve">– мигрень с аурой (1.2 по критериям B и С) – по мнению пациента имелся приступ мигрени, купированный или облегчаемый приёмом </w:t>
      </w:r>
      <w:proofErr w:type="spellStart"/>
      <w:r w:rsidR="00B71EBD">
        <w:t>триптанов</w:t>
      </w:r>
      <w:proofErr w:type="spellEnd"/>
      <w:r w:rsidR="00B71EBD">
        <w:t xml:space="preserve"> или препаратов, содержащих эрготамин D. </w:t>
      </w:r>
      <w:r w:rsidR="00B71EBD">
        <w:br/>
      </w:r>
      <w:r w:rsidR="00B71EBD">
        <w:t>ГБ не соответствует в большей степени другому диагнозу из МКГБ</w:t>
      </w:r>
      <w:r w:rsidR="00B71EBD">
        <w:br/>
      </w:r>
    </w:p>
    <w:p w14:paraId="249A7ED8" w14:textId="77777777" w:rsidR="0073216E" w:rsidRDefault="0073216E" w:rsidP="00A55069">
      <w:pPr>
        <w:rPr>
          <w:b/>
        </w:rPr>
      </w:pPr>
      <w:r w:rsidRPr="008610F8">
        <w:rPr>
          <w:b/>
        </w:rPr>
        <w:t>Лабораторные методы</w:t>
      </w:r>
      <w:r w:rsidRPr="0073216E">
        <w:rPr>
          <w:bCs/>
        </w:rPr>
        <w:t xml:space="preserve"> не рекомендованы. </w:t>
      </w:r>
    </w:p>
    <w:p w14:paraId="5600F11F" w14:textId="3E91F096" w:rsidR="0073216E" w:rsidRDefault="0073216E" w:rsidP="00A55069">
      <w:pPr>
        <w:rPr>
          <w:b/>
        </w:rPr>
      </w:pPr>
      <w:r>
        <w:rPr>
          <w:b/>
        </w:rPr>
        <w:t xml:space="preserve">Инструментальные методы не рекомендовано </w:t>
      </w:r>
      <w:proofErr w:type="gramStart"/>
      <w:r>
        <w:rPr>
          <w:b/>
        </w:rPr>
        <w:t>при типичной клиники</w:t>
      </w:r>
      <w:proofErr w:type="gramEnd"/>
      <w:r>
        <w:rPr>
          <w:b/>
        </w:rPr>
        <w:t xml:space="preserve"> и норм</w:t>
      </w:r>
      <w:r>
        <w:rPr>
          <w:b/>
        </w:rPr>
        <w:t>альном</w:t>
      </w:r>
      <w:r>
        <w:rPr>
          <w:b/>
        </w:rPr>
        <w:t xml:space="preserve"> невролог</w:t>
      </w:r>
      <w:r>
        <w:rPr>
          <w:b/>
        </w:rPr>
        <w:t>ическом</w:t>
      </w:r>
      <w:r>
        <w:rPr>
          <w:b/>
        </w:rPr>
        <w:t xml:space="preserve"> статусе.</w:t>
      </w:r>
    </w:p>
    <w:p w14:paraId="6DBDC77A" w14:textId="69206CEB" w:rsidR="0073216E" w:rsidRDefault="0073216E" w:rsidP="00A55069">
      <w:r w:rsidRPr="008610F8">
        <w:rPr>
          <w:b/>
        </w:rPr>
        <w:t>Рекомендованы</w:t>
      </w:r>
      <w:r>
        <w:t xml:space="preserve"> инструментальные исследования и консультации специалистов при подозрении на симптоматический характер ГБ, то есть при нетипичном течении ГБН или при обнаружении </w:t>
      </w:r>
      <w:r w:rsidRPr="00655961">
        <w:rPr>
          <w:u w:val="single"/>
        </w:rPr>
        <w:t>одного или более «сигналов опасности</w:t>
      </w:r>
      <w:r>
        <w:t>»</w:t>
      </w:r>
      <w:r>
        <w:t xml:space="preserve">: МРТ ГМ, МР-ангиография ГМ. </w:t>
      </w:r>
    </w:p>
    <w:p w14:paraId="17914DED" w14:textId="3068901B" w:rsidR="00BB4791" w:rsidRDefault="00B71EBD">
      <w:pPr>
        <w:rPr>
          <w:b/>
          <w:bCs/>
        </w:rPr>
      </w:pPr>
      <w:r w:rsidRPr="00B71EBD">
        <w:rPr>
          <w:b/>
          <w:bCs/>
        </w:rPr>
        <w:t>Перечень настораживающих симптомов («сигналов опасности») у пациентов с головной болью</w:t>
      </w:r>
      <w:r w:rsidRPr="00B71EBD">
        <w:rPr>
          <w:b/>
          <w:bCs/>
        </w:rPr>
        <w:t>.</w:t>
      </w:r>
    </w:p>
    <w:p w14:paraId="366D3726" w14:textId="77777777" w:rsidR="0073216E" w:rsidRDefault="0073216E">
      <w:pPr>
        <w:rPr>
          <w:b/>
          <w:bCs/>
        </w:rPr>
      </w:pPr>
    </w:p>
    <w:p w14:paraId="12414BFC" w14:textId="17266993" w:rsidR="00B71EBD" w:rsidRDefault="00B71EBD">
      <w:pPr>
        <w:rPr>
          <w:b/>
          <w:bCs/>
        </w:rPr>
      </w:pPr>
      <w:r>
        <w:rPr>
          <w:noProof/>
          <w:lang w:eastAsia="ru-RU"/>
        </w:rPr>
        <w:lastRenderedPageBreak/>
        <w:drawing>
          <wp:inline distT="0" distB="0" distL="0" distR="0" wp14:anchorId="7B38A158" wp14:editId="4692B5DD">
            <wp:extent cx="5410200" cy="3579681"/>
            <wp:effectExtent l="0" t="0" r="0" b="1905"/>
            <wp:docPr id="6" name="Рисунок 6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текст&#10;&#10;Автоматически созданное описание"/>
                    <pic:cNvPicPr/>
                  </pic:nvPicPr>
                  <pic:blipFill rotWithShape="1">
                    <a:blip r:embed="rId5"/>
                    <a:srcRect l="43674" t="40772" r="15131" b="10743"/>
                    <a:stretch/>
                  </pic:blipFill>
                  <pic:spPr bwMode="auto">
                    <a:xfrm>
                      <a:off x="0" y="0"/>
                      <a:ext cx="5412188" cy="3580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ACEF64" w14:textId="2CBDBE6C" w:rsidR="0073216E" w:rsidRDefault="0073216E">
      <w:pPr>
        <w:rPr>
          <w:b/>
          <w:bCs/>
        </w:rPr>
      </w:pPr>
      <w:r>
        <w:rPr>
          <w:b/>
          <w:bCs/>
        </w:rPr>
        <w:t>Лечение.</w:t>
      </w:r>
    </w:p>
    <w:p w14:paraId="38554A10" w14:textId="2B0E9DF9" w:rsidR="0073216E" w:rsidRPr="008610F8" w:rsidRDefault="0073216E" w:rsidP="0073216E">
      <w:pPr>
        <w:pStyle w:val="a3"/>
        <w:numPr>
          <w:ilvl w:val="0"/>
          <w:numId w:val="1"/>
        </w:numPr>
        <w:rPr>
          <w:b/>
        </w:rPr>
      </w:pPr>
      <w:r>
        <w:t>П</w:t>
      </w:r>
      <w:r>
        <w:t>оведенческая терапия- модификация образа жизни.</w:t>
      </w:r>
    </w:p>
    <w:p w14:paraId="3B071F68" w14:textId="6ACF12C6" w:rsidR="0073216E" w:rsidRPr="0073216E" w:rsidRDefault="0073216E" w:rsidP="0073216E">
      <w:pPr>
        <w:pStyle w:val="a3"/>
        <w:numPr>
          <w:ilvl w:val="0"/>
          <w:numId w:val="1"/>
        </w:numPr>
        <w:rPr>
          <w:b/>
        </w:rPr>
      </w:pPr>
      <w:r>
        <w:t xml:space="preserve">купирование эпизодов ГБ </w:t>
      </w:r>
    </w:p>
    <w:p w14:paraId="25103469" w14:textId="59F3F61F" w:rsidR="0073216E" w:rsidRDefault="0073216E" w:rsidP="0073216E">
      <w:pPr>
        <w:ind w:left="360"/>
        <w:rPr>
          <w:b/>
        </w:rPr>
      </w:pPr>
      <w:r>
        <w:rPr>
          <w:b/>
        </w:rPr>
        <w:t xml:space="preserve">1 этап. Назначение НПВС. При необходимости противорвотное средство. </w:t>
      </w:r>
    </w:p>
    <w:p w14:paraId="7F35E6FD" w14:textId="0ABB0DC0" w:rsidR="00DF045C" w:rsidRDefault="00DF045C" w:rsidP="0073216E">
      <w:pPr>
        <w:ind w:left="360"/>
        <w:rPr>
          <w:b/>
        </w:rPr>
      </w:pPr>
      <w:r>
        <w:rPr>
          <w:noProof/>
        </w:rPr>
        <w:drawing>
          <wp:inline distT="0" distB="0" distL="0" distR="0" wp14:anchorId="660ECCBB" wp14:editId="38B01D13">
            <wp:extent cx="4636025" cy="2124075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/>
                  </pic:nvPicPr>
                  <pic:blipFill rotWithShape="1">
                    <a:blip r:embed="rId6"/>
                    <a:srcRect l="35114" t="52770" r="28913" b="17913"/>
                    <a:stretch/>
                  </pic:blipFill>
                  <pic:spPr bwMode="auto">
                    <a:xfrm>
                      <a:off x="0" y="0"/>
                      <a:ext cx="4641806" cy="2126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0B29D5" w14:textId="056FC9B3" w:rsidR="00DF045C" w:rsidRDefault="00DF045C" w:rsidP="0073216E">
      <w:pPr>
        <w:ind w:left="360"/>
        <w:rPr>
          <w:b/>
        </w:rPr>
      </w:pPr>
      <w:r>
        <w:t>-</w:t>
      </w:r>
      <w:r>
        <w:t xml:space="preserve">НПВП и ацетилсалициловая кислота (АСК) более эффективны, чем парацетамол; </w:t>
      </w:r>
      <w:r>
        <w:br/>
        <w:t>-</w:t>
      </w:r>
      <w:r>
        <w:t xml:space="preserve"> препаратом первого выбора считается ибупрофен в дозе 400 мг, который обладает наименьшим потенциалом вызывать желудочно-кишечные осложнения;</w:t>
      </w:r>
      <w:r>
        <w:t xml:space="preserve"> </w:t>
      </w:r>
      <w:r>
        <w:br/>
      </w:r>
      <w:r>
        <w:t xml:space="preserve">не рекомендуются для купирования приступов М любые препараты, содержащие </w:t>
      </w:r>
      <w:proofErr w:type="spellStart"/>
      <w:r>
        <w:t>метамизол</w:t>
      </w:r>
      <w:proofErr w:type="spellEnd"/>
      <w:r>
        <w:t xml:space="preserve"> натрия (анальгин) в связи с риском развития агранулоцитоза;</w:t>
      </w:r>
      <w:r>
        <w:t xml:space="preserve"> </w:t>
      </w:r>
    </w:p>
    <w:p w14:paraId="17148072" w14:textId="331AA8C0" w:rsidR="0073216E" w:rsidRDefault="00DF045C" w:rsidP="0073216E">
      <w:pPr>
        <w:ind w:left="360"/>
      </w:pPr>
      <w:r>
        <w:rPr>
          <w:b/>
        </w:rPr>
        <w:t>2</w:t>
      </w:r>
      <w:r w:rsidR="0073216E">
        <w:rPr>
          <w:b/>
        </w:rPr>
        <w:t xml:space="preserve"> этап. Назначение </w:t>
      </w:r>
      <w:proofErr w:type="spellStart"/>
      <w:r w:rsidR="0073216E">
        <w:rPr>
          <w:b/>
        </w:rPr>
        <w:t>триптанов</w:t>
      </w:r>
      <w:proofErr w:type="spellEnd"/>
      <w:r>
        <w:rPr>
          <w:b/>
        </w:rPr>
        <w:t xml:space="preserve"> - </w:t>
      </w:r>
      <w:r>
        <w:t>при тяжелых приступах М и при неэффективности простых анальгетиков и НПВП</w:t>
      </w:r>
      <w:r>
        <w:t xml:space="preserve">. </w:t>
      </w:r>
    </w:p>
    <w:p w14:paraId="62636EE6" w14:textId="77777777" w:rsidR="00DF045C" w:rsidRPr="00DF045C" w:rsidRDefault="00DF045C" w:rsidP="00DF045C">
      <w:pPr>
        <w:ind w:left="360"/>
        <w:rPr>
          <w:b/>
        </w:rPr>
      </w:pPr>
      <w:r w:rsidRPr="00DF045C">
        <w:rPr>
          <w:b/>
        </w:rPr>
        <w:t>Лекарственное средство Доза</w:t>
      </w:r>
    </w:p>
    <w:p w14:paraId="1BA24A52" w14:textId="5BC6336E" w:rsidR="00DF045C" w:rsidRPr="00DF045C" w:rsidRDefault="00DF045C" w:rsidP="00DF045C">
      <w:pPr>
        <w:ind w:left="360"/>
        <w:rPr>
          <w:b/>
        </w:rPr>
      </w:pPr>
      <w:proofErr w:type="spellStart"/>
      <w:r w:rsidRPr="00DF045C">
        <w:rPr>
          <w:b/>
        </w:rPr>
        <w:t>Суматриптан</w:t>
      </w:r>
      <w:proofErr w:type="spellEnd"/>
      <w:r w:rsidRPr="00DF045C">
        <w:rPr>
          <w:b/>
        </w:rPr>
        <w:t xml:space="preserve"> </w:t>
      </w:r>
      <w:r>
        <w:rPr>
          <w:b/>
        </w:rPr>
        <w:t xml:space="preserve">                      </w:t>
      </w:r>
      <w:r w:rsidRPr="00DF045C">
        <w:rPr>
          <w:b/>
        </w:rPr>
        <w:t>50 мг, 100мг</w:t>
      </w:r>
    </w:p>
    <w:p w14:paraId="3C09DA52" w14:textId="66A09071" w:rsidR="00DF045C" w:rsidRPr="00DF045C" w:rsidRDefault="00DF045C" w:rsidP="00DF045C">
      <w:pPr>
        <w:ind w:left="360"/>
        <w:rPr>
          <w:b/>
        </w:rPr>
      </w:pPr>
      <w:proofErr w:type="spellStart"/>
      <w:r w:rsidRPr="00DF045C">
        <w:rPr>
          <w:b/>
        </w:rPr>
        <w:t>Элетриптан</w:t>
      </w:r>
      <w:proofErr w:type="spellEnd"/>
      <w:r>
        <w:rPr>
          <w:b/>
        </w:rPr>
        <w:t xml:space="preserve">                         </w:t>
      </w:r>
      <w:r w:rsidRPr="00DF045C">
        <w:rPr>
          <w:b/>
        </w:rPr>
        <w:t xml:space="preserve"> 40 мг</w:t>
      </w:r>
    </w:p>
    <w:p w14:paraId="3F68AE20" w14:textId="59DF368F" w:rsidR="00DF045C" w:rsidRDefault="00DF045C" w:rsidP="007301B1">
      <w:pPr>
        <w:ind w:left="360"/>
        <w:rPr>
          <w:b/>
        </w:rPr>
      </w:pPr>
      <w:proofErr w:type="spellStart"/>
      <w:r w:rsidRPr="00DF045C">
        <w:rPr>
          <w:b/>
        </w:rPr>
        <w:t>Золмитриптан</w:t>
      </w:r>
      <w:proofErr w:type="spellEnd"/>
      <w:r w:rsidRPr="00DF045C">
        <w:rPr>
          <w:b/>
        </w:rPr>
        <w:t xml:space="preserve"> </w:t>
      </w:r>
      <w:r>
        <w:rPr>
          <w:b/>
        </w:rPr>
        <w:t xml:space="preserve">                  </w:t>
      </w:r>
      <w:r w:rsidRPr="00DF045C">
        <w:rPr>
          <w:b/>
        </w:rPr>
        <w:t xml:space="preserve"> 2,5 мг</w:t>
      </w:r>
    </w:p>
    <w:p w14:paraId="748F202C" w14:textId="30345C79" w:rsidR="00DF045C" w:rsidRDefault="00DF045C" w:rsidP="00DF045C">
      <w:pPr>
        <w:ind w:left="360"/>
      </w:pPr>
      <w:r>
        <w:lastRenderedPageBreak/>
        <w:t xml:space="preserve">Повторное использование </w:t>
      </w:r>
      <w:proofErr w:type="spellStart"/>
      <w:r>
        <w:t>триптана</w:t>
      </w:r>
      <w:proofErr w:type="spellEnd"/>
      <w:r>
        <w:t xml:space="preserve"> возможно через 2 часа после приема первой дозы; </w:t>
      </w:r>
      <w:r>
        <w:br/>
      </w:r>
      <w:r>
        <w:t xml:space="preserve">не следует применять более 2 доз </w:t>
      </w:r>
      <w:proofErr w:type="spellStart"/>
      <w:r>
        <w:t>триптанов</w:t>
      </w:r>
      <w:proofErr w:type="spellEnd"/>
      <w:r>
        <w:t xml:space="preserve"> в сутки; </w:t>
      </w:r>
      <w:r>
        <w:br/>
      </w:r>
      <w:r>
        <w:t xml:space="preserve">при неэффективности одного </w:t>
      </w:r>
      <w:proofErr w:type="spellStart"/>
      <w:r>
        <w:t>триптана</w:t>
      </w:r>
      <w:proofErr w:type="spellEnd"/>
      <w:r>
        <w:t xml:space="preserve"> следует пробовать другие препараты из этой группы. </w:t>
      </w:r>
      <w:r>
        <w:br/>
      </w:r>
      <w:r w:rsidRPr="00DF045C">
        <w:rPr>
          <w:b/>
          <w:bCs/>
        </w:rPr>
        <w:t>Основные противопоказания для</w:t>
      </w:r>
      <w:r>
        <w:t xml:space="preserve"> назначения </w:t>
      </w:r>
      <w:proofErr w:type="spellStart"/>
      <w:r>
        <w:t>триптанов</w:t>
      </w:r>
      <w:proofErr w:type="spellEnd"/>
      <w:r>
        <w:t xml:space="preserve"> и включают ишемическую болезнь сердца, </w:t>
      </w:r>
      <w:proofErr w:type="spellStart"/>
      <w:r>
        <w:t>окклюзионные</w:t>
      </w:r>
      <w:proofErr w:type="spellEnd"/>
      <w:r>
        <w:t xml:space="preserve"> заболевания периферических сосудов, неконтролируемую артериальную гипертензию, М со стволовой аурой и ряд других.</w:t>
      </w:r>
    </w:p>
    <w:p w14:paraId="63CC53B7" w14:textId="578984B6" w:rsidR="00A55069" w:rsidRDefault="00A55069" w:rsidP="00DF045C">
      <w:pPr>
        <w:ind w:left="360"/>
      </w:pPr>
      <w:r>
        <w:t xml:space="preserve">Лекарственно индуцированная головная боль. </w:t>
      </w:r>
    </w:p>
    <w:p w14:paraId="6A4384C0" w14:textId="3B489F0E" w:rsidR="00A55069" w:rsidRPr="0073216E" w:rsidRDefault="00A55069" w:rsidP="00DF045C">
      <w:pPr>
        <w:ind w:left="360"/>
        <w:rPr>
          <w:b/>
        </w:rPr>
      </w:pPr>
      <w:r>
        <w:rPr>
          <w:noProof/>
        </w:rPr>
        <w:drawing>
          <wp:inline distT="0" distB="0" distL="0" distR="0" wp14:anchorId="6C0AA5BD" wp14:editId="6F8532B4">
            <wp:extent cx="4981575" cy="5320322"/>
            <wp:effectExtent l="0" t="0" r="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 rotWithShape="1">
                    <a:blip r:embed="rId7"/>
                    <a:srcRect l="35174" t="23078" r="28787" b="8461"/>
                    <a:stretch/>
                  </pic:blipFill>
                  <pic:spPr bwMode="auto">
                    <a:xfrm>
                      <a:off x="0" y="0"/>
                      <a:ext cx="4982228" cy="5321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37BBF8" w14:textId="06999F08" w:rsidR="0073216E" w:rsidRDefault="00DF045C" w:rsidP="0073216E">
      <w:pPr>
        <w:ind w:left="360"/>
        <w:rPr>
          <w:b/>
        </w:rPr>
      </w:pPr>
      <w:r>
        <w:rPr>
          <w:noProof/>
        </w:rPr>
        <w:lastRenderedPageBreak/>
        <w:drawing>
          <wp:inline distT="0" distB="0" distL="0" distR="0" wp14:anchorId="4BA7C0EC" wp14:editId="1D15B618">
            <wp:extent cx="4610100" cy="461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/>
                    <a:srcRect l="32677" t="20904" r="29056" b="11030"/>
                    <a:stretch/>
                  </pic:blipFill>
                  <pic:spPr bwMode="auto">
                    <a:xfrm>
                      <a:off x="0" y="0"/>
                      <a:ext cx="4610100" cy="461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7696F4" w14:textId="4E19223C" w:rsidR="007301B1" w:rsidRDefault="007301B1" w:rsidP="0073216E">
      <w:pPr>
        <w:ind w:left="360"/>
      </w:pPr>
      <w:r>
        <w:t>Л</w:t>
      </w:r>
      <w:r>
        <w:t xml:space="preserve">ечение ГБ и других симптомов отмены (детоксикацию) следует проводить в первые две недели периода отмены. Выбор препаратов определяется клиническими проявлениями (например, при наличии рвоты целесообразно применение </w:t>
      </w:r>
      <w:proofErr w:type="spellStart"/>
      <w:r>
        <w:t>протоворвотных</w:t>
      </w:r>
      <w:proofErr w:type="spellEnd"/>
      <w:r>
        <w:t xml:space="preserve"> средств)</w:t>
      </w:r>
      <w:r>
        <w:t>.</w:t>
      </w:r>
    </w:p>
    <w:p w14:paraId="35433ADA" w14:textId="5C06AF4A" w:rsidR="007301B1" w:rsidRDefault="007301B1" w:rsidP="0073216E">
      <w:pPr>
        <w:ind w:left="360"/>
      </w:pPr>
      <w:r>
        <w:t xml:space="preserve">В период отмены привычных анальгетиков в качестве альтернативных обезболивающих средств могут применяться препараты тех классов, которыми пациент ранее не злоупотреблял (например, при наличии у пациента с частой эпизодической или хронической мигрени + ЛИГБ, связанной с комбинированными анальгетиками, для купирования приступов М в период отмены могут быть рекомендованы </w:t>
      </w:r>
      <w:proofErr w:type="spellStart"/>
      <w:r>
        <w:t>триптаны</w:t>
      </w:r>
      <w:proofErr w:type="spellEnd"/>
      <w:r>
        <w:t xml:space="preserve">). </w:t>
      </w:r>
      <w:proofErr w:type="spellStart"/>
      <w:r>
        <w:t>Целекоксиб</w:t>
      </w:r>
      <w:proofErr w:type="spellEnd"/>
      <w:r>
        <w:t xml:space="preserve"> и </w:t>
      </w:r>
      <w:proofErr w:type="spellStart"/>
      <w:r>
        <w:t>напроксен</w:t>
      </w:r>
      <w:proofErr w:type="spellEnd"/>
      <w:r>
        <w:t xml:space="preserve"> могут также применяться в период отмены, как альтернативные обезболивающие, </w:t>
      </w:r>
      <w:proofErr w:type="gramStart"/>
      <w:r>
        <w:t>при условии что</w:t>
      </w:r>
      <w:proofErr w:type="gramEnd"/>
      <w:r>
        <w:t xml:space="preserve"> пациент ими ранее не злоупотреблял</w:t>
      </w:r>
      <w:r>
        <w:t>.</w:t>
      </w:r>
    </w:p>
    <w:p w14:paraId="2AA8F13B" w14:textId="6B138EC8" w:rsidR="00A55069" w:rsidRDefault="00A55069" w:rsidP="0073216E">
      <w:pPr>
        <w:ind w:left="360"/>
      </w:pPr>
      <w:r>
        <w:br/>
      </w:r>
    </w:p>
    <w:p w14:paraId="2DA944F4" w14:textId="51C7144A" w:rsidR="00A55069" w:rsidRDefault="00A55069" w:rsidP="0073216E">
      <w:pPr>
        <w:ind w:left="360"/>
      </w:pPr>
    </w:p>
    <w:p w14:paraId="5D6237F1" w14:textId="1C090952" w:rsidR="00A55069" w:rsidRDefault="00A55069" w:rsidP="0073216E">
      <w:pPr>
        <w:ind w:left="360"/>
      </w:pPr>
    </w:p>
    <w:p w14:paraId="21B7506E" w14:textId="109543F0" w:rsidR="00A55069" w:rsidRDefault="00A55069" w:rsidP="0073216E">
      <w:pPr>
        <w:ind w:left="360"/>
      </w:pPr>
    </w:p>
    <w:p w14:paraId="495BF599" w14:textId="67E9DD40" w:rsidR="00A55069" w:rsidRDefault="00A55069" w:rsidP="0073216E">
      <w:pPr>
        <w:ind w:left="360"/>
      </w:pPr>
    </w:p>
    <w:p w14:paraId="11D9C4F5" w14:textId="6A65A346" w:rsidR="00A55069" w:rsidRDefault="00A55069" w:rsidP="0073216E">
      <w:pPr>
        <w:ind w:left="360"/>
      </w:pPr>
    </w:p>
    <w:p w14:paraId="58359E14" w14:textId="1BFE4374" w:rsidR="00A55069" w:rsidRDefault="00A55069" w:rsidP="0073216E">
      <w:pPr>
        <w:ind w:left="360"/>
      </w:pPr>
    </w:p>
    <w:p w14:paraId="046E78FC" w14:textId="1D2405BC" w:rsidR="00A55069" w:rsidRDefault="00A55069" w:rsidP="0073216E">
      <w:pPr>
        <w:ind w:left="360"/>
      </w:pPr>
    </w:p>
    <w:p w14:paraId="09FCBAE4" w14:textId="3F9A7C25" w:rsidR="00A55069" w:rsidRDefault="00A55069" w:rsidP="0073216E">
      <w:pPr>
        <w:ind w:left="360"/>
      </w:pPr>
    </w:p>
    <w:p w14:paraId="24995D94" w14:textId="77777777" w:rsidR="00A55069" w:rsidRDefault="00A55069" w:rsidP="0073216E">
      <w:pPr>
        <w:ind w:left="360"/>
      </w:pPr>
    </w:p>
    <w:p w14:paraId="349912AD" w14:textId="3D6C13E4" w:rsidR="007301B1" w:rsidRPr="007301B1" w:rsidRDefault="007301B1" w:rsidP="0073216E">
      <w:pPr>
        <w:ind w:left="360"/>
        <w:rPr>
          <w:b/>
          <w:bCs/>
        </w:rPr>
      </w:pPr>
      <w:r w:rsidRPr="007301B1">
        <w:rPr>
          <w:b/>
          <w:bCs/>
        </w:rPr>
        <w:lastRenderedPageBreak/>
        <w:t>Список, использованной литературы.</w:t>
      </w:r>
    </w:p>
    <w:p w14:paraId="783677ED" w14:textId="3155386C" w:rsidR="007301B1" w:rsidRDefault="007301B1" w:rsidP="007301B1">
      <w:pPr>
        <w:pStyle w:val="a3"/>
        <w:numPr>
          <w:ilvl w:val="0"/>
          <w:numId w:val="2"/>
        </w:numPr>
      </w:pPr>
      <w:r>
        <w:t xml:space="preserve">Клинические рекомендации от 2022г Мигрень </w:t>
      </w:r>
      <w:hyperlink r:id="rId9" w:history="1">
        <w:r w:rsidRPr="007301B1">
          <w:rPr>
            <w:rStyle w:val="a4"/>
            <w:color w:val="auto"/>
          </w:rPr>
          <w:t>https://painrussia.ru/publications/reference-materials-and-guides/КР%20Мигрень%202021.pdf</w:t>
        </w:r>
      </w:hyperlink>
      <w:r w:rsidRPr="007301B1">
        <w:t xml:space="preserve"> </w:t>
      </w:r>
    </w:p>
    <w:p w14:paraId="7643F3C2" w14:textId="46D51940" w:rsidR="007301B1" w:rsidRDefault="007301B1" w:rsidP="007301B1">
      <w:pPr>
        <w:pStyle w:val="a3"/>
        <w:numPr>
          <w:ilvl w:val="0"/>
          <w:numId w:val="2"/>
        </w:numPr>
      </w:pPr>
      <w:r>
        <w:t xml:space="preserve">Осипова </w:t>
      </w:r>
      <w:proofErr w:type="gramStart"/>
      <w:r>
        <w:t>В.В</w:t>
      </w:r>
      <w:proofErr w:type="gramEnd"/>
      <w:r>
        <w:t xml:space="preserve">, </w:t>
      </w:r>
      <w:proofErr w:type="spellStart"/>
      <w:r>
        <w:t>Табеева</w:t>
      </w:r>
      <w:proofErr w:type="spellEnd"/>
      <w:r>
        <w:t xml:space="preserve"> Г.Р. Первичные головные боли: диагностика, клиника, терапия: Практическое руководство. М.: ООО «Издательство «Медицинское информационное агентство», 2014; 336 с.</w:t>
      </w:r>
    </w:p>
    <w:p w14:paraId="30F34974" w14:textId="2D62577C" w:rsidR="007301B1" w:rsidRDefault="007301B1" w:rsidP="007301B1">
      <w:pPr>
        <w:pStyle w:val="a3"/>
        <w:numPr>
          <w:ilvl w:val="0"/>
          <w:numId w:val="2"/>
        </w:numPr>
      </w:pPr>
      <w:r>
        <w:t xml:space="preserve">Амелин А.В., Игнатов </w:t>
      </w:r>
      <w:proofErr w:type="gramStart"/>
      <w:r>
        <w:t>Ю.Д.</w:t>
      </w:r>
      <w:proofErr w:type="gramEnd"/>
      <w:r>
        <w:t xml:space="preserve">, </w:t>
      </w:r>
      <w:proofErr w:type="spellStart"/>
      <w:r>
        <w:t>Скоромец</w:t>
      </w:r>
      <w:proofErr w:type="spellEnd"/>
      <w:r>
        <w:t xml:space="preserve"> А.А., Соколов А.Ю. Мигрень (патогенез, клиника, лечение). М.: </w:t>
      </w:r>
      <w:proofErr w:type="spellStart"/>
      <w:r>
        <w:t>МЕДпресс</w:t>
      </w:r>
      <w:proofErr w:type="spellEnd"/>
      <w:r>
        <w:t>, 2011; 265 с</w:t>
      </w:r>
    </w:p>
    <w:p w14:paraId="30C2F821" w14:textId="07F5C62E" w:rsidR="007301B1" w:rsidRDefault="007301B1" w:rsidP="007301B1">
      <w:pPr>
        <w:pStyle w:val="a3"/>
        <w:numPr>
          <w:ilvl w:val="0"/>
          <w:numId w:val="2"/>
        </w:numPr>
      </w:pPr>
      <w:r>
        <w:t xml:space="preserve">Сергеев </w:t>
      </w:r>
      <w:proofErr w:type="gramStart"/>
      <w:r>
        <w:t>А.В.</w:t>
      </w:r>
      <w:proofErr w:type="gramEnd"/>
      <w:r>
        <w:t xml:space="preserve">, </w:t>
      </w:r>
      <w:proofErr w:type="spellStart"/>
      <w:r>
        <w:t>Табеева</w:t>
      </w:r>
      <w:proofErr w:type="spellEnd"/>
      <w:r>
        <w:t xml:space="preserve"> Г.Р., Азимова Ю.Э. Центральная нейрональная </w:t>
      </w:r>
      <w:proofErr w:type="spellStart"/>
      <w:r>
        <w:t>гипервозбудимость</w:t>
      </w:r>
      <w:proofErr w:type="spellEnd"/>
      <w:r>
        <w:t xml:space="preserve"> - </w:t>
      </w:r>
      <w:proofErr w:type="spellStart"/>
      <w:r>
        <w:t>предиспозиция</w:t>
      </w:r>
      <w:proofErr w:type="spellEnd"/>
      <w:r>
        <w:t xml:space="preserve"> к мигрени. Российский журнал боли. 2010; 2(27): </w:t>
      </w:r>
      <w:proofErr w:type="gramStart"/>
      <w:r>
        <w:t>3-11</w:t>
      </w:r>
      <w:proofErr w:type="gramEnd"/>
      <w:r>
        <w:t>.</w:t>
      </w:r>
    </w:p>
    <w:p w14:paraId="556698F4" w14:textId="77777777" w:rsidR="007301B1" w:rsidRPr="0073216E" w:rsidRDefault="007301B1" w:rsidP="0073216E">
      <w:pPr>
        <w:ind w:left="360"/>
        <w:rPr>
          <w:b/>
        </w:rPr>
      </w:pPr>
    </w:p>
    <w:p w14:paraId="063EF54D" w14:textId="77777777" w:rsidR="0073216E" w:rsidRDefault="0073216E">
      <w:pPr>
        <w:rPr>
          <w:b/>
          <w:bCs/>
        </w:rPr>
      </w:pPr>
    </w:p>
    <w:p w14:paraId="398960E3" w14:textId="77777777" w:rsidR="0073216E" w:rsidRPr="00B71EBD" w:rsidRDefault="0073216E">
      <w:pPr>
        <w:rPr>
          <w:b/>
          <w:bCs/>
        </w:rPr>
      </w:pPr>
    </w:p>
    <w:sectPr w:rsidR="0073216E" w:rsidRPr="00B71EBD" w:rsidSect="002D41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80118"/>
    <w:multiLevelType w:val="hybridMultilevel"/>
    <w:tmpl w:val="828CC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87524"/>
    <w:multiLevelType w:val="hybridMultilevel"/>
    <w:tmpl w:val="D6A064DC"/>
    <w:lvl w:ilvl="0" w:tplc="216CA1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991326">
    <w:abstractNumId w:val="0"/>
  </w:num>
  <w:num w:numId="2" w16cid:durableId="136540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F0"/>
    <w:rsid w:val="00001E4A"/>
    <w:rsid w:val="000A771F"/>
    <w:rsid w:val="00193B96"/>
    <w:rsid w:val="002D411F"/>
    <w:rsid w:val="005669CF"/>
    <w:rsid w:val="007301B1"/>
    <w:rsid w:val="0073216E"/>
    <w:rsid w:val="00A55069"/>
    <w:rsid w:val="00B71EBD"/>
    <w:rsid w:val="00BB4791"/>
    <w:rsid w:val="00D044FB"/>
    <w:rsid w:val="00D75074"/>
    <w:rsid w:val="00DF045C"/>
    <w:rsid w:val="00FC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3233"/>
  <w15:chartTrackingRefBased/>
  <w15:docId w15:val="{4608098E-5B71-404C-A674-BC0516C6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16E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7301B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30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inrussia.ru/publications/reference-materials-and-guides/&#1050;&#1056;%20&#1052;&#1080;&#1075;&#1088;&#1077;&#1085;&#1100;%20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960</dc:creator>
  <cp:keywords/>
  <dc:description/>
  <cp:lastModifiedBy>960</cp:lastModifiedBy>
  <cp:revision>4</cp:revision>
  <dcterms:created xsi:type="dcterms:W3CDTF">2022-05-03T07:53:00Z</dcterms:created>
  <dcterms:modified xsi:type="dcterms:W3CDTF">2022-05-03T09:03:00Z</dcterms:modified>
</cp:coreProperties>
</file>