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696" w:rsidRDefault="001C5B89" w:rsidP="00540696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П</w:t>
      </w:r>
      <w:r>
        <w:rPr>
          <w:b/>
          <w:sz w:val="28"/>
        </w:rPr>
        <w:t>еречень практических умений</w:t>
      </w:r>
      <w:r w:rsidR="00540696">
        <w:rPr>
          <w:b/>
          <w:sz w:val="28"/>
        </w:rPr>
        <w:t xml:space="preserve"> по дисциплине </w:t>
      </w:r>
    </w:p>
    <w:p w:rsidR="00540696" w:rsidRDefault="00540696" w:rsidP="00540696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«Физико-химические методы анализа» для студентов 4 курса </w:t>
      </w:r>
    </w:p>
    <w:p w:rsidR="00540696" w:rsidRPr="00540696" w:rsidRDefault="00540696" w:rsidP="00540696">
      <w:pPr>
        <w:ind w:firstLine="709"/>
        <w:jc w:val="center"/>
        <w:rPr>
          <w:b/>
          <w:sz w:val="28"/>
        </w:rPr>
      </w:pPr>
      <w:r w:rsidRPr="00540696">
        <w:rPr>
          <w:b/>
          <w:sz w:val="28"/>
        </w:rPr>
        <w:t xml:space="preserve">очной и очно-заочной формы обучения специальности «Фармация» </w:t>
      </w:r>
    </w:p>
    <w:p w:rsidR="00540696" w:rsidRPr="00540696" w:rsidRDefault="00540696" w:rsidP="00540696">
      <w:pPr>
        <w:ind w:firstLine="709"/>
        <w:jc w:val="center"/>
        <w:rPr>
          <w:b/>
          <w:sz w:val="28"/>
        </w:rPr>
      </w:pPr>
      <w:r w:rsidRPr="00540696">
        <w:rPr>
          <w:b/>
          <w:sz w:val="28"/>
        </w:rPr>
        <w:t xml:space="preserve">медико-психолого-фармацевтического факультета </w:t>
      </w:r>
      <w:proofErr w:type="spellStart"/>
      <w:r w:rsidRPr="00540696">
        <w:rPr>
          <w:b/>
          <w:sz w:val="28"/>
        </w:rPr>
        <w:t>КрасГМУ</w:t>
      </w:r>
      <w:proofErr w:type="spellEnd"/>
      <w:r w:rsidRPr="00540696">
        <w:rPr>
          <w:b/>
          <w:sz w:val="28"/>
        </w:rPr>
        <w:t xml:space="preserve">  </w:t>
      </w:r>
    </w:p>
    <w:p w:rsidR="001C5B89" w:rsidRDefault="001C5B89" w:rsidP="001C5B89">
      <w:pPr>
        <w:spacing w:before="120" w:after="120"/>
        <w:ind w:firstLine="709"/>
        <w:jc w:val="center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8"/>
        <w:gridCol w:w="8883"/>
      </w:tblGrid>
      <w:tr w:rsidR="001C5B89" w:rsidRPr="003F1440" w:rsidTr="007B76CB">
        <w:tc>
          <w:tcPr>
            <w:tcW w:w="0" w:type="auto"/>
            <w:shd w:val="clear" w:color="auto" w:fill="auto"/>
            <w:vAlign w:val="center"/>
          </w:tcPr>
          <w:p w:rsidR="001C5B89" w:rsidRPr="003F1440" w:rsidRDefault="001C5B89" w:rsidP="007B76CB">
            <w:pPr>
              <w:widowControl w:val="0"/>
              <w:tabs>
                <w:tab w:val="left" w:pos="285"/>
              </w:tabs>
              <w:jc w:val="center"/>
              <w:rPr>
                <w:sz w:val="24"/>
                <w:szCs w:val="24"/>
              </w:rPr>
            </w:pPr>
            <w:r w:rsidRPr="003F1440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3F1440">
              <w:rPr>
                <w:b/>
                <w:sz w:val="24"/>
                <w:szCs w:val="24"/>
              </w:rPr>
              <w:t>п</w:t>
            </w:r>
            <w:proofErr w:type="gramEnd"/>
            <w:r w:rsidRPr="003F1440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5B89" w:rsidRPr="003F1440" w:rsidRDefault="001C5B89" w:rsidP="007B76CB">
            <w:pPr>
              <w:widowControl w:val="0"/>
              <w:ind w:left="-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</w:rPr>
              <w:t>Практические умения</w:t>
            </w:r>
          </w:p>
        </w:tc>
      </w:tr>
      <w:tr w:rsidR="001C5B89" w:rsidRPr="003F1440" w:rsidTr="007B76CB">
        <w:tc>
          <w:tcPr>
            <w:tcW w:w="0" w:type="auto"/>
            <w:shd w:val="clear" w:color="auto" w:fill="auto"/>
          </w:tcPr>
          <w:p w:rsidR="001C5B89" w:rsidRPr="003F1440" w:rsidRDefault="001C5B89" w:rsidP="007B76CB">
            <w:pPr>
              <w:widowControl w:val="0"/>
              <w:tabs>
                <w:tab w:val="left" w:pos="285"/>
              </w:tabs>
              <w:jc w:val="center"/>
              <w:rPr>
                <w:sz w:val="24"/>
                <w:szCs w:val="24"/>
              </w:rPr>
            </w:pPr>
            <w:r w:rsidRPr="003F1440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1C5B89" w:rsidRPr="003F1440" w:rsidRDefault="001C5B89" w:rsidP="007B76CB">
            <w:pPr>
              <w:widowControl w:val="0"/>
              <w:tabs>
                <w:tab w:val="left" w:pos="314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C5B89" w:rsidRPr="003F1440" w:rsidTr="007B76CB">
        <w:tc>
          <w:tcPr>
            <w:tcW w:w="0" w:type="auto"/>
            <w:gridSpan w:val="2"/>
            <w:shd w:val="clear" w:color="auto" w:fill="auto"/>
          </w:tcPr>
          <w:p w:rsidR="001C5B89" w:rsidRPr="009E6AEE" w:rsidRDefault="001C5B89" w:rsidP="007B76CB">
            <w:pPr>
              <w:tabs>
                <w:tab w:val="left" w:pos="285"/>
                <w:tab w:val="left" w:pos="42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VI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 w:rsidRPr="008D696B">
              <w:rPr>
                <w:b/>
                <w:sz w:val="24"/>
                <w:szCs w:val="24"/>
              </w:rPr>
              <w:t xml:space="preserve"> </w:t>
            </w:r>
            <w:r w:rsidRPr="003F1440">
              <w:rPr>
                <w:b/>
                <w:sz w:val="24"/>
                <w:szCs w:val="24"/>
              </w:rPr>
              <w:t>семестр</w:t>
            </w:r>
          </w:p>
        </w:tc>
      </w:tr>
      <w:tr w:rsidR="001C5B89" w:rsidRPr="003F1440" w:rsidTr="007B76CB">
        <w:tc>
          <w:tcPr>
            <w:tcW w:w="0" w:type="auto"/>
            <w:shd w:val="clear" w:color="auto" w:fill="auto"/>
          </w:tcPr>
          <w:p w:rsidR="001C5B89" w:rsidRPr="009E6AEE" w:rsidRDefault="001C5B89" w:rsidP="001C5B8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285"/>
              </w:tabs>
              <w:overflowPunct/>
              <w:autoSpaceDE/>
              <w:autoSpaceDN/>
              <w:adjustRightInd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1C5B89" w:rsidRPr="009E6AEE" w:rsidRDefault="001C5B89" w:rsidP="001C5B89">
            <w:pPr>
              <w:tabs>
                <w:tab w:val="left" w:pos="0"/>
                <w:tab w:val="left" w:pos="42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о</w:t>
            </w:r>
            <w:r w:rsidRPr="009E6AEE">
              <w:rPr>
                <w:color w:val="000000"/>
                <w:sz w:val="24"/>
                <w:szCs w:val="24"/>
              </w:rPr>
              <w:t>предел</w:t>
            </w:r>
            <w:r>
              <w:rPr>
                <w:color w:val="000000"/>
                <w:sz w:val="24"/>
                <w:szCs w:val="24"/>
              </w:rPr>
              <w:t>ять</w:t>
            </w:r>
            <w:r w:rsidRPr="009E6AEE">
              <w:rPr>
                <w:color w:val="000000"/>
                <w:sz w:val="24"/>
                <w:szCs w:val="24"/>
              </w:rPr>
              <w:t xml:space="preserve"> удельно</w:t>
            </w:r>
            <w:r>
              <w:rPr>
                <w:color w:val="000000"/>
                <w:sz w:val="24"/>
                <w:szCs w:val="24"/>
              </w:rPr>
              <w:t xml:space="preserve">е </w:t>
            </w:r>
            <w:r w:rsidRPr="009E6AEE">
              <w:rPr>
                <w:color w:val="000000"/>
                <w:sz w:val="24"/>
                <w:szCs w:val="24"/>
              </w:rPr>
              <w:t>вращени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9E6AEE">
              <w:rPr>
                <w:color w:val="000000"/>
                <w:sz w:val="24"/>
                <w:szCs w:val="24"/>
              </w:rPr>
              <w:t xml:space="preserve"> оптически активных препаратов;</w:t>
            </w:r>
          </w:p>
        </w:tc>
      </w:tr>
      <w:tr w:rsidR="001C5B89" w:rsidRPr="003F1440" w:rsidTr="007B76CB">
        <w:tc>
          <w:tcPr>
            <w:tcW w:w="0" w:type="auto"/>
            <w:shd w:val="clear" w:color="auto" w:fill="auto"/>
          </w:tcPr>
          <w:p w:rsidR="001C5B89" w:rsidRPr="009E6AEE" w:rsidRDefault="001C5B89" w:rsidP="001C5B8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285"/>
              </w:tabs>
              <w:overflowPunct/>
              <w:autoSpaceDE/>
              <w:autoSpaceDN/>
              <w:adjustRightInd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1C5B89" w:rsidRPr="009E6AEE" w:rsidRDefault="001C5B89" w:rsidP="001C5B89">
            <w:pPr>
              <w:tabs>
                <w:tab w:val="left" w:pos="0"/>
                <w:tab w:val="left" w:pos="42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о</w:t>
            </w:r>
            <w:r w:rsidRPr="009E6AEE">
              <w:rPr>
                <w:color w:val="000000"/>
                <w:sz w:val="24"/>
                <w:szCs w:val="24"/>
              </w:rPr>
              <w:t>предел</w:t>
            </w:r>
            <w:r>
              <w:rPr>
                <w:color w:val="000000"/>
                <w:sz w:val="24"/>
                <w:szCs w:val="24"/>
              </w:rPr>
              <w:t>ять</w:t>
            </w:r>
            <w:r w:rsidRPr="009E6AEE">
              <w:rPr>
                <w:color w:val="000000"/>
                <w:sz w:val="24"/>
                <w:szCs w:val="24"/>
              </w:rPr>
              <w:t xml:space="preserve"> показател</w:t>
            </w:r>
            <w:r>
              <w:rPr>
                <w:color w:val="000000"/>
                <w:sz w:val="24"/>
                <w:szCs w:val="24"/>
              </w:rPr>
              <w:t>ь</w:t>
            </w:r>
            <w:r w:rsidRPr="009E6AEE">
              <w:rPr>
                <w:color w:val="000000"/>
                <w:sz w:val="24"/>
                <w:szCs w:val="24"/>
              </w:rPr>
              <w:t xml:space="preserve"> преломления на рефрактометре, расчет концентрации с использованием метода интерполяции;</w:t>
            </w:r>
          </w:p>
        </w:tc>
      </w:tr>
      <w:tr w:rsidR="001C5B89" w:rsidRPr="003F1440" w:rsidTr="007B76CB">
        <w:tc>
          <w:tcPr>
            <w:tcW w:w="0" w:type="auto"/>
            <w:shd w:val="clear" w:color="auto" w:fill="auto"/>
          </w:tcPr>
          <w:p w:rsidR="001C5B89" w:rsidRPr="009E6AEE" w:rsidRDefault="001C5B89" w:rsidP="001C5B8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285"/>
              </w:tabs>
              <w:overflowPunct/>
              <w:autoSpaceDE/>
              <w:autoSpaceDN/>
              <w:adjustRightInd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1C5B89" w:rsidRPr="009E6AEE" w:rsidRDefault="001C5B89" w:rsidP="001C5B89">
            <w:pPr>
              <w:tabs>
                <w:tab w:val="left" w:pos="0"/>
                <w:tab w:val="left" w:pos="42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т</w:t>
            </w:r>
            <w:r w:rsidRPr="009E6AEE">
              <w:rPr>
                <w:color w:val="000000"/>
                <w:sz w:val="24"/>
                <w:szCs w:val="24"/>
              </w:rPr>
              <w:t>ехник</w:t>
            </w:r>
            <w:r>
              <w:rPr>
                <w:color w:val="000000"/>
                <w:sz w:val="24"/>
                <w:szCs w:val="24"/>
              </w:rPr>
              <w:t>ой</w:t>
            </w:r>
            <w:r w:rsidRPr="009E6AEE">
              <w:rPr>
                <w:color w:val="000000"/>
                <w:sz w:val="24"/>
                <w:szCs w:val="24"/>
              </w:rPr>
              <w:t xml:space="preserve"> ионообменной, бумажной и тонкослойной хроматографии;</w:t>
            </w:r>
          </w:p>
        </w:tc>
      </w:tr>
      <w:tr w:rsidR="001C5B89" w:rsidRPr="003F1440" w:rsidTr="007B76CB">
        <w:tc>
          <w:tcPr>
            <w:tcW w:w="0" w:type="auto"/>
            <w:shd w:val="clear" w:color="auto" w:fill="auto"/>
          </w:tcPr>
          <w:p w:rsidR="001C5B89" w:rsidRPr="009E6AEE" w:rsidRDefault="001C5B89" w:rsidP="001C5B8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285"/>
              </w:tabs>
              <w:overflowPunct/>
              <w:autoSpaceDE/>
              <w:autoSpaceDN/>
              <w:adjustRightInd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1C5B89" w:rsidRPr="009E6AEE" w:rsidRDefault="001C5B89" w:rsidP="001C5B89">
            <w:pPr>
              <w:tabs>
                <w:tab w:val="left" w:pos="0"/>
                <w:tab w:val="left" w:pos="42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о</w:t>
            </w:r>
            <w:r w:rsidRPr="009E6AEE">
              <w:rPr>
                <w:color w:val="000000"/>
                <w:sz w:val="24"/>
                <w:szCs w:val="24"/>
              </w:rPr>
              <w:t>предел</w:t>
            </w:r>
            <w:r>
              <w:rPr>
                <w:color w:val="000000"/>
                <w:sz w:val="24"/>
                <w:szCs w:val="24"/>
              </w:rPr>
              <w:t>ять</w:t>
            </w:r>
            <w:r w:rsidRPr="009E6AEE">
              <w:rPr>
                <w:color w:val="000000"/>
                <w:sz w:val="24"/>
                <w:szCs w:val="24"/>
              </w:rPr>
              <w:t xml:space="preserve"> рН среды </w:t>
            </w:r>
            <w:proofErr w:type="spellStart"/>
            <w:r w:rsidRPr="009E6AEE">
              <w:rPr>
                <w:color w:val="000000"/>
                <w:sz w:val="24"/>
                <w:szCs w:val="24"/>
              </w:rPr>
              <w:t>потенциометрически</w:t>
            </w:r>
            <w:proofErr w:type="spellEnd"/>
            <w:r w:rsidRPr="009E6AEE">
              <w:rPr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9E6AEE">
              <w:rPr>
                <w:color w:val="000000"/>
                <w:sz w:val="24"/>
                <w:szCs w:val="24"/>
              </w:rPr>
              <w:t>ионометре</w:t>
            </w:r>
            <w:proofErr w:type="spellEnd"/>
            <w:r w:rsidRPr="009E6AEE">
              <w:rPr>
                <w:color w:val="000000"/>
                <w:sz w:val="24"/>
                <w:szCs w:val="24"/>
              </w:rPr>
              <w:t>;</w:t>
            </w:r>
          </w:p>
        </w:tc>
      </w:tr>
      <w:tr w:rsidR="001C5B89" w:rsidRPr="003F1440" w:rsidTr="007B76CB">
        <w:tc>
          <w:tcPr>
            <w:tcW w:w="0" w:type="auto"/>
            <w:shd w:val="clear" w:color="auto" w:fill="auto"/>
          </w:tcPr>
          <w:p w:rsidR="001C5B89" w:rsidRPr="009E6AEE" w:rsidRDefault="001C5B89" w:rsidP="001C5B8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285"/>
              </w:tabs>
              <w:overflowPunct/>
              <w:autoSpaceDE/>
              <w:autoSpaceDN/>
              <w:adjustRightInd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1C5B89" w:rsidRDefault="001C5B89" w:rsidP="001C5B89">
            <w:pPr>
              <w:tabs>
                <w:tab w:val="left" w:pos="0"/>
                <w:tab w:val="left" w:pos="42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т</w:t>
            </w:r>
            <w:r w:rsidRPr="009E6AEE">
              <w:rPr>
                <w:color w:val="000000"/>
                <w:sz w:val="24"/>
                <w:szCs w:val="24"/>
              </w:rPr>
              <w:t>ехник</w:t>
            </w:r>
            <w:r>
              <w:rPr>
                <w:color w:val="000000"/>
                <w:sz w:val="24"/>
                <w:szCs w:val="24"/>
              </w:rPr>
              <w:t>ой</w:t>
            </w:r>
            <w:r w:rsidRPr="009E6AEE">
              <w:rPr>
                <w:color w:val="000000"/>
                <w:sz w:val="24"/>
                <w:szCs w:val="24"/>
              </w:rPr>
              <w:t xml:space="preserve"> работы на </w:t>
            </w:r>
            <w:r>
              <w:rPr>
                <w:color w:val="000000"/>
                <w:sz w:val="24"/>
                <w:szCs w:val="24"/>
              </w:rPr>
              <w:t>спектрофотометре</w:t>
            </w:r>
            <w:r w:rsidRPr="009E6AEE">
              <w:rPr>
                <w:color w:val="000000"/>
                <w:sz w:val="24"/>
                <w:szCs w:val="24"/>
              </w:rPr>
              <w:t>:</w:t>
            </w:r>
            <w:r w:rsidRPr="00D7744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идентификация, </w:t>
            </w:r>
            <w:r w:rsidRPr="009E6AEE">
              <w:rPr>
                <w:color w:val="000000"/>
                <w:sz w:val="24"/>
                <w:szCs w:val="24"/>
              </w:rPr>
              <w:t xml:space="preserve">определение </w:t>
            </w:r>
            <w:r>
              <w:rPr>
                <w:color w:val="000000"/>
                <w:sz w:val="24"/>
                <w:szCs w:val="24"/>
              </w:rPr>
              <w:t xml:space="preserve">наличия примесей, определение концентрации и </w:t>
            </w:r>
            <w:r w:rsidRPr="009E6AEE">
              <w:rPr>
                <w:color w:val="000000"/>
                <w:sz w:val="24"/>
                <w:szCs w:val="24"/>
              </w:rPr>
              <w:t>удельного показателя поглощения</w:t>
            </w:r>
            <w:r>
              <w:rPr>
                <w:color w:val="000000"/>
                <w:sz w:val="24"/>
                <w:szCs w:val="24"/>
              </w:rPr>
              <w:t>;</w:t>
            </w:r>
          </w:p>
        </w:tc>
      </w:tr>
      <w:tr w:rsidR="001C5B89" w:rsidRPr="003F1440" w:rsidTr="007B76CB">
        <w:tc>
          <w:tcPr>
            <w:tcW w:w="0" w:type="auto"/>
            <w:shd w:val="clear" w:color="auto" w:fill="auto"/>
          </w:tcPr>
          <w:p w:rsidR="001C5B89" w:rsidRPr="009E6AEE" w:rsidRDefault="001C5B89" w:rsidP="001C5B8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285"/>
              </w:tabs>
              <w:overflowPunct/>
              <w:autoSpaceDE/>
              <w:autoSpaceDN/>
              <w:adjustRightInd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1C5B89" w:rsidRPr="009E6AEE" w:rsidRDefault="001C5B89" w:rsidP="001C5B89">
            <w:pPr>
              <w:tabs>
                <w:tab w:val="left" w:pos="0"/>
                <w:tab w:val="left" w:pos="42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т</w:t>
            </w:r>
            <w:r w:rsidRPr="009E6AEE">
              <w:rPr>
                <w:color w:val="000000"/>
                <w:sz w:val="24"/>
                <w:szCs w:val="24"/>
              </w:rPr>
              <w:t>ехник</w:t>
            </w:r>
            <w:r>
              <w:rPr>
                <w:color w:val="000000"/>
                <w:sz w:val="24"/>
                <w:szCs w:val="24"/>
              </w:rPr>
              <w:t>ой</w:t>
            </w:r>
            <w:r w:rsidRPr="009E6AEE">
              <w:rPr>
                <w:color w:val="000000"/>
                <w:sz w:val="24"/>
                <w:szCs w:val="24"/>
              </w:rPr>
              <w:t xml:space="preserve"> работы на </w:t>
            </w:r>
            <w:proofErr w:type="spellStart"/>
            <w:r w:rsidRPr="009E6AEE">
              <w:rPr>
                <w:color w:val="000000"/>
                <w:sz w:val="24"/>
                <w:szCs w:val="24"/>
              </w:rPr>
              <w:t>фотоэлектроколориметре</w:t>
            </w:r>
            <w:proofErr w:type="spellEnd"/>
            <w:r w:rsidRPr="009E6AEE">
              <w:rPr>
                <w:color w:val="000000"/>
                <w:sz w:val="24"/>
                <w:szCs w:val="24"/>
              </w:rPr>
              <w:t>:</w:t>
            </w:r>
            <w:r w:rsidRPr="00D77441">
              <w:rPr>
                <w:color w:val="000000"/>
                <w:sz w:val="24"/>
                <w:szCs w:val="24"/>
              </w:rPr>
              <w:t xml:space="preserve"> </w:t>
            </w:r>
            <w:r w:rsidRPr="009E6AEE">
              <w:rPr>
                <w:color w:val="000000"/>
                <w:sz w:val="24"/>
                <w:szCs w:val="24"/>
              </w:rPr>
              <w:t>определение концентрации, определение удельного показателя поглощения</w:t>
            </w:r>
            <w:r w:rsidR="0070253E">
              <w:rPr>
                <w:color w:val="000000"/>
                <w:sz w:val="24"/>
                <w:szCs w:val="24"/>
              </w:rPr>
              <w:t>;</w:t>
            </w:r>
            <w:bookmarkStart w:id="0" w:name="_GoBack"/>
            <w:bookmarkEnd w:id="0"/>
          </w:p>
        </w:tc>
      </w:tr>
      <w:tr w:rsidR="0070253E" w:rsidRPr="003F1440" w:rsidTr="007B76CB">
        <w:tc>
          <w:tcPr>
            <w:tcW w:w="0" w:type="auto"/>
            <w:shd w:val="clear" w:color="auto" w:fill="auto"/>
          </w:tcPr>
          <w:p w:rsidR="0070253E" w:rsidRPr="009E6AEE" w:rsidRDefault="0070253E" w:rsidP="001C5B8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285"/>
              </w:tabs>
              <w:overflowPunct/>
              <w:autoSpaceDE/>
              <w:autoSpaceDN/>
              <w:adjustRightInd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0253E" w:rsidRDefault="0070253E" w:rsidP="0070253E">
            <w:pPr>
              <w:tabs>
                <w:tab w:val="left" w:pos="0"/>
                <w:tab w:val="left" w:pos="42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т</w:t>
            </w:r>
            <w:r w:rsidRPr="009E6AEE">
              <w:rPr>
                <w:color w:val="000000"/>
                <w:sz w:val="24"/>
                <w:szCs w:val="24"/>
              </w:rPr>
              <w:t>ехник</w:t>
            </w:r>
            <w:r>
              <w:rPr>
                <w:color w:val="000000"/>
                <w:sz w:val="24"/>
                <w:szCs w:val="24"/>
              </w:rPr>
              <w:t>ой</w:t>
            </w:r>
            <w:r w:rsidRPr="009E6AEE">
              <w:rPr>
                <w:color w:val="000000"/>
                <w:sz w:val="24"/>
                <w:szCs w:val="24"/>
              </w:rPr>
              <w:t xml:space="preserve"> работы на </w:t>
            </w:r>
            <w:proofErr w:type="gramStart"/>
            <w:r>
              <w:rPr>
                <w:color w:val="000000"/>
                <w:sz w:val="24"/>
                <w:szCs w:val="24"/>
              </w:rPr>
              <w:t>ИК-</w:t>
            </w:r>
            <w:r>
              <w:rPr>
                <w:color w:val="000000"/>
                <w:sz w:val="24"/>
                <w:szCs w:val="24"/>
              </w:rPr>
              <w:t>спект</w:t>
            </w:r>
            <w:r>
              <w:rPr>
                <w:color w:val="000000"/>
                <w:sz w:val="24"/>
                <w:szCs w:val="24"/>
              </w:rPr>
              <w:t>ро</w:t>
            </w:r>
            <w:r>
              <w:rPr>
                <w:color w:val="000000"/>
                <w:sz w:val="24"/>
                <w:szCs w:val="24"/>
              </w:rPr>
              <w:t>метре</w:t>
            </w:r>
            <w:proofErr w:type="gramEnd"/>
            <w:r w:rsidRPr="009E6AEE">
              <w:rPr>
                <w:color w:val="000000"/>
                <w:sz w:val="24"/>
                <w:szCs w:val="24"/>
              </w:rPr>
              <w:t>:</w:t>
            </w:r>
            <w:r w:rsidRPr="00D7744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идентификация, </w:t>
            </w:r>
            <w:r w:rsidRPr="009E6AEE">
              <w:rPr>
                <w:color w:val="000000"/>
                <w:sz w:val="24"/>
                <w:szCs w:val="24"/>
              </w:rPr>
              <w:t xml:space="preserve">определение </w:t>
            </w:r>
            <w:r>
              <w:rPr>
                <w:color w:val="000000"/>
                <w:sz w:val="24"/>
                <w:szCs w:val="24"/>
              </w:rPr>
              <w:t>наличия примесей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</w:tbl>
    <w:p w:rsidR="001D748F" w:rsidRDefault="001D748F"/>
    <w:sectPr w:rsidR="001D7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7B3CF4"/>
    <w:multiLevelType w:val="hybridMultilevel"/>
    <w:tmpl w:val="0FF8FB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B89"/>
    <w:rsid w:val="001C5B89"/>
    <w:rsid w:val="001D748F"/>
    <w:rsid w:val="00540696"/>
    <w:rsid w:val="006243FD"/>
    <w:rsid w:val="0070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B8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3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B8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3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В. Горина</dc:creator>
  <cp:lastModifiedBy>Яна В. Горина</cp:lastModifiedBy>
  <cp:revision>2</cp:revision>
  <dcterms:created xsi:type="dcterms:W3CDTF">2017-12-15T04:14:00Z</dcterms:created>
  <dcterms:modified xsi:type="dcterms:W3CDTF">2017-12-15T04:26:00Z</dcterms:modified>
</cp:coreProperties>
</file>