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7" w:rsidRPr="00132596" w:rsidRDefault="00426C4E">
      <w:pPr>
        <w:pStyle w:val="Standard"/>
        <w:spacing w:before="79"/>
        <w:ind w:left="562" w:right="187" w:hanging="1"/>
        <w:jc w:val="center"/>
        <w:rPr>
          <w:lang w:val="ru-RU"/>
        </w:rPr>
      </w:pPr>
      <w:bookmarkStart w:id="0" w:name="_GoBack"/>
      <w:bookmarkEnd w:id="0"/>
      <w:r w:rsidRPr="00132596">
        <w:rPr>
          <w:b/>
          <w:bCs/>
          <w:lang w:val="ru-RU"/>
        </w:rPr>
        <w:t xml:space="preserve">ФГБОУ </w:t>
      </w:r>
      <w:proofErr w:type="gramStart"/>
      <w:r w:rsidRPr="00132596">
        <w:rPr>
          <w:b/>
          <w:bCs/>
          <w:lang w:val="ru-RU"/>
        </w:rPr>
        <w:t>ВО</w:t>
      </w:r>
      <w:proofErr w:type="gramEnd"/>
      <w:r w:rsidRPr="00132596">
        <w:rPr>
          <w:b/>
          <w:bCs/>
          <w:lang w:val="ru-RU"/>
        </w:rPr>
        <w:t xml:space="preserve"> "Красноярский государственный медицинский университет имени</w:t>
      </w:r>
      <w:r w:rsidRPr="00132596">
        <w:rPr>
          <w:b/>
          <w:bCs/>
          <w:spacing w:val="1"/>
          <w:lang w:val="ru-RU"/>
        </w:rPr>
        <w:t xml:space="preserve"> </w:t>
      </w:r>
      <w:r w:rsidRPr="00132596">
        <w:rPr>
          <w:b/>
          <w:bCs/>
          <w:lang w:val="ru-RU"/>
        </w:rPr>
        <w:t xml:space="preserve">профессора </w:t>
      </w:r>
      <w:proofErr w:type="spellStart"/>
      <w:r w:rsidRPr="00132596">
        <w:rPr>
          <w:b/>
          <w:bCs/>
          <w:lang w:val="ru-RU"/>
        </w:rPr>
        <w:t>В.Ф.Войно-Ясенецкого</w:t>
      </w:r>
      <w:proofErr w:type="spellEnd"/>
      <w:r w:rsidRPr="00132596">
        <w:rPr>
          <w:b/>
          <w:bCs/>
          <w:lang w:val="ru-RU"/>
        </w:rPr>
        <w:t>" Министерства здравоохранения Российской</w:t>
      </w:r>
      <w:r w:rsidRPr="00132596">
        <w:rPr>
          <w:b/>
          <w:bCs/>
          <w:spacing w:val="-58"/>
          <w:lang w:val="ru-RU"/>
        </w:rPr>
        <w:t xml:space="preserve"> </w:t>
      </w:r>
      <w:r w:rsidRPr="00132596">
        <w:rPr>
          <w:b/>
          <w:bCs/>
          <w:lang w:val="ru-RU"/>
        </w:rPr>
        <w:t>Федерации</w:t>
      </w: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132596" w:rsidRPr="00132596" w:rsidRDefault="00132596" w:rsidP="00132596">
      <w:pPr>
        <w:ind w:left="113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259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ru-RU"/>
        </w:rPr>
        <w:t xml:space="preserve">Кафедра мобилизационной подготовки здравоохранения, медицины катастроф и скорой помощи с курсом </w:t>
      </w:r>
      <w:proofErr w:type="gramStart"/>
      <w:r w:rsidRPr="0013259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  <w:lang w:val="ru-RU"/>
        </w:rPr>
        <w:t>ПО</w:t>
      </w:r>
      <w:proofErr w:type="gramEnd"/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426C4E">
      <w:pPr>
        <w:pStyle w:val="Standard"/>
        <w:ind w:left="176" w:right="2575" w:firstLine="1033"/>
        <w:jc w:val="center"/>
        <w:rPr>
          <w:lang w:val="ru-RU"/>
        </w:rPr>
      </w:pPr>
      <w:r w:rsidRPr="00132596">
        <w:rPr>
          <w:b/>
          <w:bCs/>
          <w:lang w:val="ru-RU"/>
        </w:rPr>
        <w:t>Реферат</w:t>
      </w:r>
    </w:p>
    <w:p w:rsidR="00E62347" w:rsidRPr="00132596" w:rsidRDefault="00426C4E">
      <w:pPr>
        <w:pStyle w:val="Standard"/>
        <w:ind w:left="1417" w:right="2575" w:hanging="425"/>
        <w:jc w:val="center"/>
        <w:rPr>
          <w:lang w:val="ru-RU"/>
        </w:rPr>
      </w:pPr>
      <w:r w:rsidRPr="00132596">
        <w:rPr>
          <w:b/>
          <w:bCs/>
          <w:lang w:val="ru-RU"/>
        </w:rPr>
        <w:t>Тема:</w:t>
      </w:r>
      <w:r w:rsidRPr="00132596">
        <w:rPr>
          <w:b/>
          <w:bCs/>
          <w:spacing w:val="1"/>
          <w:lang w:val="ru-RU"/>
        </w:rPr>
        <w:t xml:space="preserve"> Трудн</w:t>
      </w:r>
      <w:r w:rsidRPr="00132596">
        <w:rPr>
          <w:b/>
          <w:bCs/>
          <w:lang w:val="ru-RU"/>
        </w:rPr>
        <w:t>ые дыхательные пути</w:t>
      </w: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spacing w:before="9"/>
        <w:jc w:val="center"/>
        <w:rPr>
          <w:b/>
          <w:bCs/>
          <w:lang w:val="ru-RU"/>
        </w:rPr>
      </w:pPr>
    </w:p>
    <w:p w:rsidR="00E62347" w:rsidRPr="00132596" w:rsidRDefault="00132596">
      <w:pPr>
        <w:pStyle w:val="Standard"/>
        <w:ind w:left="4395"/>
        <w:jc w:val="center"/>
        <w:rPr>
          <w:lang w:val="ru-RU"/>
        </w:rPr>
      </w:pPr>
      <w:r>
        <w:rPr>
          <w:b/>
          <w:bCs/>
          <w:lang w:val="ru-RU"/>
        </w:rPr>
        <w:t>Выполнил</w:t>
      </w:r>
      <w:r w:rsidR="00426C4E" w:rsidRPr="00132596">
        <w:rPr>
          <w:b/>
          <w:bCs/>
          <w:lang w:val="ru-RU"/>
        </w:rPr>
        <w:t>:</w:t>
      </w:r>
      <w:r w:rsidR="00426C4E" w:rsidRPr="00132596">
        <w:rPr>
          <w:b/>
          <w:bCs/>
          <w:spacing w:val="-1"/>
          <w:lang w:val="ru-RU"/>
        </w:rPr>
        <w:t xml:space="preserve"> </w:t>
      </w:r>
      <w:r w:rsidR="00426C4E" w:rsidRPr="00132596">
        <w:rPr>
          <w:b/>
          <w:bCs/>
          <w:lang w:val="ru-RU"/>
        </w:rPr>
        <w:t>Ординатор</w:t>
      </w:r>
      <w:r w:rsidR="00426C4E" w:rsidRPr="00132596">
        <w:rPr>
          <w:b/>
          <w:bCs/>
          <w:spacing w:val="-1"/>
          <w:lang w:val="ru-RU"/>
        </w:rPr>
        <w:t xml:space="preserve"> </w:t>
      </w:r>
      <w:r w:rsidR="00426C4E" w:rsidRPr="00132596">
        <w:rPr>
          <w:b/>
          <w:bCs/>
          <w:lang w:val="ru-RU"/>
        </w:rPr>
        <w:t>2 года</w:t>
      </w:r>
      <w:r w:rsidR="00426C4E" w:rsidRPr="00132596"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-1"/>
          <w:lang w:val="ru-RU"/>
        </w:rPr>
        <w:t>Гурьянов Д.А.</w:t>
      </w: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ind w:left="2289" w:right="1916"/>
        <w:jc w:val="center"/>
        <w:rPr>
          <w:b/>
          <w:bCs/>
          <w:lang w:val="ru-RU"/>
        </w:rPr>
      </w:pPr>
    </w:p>
    <w:p w:rsidR="00E62347" w:rsidRPr="00132596" w:rsidRDefault="00E62347">
      <w:pPr>
        <w:pStyle w:val="Standard"/>
        <w:ind w:left="2289" w:right="1916"/>
        <w:jc w:val="center"/>
        <w:rPr>
          <w:b/>
          <w:bCs/>
          <w:lang w:val="ru-RU"/>
        </w:rPr>
      </w:pPr>
    </w:p>
    <w:p w:rsidR="00E62347" w:rsidRPr="00132596" w:rsidRDefault="00426C4E">
      <w:pPr>
        <w:pStyle w:val="Standard"/>
        <w:jc w:val="center"/>
        <w:rPr>
          <w:lang w:val="ru-RU"/>
        </w:rPr>
      </w:pPr>
      <w:r w:rsidRPr="00132596">
        <w:rPr>
          <w:b/>
          <w:bCs/>
          <w:lang w:val="ru-RU"/>
        </w:rPr>
        <w:t>Красноярск</w:t>
      </w:r>
      <w:r w:rsidRPr="00132596">
        <w:rPr>
          <w:b/>
          <w:bCs/>
          <w:spacing w:val="-1"/>
          <w:lang w:val="ru-RU"/>
        </w:rPr>
        <w:t xml:space="preserve"> </w:t>
      </w:r>
      <w:r w:rsidRPr="00132596">
        <w:rPr>
          <w:b/>
          <w:bCs/>
          <w:lang w:val="ru-RU"/>
        </w:rPr>
        <w:t>2023</w:t>
      </w:r>
    </w:p>
    <w:p w:rsidR="00E62347" w:rsidRPr="00132596" w:rsidRDefault="00E62347">
      <w:pPr>
        <w:pStyle w:val="Standard"/>
        <w:jc w:val="center"/>
        <w:rPr>
          <w:lang w:val="ru-RU"/>
        </w:rPr>
      </w:pPr>
    </w:p>
    <w:p w:rsidR="00E62347" w:rsidRPr="00132596" w:rsidRDefault="00E62347">
      <w:pPr>
        <w:pStyle w:val="Standard"/>
        <w:jc w:val="center"/>
        <w:rPr>
          <w:lang w:val="ru-RU"/>
        </w:rPr>
      </w:pPr>
    </w:p>
    <w:p w:rsidR="00E62347" w:rsidRPr="00132596" w:rsidRDefault="00E62347">
      <w:pPr>
        <w:pStyle w:val="Standard"/>
        <w:jc w:val="center"/>
        <w:rPr>
          <w:lang w:val="ru-RU"/>
        </w:rPr>
      </w:pPr>
    </w:p>
    <w:p w:rsidR="00132596" w:rsidRDefault="00132596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lastRenderedPageBreak/>
        <w:t xml:space="preserve">«Трудные дыхательные пути» - все клинические ситуации, когда вследствие различных сочетаний анатомических и/или функциональных изменений у пациентов и/или нерациональных действий специалиста возникают прогнозируемые и непрогнозируемые трудности с обеспечением эффективной вентиляции через лицевую маску, надгортанное </w:t>
      </w:r>
      <w:proofErr w:type="spellStart"/>
      <w:r w:rsidRPr="00132596">
        <w:rPr>
          <w:lang w:val="ru-RU"/>
        </w:rPr>
        <w:t>воздуховодное</w:t>
      </w:r>
      <w:proofErr w:type="spellEnd"/>
      <w:r w:rsidRPr="00132596">
        <w:rPr>
          <w:lang w:val="ru-RU"/>
        </w:rPr>
        <w:t xml:space="preserve"> устройство, трудности с интубацией трахеи, выполнением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 или имеют место различные сочетания указанных ситуаций, создающие потенциальную или непосредственную угрозу  развития критических нарушений газообмена. 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b/>
          <w:bCs/>
          <w:lang w:val="ru-RU"/>
        </w:rPr>
        <w:t xml:space="preserve">Этиология и патогенез. 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Для врача-анестезиолога-реаниматолога важно выявлять факторы риска и причины каждой из возможных клинических ситуаций, относящихся к ТДП. Это позволяет установить механизм возникновения трудностей и осуществить выбор наиболее оптимального плана действий. Причины проблем с масочной вентиляцией связаны с одной из ситуаций или их сочетанием: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 –  неадекватное прижатие маски и возникающая в результате этого утечка дыхательной смеси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– анатомические особенности пациентов, проблемы, связанные с действиями врача или применением неподходящего оборудования (размер маски и т.д.);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–  чрезмерное сопротивление входу или выходу газа по причине нарушений проходимости на уровне носоглотки, </w:t>
      </w:r>
      <w:proofErr w:type="spellStart"/>
      <w:r w:rsidRPr="00132596">
        <w:rPr>
          <w:lang w:val="ru-RU"/>
        </w:rPr>
        <w:t>гипофаринкса</w:t>
      </w:r>
      <w:proofErr w:type="spellEnd"/>
      <w:r w:rsidRPr="00132596">
        <w:rPr>
          <w:lang w:val="ru-RU"/>
        </w:rPr>
        <w:t>, гортани или трахеи, приводящее к неспособности создавать достаточное давление на вдохе или нарушению свободного движения дыхательной смеси в легкие, несмотря на адекватное инспираторное давление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– отек ротоглотки или гортани, большой язык, гипертрофия миндалин, дряблые мягкие ткани ротоглотки, внешняя компрессия и т.д.;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– </w:t>
      </w:r>
      <w:proofErr w:type="gramStart"/>
      <w:r w:rsidRPr="00132596">
        <w:rPr>
          <w:lang w:val="ru-RU"/>
        </w:rPr>
        <w:t>сниженный</w:t>
      </w:r>
      <w:proofErr w:type="gram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комплайнс</w:t>
      </w:r>
      <w:proofErr w:type="spellEnd"/>
      <w:r w:rsidRPr="00132596">
        <w:rPr>
          <w:lang w:val="ru-RU"/>
        </w:rPr>
        <w:t xml:space="preserve"> грудной клетки или легких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– беременность, ожирение, внутрибрюшная гипертензия, напряженный пневмоторакс, астма и др.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Обструкция ВДП может быть вызвана анатомическими причинами или иметь функциональный генез (неадекватная глубина анестезии, </w:t>
      </w:r>
      <w:proofErr w:type="spellStart"/>
      <w:r w:rsidRPr="00132596">
        <w:rPr>
          <w:lang w:val="ru-RU"/>
        </w:rPr>
        <w:t>миорелаксации</w:t>
      </w:r>
      <w:proofErr w:type="spellEnd"/>
      <w:r w:rsidRPr="00132596">
        <w:rPr>
          <w:lang w:val="ru-RU"/>
        </w:rPr>
        <w:t>, развитие ларингоспазма). Причины проблем с установкой НВУ включают: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–  ограниченное открывание рта;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– объемные образования ротовой полости, </w:t>
      </w:r>
      <w:proofErr w:type="spellStart"/>
      <w:r w:rsidRPr="00132596">
        <w:rPr>
          <w:lang w:val="ru-RU"/>
        </w:rPr>
        <w:t>рот</w:t>
      </w:r>
      <w:proofErr w:type="gramStart"/>
      <w:r w:rsidRPr="00132596">
        <w:rPr>
          <w:lang w:val="ru-RU"/>
        </w:rPr>
        <w:t>о</w:t>
      </w:r>
      <w:proofErr w:type="spellEnd"/>
      <w:r w:rsidRPr="00132596">
        <w:rPr>
          <w:lang w:val="ru-RU"/>
        </w:rPr>
        <w:t>-</w:t>
      </w:r>
      <w:proofErr w:type="gramEnd"/>
      <w:r w:rsidRPr="00132596">
        <w:rPr>
          <w:lang w:val="ru-RU"/>
        </w:rPr>
        <w:t xml:space="preserve"> и гортаноглотки;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– обструкция на уровне гортани и более дистальных отделов;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– разрыв или смещение трахеи;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– ограниченное движение в шейном отделе позвоночника и </w:t>
      </w:r>
      <w:proofErr w:type="spellStart"/>
      <w:r w:rsidRPr="00132596">
        <w:rPr>
          <w:lang w:val="ru-RU"/>
        </w:rPr>
        <w:t>атланто-окципитальном</w:t>
      </w:r>
      <w:proofErr w:type="spellEnd"/>
      <w:r w:rsidRPr="00132596">
        <w:rPr>
          <w:lang w:val="ru-RU"/>
        </w:rPr>
        <w:t xml:space="preserve"> сочленении.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Причины проблем с проведением вентиляции через НВУ включают: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- </w:t>
      </w:r>
      <w:proofErr w:type="spellStart"/>
      <w:r w:rsidRPr="00132596">
        <w:rPr>
          <w:lang w:val="ru-RU"/>
        </w:rPr>
        <w:t>негерметичность</w:t>
      </w:r>
      <w:proofErr w:type="spellEnd"/>
      <w:r w:rsidRPr="00132596">
        <w:rPr>
          <w:lang w:val="ru-RU"/>
        </w:rPr>
        <w:t xml:space="preserve"> контура вследствие несоответствия размера НВУ и ротоглотки пациента;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- </w:t>
      </w:r>
      <w:proofErr w:type="spellStart"/>
      <w:r w:rsidRPr="00132596">
        <w:rPr>
          <w:lang w:val="ru-RU"/>
        </w:rPr>
        <w:t>восокое</w:t>
      </w:r>
      <w:proofErr w:type="spellEnd"/>
      <w:r w:rsidRPr="00132596">
        <w:rPr>
          <w:lang w:val="ru-RU"/>
        </w:rPr>
        <w:t xml:space="preserve"> давление в контуре вследствие обструкции на уровне гортани или </w:t>
      </w:r>
      <w:proofErr w:type="spellStart"/>
      <w:r w:rsidRPr="00132596">
        <w:rPr>
          <w:lang w:val="ru-RU"/>
        </w:rPr>
        <w:t>дистальнее</w:t>
      </w:r>
      <w:proofErr w:type="spellEnd"/>
      <w:r w:rsidRPr="00132596">
        <w:rPr>
          <w:lang w:val="ru-RU"/>
        </w:rPr>
        <w:t xml:space="preserve">, смещения гортани, сниженного </w:t>
      </w:r>
      <w:proofErr w:type="spellStart"/>
      <w:r w:rsidRPr="00132596">
        <w:rPr>
          <w:lang w:val="ru-RU"/>
        </w:rPr>
        <w:t>комплайнса</w:t>
      </w:r>
      <w:proofErr w:type="spellEnd"/>
      <w:r w:rsidRPr="00132596">
        <w:rPr>
          <w:lang w:val="ru-RU"/>
        </w:rPr>
        <w:t xml:space="preserve"> легких и грудной клетки, высокого внутрибрюшного давления и т.д.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Причины трудной прямой ларингоскопии (</w:t>
      </w:r>
      <w:proofErr w:type="gramStart"/>
      <w:r w:rsidRPr="00132596">
        <w:rPr>
          <w:lang w:val="ru-RU"/>
        </w:rPr>
        <w:t>ПЛ</w:t>
      </w:r>
      <w:proofErr w:type="gramEnd"/>
      <w:r w:rsidRPr="00132596">
        <w:rPr>
          <w:lang w:val="ru-RU"/>
        </w:rPr>
        <w:t xml:space="preserve">) и трудной интубации трахеи делятся на клинические, анатомические и связанные с патологией ВДП.  </w:t>
      </w:r>
      <w:r w:rsidRPr="00132596">
        <w:rPr>
          <w:lang w:val="ru-RU"/>
        </w:rPr>
        <w:tab/>
        <w:t xml:space="preserve">Клинические: указание в анамнезе на факт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во время анестезии, длительную респираторную поддержку или наложение </w:t>
      </w:r>
      <w:proofErr w:type="spellStart"/>
      <w:r w:rsidRPr="00132596">
        <w:rPr>
          <w:lang w:val="ru-RU"/>
        </w:rPr>
        <w:t>трахеостомы</w:t>
      </w:r>
      <w:proofErr w:type="spellEnd"/>
      <w:r w:rsidRPr="00132596">
        <w:rPr>
          <w:lang w:val="ru-RU"/>
        </w:rPr>
        <w:t xml:space="preserve"> в анамнезе в сочетании с или без признаков диспноэ или </w:t>
      </w:r>
      <w:proofErr w:type="spellStart"/>
      <w:r w:rsidRPr="00132596">
        <w:rPr>
          <w:lang w:val="ru-RU"/>
        </w:rPr>
        <w:t>стридора</w:t>
      </w:r>
      <w:proofErr w:type="spellEnd"/>
      <w:r w:rsidRPr="00132596">
        <w:rPr>
          <w:lang w:val="ru-RU"/>
        </w:rPr>
        <w:t xml:space="preserve"> в покое или при нагрузках (форсированном дыхании), факт трудной ИТ во время предыдущих анестезий, </w:t>
      </w:r>
      <w:proofErr w:type="spellStart"/>
      <w:r w:rsidRPr="00132596">
        <w:rPr>
          <w:lang w:val="ru-RU"/>
        </w:rPr>
        <w:t>стридор</w:t>
      </w:r>
      <w:proofErr w:type="spellEnd"/>
      <w:r w:rsidRPr="00132596">
        <w:rPr>
          <w:lang w:val="ru-RU"/>
        </w:rPr>
        <w:t xml:space="preserve"> различного характера в покое, отсутствие возможности лежать на спине, акромегалия, беременность (</w:t>
      </w:r>
      <w:r>
        <w:t>III</w:t>
      </w:r>
      <w:r w:rsidRPr="00132596">
        <w:rPr>
          <w:lang w:val="ru-RU"/>
        </w:rPr>
        <w:t xml:space="preserve"> триместр), сахарный диабет </w:t>
      </w:r>
      <w:r>
        <w:t>I</w:t>
      </w:r>
      <w:r w:rsidRPr="00132596">
        <w:rPr>
          <w:lang w:val="ru-RU"/>
        </w:rPr>
        <w:t xml:space="preserve"> типа, </w:t>
      </w:r>
      <w:proofErr w:type="spellStart"/>
      <w:r w:rsidRPr="00132596">
        <w:rPr>
          <w:lang w:val="ru-RU"/>
        </w:rPr>
        <w:t>ревматоидный</w:t>
      </w:r>
      <w:proofErr w:type="spellEnd"/>
      <w:r w:rsidRPr="00132596">
        <w:rPr>
          <w:lang w:val="ru-RU"/>
        </w:rPr>
        <w:t xml:space="preserve"> артрит, </w:t>
      </w:r>
      <w:proofErr w:type="spellStart"/>
      <w:r w:rsidRPr="00132596">
        <w:rPr>
          <w:lang w:val="ru-RU"/>
        </w:rPr>
        <w:t>анкилозирующий</w:t>
      </w:r>
      <w:proofErr w:type="spellEnd"/>
      <w:r w:rsidRPr="00132596">
        <w:rPr>
          <w:lang w:val="ru-RU"/>
        </w:rPr>
        <w:t xml:space="preserve"> спондилит и др.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  Анатомические: аномалия гортани, </w:t>
      </w:r>
      <w:proofErr w:type="spellStart"/>
      <w:r w:rsidRPr="00132596">
        <w:rPr>
          <w:lang w:val="ru-RU"/>
        </w:rPr>
        <w:t>макроглоссия</w:t>
      </w:r>
      <w:proofErr w:type="spellEnd"/>
      <w:r w:rsidRPr="00132596">
        <w:rPr>
          <w:lang w:val="ru-RU"/>
        </w:rPr>
        <w:t xml:space="preserve">, глубокая, узкая ротоглотка, выступающие вперед резцы и клыки, короткая толстая шея, </w:t>
      </w:r>
      <w:proofErr w:type="spellStart"/>
      <w:r w:rsidRPr="00132596">
        <w:rPr>
          <w:lang w:val="ru-RU"/>
        </w:rPr>
        <w:t>микрогнатия</w:t>
      </w:r>
      <w:proofErr w:type="spellEnd"/>
      <w:r w:rsidRPr="00132596">
        <w:rPr>
          <w:lang w:val="ru-RU"/>
        </w:rPr>
        <w:t xml:space="preserve">, увеличение передней и задней глубины нижней челюсти, ограниченное раскрытие рта, ограничение подвижности в </w:t>
      </w:r>
      <w:proofErr w:type="spellStart"/>
      <w:r w:rsidRPr="00132596">
        <w:rPr>
          <w:lang w:val="ru-RU"/>
        </w:rPr>
        <w:t>атланто-окципитальном</w:t>
      </w:r>
      <w:proofErr w:type="spellEnd"/>
      <w:r w:rsidRPr="00132596">
        <w:rPr>
          <w:lang w:val="ru-RU"/>
        </w:rPr>
        <w:t xml:space="preserve"> сочленении и шейном отделе позвоночника, синдромы Пьера Робина, Дауна, </w:t>
      </w:r>
      <w:proofErr w:type="spellStart"/>
      <w:r w:rsidRPr="00132596">
        <w:rPr>
          <w:lang w:val="ru-RU"/>
        </w:rPr>
        <w:t>Тричера</w:t>
      </w:r>
      <w:proofErr w:type="spellEnd"/>
      <w:r w:rsidRPr="00132596">
        <w:rPr>
          <w:lang w:val="ru-RU"/>
        </w:rPr>
        <w:t xml:space="preserve"> Коллинза и др. </w:t>
      </w:r>
      <w:r w:rsidRPr="00132596">
        <w:rPr>
          <w:lang w:val="ru-RU"/>
        </w:rPr>
        <w:tab/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Патология ВДП: врожденные и приобретенные заболевания костных, хрящевых и мягкотканых структур, окружающих ВДП - отсутствие зубов, мосты, протезы; травмы, переломы костей лицевого черепа, шейного отдела позвоночника; ожоги, опухоли, инфекции, отеки, гематомы, опухоли лица, рта, глотки, гортани и шеи, синдромы Пьера Робина, Дауна, </w:t>
      </w:r>
      <w:proofErr w:type="spellStart"/>
      <w:r w:rsidRPr="00132596">
        <w:rPr>
          <w:lang w:val="ru-RU"/>
        </w:rPr>
        <w:t>Тричера</w:t>
      </w:r>
      <w:proofErr w:type="spellEnd"/>
      <w:r w:rsidRPr="00132596">
        <w:rPr>
          <w:lang w:val="ru-RU"/>
        </w:rPr>
        <w:t xml:space="preserve"> Коллинза и др.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 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b/>
          <w:bCs/>
          <w:lang w:val="ru-RU"/>
        </w:rPr>
        <w:t xml:space="preserve">Классификация.      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  Трудные дыхательные пути можно классифицировать как прогнозируемые и непрогнозируемые. Масочная вентиляция может быть классифицирована на основании оценки процесса проведения вентиляции (необходимость применения дополнительных маневров, техник или воздуховодов) и анализа ее результата или эффективности (наличие или отсутствие признаков вентиляции легких)</w:t>
      </w:r>
    </w:p>
    <w:p w:rsidR="00E62347" w:rsidRDefault="00426C4E">
      <w:pPr>
        <w:pStyle w:val="Standard"/>
        <w:jc w:val="left"/>
      </w:pPr>
      <w:r>
        <w:rPr>
          <w:noProof/>
          <w:lang w:val="ru-RU" w:eastAsia="ru-RU"/>
        </w:rPr>
        <w:drawing>
          <wp:inline distT="0" distB="0" distL="0" distR="0">
            <wp:extent cx="5196841" cy="3299460"/>
            <wp:effectExtent l="0" t="0" r="3809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41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47" w:rsidRDefault="00E62347">
      <w:pPr>
        <w:pStyle w:val="Standard"/>
        <w:jc w:val="left"/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b/>
          <w:bCs/>
          <w:lang w:val="ru-RU"/>
        </w:rPr>
        <w:lastRenderedPageBreak/>
        <w:t>Диагностика.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Целью предоперационного обследования пациентов является проведение оценки дыхательных путей пациента, выявление прогностических признаков и оценка риска развития различных ситуаций ТДП на основании результатов осмотра, диагностических исследований с последующим формулированием плана по обеспечению проходимости ВДП. В результате обследования в каждом конкретном случае необходимо ответить на следующие вопросы: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1. Есть ли информация в анамнезе, указывающая на имевшиеся ранее ситуации ТДП у пациента?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2. Есть ли у пациента признаки </w:t>
      </w:r>
      <w:proofErr w:type="spellStart"/>
      <w:r w:rsidRPr="00132596">
        <w:rPr>
          <w:lang w:val="ru-RU"/>
        </w:rPr>
        <w:t>кардиореспираторных</w:t>
      </w:r>
      <w:proofErr w:type="spellEnd"/>
      <w:r w:rsidRPr="00132596">
        <w:rPr>
          <w:lang w:val="ru-RU"/>
        </w:rPr>
        <w:t xml:space="preserve"> нарушений, повышающие риск развития нарушений гемодинамики и газообмена в процессе индукции и после выполнения интубации и начала ИВЛ?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3. Предполагается ли влияние оперативного вмешательства на состояние ВДП в процессе операции и послеоперационном периоде?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4. Имеются ли у пациента признаки трудной масочной вентиляции?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5. Имеются ли у пациента признаки трудной установки и вентиляции через НВУ?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6. Имеются ли у пациента признаки трудной прямой или непрямой ларингоскопии?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7. Имеются ли у пациента признаки трудной интубации?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8. Имеется ли у пациента высокий риск аспирации желудочным содержимым (содержимым ротоглотки, кровью и т.д.)?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9. Имеются ли у пациента признаки </w:t>
      </w:r>
      <w:proofErr w:type="gramStart"/>
      <w:r w:rsidRPr="00132596">
        <w:rPr>
          <w:lang w:val="ru-RU"/>
        </w:rPr>
        <w:t>трудной</w:t>
      </w:r>
      <w:proofErr w:type="gram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? Верифицируется ли </w:t>
      </w:r>
      <w:proofErr w:type="spellStart"/>
      <w:r w:rsidRPr="00132596">
        <w:rPr>
          <w:lang w:val="ru-RU"/>
        </w:rPr>
        <w:t>перстнещитовидная</w:t>
      </w:r>
      <w:proofErr w:type="spellEnd"/>
      <w:r w:rsidRPr="00132596">
        <w:rPr>
          <w:lang w:val="ru-RU"/>
        </w:rPr>
        <w:t xml:space="preserve"> мембрана у пациента?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10. Имеются ли у пациента показания к выполнению интубации трахеи в сознании и выполнима ли данная процедура?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11. Каково будет состояние ВДП после </w:t>
      </w:r>
      <w:proofErr w:type="spellStart"/>
      <w:r w:rsidRPr="00132596">
        <w:rPr>
          <w:lang w:val="ru-RU"/>
        </w:rPr>
        <w:t>экстубации</w:t>
      </w:r>
      <w:proofErr w:type="spellEnd"/>
      <w:r w:rsidRPr="00132596">
        <w:rPr>
          <w:lang w:val="ru-RU"/>
        </w:rPr>
        <w:t xml:space="preserve">? 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Жалобы и анамнез.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Современный подход к обеспечению проходимости ВДП в процессе анестезии заключается в предоперационном выявлении (прогнозировании) вероятности развития ТДП для выбора оптимальных методов достижения цели. Общеизвестно, что в критических ситуациях лишь наличие четкой схемы действий с обязательными резервными планами позволяет сохранить хладнокровие и контроль над ситуацией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 Имеющиеся в литературе данные не предоставляют убедительных доказательств того, что изучение анамнеза может оказать существенную помощь в прогнозировании возможных проблем с обеспечением проходимости ВДП. В то же время существуют косвенные доказательства того, что некоторые данные анамнеза могут быть связаны с высокой вероятностью трудной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или неэффективной масочной вентиляции. Эти доказательства основаны на наличии связи между фактом трудной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в анамнезе, рядом заболеваний, травматических повреждений, имеющихся у пациента, и повышенным риском трудной ИТ .  Ряд обсервационных исследований продемонстрировали связь между такими параметрами пациента, как возраст, ожирение, сонное апноэ, храп в анамнезе и трудной ларингоскопией </w:t>
      </w:r>
      <w:r w:rsidRPr="00132596">
        <w:rPr>
          <w:lang w:val="ru-RU"/>
        </w:rPr>
        <w:lastRenderedPageBreak/>
        <w:t>и интубацией. Имеются данные о взаимосвязи трудной интубации и опухолей средостения.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К косвенным признакам можно отнести наличие выраженного храпа, </w:t>
      </w:r>
      <w:proofErr w:type="spellStart"/>
      <w:r w:rsidRPr="00132596">
        <w:rPr>
          <w:lang w:val="ru-RU"/>
        </w:rPr>
        <w:t>обструктивного</w:t>
      </w:r>
      <w:proofErr w:type="spellEnd"/>
      <w:r w:rsidRPr="00132596">
        <w:rPr>
          <w:lang w:val="ru-RU"/>
        </w:rPr>
        <w:t xml:space="preserve"> сонного апноэ, указаний на трудную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во время предыдущих анестезий (обладает положительной прогностической ценностью в пределах 69-78%). Наличие в анамнезе факта проведения анестезии с интубацией трахеи и ИВЛ, длительной респираторной поддержки через ЭТТ или </w:t>
      </w:r>
      <w:proofErr w:type="spellStart"/>
      <w:r w:rsidRPr="00132596">
        <w:rPr>
          <w:lang w:val="ru-RU"/>
        </w:rPr>
        <w:t>трахеостомическую</w:t>
      </w:r>
      <w:proofErr w:type="spellEnd"/>
      <w:r w:rsidRPr="00132596">
        <w:rPr>
          <w:lang w:val="ru-RU"/>
        </w:rPr>
        <w:t xml:space="preserve"> трубку, даже при отсутствии на момент осмотра жалоб на диспноэ, нарушений дыхания, изменений фонации и </w:t>
      </w:r>
      <w:proofErr w:type="spellStart"/>
      <w:r w:rsidRPr="00132596">
        <w:rPr>
          <w:lang w:val="ru-RU"/>
        </w:rPr>
        <w:t>стридора</w:t>
      </w:r>
      <w:proofErr w:type="spellEnd"/>
      <w:r w:rsidRPr="00132596">
        <w:rPr>
          <w:lang w:val="ru-RU"/>
        </w:rPr>
        <w:t xml:space="preserve"> в покое и/или при нагрузках (форсированном дыхании) следует рассматривать как фактор риска возможного наличия стеноза на разных уровнях ВДП и трахеи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proofErr w:type="spellStart"/>
      <w:r w:rsidRPr="00132596">
        <w:rPr>
          <w:lang w:val="ru-RU"/>
        </w:rPr>
        <w:t>Физикальное</w:t>
      </w:r>
      <w:proofErr w:type="spellEnd"/>
      <w:r w:rsidRPr="00132596">
        <w:rPr>
          <w:lang w:val="ru-RU"/>
        </w:rPr>
        <w:t xml:space="preserve"> обследование.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В настоящее время существуют косвенные доказательства того, что объективный осмотр пациента может дать дополнительную информацию о возможных проблемах с поддержанием проходимости ВДП. Оценка ВДП должна производиться всегда перед началом анестезии. Роль этой оценки состоит в выявлении особенностей пациента, которые могут указывать на возможные проблемы с вентиляцией или ИТ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Обсервационные исследования указывают на связь между определенными особенностями анатомии шеи и головы пациента и вероятностью развития ТДП.  В ходе предоперационного осмотра рекомендуется оценивать определенный комплекс признаков, имеющих наибольшее прогностическое значение.  Результаты больших обсервационных исследований выявили определенную прогностическую роль ожирения, наличия бороды, храпа, сонного апноэ, </w:t>
      </w:r>
      <w:proofErr w:type="spellStart"/>
      <w:r w:rsidRPr="00132596">
        <w:rPr>
          <w:lang w:val="ru-RU"/>
        </w:rPr>
        <w:t>адентии</w:t>
      </w:r>
      <w:proofErr w:type="spellEnd"/>
      <w:r w:rsidRPr="00132596">
        <w:rPr>
          <w:lang w:val="ru-RU"/>
        </w:rPr>
        <w:t xml:space="preserve">, пожилого возраста, 3 или 4 класса по </w:t>
      </w:r>
      <w:proofErr w:type="spellStart"/>
      <w:r w:rsidRPr="00132596">
        <w:rPr>
          <w:lang w:val="ru-RU"/>
        </w:rPr>
        <w:t>Маллампати</w:t>
      </w:r>
      <w:proofErr w:type="spellEnd"/>
      <w:r w:rsidRPr="00132596">
        <w:rPr>
          <w:lang w:val="ru-RU"/>
        </w:rPr>
        <w:t xml:space="preserve"> в отношении трудной масочной вентиляции. Окружность шеи и ИМТ показали прогностическую ценность в отношении трудной масочной вентиляции и отрицательную корреляционную связь с периодом безопасного апноэ у пациентов с ожирением. Особую роль в развитии трудной или неудачной масочной вентиляции играет выявление у пациентов синдрома </w:t>
      </w:r>
      <w:proofErr w:type="spellStart"/>
      <w:r w:rsidRPr="00132596">
        <w:rPr>
          <w:lang w:val="ru-RU"/>
        </w:rPr>
        <w:t>обструктивного</w:t>
      </w:r>
      <w:proofErr w:type="spellEnd"/>
      <w:r w:rsidRPr="00132596">
        <w:rPr>
          <w:lang w:val="ru-RU"/>
        </w:rPr>
        <w:t xml:space="preserve"> сонного апноэ (повышает риск в 3-4 раза)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Следует отметить, что зачастую данный синдром впервые выявляют при осмотре перед операцией, поэтому для уточнения данного диагноза рекомендуется использование </w:t>
      </w:r>
      <w:proofErr w:type="spellStart"/>
      <w:r w:rsidRPr="00132596">
        <w:rPr>
          <w:lang w:val="ru-RU"/>
        </w:rPr>
        <w:t>опросника</w:t>
      </w:r>
      <w:proofErr w:type="spellEnd"/>
      <w:r w:rsidRPr="00132596">
        <w:rPr>
          <w:lang w:val="ru-RU"/>
        </w:rPr>
        <w:t xml:space="preserve"> «</w:t>
      </w:r>
      <w:r>
        <w:t>STOP</w:t>
      </w:r>
      <w:r w:rsidRPr="00132596">
        <w:rPr>
          <w:lang w:val="ru-RU"/>
        </w:rPr>
        <w:t>-</w:t>
      </w:r>
      <w:r>
        <w:t>BANG</w:t>
      </w:r>
      <w:r w:rsidRPr="00132596">
        <w:rPr>
          <w:lang w:val="ru-RU"/>
        </w:rPr>
        <w:t xml:space="preserve">».  </w:t>
      </w:r>
      <w:proofErr w:type="gramStart"/>
      <w:r w:rsidRPr="00132596">
        <w:rPr>
          <w:lang w:val="ru-RU"/>
        </w:rPr>
        <w:t xml:space="preserve">В настоящее время проведен ряд исследований, которые выявили достаточно высокую прогностическую ценность различных вариантов комбинаций признаков трудной интубации, таких как, </w:t>
      </w:r>
      <w:proofErr w:type="spellStart"/>
      <w:r w:rsidRPr="00132596">
        <w:rPr>
          <w:lang w:val="ru-RU"/>
        </w:rPr>
        <w:t>тироментальная</w:t>
      </w:r>
      <w:proofErr w:type="spellEnd"/>
      <w:r w:rsidRPr="00132596">
        <w:rPr>
          <w:lang w:val="ru-RU"/>
        </w:rPr>
        <w:t xml:space="preserve"> дистанция, тест </w:t>
      </w:r>
      <w:proofErr w:type="spellStart"/>
      <w:r w:rsidRPr="00132596">
        <w:rPr>
          <w:lang w:val="ru-RU"/>
        </w:rPr>
        <w:t>Маллампати</w:t>
      </w:r>
      <w:proofErr w:type="spellEnd"/>
      <w:r w:rsidRPr="00132596">
        <w:rPr>
          <w:lang w:val="ru-RU"/>
        </w:rPr>
        <w:t xml:space="preserve">, подвижность в </w:t>
      </w:r>
      <w:proofErr w:type="spellStart"/>
      <w:r w:rsidRPr="00132596">
        <w:rPr>
          <w:lang w:val="ru-RU"/>
        </w:rPr>
        <w:t>атлантоокципитальном</w:t>
      </w:r>
      <w:proofErr w:type="spellEnd"/>
      <w:r w:rsidRPr="00132596">
        <w:rPr>
          <w:lang w:val="ru-RU"/>
        </w:rPr>
        <w:t xml:space="preserve"> сочленении, </w:t>
      </w:r>
      <w:proofErr w:type="spellStart"/>
      <w:r w:rsidRPr="00132596">
        <w:rPr>
          <w:lang w:val="ru-RU"/>
        </w:rPr>
        <w:t>стерно-ментальная</w:t>
      </w:r>
      <w:proofErr w:type="spellEnd"/>
      <w:r w:rsidRPr="00132596">
        <w:rPr>
          <w:lang w:val="ru-RU"/>
        </w:rPr>
        <w:t xml:space="preserve"> дистанция, степень открывания рта и тест с закусыванием верхней губы и др.  Заподозрить наличие стеноза гортани и трахеи на разных уровнях можно по наличию диспноэ, осиплости голоса, при выявлении </w:t>
      </w:r>
      <w:proofErr w:type="spellStart"/>
      <w:r w:rsidRPr="00132596">
        <w:rPr>
          <w:lang w:val="ru-RU"/>
        </w:rPr>
        <w:t>стридора</w:t>
      </w:r>
      <w:proofErr w:type="spellEnd"/>
      <w:r w:rsidRPr="00132596">
        <w:rPr>
          <w:lang w:val="ru-RU"/>
        </w:rPr>
        <w:t xml:space="preserve"> в</w:t>
      </w:r>
      <w:proofErr w:type="gramEnd"/>
      <w:r w:rsidRPr="00132596">
        <w:rPr>
          <w:lang w:val="ru-RU"/>
        </w:rPr>
        <w:t xml:space="preserve"> разные фазы дыхательного цикла в покое. При указании в анамнезе на анестезию с интубацией трахеи и ИВЛ, факт длительной респираторной поддержки через ЭТТ или </w:t>
      </w:r>
      <w:proofErr w:type="spellStart"/>
      <w:r w:rsidRPr="00132596">
        <w:rPr>
          <w:lang w:val="ru-RU"/>
        </w:rPr>
        <w:t>трахеостомическую</w:t>
      </w:r>
      <w:proofErr w:type="spellEnd"/>
      <w:r w:rsidRPr="00132596">
        <w:rPr>
          <w:lang w:val="ru-RU"/>
        </w:rPr>
        <w:t xml:space="preserve"> трубку следует определить наличие диспноэ и нарушений фонации в покое, а при его отсутствии попросить пациента осуществить форсированное дыхание или выполнить умеренную физическую нагрузку. Появление в этих условиях диспноэ </w:t>
      </w:r>
      <w:r w:rsidRPr="00132596">
        <w:rPr>
          <w:lang w:val="ru-RU"/>
        </w:rPr>
        <w:lastRenderedPageBreak/>
        <w:t xml:space="preserve">или </w:t>
      </w:r>
      <w:proofErr w:type="spellStart"/>
      <w:r w:rsidRPr="00132596">
        <w:rPr>
          <w:lang w:val="ru-RU"/>
        </w:rPr>
        <w:t>стридора</w:t>
      </w:r>
      <w:proofErr w:type="spellEnd"/>
      <w:r w:rsidRPr="00132596">
        <w:rPr>
          <w:lang w:val="ru-RU"/>
        </w:rPr>
        <w:t xml:space="preserve"> следует расценивать как возможные клинические признаки стеноза ВДП и показание к проведению дополнительного комплексного обследования пациента (ультразвуковое исследование, гибкая назальная эндоскопия или бронхоскопия, компьютерная томография)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b/>
          <w:bCs/>
          <w:lang w:val="ru-RU"/>
        </w:rPr>
        <w:t>Лечение</w:t>
      </w:r>
      <w:r w:rsidRPr="00132596">
        <w:rPr>
          <w:lang w:val="ru-RU"/>
        </w:rPr>
        <w:t xml:space="preserve"> 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Консервативное лечение.  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Общие этапы подготовки к прогнозируемой ситуации ТДП включают: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1) обеспечение доступности и исправности необходимого оборудования и имущества;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2) информирование пациента об установленных или предполагаемых трудностях; 3) наличие врача-анестезиолога-реаниматолога, который будет участвовать в процессе поддержания проходимости ВДП в качестве ассистента, а также других специалистов;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4) формулирование плана действий;</w:t>
      </w:r>
    </w:p>
    <w:p w:rsidR="00E62347" w:rsidRPr="00132596" w:rsidRDefault="00426C4E">
      <w:pPr>
        <w:pStyle w:val="Standard"/>
        <w:jc w:val="left"/>
        <w:rPr>
          <w:lang w:val="ru-RU"/>
        </w:rPr>
      </w:pPr>
      <w:proofErr w:type="gramStart"/>
      <w:r w:rsidRPr="00132596">
        <w:rPr>
          <w:lang w:val="ru-RU"/>
        </w:rPr>
        <w:t xml:space="preserve">5) эффективную </w:t>
      </w:r>
      <w:proofErr w:type="spellStart"/>
      <w:r w:rsidRPr="00132596">
        <w:rPr>
          <w:lang w:val="ru-RU"/>
        </w:rPr>
        <w:t>преоксигенацию</w:t>
      </w:r>
      <w:proofErr w:type="spellEnd"/>
      <w:r w:rsidRPr="00132596">
        <w:rPr>
          <w:lang w:val="ru-RU"/>
        </w:rPr>
        <w:t xml:space="preserve"> через лицевую маску;</w:t>
      </w:r>
      <w:proofErr w:type="gramEnd"/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6) обеспечение подачи кислорода в течение процесса поддержания проходимости ВДП.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Подготовка. В литературе недостаточно убедительных данных, чтобы оценить пользу от заблаговременной подготовки необходимого оборудования, информирования пациента о возможных проблемах и предстоящих манипуляциях, назначения ассистента в плане повышения вероятности успешной интубации</w:t>
      </w:r>
    </w:p>
    <w:p w:rsidR="00E62347" w:rsidRDefault="00426C4E">
      <w:pPr>
        <w:pStyle w:val="Standard"/>
        <w:jc w:val="left"/>
      </w:pPr>
      <w:proofErr w:type="spellStart"/>
      <w:r w:rsidRPr="00132596">
        <w:rPr>
          <w:lang w:val="ru-RU"/>
        </w:rPr>
        <w:t>Преоксигенация</w:t>
      </w:r>
      <w:proofErr w:type="spellEnd"/>
      <w:r w:rsidRPr="00132596">
        <w:rPr>
          <w:lang w:val="ru-RU"/>
        </w:rPr>
        <w:t xml:space="preserve">. Общеизвестно, что </w:t>
      </w:r>
      <w:proofErr w:type="spellStart"/>
      <w:r w:rsidRPr="00132596">
        <w:rPr>
          <w:lang w:val="ru-RU"/>
        </w:rPr>
        <w:t>преоксигенация</w:t>
      </w:r>
      <w:proofErr w:type="spellEnd"/>
      <w:r w:rsidRPr="00132596">
        <w:rPr>
          <w:lang w:val="ru-RU"/>
        </w:rPr>
        <w:t xml:space="preserve"> повышает резервы пациентов по кислороду, задерживает наступление гипоксемии, позволяет безопасно без развития </w:t>
      </w:r>
      <w:proofErr w:type="spellStart"/>
      <w:r w:rsidRPr="00132596">
        <w:rPr>
          <w:lang w:val="ru-RU"/>
        </w:rPr>
        <w:t>десатурации</w:t>
      </w:r>
      <w:proofErr w:type="spellEnd"/>
      <w:r w:rsidRPr="00132596">
        <w:rPr>
          <w:lang w:val="ru-RU"/>
        </w:rPr>
        <w:t xml:space="preserve"> выполнять попытки интубации или иные действия без нарушений газообмена в течение 6-8 минут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Установлено, что при дыхании атмосферным воздухом перед анестезией у молодых соматически здоровых пациентов период с момента наступления апноэ до снижения уровня </w:t>
      </w:r>
      <w:proofErr w:type="spellStart"/>
      <w:r>
        <w:t>SpO</w:t>
      </w:r>
      <w:proofErr w:type="spellEnd"/>
      <w:r w:rsidRPr="00132596">
        <w:rPr>
          <w:lang w:val="ru-RU"/>
        </w:rPr>
        <w:t xml:space="preserve">2&lt;90% составляет всего лишь 1-2 минуты. В случае проведения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его длительность достигает 8 минут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 Существуют различные методики проведения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. Так, результаты ряда </w:t>
      </w:r>
      <w:proofErr w:type="spellStart"/>
      <w:r w:rsidRPr="00132596">
        <w:rPr>
          <w:lang w:val="ru-RU"/>
        </w:rPr>
        <w:t>рандомизированных</w:t>
      </w:r>
      <w:proofErr w:type="spellEnd"/>
      <w:r w:rsidRPr="00132596">
        <w:rPr>
          <w:lang w:val="ru-RU"/>
        </w:rPr>
        <w:t xml:space="preserve"> исследований указывают на эффективность проведения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через плотно прижатую лицевую маску в течение 3-х и более минут как метода, позволяющего задержать развитие критической гипоксемии во время апноэ. </w:t>
      </w:r>
      <w:proofErr w:type="gramStart"/>
      <w:r w:rsidRPr="00132596">
        <w:rPr>
          <w:lang w:val="ru-RU"/>
        </w:rPr>
        <w:t xml:space="preserve">Имеются данные о сопоставимой эффективности традиционной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, проводимой в течение 3-х минут, и быстрой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с помощью 4-х максимально глубоких вдохов в течение 30 секунд или 8 вдохов в течение минуты с потоком 100% кислорода 10 л/мин.  Критерием достижения целей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у пациентов без исходных нарушений газообмена или без повышенного потребления кислорода является величина </w:t>
      </w:r>
      <w:proofErr w:type="spellStart"/>
      <w:r>
        <w:t>EtO</w:t>
      </w:r>
      <w:proofErr w:type="spellEnd"/>
      <w:r w:rsidRPr="00132596">
        <w:rPr>
          <w:lang w:val="ru-RU"/>
        </w:rPr>
        <w:t>2&gt;90% при наличии мониторинга</w:t>
      </w:r>
      <w:proofErr w:type="gramEnd"/>
      <w:r w:rsidRPr="00132596">
        <w:rPr>
          <w:lang w:val="ru-RU"/>
        </w:rPr>
        <w:t xml:space="preserve"> газового состава дыхательной смеси на вдохе и выдохе. Среди новых методов оценки кислородных резервов пациента и эффективности </w:t>
      </w:r>
      <w:proofErr w:type="spellStart"/>
      <w:r w:rsidRPr="00132596">
        <w:rPr>
          <w:lang w:val="ru-RU"/>
        </w:rPr>
        <w:lastRenderedPageBreak/>
        <w:t>преоксигенации</w:t>
      </w:r>
      <w:proofErr w:type="spellEnd"/>
      <w:r w:rsidRPr="00132596">
        <w:rPr>
          <w:lang w:val="ru-RU"/>
        </w:rPr>
        <w:t xml:space="preserve"> можно упомянуть анализ так называемого «индекса резервов кислорода» (</w:t>
      </w:r>
      <w:r>
        <w:t>ORI</w:t>
      </w:r>
      <w:r w:rsidRPr="00132596">
        <w:rPr>
          <w:lang w:val="ru-RU"/>
        </w:rPr>
        <w:t xml:space="preserve">, </w:t>
      </w:r>
      <w:r>
        <w:t>oxygen</w:t>
      </w:r>
      <w:r w:rsidRPr="00132596">
        <w:rPr>
          <w:lang w:val="ru-RU"/>
        </w:rPr>
        <w:t xml:space="preserve"> </w:t>
      </w:r>
      <w:r>
        <w:t>reserve</w:t>
      </w:r>
      <w:r w:rsidRPr="00132596">
        <w:rPr>
          <w:lang w:val="ru-RU"/>
        </w:rPr>
        <w:t xml:space="preserve"> </w:t>
      </w:r>
      <w:r>
        <w:t>index</w:t>
      </w:r>
      <w:r w:rsidRPr="00132596">
        <w:rPr>
          <w:lang w:val="ru-RU"/>
        </w:rPr>
        <w:t xml:space="preserve">), метод, основанный на оценке насыщения гемоглобина артериальной крови кислородом, а также насыщения кислородом смешанной венозной крови. Установлено, что значение </w:t>
      </w:r>
      <w:r>
        <w:t>ORI</w:t>
      </w:r>
      <w:r w:rsidRPr="00132596">
        <w:rPr>
          <w:lang w:val="ru-RU"/>
        </w:rPr>
        <w:t xml:space="preserve"> &gt; 0,24 отражает уровень </w:t>
      </w:r>
      <w:proofErr w:type="spellStart"/>
      <w:r>
        <w:t>PaO</w:t>
      </w:r>
      <w:proofErr w:type="spellEnd"/>
      <w:r w:rsidRPr="00132596">
        <w:rPr>
          <w:lang w:val="ru-RU"/>
        </w:rPr>
        <w:t xml:space="preserve">2 ≥ 100 мм </w:t>
      </w:r>
      <w:proofErr w:type="spellStart"/>
      <w:r w:rsidRPr="00132596">
        <w:rPr>
          <w:lang w:val="ru-RU"/>
        </w:rPr>
        <w:t>рт</w:t>
      </w:r>
      <w:proofErr w:type="spellEnd"/>
      <w:r w:rsidRPr="00132596">
        <w:rPr>
          <w:lang w:val="ru-RU"/>
        </w:rPr>
        <w:t xml:space="preserve"> </w:t>
      </w:r>
      <w:proofErr w:type="spellStart"/>
      <w:proofErr w:type="gramStart"/>
      <w:r w:rsidRPr="00132596">
        <w:rPr>
          <w:lang w:val="ru-RU"/>
        </w:rPr>
        <w:t>ст</w:t>
      </w:r>
      <w:proofErr w:type="spellEnd"/>
      <w:proofErr w:type="gramEnd"/>
      <w:r w:rsidRPr="00132596">
        <w:rPr>
          <w:lang w:val="ru-RU"/>
        </w:rPr>
        <w:t>, (</w:t>
      </w:r>
      <w:proofErr w:type="spellStart"/>
      <w:r>
        <w:t>SpO</w:t>
      </w:r>
      <w:proofErr w:type="spellEnd"/>
      <w:r w:rsidRPr="00132596">
        <w:rPr>
          <w:lang w:val="ru-RU"/>
        </w:rPr>
        <w:t xml:space="preserve">2=99-100%),  </w:t>
      </w:r>
      <w:r>
        <w:t>ORI</w:t>
      </w:r>
      <w:r w:rsidRPr="00132596">
        <w:rPr>
          <w:lang w:val="ru-RU"/>
        </w:rPr>
        <w:t>=0,55 является нижним порогом для Р</w:t>
      </w:r>
      <w:proofErr w:type="spellStart"/>
      <w:r>
        <w:t>aO</w:t>
      </w:r>
      <w:proofErr w:type="spellEnd"/>
      <w:r w:rsidRPr="00132596">
        <w:rPr>
          <w:lang w:val="ru-RU"/>
        </w:rPr>
        <w:t xml:space="preserve">2 &gt; 150 мм </w:t>
      </w:r>
      <w:proofErr w:type="spellStart"/>
      <w:r w:rsidRPr="00132596">
        <w:rPr>
          <w:lang w:val="ru-RU"/>
        </w:rPr>
        <w:t>рт</w:t>
      </w:r>
      <w:proofErr w:type="spellEnd"/>
      <w:r w:rsidRPr="00132596">
        <w:rPr>
          <w:lang w:val="ru-RU"/>
        </w:rPr>
        <w:t xml:space="preserve"> ст. Таким образом, значение  </w:t>
      </w:r>
      <w:r>
        <w:t>ORI</w:t>
      </w:r>
      <w:r w:rsidRPr="00132596">
        <w:rPr>
          <w:lang w:val="ru-RU"/>
        </w:rPr>
        <w:t xml:space="preserve"> может быть критерием неэффективной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в случае, когда его значение не растет выше 0,24 (при этом достигает </w:t>
      </w:r>
      <w:proofErr w:type="spellStart"/>
      <w:r>
        <w:t>SpO</w:t>
      </w:r>
      <w:proofErr w:type="spellEnd"/>
      <w:r w:rsidRPr="00132596">
        <w:rPr>
          <w:lang w:val="ru-RU"/>
        </w:rPr>
        <w:t xml:space="preserve">2=99-100%). Данная ситуация требует оптимизации методики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. Кроме того, снижение </w:t>
      </w:r>
      <w:r>
        <w:t>ORI</w:t>
      </w:r>
      <w:r w:rsidRPr="00132596">
        <w:rPr>
          <w:lang w:val="ru-RU"/>
        </w:rPr>
        <w:t xml:space="preserve"> является более ранним индикатором исчерпания резервов кислорода и начинается в среднем на 30 секунд раньше, чем анестезиолог выявит изменения </w:t>
      </w:r>
      <w:proofErr w:type="spellStart"/>
      <w:r>
        <w:t>SpO</w:t>
      </w:r>
      <w:proofErr w:type="spellEnd"/>
      <w:r w:rsidRPr="00132596">
        <w:rPr>
          <w:lang w:val="ru-RU"/>
        </w:rPr>
        <w:t xml:space="preserve">2.  </w:t>
      </w:r>
      <w:r>
        <w:t xml:space="preserve">30  </w:t>
      </w:r>
      <w:proofErr w:type="gramStart"/>
      <w:r>
        <w:t>Р</w:t>
      </w:r>
      <w:proofErr w:type="gramEnd"/>
    </w:p>
    <w:p w:rsidR="00E62347" w:rsidRPr="00132596" w:rsidRDefault="00426C4E">
      <w:pPr>
        <w:pStyle w:val="Standard"/>
        <w:jc w:val="left"/>
        <w:rPr>
          <w:lang w:val="ru-RU"/>
        </w:rPr>
      </w:pPr>
      <w:r>
        <w:t xml:space="preserve"> </w:t>
      </w:r>
      <w:r w:rsidRPr="00132596">
        <w:rPr>
          <w:lang w:val="ru-RU"/>
        </w:rPr>
        <w:t>Подготовка оборудования и имущества. Эксперты считают, что набор, который содержит необходимое оборудование для обеспечения ПВДП, должен быть готов к применению в операционной или в течение не более одной минуты в пределах операционного блока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Медицинский персонал должен быть информирован о наличии и месте нахождения набора, а также уметь применять различные устройства и оборудование из набора. Если известны или подозреваются проблемы с поддержанием ПВДП, </w:t>
      </w:r>
      <w:proofErr w:type="spellStart"/>
      <w:r w:rsidRPr="00132596">
        <w:rPr>
          <w:lang w:val="ru-RU"/>
        </w:rPr>
        <w:t>врачанестезиолог-реаниматолог</w:t>
      </w:r>
      <w:proofErr w:type="spellEnd"/>
      <w:r w:rsidRPr="00132596">
        <w:rPr>
          <w:lang w:val="ru-RU"/>
        </w:rPr>
        <w:t xml:space="preserve"> </w:t>
      </w:r>
      <w:proofErr w:type="gramStart"/>
      <w:r w:rsidRPr="00132596">
        <w:rPr>
          <w:lang w:val="ru-RU"/>
        </w:rPr>
        <w:t>должен</w:t>
      </w:r>
      <w:proofErr w:type="gramEnd"/>
      <w:r w:rsidRPr="00132596">
        <w:rPr>
          <w:lang w:val="ru-RU"/>
        </w:rPr>
        <w:t>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1. Сообщить пациенту (или его полномочному представителю) о потенциальном  риске и возможности выполнения специальных процедур, имеющих отношение к обеспечению </w:t>
      </w:r>
      <w:r>
        <w:t xml:space="preserve">ПВДП,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информированное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. </w:t>
      </w:r>
      <w:r w:rsidRPr="00132596">
        <w:rPr>
          <w:lang w:val="ru-RU"/>
        </w:rPr>
        <w:t xml:space="preserve">2. Убедиться, что есть, по крайней мере, один дополнительный сотрудник, который сможет немедленно оказать помощь при необходимости, при наличии показаний следует обеспечить готовность к выполнению гибкой эндоскопии в качестве начального метода интубации трахеи в сознании или резервного после индукции анестезии, а также к выполнению экстренной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>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3. Провести </w:t>
      </w:r>
      <w:proofErr w:type="spellStart"/>
      <w:r w:rsidRPr="00132596">
        <w:rPr>
          <w:lang w:val="ru-RU"/>
        </w:rPr>
        <w:t>преоксигенацию</w:t>
      </w:r>
      <w:proofErr w:type="spellEnd"/>
      <w:r w:rsidRPr="00132596">
        <w:rPr>
          <w:lang w:val="ru-RU"/>
        </w:rPr>
        <w:t xml:space="preserve"> наиболее эффективным методом перед началом анестезии, убедиться в достижении целей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. Пациенты в бессознательном состоянии, неадекватные пациенты могут создавать препятствия для проведения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 xml:space="preserve"> и потребовать проведения минимальной </w:t>
      </w:r>
      <w:proofErr w:type="spellStart"/>
      <w:r w:rsidRPr="00132596">
        <w:rPr>
          <w:lang w:val="ru-RU"/>
        </w:rPr>
        <w:t>седации</w:t>
      </w:r>
      <w:proofErr w:type="spellEnd"/>
      <w:r w:rsidRPr="00132596">
        <w:rPr>
          <w:lang w:val="ru-RU"/>
        </w:rPr>
        <w:t xml:space="preserve"> без угнетения дыхания для последующего размещения лицевой маски и </w:t>
      </w:r>
      <w:proofErr w:type="spellStart"/>
      <w:r w:rsidRPr="00132596">
        <w:rPr>
          <w:lang w:val="ru-RU"/>
        </w:rPr>
        <w:t>преоксигенации</w:t>
      </w:r>
      <w:proofErr w:type="spellEnd"/>
      <w:r w:rsidRPr="00132596">
        <w:rPr>
          <w:lang w:val="ru-RU"/>
        </w:rPr>
        <w:t>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4. Любыми методами обеспечивать </w:t>
      </w:r>
      <w:proofErr w:type="spellStart"/>
      <w:r w:rsidRPr="00132596">
        <w:rPr>
          <w:lang w:val="ru-RU"/>
        </w:rPr>
        <w:t>оксигенацию</w:t>
      </w:r>
      <w:proofErr w:type="spellEnd"/>
      <w:r w:rsidRPr="00132596">
        <w:rPr>
          <w:lang w:val="ru-RU"/>
        </w:rPr>
        <w:t xml:space="preserve"> на протяжении всего процесса до и после индукции анестезии, а также непосредственно после </w:t>
      </w:r>
      <w:proofErr w:type="spellStart"/>
      <w:r w:rsidRPr="00132596">
        <w:rPr>
          <w:lang w:val="ru-RU"/>
        </w:rPr>
        <w:t>экстубации</w:t>
      </w:r>
      <w:proofErr w:type="spellEnd"/>
      <w:r w:rsidRPr="00132596">
        <w:rPr>
          <w:lang w:val="ru-RU"/>
        </w:rPr>
        <w:t xml:space="preserve"> пациентов. </w:t>
      </w:r>
      <w:proofErr w:type="gramStart"/>
      <w:r w:rsidRPr="00132596">
        <w:rPr>
          <w:lang w:val="ru-RU"/>
        </w:rPr>
        <w:t xml:space="preserve">Возможности для дополнительной подачи назначения кислорода во время попыток интубации включают (но не ограничены): подачу кислорода через носовые катетеры с потоком до 15 л/мин,  </w:t>
      </w:r>
      <w:proofErr w:type="spellStart"/>
      <w:r w:rsidRPr="00132596">
        <w:rPr>
          <w:lang w:val="ru-RU"/>
        </w:rPr>
        <w:t>апнейстическую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оксигенацию</w:t>
      </w:r>
      <w:proofErr w:type="spellEnd"/>
      <w:r w:rsidRPr="00132596">
        <w:rPr>
          <w:lang w:val="ru-RU"/>
        </w:rPr>
        <w:t xml:space="preserve"> через специальные устройства для </w:t>
      </w:r>
      <w:proofErr w:type="spellStart"/>
      <w:r w:rsidRPr="00132596">
        <w:rPr>
          <w:lang w:val="ru-RU"/>
        </w:rPr>
        <w:t>трансназальной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высокопоточной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оксигенации</w:t>
      </w:r>
      <w:proofErr w:type="spellEnd"/>
      <w:r w:rsidRPr="00132596">
        <w:rPr>
          <w:lang w:val="ru-RU"/>
        </w:rPr>
        <w:t xml:space="preserve">, проведение в перерывах между попытками интубации масочной вентиляции в сочетании с назальной </w:t>
      </w:r>
      <w:proofErr w:type="spellStart"/>
      <w:r w:rsidRPr="00132596">
        <w:rPr>
          <w:lang w:val="ru-RU"/>
        </w:rPr>
        <w:t>оксигенацией</w:t>
      </w:r>
      <w:proofErr w:type="spellEnd"/>
      <w:r w:rsidRPr="00132596">
        <w:rPr>
          <w:lang w:val="ru-RU"/>
        </w:rPr>
        <w:t xml:space="preserve"> любым методом, подачу кислорода специальные </w:t>
      </w:r>
      <w:proofErr w:type="spellStart"/>
      <w:r w:rsidRPr="00132596">
        <w:rPr>
          <w:lang w:val="ru-RU"/>
        </w:rPr>
        <w:t>интубационные</w:t>
      </w:r>
      <w:proofErr w:type="spellEnd"/>
      <w:r w:rsidRPr="00132596">
        <w:rPr>
          <w:lang w:val="ru-RU"/>
        </w:rPr>
        <w:t xml:space="preserve"> бужи с каналом для вентиляции, подачу кислорода</w:t>
      </w:r>
      <w:proofErr w:type="gramEnd"/>
      <w:r w:rsidRPr="00132596">
        <w:rPr>
          <w:lang w:val="ru-RU"/>
        </w:rPr>
        <w:t xml:space="preserve"> через канал гибкого эндоскопа во время попыток интубации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После </w:t>
      </w:r>
      <w:proofErr w:type="spellStart"/>
      <w:r w:rsidRPr="00132596">
        <w:rPr>
          <w:lang w:val="ru-RU"/>
        </w:rPr>
        <w:t>экстубации</w:t>
      </w:r>
      <w:proofErr w:type="spellEnd"/>
      <w:r w:rsidRPr="00132596">
        <w:rPr>
          <w:lang w:val="ru-RU"/>
        </w:rPr>
        <w:t xml:space="preserve"> рекомендуется применение </w:t>
      </w:r>
      <w:proofErr w:type="spellStart"/>
      <w:r w:rsidRPr="00132596">
        <w:rPr>
          <w:lang w:val="ru-RU"/>
        </w:rPr>
        <w:t>оксигенации</w:t>
      </w:r>
      <w:proofErr w:type="spellEnd"/>
      <w:r w:rsidRPr="00132596">
        <w:rPr>
          <w:lang w:val="ru-RU"/>
        </w:rPr>
        <w:t xml:space="preserve"> через лицевую маску, носовые катетеры </w:t>
      </w:r>
      <w:r w:rsidRPr="00132596">
        <w:rPr>
          <w:lang w:val="ru-RU"/>
        </w:rPr>
        <w:lastRenderedPageBreak/>
        <w:t xml:space="preserve">или специальные устройства для </w:t>
      </w:r>
      <w:proofErr w:type="spellStart"/>
      <w:r w:rsidRPr="00132596">
        <w:rPr>
          <w:lang w:val="ru-RU"/>
        </w:rPr>
        <w:t>трансназальной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высокопоточной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оксигенации</w:t>
      </w:r>
      <w:proofErr w:type="spellEnd"/>
      <w:r w:rsidRPr="00132596">
        <w:rPr>
          <w:lang w:val="ru-RU"/>
        </w:rPr>
        <w:t xml:space="preserve"> после </w:t>
      </w:r>
      <w:proofErr w:type="spellStart"/>
      <w:r w:rsidRPr="00132596">
        <w:rPr>
          <w:lang w:val="ru-RU"/>
        </w:rPr>
        <w:t>экстубации</w:t>
      </w:r>
      <w:proofErr w:type="spellEnd"/>
      <w:r w:rsidRPr="00132596">
        <w:rPr>
          <w:lang w:val="ru-RU"/>
        </w:rPr>
        <w:t xml:space="preserve"> трахеи.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5. Обеспечить готовность к экстренному </w:t>
      </w:r>
      <w:proofErr w:type="spellStart"/>
      <w:r w:rsidRPr="00132596">
        <w:rPr>
          <w:lang w:val="ru-RU"/>
        </w:rPr>
        <w:t>инвазивному</w:t>
      </w:r>
      <w:proofErr w:type="spellEnd"/>
      <w:r w:rsidRPr="00132596">
        <w:rPr>
          <w:lang w:val="ru-RU"/>
        </w:rPr>
        <w:t xml:space="preserve"> доступу к ВДП. </w:t>
      </w:r>
      <w:proofErr w:type="spellStart"/>
      <w:r w:rsidRPr="00132596">
        <w:rPr>
          <w:lang w:val="ru-RU"/>
        </w:rPr>
        <w:t>Врачанестезиолог-реаниматолог</w:t>
      </w:r>
      <w:proofErr w:type="spellEnd"/>
      <w:r w:rsidRPr="00132596">
        <w:rPr>
          <w:lang w:val="ru-RU"/>
        </w:rPr>
        <w:t xml:space="preserve"> должен владеть техникой выполнения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>, в случае прогнозируемых сложностей необходимо обеспечить присутствие в операционной хирургов или подготовленного коллеги с самого начала анестезии.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6. Перед началом манипуляций при </w:t>
      </w:r>
      <w:proofErr w:type="spellStart"/>
      <w:r w:rsidRPr="00132596">
        <w:rPr>
          <w:lang w:val="ru-RU"/>
        </w:rPr>
        <w:t>непальпируемых</w:t>
      </w:r>
      <w:proofErr w:type="spellEnd"/>
      <w:r w:rsidRPr="00132596">
        <w:rPr>
          <w:lang w:val="ru-RU"/>
        </w:rPr>
        <w:t xml:space="preserve"> хрящевых структурах гортани следует </w:t>
      </w:r>
      <w:proofErr w:type="spellStart"/>
      <w:r w:rsidRPr="00132596">
        <w:rPr>
          <w:lang w:val="ru-RU"/>
        </w:rPr>
        <w:t>идентифицровать</w:t>
      </w:r>
      <w:proofErr w:type="spellEnd"/>
      <w:r w:rsidRPr="00132596">
        <w:rPr>
          <w:lang w:val="ru-RU"/>
        </w:rPr>
        <w:t xml:space="preserve"> их с помощью </w:t>
      </w:r>
      <w:proofErr w:type="gramStart"/>
      <w:r w:rsidRPr="00132596">
        <w:rPr>
          <w:lang w:val="ru-RU"/>
        </w:rPr>
        <w:t>УЗ-исследования</w:t>
      </w:r>
      <w:proofErr w:type="gramEnd"/>
      <w:r w:rsidRPr="00132596">
        <w:rPr>
          <w:lang w:val="ru-RU"/>
        </w:rPr>
        <w:t xml:space="preserve"> и маркировать анатомические ориентиры на передней поверхности шеи пациента, чтобы облегчить их поиск в случае перехода к </w:t>
      </w:r>
      <w:proofErr w:type="spellStart"/>
      <w:r w:rsidRPr="00132596">
        <w:rPr>
          <w:lang w:val="ru-RU"/>
        </w:rPr>
        <w:t>инвазивным</w:t>
      </w:r>
      <w:proofErr w:type="spellEnd"/>
      <w:r w:rsidRPr="00132596">
        <w:rPr>
          <w:lang w:val="ru-RU"/>
        </w:rPr>
        <w:t xml:space="preserve"> техникам; возможна предварительная катетеризация трахеи для обеспечения резервной </w:t>
      </w:r>
      <w:proofErr w:type="spellStart"/>
      <w:r w:rsidRPr="00132596">
        <w:rPr>
          <w:lang w:val="ru-RU"/>
        </w:rPr>
        <w:t>оксигенации</w:t>
      </w:r>
      <w:proofErr w:type="spellEnd"/>
      <w:r w:rsidRPr="00132596">
        <w:rPr>
          <w:lang w:val="ru-RU"/>
        </w:rPr>
        <w:t>.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Формулирование предварительного плана действий при прогнозируемых «трудных дыхательных путях» Данные литературы позволяют предположить, что применение заранее сформулированных стратегий действий может облегчить решение проблемы трудной ИТ. В настоящее время врач-анестезиолог-реаниматолог имеет возможность применить ряд </w:t>
      </w:r>
      <w:proofErr w:type="spellStart"/>
      <w:r w:rsidRPr="00132596">
        <w:rPr>
          <w:lang w:val="ru-RU"/>
        </w:rPr>
        <w:t>неинвазивных</w:t>
      </w:r>
      <w:proofErr w:type="spellEnd"/>
      <w:r w:rsidRPr="00132596">
        <w:rPr>
          <w:lang w:val="ru-RU"/>
        </w:rPr>
        <w:t xml:space="preserve"> методов обеспечения проходимости ВДП, которые включают:</w:t>
      </w:r>
    </w:p>
    <w:p w:rsidR="00E62347" w:rsidRDefault="00426C4E">
      <w:pPr>
        <w:pStyle w:val="Standard"/>
        <w:jc w:val="left"/>
      </w:pPr>
      <w:r w:rsidRPr="00132596">
        <w:rPr>
          <w:lang w:val="ru-RU"/>
        </w:rPr>
        <w:t xml:space="preserve">• интубация в сознании под местной анестезией с или без минимальной </w:t>
      </w:r>
      <w:proofErr w:type="spellStart"/>
      <w:r w:rsidRPr="00132596">
        <w:rPr>
          <w:lang w:val="ru-RU"/>
        </w:rPr>
        <w:t>седации</w:t>
      </w:r>
      <w:proofErr w:type="spellEnd"/>
      <w:r w:rsidRPr="00132596">
        <w:rPr>
          <w:lang w:val="ru-RU"/>
        </w:rPr>
        <w:t xml:space="preserve"> – обсервационные исследования указывают на высокую частоту успеха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с помощью ФБС или гибкого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видеоэндоскопа</w:t>
      </w:r>
      <w:proofErr w:type="spellEnd"/>
      <w:r w:rsidRPr="00132596">
        <w:rPr>
          <w:lang w:val="ru-RU"/>
        </w:rPr>
        <w:t xml:space="preserve">, достигающую 88-100%  , интубации в сознании или с минимальной </w:t>
      </w:r>
      <w:proofErr w:type="spellStart"/>
      <w:r w:rsidRPr="00132596">
        <w:rPr>
          <w:lang w:val="ru-RU"/>
        </w:rPr>
        <w:t>седацией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дексмедетомидином</w:t>
      </w:r>
      <w:proofErr w:type="spellEnd"/>
      <w:r w:rsidRPr="00132596">
        <w:rPr>
          <w:lang w:val="ru-RU"/>
        </w:rPr>
        <w:t xml:space="preserve"> с использованием комбинации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 и гибких </w:t>
      </w:r>
      <w:proofErr w:type="spellStart"/>
      <w:r w:rsidRPr="00132596">
        <w:rPr>
          <w:lang w:val="ru-RU"/>
        </w:rPr>
        <w:t>интубационых</w:t>
      </w:r>
      <w:proofErr w:type="spellEnd"/>
      <w:r w:rsidRPr="00132596">
        <w:rPr>
          <w:lang w:val="ru-RU"/>
        </w:rPr>
        <w:t xml:space="preserve"> эндоскопов ; есть сообщения о серии  случаев, демонстрирующие высокую эффективность применения других устройств для интубации в сознании – интубация через ИЛМ вслепую, под видеоконтролем или с помощью </w:t>
      </w:r>
      <w:r>
        <w:t>ФБС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интубация</w:t>
      </w:r>
      <w:proofErr w:type="spellEnd"/>
      <w:r>
        <w:t xml:space="preserve"> в </w:t>
      </w:r>
      <w:proofErr w:type="spellStart"/>
      <w:r>
        <w:t>сознании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оптического</w:t>
      </w:r>
      <w:proofErr w:type="spellEnd"/>
      <w:r>
        <w:t xml:space="preserve"> </w:t>
      </w:r>
      <w:proofErr w:type="spellStart"/>
      <w:r>
        <w:t>стилета</w:t>
      </w:r>
      <w:proofErr w:type="spellEnd"/>
      <w:r>
        <w:t xml:space="preserve">, </w:t>
      </w:r>
      <w:proofErr w:type="spellStart"/>
      <w:r>
        <w:t>видеоларингоскопа</w:t>
      </w:r>
      <w:proofErr w:type="spellEnd"/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применение дополнительных маневров для улучшения визуализации гортани во время прямой ларингоскопии – внешние манипуляции на гортани (</w:t>
      </w:r>
      <w:r>
        <w:t>BURP</w:t>
      </w:r>
      <w:r w:rsidRPr="00132596">
        <w:rPr>
          <w:lang w:val="ru-RU"/>
        </w:rPr>
        <w:t>-маневр)</w:t>
      </w:r>
      <w:proofErr w:type="gramStart"/>
      <w:r w:rsidRPr="00132596">
        <w:rPr>
          <w:lang w:val="ru-RU"/>
        </w:rPr>
        <w:t xml:space="preserve"> ,</w:t>
      </w:r>
      <w:proofErr w:type="gramEnd"/>
      <w:r w:rsidRPr="00132596">
        <w:rPr>
          <w:lang w:val="ru-RU"/>
        </w:rPr>
        <w:t xml:space="preserve"> придание пациенту «принюхивающегося положения», придание пациенту с ожирением «</w:t>
      </w:r>
      <w:r>
        <w:t>HELP</w:t>
      </w:r>
      <w:r w:rsidRPr="00132596">
        <w:rPr>
          <w:lang w:val="ru-RU"/>
        </w:rPr>
        <w:t>-позиции» или «</w:t>
      </w:r>
      <w:r>
        <w:t>ramped</w:t>
      </w:r>
      <w:r w:rsidRPr="00132596">
        <w:rPr>
          <w:lang w:val="ru-RU"/>
        </w:rPr>
        <w:t xml:space="preserve">-позиции» ;  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после двух неудачных попыток прямой ларингоскопии – прекращение дальнейших попыток с целью профилактики травматических повреждений ВДП и развития  ситуации «нельзя </w:t>
      </w:r>
      <w:proofErr w:type="spellStart"/>
      <w:r w:rsidRPr="00132596">
        <w:rPr>
          <w:lang w:val="ru-RU"/>
        </w:rPr>
        <w:t>интубировать-нельзя</w:t>
      </w:r>
      <w:proofErr w:type="spellEnd"/>
      <w:r w:rsidRPr="00132596">
        <w:rPr>
          <w:lang w:val="ru-RU"/>
        </w:rPr>
        <w:t xml:space="preserve"> вентилировать»</w:t>
      </w:r>
      <w:proofErr w:type="gramStart"/>
      <w:r w:rsidRPr="00132596">
        <w:rPr>
          <w:lang w:val="ru-RU"/>
        </w:rPr>
        <w:t xml:space="preserve"> ;</w:t>
      </w:r>
      <w:proofErr w:type="gramEnd"/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</w:t>
      </w:r>
      <w:proofErr w:type="spellStart"/>
      <w:r w:rsidRPr="00132596">
        <w:rPr>
          <w:lang w:val="ru-RU"/>
        </w:rPr>
        <w:t>видеоассистированная</w:t>
      </w:r>
      <w:proofErr w:type="spellEnd"/>
      <w:r w:rsidRPr="00132596">
        <w:rPr>
          <w:lang w:val="ru-RU"/>
        </w:rPr>
        <w:t xml:space="preserve"> ларингоскопия – данные ряда обсервационных работ, результаты </w:t>
      </w:r>
      <w:proofErr w:type="spellStart"/>
      <w:r w:rsidRPr="00132596">
        <w:rPr>
          <w:lang w:val="ru-RU"/>
        </w:rPr>
        <w:t>мета-анализов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рандомизированных</w:t>
      </w:r>
      <w:proofErr w:type="spellEnd"/>
      <w:r w:rsidRPr="00132596">
        <w:rPr>
          <w:lang w:val="ru-RU"/>
        </w:rPr>
        <w:t xml:space="preserve"> клинических исследований у пациентов в </w:t>
      </w:r>
      <w:proofErr w:type="spellStart"/>
      <w:r w:rsidRPr="00132596">
        <w:rPr>
          <w:lang w:val="ru-RU"/>
        </w:rPr>
        <w:t>общехирургической</w:t>
      </w:r>
      <w:proofErr w:type="spellEnd"/>
      <w:r w:rsidRPr="00132596">
        <w:rPr>
          <w:lang w:val="ru-RU"/>
        </w:rPr>
        <w:t xml:space="preserve"> популяции пациентов, пациентов с прогнозируемыми или симулированными ТДП,  с ожирением продемонстрировали улучшение </w:t>
      </w:r>
      <w:proofErr w:type="spellStart"/>
      <w:r w:rsidRPr="00132596">
        <w:rPr>
          <w:lang w:val="ru-RU"/>
        </w:rPr>
        <w:t>ларингоскопической</w:t>
      </w:r>
      <w:proofErr w:type="spellEnd"/>
      <w:r w:rsidRPr="00132596">
        <w:rPr>
          <w:lang w:val="ru-RU"/>
        </w:rPr>
        <w:t xml:space="preserve"> картины при применении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, повышение частоты успешной 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и высокую частоту первой успешной попытки ИТ ; не выявлено разницы в длительности ИТ, частоте травматических повреждений ВДП; есть данные исследований, указывающие на значительное улучшение </w:t>
      </w:r>
      <w:proofErr w:type="spellStart"/>
      <w:r w:rsidRPr="00132596">
        <w:rPr>
          <w:lang w:val="ru-RU"/>
        </w:rPr>
        <w:t>ларингоскопической</w:t>
      </w:r>
      <w:proofErr w:type="spellEnd"/>
      <w:r w:rsidRPr="00132596">
        <w:rPr>
          <w:lang w:val="ru-RU"/>
        </w:rPr>
        <w:t xml:space="preserve"> картины при применении специальных клинков с высокой  кривизной для трудной интубации; у пациентов </w:t>
      </w:r>
      <w:r w:rsidRPr="00132596">
        <w:rPr>
          <w:lang w:val="ru-RU"/>
        </w:rPr>
        <w:lastRenderedPageBreak/>
        <w:t xml:space="preserve">с прогнозируемыми ТДП применение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 опытными пользователями приводит к улучшению </w:t>
      </w:r>
      <w:proofErr w:type="spellStart"/>
      <w:r w:rsidRPr="00132596">
        <w:rPr>
          <w:lang w:val="ru-RU"/>
        </w:rPr>
        <w:t>ларингоскопической</w:t>
      </w:r>
      <w:proofErr w:type="spellEnd"/>
      <w:r w:rsidRPr="00132596">
        <w:rPr>
          <w:lang w:val="ru-RU"/>
        </w:rPr>
        <w:t xml:space="preserve"> картины, значимому  росту частоты успешной первой попытки интубации и снижению частоты травмы ВДП</w:t>
      </w:r>
      <w:proofErr w:type="gramStart"/>
      <w:r w:rsidRPr="00132596">
        <w:rPr>
          <w:lang w:val="ru-RU"/>
        </w:rPr>
        <w:t xml:space="preserve"> ;</w:t>
      </w:r>
      <w:proofErr w:type="gramEnd"/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применение </w:t>
      </w:r>
      <w:proofErr w:type="spellStart"/>
      <w:r w:rsidRPr="00132596">
        <w:rPr>
          <w:lang w:val="ru-RU"/>
        </w:rPr>
        <w:t>интубационных</w:t>
      </w:r>
      <w:proofErr w:type="spellEnd"/>
      <w:r w:rsidRPr="00132596">
        <w:rPr>
          <w:lang w:val="ru-RU"/>
        </w:rPr>
        <w:t xml:space="preserve"> бужей (проводников) – данные обсервационных исследований демонстрируют 78-100% частоту успешной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при применении </w:t>
      </w:r>
      <w:proofErr w:type="spellStart"/>
      <w:r w:rsidRPr="00132596">
        <w:rPr>
          <w:lang w:val="ru-RU"/>
        </w:rPr>
        <w:t>интубационных</w:t>
      </w:r>
      <w:proofErr w:type="spellEnd"/>
      <w:r w:rsidRPr="00132596">
        <w:rPr>
          <w:lang w:val="ru-RU"/>
        </w:rPr>
        <w:t xml:space="preserve"> бужей у пациентов с ТДП 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применение ИЛМ – </w:t>
      </w:r>
      <w:proofErr w:type="spellStart"/>
      <w:r w:rsidRPr="00132596">
        <w:rPr>
          <w:lang w:val="ru-RU"/>
        </w:rPr>
        <w:t>рандомизированные</w:t>
      </w:r>
      <w:proofErr w:type="spellEnd"/>
      <w:r w:rsidRPr="00132596">
        <w:rPr>
          <w:lang w:val="ru-RU"/>
        </w:rPr>
        <w:t xml:space="preserve"> исследования эффективности ИЛМ в сравнении с прямой ларингоскопией отсутствуют;  обсервационные исследования указывают на 71-100% частоту успешной 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через ИЛМ у пациентов с ТДП [312-313]; применение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ФБС (или гибкого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видеоэндоскопа</w:t>
      </w:r>
      <w:proofErr w:type="spellEnd"/>
      <w:r w:rsidRPr="00132596">
        <w:rPr>
          <w:lang w:val="ru-RU"/>
        </w:rPr>
        <w:t xml:space="preserve">) для ИТ через ИЛМ показало более высокую частоту успеха в сравнении с интубацией через ИЛМ вслепую ; применение </w:t>
      </w:r>
      <w:proofErr w:type="spellStart"/>
      <w:r w:rsidRPr="00132596">
        <w:rPr>
          <w:lang w:val="ru-RU"/>
        </w:rPr>
        <w:t>ларингеальной</w:t>
      </w:r>
      <w:proofErr w:type="spellEnd"/>
      <w:r w:rsidRPr="00132596">
        <w:rPr>
          <w:lang w:val="ru-RU"/>
        </w:rPr>
        <w:t xml:space="preserve"> трубки для интубации трахеи показало свою эффективность; сравнение ФОИ через ИЛМ и ФОИ показало более высокую частоту успеха в случае комбинированного применения ФБС и ИЛМ;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• применение клинков ларингоскопов различного дизайна – обсервационные исследования демонстрируют возможность улучшения </w:t>
      </w:r>
      <w:proofErr w:type="spellStart"/>
      <w:r w:rsidRPr="00132596">
        <w:rPr>
          <w:lang w:val="ru-RU"/>
        </w:rPr>
        <w:t>ларингоскопической</w:t>
      </w:r>
      <w:proofErr w:type="spellEnd"/>
      <w:r w:rsidRPr="00132596">
        <w:rPr>
          <w:lang w:val="ru-RU"/>
        </w:rPr>
        <w:t xml:space="preserve"> картины при применении клинков альтернативного дизайна;  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интубация с помощью оптического стилета,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ФБС или гибкого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видеоэндоскопа</w:t>
      </w:r>
      <w:proofErr w:type="spellEnd"/>
      <w:r w:rsidRPr="00132596">
        <w:rPr>
          <w:lang w:val="ru-RU"/>
        </w:rPr>
        <w:t xml:space="preserve"> в условиях общей анестезии  –  по данным обсервационных исследований частота успеха </w:t>
      </w:r>
      <w:proofErr w:type="spellStart"/>
      <w:r w:rsidRPr="00132596">
        <w:rPr>
          <w:lang w:val="ru-RU"/>
        </w:rPr>
        <w:t>фиброоптической</w:t>
      </w:r>
      <w:proofErr w:type="spellEnd"/>
      <w:r w:rsidRPr="00132596">
        <w:rPr>
          <w:lang w:val="ru-RU"/>
        </w:rPr>
        <w:t xml:space="preserve"> интубации (ФОИ) составляет 87-100%; есть результаты исследований, демонстрирующие сравнимую эффективность применения оптических стилетов и </w:t>
      </w:r>
      <w:proofErr w:type="gramStart"/>
      <w:r w:rsidRPr="00132596">
        <w:rPr>
          <w:lang w:val="ru-RU"/>
        </w:rPr>
        <w:t>ПЛ</w:t>
      </w:r>
      <w:proofErr w:type="gramEnd"/>
      <w:r w:rsidRPr="00132596">
        <w:rPr>
          <w:lang w:val="ru-RU"/>
        </w:rPr>
        <w:t xml:space="preserve"> при симулированных и прогнозируемых ТДП; ригидные и </w:t>
      </w:r>
      <w:proofErr w:type="spellStart"/>
      <w:r w:rsidRPr="00132596">
        <w:rPr>
          <w:lang w:val="ru-RU"/>
        </w:rPr>
        <w:t>полуригидные</w:t>
      </w:r>
      <w:proofErr w:type="spellEnd"/>
      <w:r w:rsidRPr="00132596">
        <w:rPr>
          <w:lang w:val="ru-RU"/>
        </w:rPr>
        <w:t xml:space="preserve"> оптические стилеты показали свою эффективность в различных клинических ситуациях ; следует помнить о наличии технических трудностей при использовании данных методик в условиях общей анестезии и релаксации мягких тканей </w:t>
      </w:r>
      <w:proofErr w:type="spellStart"/>
      <w:r w:rsidRPr="00132596">
        <w:rPr>
          <w:lang w:val="ru-RU"/>
        </w:rPr>
        <w:t>рот</w:t>
      </w:r>
      <w:proofErr w:type="gramStart"/>
      <w:r w:rsidRPr="00132596">
        <w:rPr>
          <w:lang w:val="ru-RU"/>
        </w:rPr>
        <w:t>о</w:t>
      </w:r>
      <w:proofErr w:type="spellEnd"/>
      <w:r w:rsidRPr="00132596">
        <w:rPr>
          <w:lang w:val="ru-RU"/>
        </w:rPr>
        <w:t>-</w:t>
      </w:r>
      <w:proofErr w:type="gramEnd"/>
      <w:r w:rsidRPr="00132596">
        <w:rPr>
          <w:lang w:val="ru-RU"/>
        </w:rPr>
        <w:t xml:space="preserve"> и   гортаноглотки, которые могут быть устранены комбинацией с ларингоскопами (</w:t>
      </w:r>
      <w:proofErr w:type="spellStart"/>
      <w:r w:rsidRPr="00132596">
        <w:rPr>
          <w:lang w:val="ru-RU"/>
        </w:rPr>
        <w:t>видеоларингоскопами</w:t>
      </w:r>
      <w:proofErr w:type="spellEnd"/>
      <w:r w:rsidRPr="00132596">
        <w:rPr>
          <w:lang w:val="ru-RU"/>
        </w:rPr>
        <w:t xml:space="preserve">), применением НВУ для облегчения ФОИ или интубации с помощью оптических стилетов, при применении гибких </w:t>
      </w:r>
      <w:proofErr w:type="spellStart"/>
      <w:r w:rsidRPr="00132596">
        <w:rPr>
          <w:lang w:val="ru-RU"/>
        </w:rPr>
        <w:t>интубационных</w:t>
      </w:r>
      <w:proofErr w:type="spellEnd"/>
      <w:r w:rsidRPr="00132596">
        <w:rPr>
          <w:lang w:val="ru-RU"/>
        </w:rPr>
        <w:t xml:space="preserve"> эндоскопов рекомендуется осуществлять ротацию ЭТТ против часовой стрелки на 90 градусов (срез ЭТТ должен быть обращен книзу) при подведении ее к задней комиссуре гортани для облегчения проведения в трахею;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</w:t>
      </w:r>
      <w:proofErr w:type="gramStart"/>
      <w:r w:rsidRPr="00132596">
        <w:rPr>
          <w:lang w:val="ru-RU"/>
        </w:rPr>
        <w:t xml:space="preserve">• применение комбинации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 и гибких </w:t>
      </w:r>
      <w:proofErr w:type="spellStart"/>
      <w:r w:rsidRPr="00132596">
        <w:rPr>
          <w:lang w:val="ru-RU"/>
        </w:rPr>
        <w:t>интубационных</w:t>
      </w:r>
      <w:proofErr w:type="spellEnd"/>
      <w:r w:rsidRPr="00132596">
        <w:rPr>
          <w:lang w:val="ru-RU"/>
        </w:rPr>
        <w:t xml:space="preserve"> эндоскопов – существуют данные ряда исследований, указывающие на эффективность совместного использования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 и гибких </w:t>
      </w:r>
      <w:proofErr w:type="spellStart"/>
      <w:r w:rsidRPr="00132596">
        <w:rPr>
          <w:lang w:val="ru-RU"/>
        </w:rPr>
        <w:t>интубационных</w:t>
      </w:r>
      <w:proofErr w:type="spellEnd"/>
      <w:r w:rsidRPr="00132596">
        <w:rPr>
          <w:lang w:val="ru-RU"/>
        </w:rPr>
        <w:t xml:space="preserve"> эндоскопов в ситуациях прогнозируемых ТДП, неудавшейся интубации трахеи как методики, обеспечивающей высокую частоту успешной интубации с первой попытки;</w:t>
      </w:r>
      <w:proofErr w:type="gramEnd"/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интубация с помощью стилетов с подсветкой – по данным обсервационных исследований частота успешного применения стилетов с подсветкой при ТДП составляет 84,9100% и превышает таковую при попытках слепой интубации. В настоящее время эксперты четко убеждены в необходимости формулирования пошагового алгоритма для повышения эффективности действий специалиста в </w:t>
      </w:r>
      <w:r w:rsidRPr="00132596">
        <w:rPr>
          <w:lang w:val="ru-RU"/>
        </w:rPr>
        <w:lastRenderedPageBreak/>
        <w:t>критической ситуации. Представленные алгоритмы позволяют быстро принять правильное решение в различных клинических ситуациях</w:t>
      </w:r>
      <w:proofErr w:type="gramStart"/>
      <w:r w:rsidRPr="00132596">
        <w:rPr>
          <w:lang w:val="ru-RU"/>
        </w:rPr>
        <w:t xml:space="preserve"> .</w:t>
      </w:r>
      <w:proofErr w:type="gramEnd"/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 Формулируемая врачом-анестезиологом-реаниматологом тактика действий при прогнозируемых трудных дыхательных путях: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1. Оценку вероятности развития и разработку плана действий при возникновении основных проблем, которые могут встречаться одни или в комбинации: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трудная масочная вентиляция;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трудная установка НВУ;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трудная ларингоскопия;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трудная интубация;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трудности взаимодействия с пациентом;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трудная </w:t>
      </w:r>
      <w:proofErr w:type="spellStart"/>
      <w:r w:rsidRPr="00132596">
        <w:rPr>
          <w:lang w:val="ru-RU"/>
        </w:rPr>
        <w:t>крикотиреотомия</w:t>
      </w:r>
      <w:proofErr w:type="spellEnd"/>
      <w:r w:rsidRPr="00132596">
        <w:rPr>
          <w:lang w:val="ru-RU"/>
        </w:rPr>
        <w:t xml:space="preserve"> или </w:t>
      </w:r>
      <w:proofErr w:type="spellStart"/>
      <w:r w:rsidRPr="00132596">
        <w:rPr>
          <w:lang w:val="ru-RU"/>
        </w:rPr>
        <w:t>трахеостомия</w:t>
      </w:r>
      <w:proofErr w:type="spellEnd"/>
      <w:r w:rsidRPr="00132596">
        <w:rPr>
          <w:lang w:val="ru-RU"/>
        </w:rPr>
        <w:t>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повышенный риск аспирации;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повышенный риск </w:t>
      </w:r>
      <w:proofErr w:type="gramStart"/>
      <w:r w:rsidRPr="00132596">
        <w:rPr>
          <w:lang w:val="ru-RU"/>
        </w:rPr>
        <w:t>быстрой</w:t>
      </w:r>
      <w:proofErr w:type="gram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десатурации</w:t>
      </w:r>
      <w:proofErr w:type="spellEnd"/>
      <w:r w:rsidRPr="00132596">
        <w:rPr>
          <w:lang w:val="ru-RU"/>
        </w:rPr>
        <w:t>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2. Рассмотрение относительных клинических достоинств и выполнимости четырех основных сценариев в каждом конкретном случае: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• интубация в сознании или проведение интубации после индукции общей   анестезии;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использование </w:t>
      </w:r>
      <w:proofErr w:type="spellStart"/>
      <w:r w:rsidRPr="00132596">
        <w:rPr>
          <w:lang w:val="ru-RU"/>
        </w:rPr>
        <w:t>неинвазивных</w:t>
      </w:r>
      <w:proofErr w:type="spellEnd"/>
      <w:r w:rsidRPr="00132596">
        <w:rPr>
          <w:lang w:val="ru-RU"/>
        </w:rPr>
        <w:t xml:space="preserve"> способов для начального обеспечения проходимости ВДП или применение </w:t>
      </w:r>
      <w:proofErr w:type="spellStart"/>
      <w:r w:rsidRPr="00132596">
        <w:rPr>
          <w:lang w:val="ru-RU"/>
        </w:rPr>
        <w:t>инвазивных</w:t>
      </w:r>
      <w:proofErr w:type="spellEnd"/>
      <w:r w:rsidRPr="00132596">
        <w:rPr>
          <w:lang w:val="ru-RU"/>
        </w:rPr>
        <w:t xml:space="preserve"> методов (то есть, хирургической или </w:t>
      </w:r>
      <w:proofErr w:type="spellStart"/>
      <w:r w:rsidRPr="00132596">
        <w:rPr>
          <w:lang w:val="ru-RU"/>
        </w:rPr>
        <w:t>чрескожной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дилатационной</w:t>
      </w:r>
      <w:proofErr w:type="spellEnd"/>
      <w:r w:rsidRPr="00132596">
        <w:rPr>
          <w:lang w:val="ru-RU"/>
        </w:rPr>
        <w:t xml:space="preserve"> </w:t>
      </w:r>
      <w:proofErr w:type="spellStart"/>
      <w:r w:rsidRPr="00132596">
        <w:rPr>
          <w:lang w:val="ru-RU"/>
        </w:rPr>
        <w:t>трахеостомии</w:t>
      </w:r>
      <w:proofErr w:type="spellEnd"/>
      <w:r w:rsidRPr="00132596">
        <w:rPr>
          <w:lang w:val="ru-RU"/>
        </w:rPr>
        <w:t xml:space="preserve"> или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>);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использование </w:t>
      </w:r>
      <w:proofErr w:type="spellStart"/>
      <w:r w:rsidRPr="00132596">
        <w:rPr>
          <w:lang w:val="ru-RU"/>
        </w:rPr>
        <w:t>видеоларингоскопов</w:t>
      </w:r>
      <w:proofErr w:type="spellEnd"/>
      <w:r w:rsidRPr="00132596">
        <w:rPr>
          <w:lang w:val="ru-RU"/>
        </w:rPr>
        <w:t xml:space="preserve"> во время первой попытки ларингоскопии или начальное выполнение прямой ларингоскопии;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сохранение спонтанной вентиляции в течение попыток интубации или применение </w:t>
      </w:r>
      <w:proofErr w:type="spellStart"/>
      <w:r w:rsidRPr="00132596">
        <w:rPr>
          <w:lang w:val="ru-RU"/>
        </w:rPr>
        <w:t>миорелаксантов</w:t>
      </w:r>
      <w:proofErr w:type="spellEnd"/>
      <w:r w:rsidRPr="00132596">
        <w:rPr>
          <w:lang w:val="ru-RU"/>
        </w:rPr>
        <w:t>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3. Определение начальной или предпочтительной тактики в случае: • интубации в сознании;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• возникновения трудной ларингоскопии и интубации у пациента, которого можно адекватно вентилировать через лицевую маску после индукции анестезии; • опасной для жизни ситуации, в которой пациента невозможно вентилировать, и невозможна интубация («нельзя </w:t>
      </w:r>
      <w:proofErr w:type="spellStart"/>
      <w:r w:rsidRPr="00132596">
        <w:rPr>
          <w:lang w:val="ru-RU"/>
        </w:rPr>
        <w:t>интубировать</w:t>
      </w:r>
      <w:proofErr w:type="spellEnd"/>
      <w:r w:rsidRPr="00132596">
        <w:rPr>
          <w:lang w:val="ru-RU"/>
        </w:rPr>
        <w:t>/нельзя вентилировать).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4. Определение резервных действий, которые могут быть применены, если первичная тактика терпит неудачу или не выполнима. Например, пациенты, не способные к сотрудничеству, могут ограничить возможности по манипуляциям на ВДП, особенно это касается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в сознании. У таких пациентов для обеспечения проходимости ВДП могут потребоваться подходы, которые изначально являются резервными (например, интубация после индукции анестезии). Выполнение операции под местной инфильтрационной анестезией или в условиях блокады нервов может быть альтернативным подходом, но он не может считаться категоричным и не дает основания отказываться от формулирования стратегии действий в случае трудной ИТ.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5. Использовать Е</w:t>
      </w:r>
      <w:r>
        <w:t>t</w:t>
      </w:r>
      <w:r w:rsidRPr="00132596">
        <w:rPr>
          <w:lang w:val="ru-RU"/>
        </w:rPr>
        <w:t xml:space="preserve">СО2 для подтверждения правильного положения </w:t>
      </w:r>
      <w:proofErr w:type="spellStart"/>
      <w:r w:rsidRPr="00132596">
        <w:rPr>
          <w:lang w:val="ru-RU"/>
        </w:rPr>
        <w:t>эндотрахеальной</w:t>
      </w:r>
      <w:proofErr w:type="spellEnd"/>
      <w:r w:rsidRPr="00132596">
        <w:rPr>
          <w:lang w:val="ru-RU"/>
        </w:rPr>
        <w:t xml:space="preserve"> трубки.</w:t>
      </w:r>
    </w:p>
    <w:p w:rsidR="00E62347" w:rsidRPr="00132596" w:rsidRDefault="00E62347">
      <w:pPr>
        <w:pStyle w:val="Standard"/>
        <w:jc w:val="left"/>
        <w:rPr>
          <w:lang w:val="ru-RU"/>
        </w:rPr>
      </w:pP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lastRenderedPageBreak/>
        <w:t xml:space="preserve">В ряде ситуаций, когда </w:t>
      </w:r>
      <w:proofErr w:type="spellStart"/>
      <w:r w:rsidRPr="00132596">
        <w:rPr>
          <w:lang w:val="ru-RU"/>
        </w:rPr>
        <w:t>капнометрия</w:t>
      </w:r>
      <w:proofErr w:type="spellEnd"/>
      <w:r w:rsidRPr="00132596">
        <w:rPr>
          <w:lang w:val="ru-RU"/>
        </w:rPr>
        <w:t xml:space="preserve"> </w:t>
      </w:r>
      <w:proofErr w:type="gramStart"/>
      <w:r w:rsidRPr="00132596">
        <w:rPr>
          <w:lang w:val="ru-RU"/>
        </w:rPr>
        <w:t>невозможна</w:t>
      </w:r>
      <w:proofErr w:type="gramEnd"/>
      <w:r w:rsidRPr="00132596">
        <w:rPr>
          <w:lang w:val="ru-RU"/>
        </w:rPr>
        <w:t xml:space="preserve"> или не позволяет подтвердить адекватную вентиляцию легких возможно применение ультразвукового исследования легких для подтверждения «скольжения легких» как признака вентиляции, а также подтверждения нахождения ЭТТ в трахее.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  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>Хирургическое лечение.</w:t>
      </w:r>
    </w:p>
    <w:p w:rsidR="00E62347" w:rsidRPr="00132596" w:rsidRDefault="00426C4E">
      <w:pPr>
        <w:pStyle w:val="Standard"/>
        <w:jc w:val="left"/>
        <w:rPr>
          <w:lang w:val="ru-RU"/>
        </w:rPr>
      </w:pPr>
      <w:r w:rsidRPr="00132596">
        <w:rPr>
          <w:lang w:val="ru-RU"/>
        </w:rPr>
        <w:t xml:space="preserve">В ряде случаев у пациентов с </w:t>
      </w:r>
      <w:proofErr w:type="spellStart"/>
      <w:r w:rsidRPr="00132596">
        <w:rPr>
          <w:lang w:val="ru-RU"/>
        </w:rPr>
        <w:t>обструктивной</w:t>
      </w:r>
      <w:proofErr w:type="spellEnd"/>
      <w:r w:rsidRPr="00132596">
        <w:rPr>
          <w:lang w:val="ru-RU"/>
        </w:rPr>
        <w:t xml:space="preserve"> патологией ВДП и высоким риском развития полной обструкции после выключения сознания следует рассмотреть в качестве начального плана выполнение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 или </w:t>
      </w:r>
      <w:proofErr w:type="spellStart"/>
      <w:r w:rsidRPr="00132596">
        <w:rPr>
          <w:lang w:val="ru-RU"/>
        </w:rPr>
        <w:t>трахеостомии</w:t>
      </w:r>
      <w:proofErr w:type="spellEnd"/>
      <w:r w:rsidRPr="00132596">
        <w:rPr>
          <w:lang w:val="ru-RU"/>
        </w:rPr>
        <w:t xml:space="preserve"> в условиях местной анестезии в сознании. </w:t>
      </w:r>
      <w:proofErr w:type="spellStart"/>
      <w:r w:rsidRPr="00132596">
        <w:rPr>
          <w:lang w:val="ru-RU"/>
        </w:rPr>
        <w:t>Инвазивный</w:t>
      </w:r>
      <w:proofErr w:type="spellEnd"/>
      <w:r w:rsidRPr="00132596">
        <w:rPr>
          <w:lang w:val="ru-RU"/>
        </w:rPr>
        <w:t xml:space="preserve"> доступ к ВДП также показан при неэффективной вентиляции через лицевую маску или НВУ после индукции анестезии и невозможности выполнить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 (ситуация «нельзя </w:t>
      </w:r>
      <w:proofErr w:type="spellStart"/>
      <w:r w:rsidRPr="00132596">
        <w:rPr>
          <w:lang w:val="ru-RU"/>
        </w:rPr>
        <w:t>интубировать</w:t>
      </w:r>
      <w:proofErr w:type="spellEnd"/>
      <w:r w:rsidRPr="00132596">
        <w:rPr>
          <w:lang w:val="ru-RU"/>
        </w:rPr>
        <w:t xml:space="preserve">/нельзя вентилировать»). Чаще всего такая ситуация развивается после неоднократных неудачных попыток </w:t>
      </w:r>
      <w:proofErr w:type="gramStart"/>
      <w:r w:rsidRPr="00132596">
        <w:rPr>
          <w:lang w:val="ru-RU"/>
        </w:rPr>
        <w:t>ПЛ</w:t>
      </w:r>
      <w:proofErr w:type="gramEnd"/>
      <w:r w:rsidRPr="00132596">
        <w:rPr>
          <w:lang w:val="ru-RU"/>
        </w:rPr>
        <w:t xml:space="preserve"> вследствие скопления секрета и крови в ротоглотке, развития отека или травмы структур гортаноглотки. Рекомендуется переходить к выполнению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 незамедлительно после констатации неудачной вентиляции после безуспешных попыток </w:t>
      </w:r>
      <w:proofErr w:type="gramStart"/>
      <w:r w:rsidRPr="00132596">
        <w:rPr>
          <w:lang w:val="ru-RU"/>
        </w:rPr>
        <w:t>ИТ</w:t>
      </w:r>
      <w:proofErr w:type="gramEnd"/>
      <w:r w:rsidRPr="00132596">
        <w:rPr>
          <w:lang w:val="ru-RU"/>
        </w:rPr>
        <w:t xml:space="preserve">!!!!  </w:t>
      </w:r>
      <w:proofErr w:type="spellStart"/>
      <w:r w:rsidRPr="00132596">
        <w:rPr>
          <w:lang w:val="ru-RU"/>
        </w:rPr>
        <w:t>Крикотиреотомия</w:t>
      </w:r>
      <w:proofErr w:type="spellEnd"/>
      <w:r w:rsidRPr="00132596">
        <w:rPr>
          <w:lang w:val="ru-RU"/>
        </w:rPr>
        <w:t xml:space="preserve"> должна рассматриваться как основная техника хирургического доступа к ВДП. Врачи-анестезиологи-реаниматологи должны быть обучены ее выполнению с применением стандартных коммерческих наборов или традиционного хирургического инструментария. Возможно применение методик пункционной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 с помощью широкой канюли (возможна лишь при пальпируемой </w:t>
      </w:r>
      <w:proofErr w:type="spellStart"/>
      <w:r w:rsidRPr="00132596">
        <w:rPr>
          <w:lang w:val="ru-RU"/>
        </w:rPr>
        <w:t>перстне-щитовидной</w:t>
      </w:r>
      <w:proofErr w:type="spellEnd"/>
      <w:r w:rsidRPr="00132596">
        <w:rPr>
          <w:lang w:val="ru-RU"/>
        </w:rPr>
        <w:t xml:space="preserve"> мембране) или хирургической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 с установкой в обоих случаях трубки малого диаметра 6-7 мм с манжеткой), которая, по данным последних исследований, является наиболее эффективным методом</w:t>
      </w:r>
      <w:proofErr w:type="gramStart"/>
      <w:r w:rsidRPr="00132596">
        <w:rPr>
          <w:lang w:val="ru-RU"/>
        </w:rPr>
        <w:t xml:space="preserve"> .</w:t>
      </w:r>
      <w:proofErr w:type="gramEnd"/>
      <w:r w:rsidRPr="00132596">
        <w:rPr>
          <w:lang w:val="ru-RU"/>
        </w:rPr>
        <w:t xml:space="preserve"> Применение трубок с манжетой позволяет обеспечить проведение ИВЛ и установить окончательный контроль над проходимостью </w:t>
      </w:r>
      <w:r>
        <w:t xml:space="preserve">ВДП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анестезии</w:t>
      </w:r>
      <w:proofErr w:type="spellEnd"/>
      <w:r>
        <w:t xml:space="preserve">. </w:t>
      </w:r>
      <w:r w:rsidRPr="00132596">
        <w:rPr>
          <w:lang w:val="ru-RU"/>
        </w:rPr>
        <w:t xml:space="preserve">При отсутствии специальных 52  наборов рекомендуется использование скальпеля №20, ЭТТ размер №6-7 с манжетой и </w:t>
      </w:r>
      <w:proofErr w:type="spellStart"/>
      <w:r w:rsidRPr="00132596">
        <w:rPr>
          <w:lang w:val="ru-RU"/>
        </w:rPr>
        <w:t>интубационного</w:t>
      </w:r>
      <w:proofErr w:type="spellEnd"/>
      <w:r w:rsidRPr="00132596">
        <w:rPr>
          <w:lang w:val="ru-RU"/>
        </w:rPr>
        <w:t xml:space="preserve"> бужа для выполнения хирургической </w:t>
      </w:r>
      <w:proofErr w:type="spellStart"/>
      <w:r w:rsidRPr="00132596">
        <w:rPr>
          <w:lang w:val="ru-RU"/>
        </w:rPr>
        <w:t>крикотиреотомии</w:t>
      </w:r>
      <w:proofErr w:type="spellEnd"/>
      <w:r w:rsidRPr="00132596">
        <w:rPr>
          <w:lang w:val="ru-RU"/>
        </w:rPr>
        <w:t xml:space="preserve">. При пальпируемой </w:t>
      </w:r>
      <w:proofErr w:type="spellStart"/>
      <w:r w:rsidRPr="00132596">
        <w:rPr>
          <w:lang w:val="ru-RU"/>
        </w:rPr>
        <w:t>перстнещитовидной</w:t>
      </w:r>
      <w:proofErr w:type="spellEnd"/>
      <w:r w:rsidRPr="00132596">
        <w:rPr>
          <w:lang w:val="ru-RU"/>
        </w:rPr>
        <w:t xml:space="preserve"> мембране рекомендуется выполнение горизонтального разреза, при </w:t>
      </w:r>
      <w:proofErr w:type="spellStart"/>
      <w:r w:rsidRPr="00132596">
        <w:rPr>
          <w:lang w:val="ru-RU"/>
        </w:rPr>
        <w:t>непальпируемой</w:t>
      </w:r>
      <w:proofErr w:type="spellEnd"/>
      <w:r w:rsidRPr="00132596">
        <w:rPr>
          <w:lang w:val="ru-RU"/>
        </w:rPr>
        <w:t xml:space="preserve"> - вертикального размера длиной 5-7 см с последующей дилатацией тканей для идентификации мембраны и последующим ее горизонтальным разрезом.</w:t>
      </w:r>
    </w:p>
    <w:sectPr w:rsidR="00E62347" w:rsidRPr="00132596" w:rsidSect="00451E02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95" w:rsidRDefault="00BE1595">
      <w:r>
        <w:separator/>
      </w:r>
    </w:p>
  </w:endnote>
  <w:endnote w:type="continuationSeparator" w:id="0">
    <w:p w:rsidR="00BE1595" w:rsidRDefault="00BE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95" w:rsidRDefault="00BE1595">
      <w:r>
        <w:separator/>
      </w:r>
    </w:p>
  </w:footnote>
  <w:footnote w:type="continuationSeparator" w:id="0">
    <w:p w:rsidR="00BE1595" w:rsidRDefault="00BE1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347"/>
    <w:rsid w:val="00132596"/>
    <w:rsid w:val="00426C4E"/>
    <w:rsid w:val="00451E02"/>
    <w:rsid w:val="00BE1595"/>
    <w:rsid w:val="00E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02"/>
  </w:style>
  <w:style w:type="paragraph" w:styleId="1">
    <w:name w:val="heading 1"/>
    <w:next w:val="Standard"/>
    <w:rsid w:val="00451E02"/>
    <w:p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next w:val="Standard"/>
    <w:rsid w:val="00451E02"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next w:val="Standard"/>
    <w:rsid w:val="00451E02"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next w:val="Standard"/>
    <w:rsid w:val="00451E02"/>
    <w:pPr>
      <w:spacing w:before="120" w:after="120"/>
      <w:jc w:val="both"/>
      <w:outlineLvl w:val="3"/>
    </w:pPr>
    <w:rPr>
      <w:b/>
      <w:bCs/>
    </w:rPr>
  </w:style>
  <w:style w:type="paragraph" w:styleId="5">
    <w:name w:val="heading 5"/>
    <w:next w:val="Standard"/>
    <w:rsid w:val="00451E02"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next w:val="Standard"/>
    <w:rsid w:val="00451E02"/>
    <w:pPr>
      <w:ind w:left="200"/>
    </w:pPr>
    <w:rPr>
      <w:sz w:val="28"/>
      <w:szCs w:val="28"/>
    </w:rPr>
  </w:style>
  <w:style w:type="paragraph" w:customStyle="1" w:styleId="Contents4">
    <w:name w:val="Contents 4"/>
    <w:next w:val="Standard"/>
    <w:rsid w:val="00451E02"/>
    <w:pPr>
      <w:ind w:left="600"/>
    </w:pPr>
    <w:rPr>
      <w:sz w:val="28"/>
      <w:szCs w:val="28"/>
    </w:rPr>
  </w:style>
  <w:style w:type="paragraph" w:customStyle="1" w:styleId="Contents6">
    <w:name w:val="Contents 6"/>
    <w:next w:val="Standard"/>
    <w:rsid w:val="00451E02"/>
    <w:pPr>
      <w:ind w:left="1000"/>
    </w:pPr>
    <w:rPr>
      <w:sz w:val="28"/>
      <w:szCs w:val="28"/>
    </w:rPr>
  </w:style>
  <w:style w:type="paragraph" w:customStyle="1" w:styleId="Contents7">
    <w:name w:val="Contents 7"/>
    <w:next w:val="Standard"/>
    <w:rsid w:val="00451E02"/>
    <w:pPr>
      <w:ind w:left="1200"/>
    </w:pPr>
    <w:rPr>
      <w:sz w:val="28"/>
      <w:szCs w:val="28"/>
    </w:rPr>
  </w:style>
  <w:style w:type="paragraph" w:customStyle="1" w:styleId="Standard">
    <w:name w:val="Standard"/>
    <w:rsid w:val="00451E02"/>
    <w:pPr>
      <w:jc w:val="both"/>
    </w:pPr>
    <w:rPr>
      <w:sz w:val="28"/>
      <w:szCs w:val="28"/>
    </w:rPr>
  </w:style>
  <w:style w:type="paragraph" w:customStyle="1" w:styleId="Contents3">
    <w:name w:val="Contents 3"/>
    <w:next w:val="Standard"/>
    <w:rsid w:val="00451E02"/>
    <w:pPr>
      <w:ind w:left="400"/>
    </w:pPr>
    <w:rPr>
      <w:sz w:val="28"/>
      <w:szCs w:val="28"/>
    </w:rPr>
  </w:style>
  <w:style w:type="paragraph" w:customStyle="1" w:styleId="Internetlink">
    <w:name w:val="Internet link"/>
    <w:rsid w:val="00451E02"/>
    <w:rPr>
      <w:color w:val="0000FF"/>
      <w:u w:val="single"/>
    </w:rPr>
  </w:style>
  <w:style w:type="paragraph" w:customStyle="1" w:styleId="Footnote">
    <w:name w:val="Footnote"/>
    <w:rsid w:val="00451E02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rsid w:val="00451E02"/>
    <w:rPr>
      <w:b/>
      <w:bCs/>
      <w:sz w:val="28"/>
      <w:szCs w:val="28"/>
    </w:rPr>
  </w:style>
  <w:style w:type="paragraph" w:customStyle="1" w:styleId="HeaderandFooter">
    <w:name w:val="Header and Footer"/>
    <w:rsid w:val="00451E02"/>
    <w:pPr>
      <w:jc w:val="both"/>
    </w:pPr>
    <w:rPr>
      <w:sz w:val="20"/>
      <w:szCs w:val="20"/>
    </w:rPr>
  </w:style>
  <w:style w:type="paragraph" w:customStyle="1" w:styleId="Contents9">
    <w:name w:val="Contents 9"/>
    <w:next w:val="Standard"/>
    <w:rsid w:val="00451E02"/>
    <w:pPr>
      <w:ind w:left="1600"/>
    </w:pPr>
    <w:rPr>
      <w:sz w:val="28"/>
      <w:szCs w:val="28"/>
    </w:rPr>
  </w:style>
  <w:style w:type="paragraph" w:customStyle="1" w:styleId="Contents8">
    <w:name w:val="Contents 8"/>
    <w:next w:val="Standard"/>
    <w:rsid w:val="00451E02"/>
    <w:pPr>
      <w:ind w:left="1400"/>
    </w:pPr>
    <w:rPr>
      <w:sz w:val="28"/>
      <w:szCs w:val="28"/>
    </w:rPr>
  </w:style>
  <w:style w:type="paragraph" w:customStyle="1" w:styleId="Contents5">
    <w:name w:val="Contents 5"/>
    <w:next w:val="Standard"/>
    <w:rsid w:val="00451E02"/>
    <w:pPr>
      <w:ind w:left="800"/>
    </w:pPr>
    <w:rPr>
      <w:sz w:val="28"/>
      <w:szCs w:val="28"/>
    </w:rPr>
  </w:style>
  <w:style w:type="paragraph" w:styleId="a3">
    <w:name w:val="Subtitle"/>
    <w:next w:val="Standard"/>
    <w:rsid w:val="00451E02"/>
    <w:pPr>
      <w:jc w:val="both"/>
    </w:pPr>
    <w:rPr>
      <w:i/>
      <w:iCs/>
    </w:rPr>
  </w:style>
  <w:style w:type="paragraph" w:styleId="a4">
    <w:name w:val="Title"/>
    <w:next w:val="Standard"/>
    <w:rsid w:val="00451E02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451E0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E02"/>
  </w:style>
  <w:style w:type="paragraph" w:styleId="a7">
    <w:name w:val="footer"/>
    <w:basedOn w:val="a"/>
    <w:link w:val="a8"/>
    <w:uiPriority w:val="99"/>
    <w:unhideWhenUsed/>
    <w:rsid w:val="00451E02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E02"/>
  </w:style>
  <w:style w:type="paragraph" w:styleId="a9">
    <w:name w:val="Balloon Text"/>
    <w:basedOn w:val="a"/>
    <w:link w:val="aa"/>
    <w:uiPriority w:val="99"/>
    <w:semiHidden/>
    <w:unhideWhenUsed/>
    <w:rsid w:val="001325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3958</Words>
  <Characters>22564</Characters>
  <Application>Microsoft Office Word</Application>
  <DocSecurity>0</DocSecurity>
  <Lines>188</Lines>
  <Paragraphs>52</Paragraphs>
  <ScaleCrop>false</ScaleCrop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Димасик</cp:lastModifiedBy>
  <cp:revision>3</cp:revision>
  <dcterms:created xsi:type="dcterms:W3CDTF">2023-10-16T04:12:00Z</dcterms:created>
  <dcterms:modified xsi:type="dcterms:W3CDTF">2024-01-18T12:02:00Z</dcterms:modified>
</cp:coreProperties>
</file>