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4E" w:rsidRPr="00A373EB" w:rsidRDefault="00D25042" w:rsidP="00D73C4E">
      <w:pPr>
        <w:shd w:val="clear" w:color="auto" w:fill="FFFFFF"/>
        <w:ind w:right="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73EB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</w:t>
      </w:r>
      <w:proofErr w:type="spellStart"/>
      <w:r w:rsidRPr="00A373EB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 w:rsidRPr="00A373EB">
        <w:rPr>
          <w:rFonts w:ascii="Times New Roman" w:hAnsi="Times New Roman" w:cs="Times New Roman"/>
          <w:sz w:val="28"/>
          <w:szCs w:val="28"/>
        </w:rPr>
        <w:t>" Министерства здравоохранения Российской Федерации</w:t>
      </w:r>
      <w:r w:rsidR="00D73C4E" w:rsidRPr="00A373EB">
        <w:rPr>
          <w:rFonts w:ascii="Times New Roman" w:hAnsi="Times New Roman" w:cs="Times New Roman"/>
          <w:sz w:val="28"/>
          <w:szCs w:val="28"/>
        </w:rPr>
        <w:t>.</w:t>
      </w:r>
    </w:p>
    <w:p w:rsidR="00D73C4E" w:rsidRPr="00A373EB" w:rsidRDefault="00D73C4E" w:rsidP="00D73C4E">
      <w:pPr>
        <w:shd w:val="clear" w:color="auto" w:fill="FFFFFF"/>
        <w:ind w:right="4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73C4E" w:rsidRPr="00A373EB" w:rsidRDefault="00D73C4E" w:rsidP="00D73C4E">
      <w:pPr>
        <w:shd w:val="clear" w:color="auto" w:fill="FFFFFF"/>
        <w:ind w:right="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73EB">
        <w:rPr>
          <w:rFonts w:ascii="Times New Roman" w:hAnsi="Times New Roman" w:cs="Times New Roman"/>
          <w:sz w:val="28"/>
          <w:szCs w:val="28"/>
        </w:rPr>
        <w:t>Кафедра педиатрии ИПО</w:t>
      </w:r>
    </w:p>
    <w:p w:rsidR="00D73C4E" w:rsidRPr="00A373EB" w:rsidRDefault="00D73C4E" w:rsidP="00D73C4E">
      <w:pPr>
        <w:rPr>
          <w:rFonts w:ascii="Times New Roman" w:hAnsi="Times New Roman" w:cs="Times New Roman"/>
          <w:sz w:val="28"/>
          <w:szCs w:val="28"/>
        </w:rPr>
      </w:pPr>
    </w:p>
    <w:p w:rsidR="00D73C4E" w:rsidRPr="00A373EB" w:rsidRDefault="00D73C4E" w:rsidP="00D73C4E">
      <w:pPr>
        <w:rPr>
          <w:rFonts w:ascii="Times New Roman" w:hAnsi="Times New Roman" w:cs="Times New Roman"/>
          <w:sz w:val="28"/>
          <w:szCs w:val="28"/>
        </w:rPr>
      </w:pPr>
    </w:p>
    <w:p w:rsidR="00D73C4E" w:rsidRPr="00A373EB" w:rsidRDefault="00D73C4E" w:rsidP="00D73C4E">
      <w:pPr>
        <w:shd w:val="clear" w:color="auto" w:fill="FFFFFF"/>
        <w:ind w:right="43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373EB">
        <w:rPr>
          <w:rFonts w:ascii="Times New Roman" w:hAnsi="Times New Roman" w:cs="Times New Roman"/>
          <w:sz w:val="28"/>
          <w:szCs w:val="28"/>
        </w:rPr>
        <w:t>Зав. кафедр</w:t>
      </w:r>
      <w:r w:rsidR="005A1A3E" w:rsidRPr="00A373EB">
        <w:rPr>
          <w:rFonts w:ascii="Times New Roman" w:hAnsi="Times New Roman" w:cs="Times New Roman"/>
          <w:sz w:val="28"/>
          <w:szCs w:val="28"/>
        </w:rPr>
        <w:t>ой</w:t>
      </w:r>
      <w:r w:rsidRPr="00A373E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373EB">
        <w:rPr>
          <w:rFonts w:ascii="Times New Roman" w:hAnsi="Times New Roman" w:cs="Times New Roman"/>
          <w:sz w:val="28"/>
          <w:szCs w:val="28"/>
        </w:rPr>
        <w:t>д.м</w:t>
      </w:r>
      <w:proofErr w:type="gramStart"/>
      <w:r w:rsidRPr="00A373EB"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 w:rsidRPr="00A373EB">
        <w:rPr>
          <w:rFonts w:ascii="Times New Roman" w:hAnsi="Times New Roman" w:cs="Times New Roman"/>
          <w:sz w:val="28"/>
          <w:szCs w:val="28"/>
        </w:rPr>
        <w:t>, проф. Таранушенко Т.Е.</w:t>
      </w:r>
    </w:p>
    <w:p w:rsidR="00D73C4E" w:rsidRPr="00A373EB" w:rsidRDefault="00D73C4E" w:rsidP="00D73C4E">
      <w:pPr>
        <w:shd w:val="clear" w:color="auto" w:fill="FFFFFF"/>
        <w:ind w:right="43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373EB">
        <w:rPr>
          <w:rFonts w:ascii="Times New Roman" w:hAnsi="Times New Roman" w:cs="Times New Roman"/>
          <w:sz w:val="28"/>
          <w:szCs w:val="28"/>
        </w:rPr>
        <w:t>Проверил</w:t>
      </w:r>
      <w:r w:rsidR="00AE4C23" w:rsidRPr="00A373EB">
        <w:rPr>
          <w:rFonts w:ascii="Times New Roman" w:hAnsi="Times New Roman" w:cs="Times New Roman"/>
          <w:sz w:val="28"/>
          <w:szCs w:val="28"/>
        </w:rPr>
        <w:t>а</w:t>
      </w:r>
      <w:r w:rsidR="00036FB6" w:rsidRPr="00A373EB">
        <w:rPr>
          <w:rFonts w:ascii="Times New Roman" w:hAnsi="Times New Roman" w:cs="Times New Roman"/>
          <w:sz w:val="28"/>
          <w:szCs w:val="28"/>
        </w:rPr>
        <w:t>:</w:t>
      </w:r>
      <w:r w:rsidR="00400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E50">
        <w:rPr>
          <w:rFonts w:ascii="Times New Roman" w:hAnsi="Times New Roman" w:cs="Times New Roman"/>
          <w:sz w:val="28"/>
          <w:szCs w:val="28"/>
        </w:rPr>
        <w:t>д.м</w:t>
      </w:r>
      <w:proofErr w:type="gramStart"/>
      <w:r w:rsidR="00400E50"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 w:rsidR="00400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0E50">
        <w:rPr>
          <w:rFonts w:ascii="Times New Roman" w:hAnsi="Times New Roman" w:cs="Times New Roman"/>
          <w:sz w:val="28"/>
          <w:szCs w:val="28"/>
        </w:rPr>
        <w:t>Матыскина</w:t>
      </w:r>
      <w:proofErr w:type="spellEnd"/>
      <w:r w:rsidR="00400E50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D73C4E" w:rsidRPr="00A373EB" w:rsidRDefault="00D73C4E" w:rsidP="00D73C4E">
      <w:pPr>
        <w:rPr>
          <w:rFonts w:ascii="Times New Roman" w:hAnsi="Times New Roman" w:cs="Times New Roman"/>
          <w:sz w:val="28"/>
          <w:szCs w:val="28"/>
        </w:rPr>
      </w:pPr>
    </w:p>
    <w:p w:rsidR="00D73C4E" w:rsidRPr="00A373EB" w:rsidRDefault="00D73C4E" w:rsidP="00D73C4E">
      <w:pPr>
        <w:rPr>
          <w:rFonts w:ascii="Times New Roman" w:hAnsi="Times New Roman" w:cs="Times New Roman"/>
          <w:sz w:val="28"/>
          <w:szCs w:val="28"/>
        </w:rPr>
      </w:pPr>
    </w:p>
    <w:p w:rsidR="00D73C4E" w:rsidRPr="00A373EB" w:rsidRDefault="00D73C4E" w:rsidP="00D73C4E">
      <w:pPr>
        <w:rPr>
          <w:rFonts w:ascii="Times New Roman" w:hAnsi="Times New Roman" w:cs="Times New Roman"/>
          <w:sz w:val="28"/>
          <w:szCs w:val="28"/>
        </w:rPr>
      </w:pPr>
    </w:p>
    <w:p w:rsidR="00D73C4E" w:rsidRPr="00A373EB" w:rsidRDefault="00D73C4E" w:rsidP="00D73C4E">
      <w:pPr>
        <w:shd w:val="clear" w:color="auto" w:fill="FFFFFF"/>
        <w:ind w:right="43"/>
        <w:jc w:val="center"/>
        <w:rPr>
          <w:rFonts w:ascii="Times New Roman" w:hAnsi="Times New Roman" w:cs="Times New Roman"/>
          <w:sz w:val="44"/>
          <w:szCs w:val="44"/>
        </w:rPr>
      </w:pPr>
      <w:r w:rsidRPr="00A373EB">
        <w:rPr>
          <w:rFonts w:ascii="Times New Roman" w:hAnsi="Times New Roman" w:cs="Times New Roman"/>
          <w:sz w:val="44"/>
          <w:szCs w:val="44"/>
        </w:rPr>
        <w:t>Реферат</w:t>
      </w:r>
    </w:p>
    <w:p w:rsidR="00D73C4E" w:rsidRPr="00A373EB" w:rsidRDefault="00036FB6" w:rsidP="00D73C4E">
      <w:pPr>
        <w:shd w:val="clear" w:color="auto" w:fill="FFFFFF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A373EB">
        <w:rPr>
          <w:rFonts w:ascii="Times New Roman" w:hAnsi="Times New Roman" w:cs="Times New Roman"/>
          <w:sz w:val="28"/>
          <w:szCs w:val="28"/>
        </w:rPr>
        <w:t>На</w:t>
      </w:r>
      <w:r w:rsidR="000A295E">
        <w:rPr>
          <w:rFonts w:ascii="Times New Roman" w:hAnsi="Times New Roman" w:cs="Times New Roman"/>
          <w:sz w:val="28"/>
          <w:szCs w:val="28"/>
        </w:rPr>
        <w:t xml:space="preserve"> тему: «Вакцинация недоношенных детей</w:t>
      </w:r>
      <w:r w:rsidR="00D73C4E" w:rsidRPr="00A373EB">
        <w:rPr>
          <w:rFonts w:ascii="Times New Roman" w:hAnsi="Times New Roman" w:cs="Times New Roman"/>
          <w:sz w:val="28"/>
          <w:szCs w:val="28"/>
        </w:rPr>
        <w:t>»</w:t>
      </w:r>
    </w:p>
    <w:p w:rsidR="00D73C4E" w:rsidRPr="00A373EB" w:rsidRDefault="00D73C4E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D73C4E" w:rsidRPr="00A373EB" w:rsidRDefault="00D73C4E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D73C4E" w:rsidRPr="00A373EB" w:rsidRDefault="00D73C4E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D73C4E" w:rsidRPr="00A373EB" w:rsidRDefault="00D73C4E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EE754F" w:rsidRPr="00A373EB" w:rsidRDefault="00EE754F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EE754F" w:rsidRPr="00A373EB" w:rsidRDefault="00EE754F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EE754F" w:rsidRPr="00A373EB" w:rsidRDefault="00EE754F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890C04" w:rsidRPr="00A373EB" w:rsidRDefault="00890C04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D73C4E" w:rsidRPr="00A373EB" w:rsidRDefault="00D73C4E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  <w:r w:rsidRPr="00A373EB">
        <w:rPr>
          <w:rFonts w:ascii="Times New Roman" w:hAnsi="Times New Roman" w:cs="Times New Roman"/>
          <w:sz w:val="28"/>
          <w:szCs w:val="28"/>
        </w:rPr>
        <w:t>Выполнил</w:t>
      </w:r>
      <w:r w:rsidR="001A7B5B" w:rsidRPr="00A373EB">
        <w:rPr>
          <w:rFonts w:ascii="Times New Roman" w:hAnsi="Times New Roman" w:cs="Times New Roman"/>
          <w:sz w:val="28"/>
          <w:szCs w:val="28"/>
        </w:rPr>
        <w:t>а</w:t>
      </w:r>
      <w:r w:rsidRPr="00A373EB">
        <w:rPr>
          <w:rFonts w:ascii="Times New Roman" w:hAnsi="Times New Roman" w:cs="Times New Roman"/>
          <w:sz w:val="28"/>
          <w:szCs w:val="28"/>
        </w:rPr>
        <w:t>: врач-</w:t>
      </w:r>
      <w:r w:rsidR="00DB02D4" w:rsidRPr="00A373EB">
        <w:rPr>
          <w:rFonts w:ascii="Times New Roman" w:hAnsi="Times New Roman" w:cs="Times New Roman"/>
          <w:sz w:val="28"/>
          <w:szCs w:val="28"/>
        </w:rPr>
        <w:t>ординатор</w:t>
      </w:r>
      <w:r w:rsidRPr="00A373EB">
        <w:rPr>
          <w:rFonts w:ascii="Times New Roman" w:hAnsi="Times New Roman" w:cs="Times New Roman"/>
          <w:sz w:val="28"/>
          <w:szCs w:val="28"/>
        </w:rPr>
        <w:t xml:space="preserve"> </w:t>
      </w:r>
      <w:r w:rsidR="000A295E">
        <w:rPr>
          <w:rFonts w:ascii="Times New Roman" w:hAnsi="Times New Roman" w:cs="Times New Roman"/>
          <w:sz w:val="28"/>
          <w:szCs w:val="28"/>
        </w:rPr>
        <w:t>Козлова Л.С.</w:t>
      </w:r>
    </w:p>
    <w:p w:rsidR="00D73C4E" w:rsidRPr="00A373EB" w:rsidRDefault="00D73C4E" w:rsidP="00D73C4E">
      <w:pPr>
        <w:shd w:val="clear" w:color="auto" w:fill="FFFFFF"/>
        <w:ind w:right="43"/>
        <w:jc w:val="right"/>
        <w:rPr>
          <w:rFonts w:ascii="Times New Roman" w:hAnsi="Times New Roman" w:cs="Times New Roman"/>
          <w:sz w:val="28"/>
          <w:szCs w:val="28"/>
        </w:rPr>
      </w:pPr>
    </w:p>
    <w:p w:rsidR="00EE754F" w:rsidRPr="00A373EB" w:rsidRDefault="00EE754F" w:rsidP="00D73C4E">
      <w:pPr>
        <w:shd w:val="clear" w:color="auto" w:fill="FFFFFF"/>
        <w:ind w:right="43"/>
        <w:jc w:val="right"/>
        <w:rPr>
          <w:rFonts w:ascii="Times New Roman" w:hAnsi="Times New Roman" w:cs="Times New Roman"/>
          <w:sz w:val="28"/>
          <w:szCs w:val="28"/>
        </w:rPr>
      </w:pPr>
    </w:p>
    <w:p w:rsidR="00D73C4E" w:rsidRPr="00A373EB" w:rsidRDefault="00D73C4E" w:rsidP="00D73C4E">
      <w:pPr>
        <w:shd w:val="clear" w:color="auto" w:fill="FFFFFF"/>
        <w:ind w:right="43"/>
        <w:jc w:val="right"/>
        <w:rPr>
          <w:rFonts w:ascii="Times New Roman" w:hAnsi="Times New Roman" w:cs="Times New Roman"/>
          <w:sz w:val="28"/>
          <w:szCs w:val="28"/>
        </w:rPr>
      </w:pPr>
    </w:p>
    <w:p w:rsidR="00D73C4E" w:rsidRPr="00A373EB" w:rsidRDefault="00D73C4E" w:rsidP="00D73C4E">
      <w:pPr>
        <w:shd w:val="clear" w:color="auto" w:fill="FFFFFF"/>
        <w:ind w:right="43"/>
        <w:jc w:val="right"/>
        <w:rPr>
          <w:rFonts w:ascii="Times New Roman" w:hAnsi="Times New Roman" w:cs="Times New Roman"/>
          <w:sz w:val="28"/>
          <w:szCs w:val="28"/>
        </w:rPr>
      </w:pPr>
    </w:p>
    <w:p w:rsidR="00F279CE" w:rsidRPr="00A373EB" w:rsidRDefault="00D73C4E" w:rsidP="00890C04">
      <w:pPr>
        <w:shd w:val="clear" w:color="auto" w:fill="FFFFFF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A373EB">
        <w:rPr>
          <w:rFonts w:ascii="Times New Roman" w:hAnsi="Times New Roman" w:cs="Times New Roman"/>
          <w:sz w:val="28"/>
          <w:szCs w:val="28"/>
        </w:rPr>
        <w:t>г. Красноярск, 20</w:t>
      </w:r>
      <w:r w:rsidR="00E54C4B" w:rsidRPr="00A373EB">
        <w:rPr>
          <w:rFonts w:ascii="Times New Roman" w:hAnsi="Times New Roman" w:cs="Times New Roman"/>
          <w:sz w:val="28"/>
          <w:szCs w:val="28"/>
        </w:rPr>
        <w:t>23</w:t>
      </w:r>
      <w:r w:rsidRPr="00A373EB">
        <w:rPr>
          <w:rFonts w:ascii="Times New Roman" w:hAnsi="Times New Roman" w:cs="Times New Roman"/>
          <w:sz w:val="28"/>
          <w:szCs w:val="28"/>
        </w:rPr>
        <w:t xml:space="preserve"> год</w:t>
      </w:r>
      <w:r w:rsidR="00F279CE" w:rsidRPr="00A373EB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939875365"/>
        <w:docPartObj>
          <w:docPartGallery w:val="Table of Contents"/>
          <w:docPartUnique/>
        </w:docPartObj>
      </w:sdtPr>
      <w:sdtContent>
        <w:p w:rsidR="00474B9B" w:rsidRPr="00A373EB" w:rsidRDefault="00474B9B" w:rsidP="00474B9B">
          <w:pPr>
            <w:pStyle w:val="af0"/>
            <w:jc w:val="center"/>
            <w:rPr>
              <w:rFonts w:ascii="Times New Roman" w:hAnsi="Times New Roman" w:cs="Times New Roman"/>
              <w:color w:val="auto"/>
            </w:rPr>
          </w:pPr>
          <w:r w:rsidRPr="00A373EB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723F5A" w:rsidRDefault="00474B9B">
          <w:pPr>
            <w:pStyle w:val="11"/>
            <w:tabs>
              <w:tab w:val="right" w:leader="dot" w:pos="9911"/>
            </w:tabs>
            <w:rPr>
              <w:noProof/>
            </w:rPr>
          </w:pPr>
          <w:r w:rsidRPr="00A373EB">
            <w:rPr>
              <w:rFonts w:ascii="Times New Roman" w:hAnsi="Times New Roman" w:cs="Times New Roman"/>
            </w:rPr>
            <w:t xml:space="preserve">    </w:t>
          </w:r>
          <w:bookmarkStart w:id="0" w:name="_GoBack"/>
          <w:bookmarkEnd w:id="0"/>
          <w:r w:rsidR="0042449F" w:rsidRPr="0042449F">
            <w:rPr>
              <w:rFonts w:ascii="Times New Roman" w:hAnsi="Times New Roman" w:cs="Times New Roman"/>
            </w:rPr>
            <w:fldChar w:fldCharType="begin"/>
          </w:r>
          <w:r w:rsidRPr="00A373EB">
            <w:rPr>
              <w:rFonts w:ascii="Times New Roman" w:hAnsi="Times New Roman" w:cs="Times New Roman"/>
            </w:rPr>
            <w:instrText xml:space="preserve"> TOC \o "1-3" \h \z \u </w:instrText>
          </w:r>
          <w:r w:rsidR="0042449F" w:rsidRPr="0042449F">
            <w:rPr>
              <w:rFonts w:ascii="Times New Roman" w:hAnsi="Times New Roman" w:cs="Times New Roman"/>
            </w:rPr>
            <w:fldChar w:fldCharType="separate"/>
          </w:r>
        </w:p>
        <w:p w:rsidR="00723F5A" w:rsidRDefault="0042449F">
          <w:pPr>
            <w:pStyle w:val="1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127726611" w:history="1">
            <w:r w:rsidR="009A2D70">
              <w:rPr>
                <w:rStyle w:val="a6"/>
                <w:rFonts w:ascii="Times New Roman" w:hAnsi="Times New Roman" w:cs="Times New Roman"/>
                <w:noProof/>
                <w:shd w:val="clear" w:color="auto" w:fill="FFFFFF"/>
              </w:rPr>
              <w:t>Введение</w:t>
            </w:r>
            <w:r w:rsidR="00723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3F5A">
              <w:rPr>
                <w:noProof/>
                <w:webHidden/>
              </w:rPr>
              <w:instrText xml:space="preserve"> PAGEREF _Toc127726611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2D7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3F5A" w:rsidRDefault="0042449F">
          <w:pPr>
            <w:pStyle w:val="1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127726612" w:history="1">
            <w:r w:rsidR="00723F5A" w:rsidRPr="000A2C53">
              <w:rPr>
                <w:rStyle w:val="a6"/>
                <w:rFonts w:ascii="Times New Roman" w:hAnsi="Times New Roman" w:cs="Times New Roman"/>
                <w:noProof/>
              </w:rPr>
              <w:t xml:space="preserve">Развитие подходов к </w:t>
            </w:r>
            <w:r w:rsidR="009A2D7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иммунизации</w:t>
            </w:r>
            <w:r w:rsidR="00723F5A" w:rsidRPr="000A2C53">
              <w:rPr>
                <w:rStyle w:val="a6"/>
                <w:rFonts w:ascii="Times New Roman" w:hAnsi="Times New Roman" w:cs="Times New Roman"/>
                <w:noProof/>
              </w:rPr>
              <w:t xml:space="preserve"> недоношенных детей</w:t>
            </w:r>
            <w:r w:rsidR="00723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3F5A">
              <w:rPr>
                <w:noProof/>
                <w:webHidden/>
              </w:rPr>
              <w:instrText xml:space="preserve"> PAGEREF _Toc127726612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2D7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3F5A" w:rsidRDefault="0042449F">
          <w:pPr>
            <w:pStyle w:val="1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127726613" w:history="1">
            <w:r w:rsidR="00723F5A" w:rsidRPr="000A2C53">
              <w:rPr>
                <w:rStyle w:val="a6"/>
                <w:rFonts w:ascii="Times New Roman" w:hAnsi="Times New Roman" w:cs="Times New Roman"/>
                <w:noProof/>
              </w:rPr>
              <w:t>Иммунный ответ недоношенных</w:t>
            </w:r>
            <w:r w:rsidR="00723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3F5A">
              <w:rPr>
                <w:noProof/>
                <w:webHidden/>
              </w:rPr>
              <w:instrText xml:space="preserve"> PAGEREF _Toc127726613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2D7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3F5A" w:rsidRDefault="0042449F">
          <w:pPr>
            <w:pStyle w:val="1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127726614" w:history="1">
            <w:r w:rsidR="00723F5A" w:rsidRPr="000A2C53">
              <w:rPr>
                <w:rStyle w:val="a6"/>
                <w:rFonts w:ascii="Times New Roman" w:hAnsi="Times New Roman" w:cs="Times New Roman"/>
                <w:noProof/>
              </w:rPr>
              <w:t>Безопасность вакцинации недоношенных детей</w:t>
            </w:r>
            <w:r w:rsidR="00723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3F5A">
              <w:rPr>
                <w:noProof/>
                <w:webHidden/>
              </w:rPr>
              <w:instrText xml:space="preserve"> PAGEREF _Toc127726614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2D7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3F5A" w:rsidRDefault="0042449F">
          <w:pPr>
            <w:pStyle w:val="1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127726615" w:history="1">
            <w:r w:rsidR="00723F5A" w:rsidRPr="000A2C53">
              <w:rPr>
                <w:rStyle w:val="a6"/>
                <w:rFonts w:ascii="Times New Roman" w:hAnsi="Times New Roman" w:cs="Times New Roman"/>
                <w:noProof/>
              </w:rPr>
              <w:t>Современные подходы к вакцинации недоношенных детей.</w:t>
            </w:r>
            <w:r w:rsidR="00723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3F5A">
              <w:rPr>
                <w:noProof/>
                <w:webHidden/>
              </w:rPr>
              <w:instrText xml:space="preserve"> PAGEREF _Toc127726615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2D70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3F5A" w:rsidRDefault="0042449F">
          <w:pPr>
            <w:pStyle w:val="1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127726616" w:history="1">
            <w:r w:rsidR="00723F5A" w:rsidRPr="000A2C53">
              <w:rPr>
                <w:rStyle w:val="a6"/>
                <w:rFonts w:ascii="Times New Roman" w:hAnsi="Times New Roman" w:cs="Times New Roman"/>
                <w:noProof/>
              </w:rPr>
              <w:t>Выводы</w:t>
            </w:r>
            <w:r w:rsidR="00723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3F5A">
              <w:rPr>
                <w:noProof/>
                <w:webHidden/>
              </w:rPr>
              <w:instrText xml:space="preserve"> PAGEREF _Toc127726616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2D70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3F5A" w:rsidRDefault="0042449F">
          <w:pPr>
            <w:pStyle w:val="1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127726617" w:history="1">
            <w:r w:rsidR="00723F5A" w:rsidRPr="000A2C53">
              <w:rPr>
                <w:rStyle w:val="a6"/>
                <w:rFonts w:ascii="Times New Roman" w:hAnsi="Times New Roman" w:cs="Times New Roman"/>
                <w:noProof/>
              </w:rPr>
              <w:t>Литература</w:t>
            </w:r>
            <w:r w:rsidR="00723F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3F5A">
              <w:rPr>
                <w:noProof/>
                <w:webHidden/>
              </w:rPr>
              <w:instrText xml:space="preserve"> PAGEREF _Toc127726617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2D70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4B9B" w:rsidRPr="00A373EB" w:rsidRDefault="0042449F">
          <w:pPr>
            <w:rPr>
              <w:rFonts w:ascii="Times New Roman" w:hAnsi="Times New Roman" w:cs="Times New Roman"/>
            </w:rPr>
          </w:pPr>
          <w:r w:rsidRPr="00A373EB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73187E" w:rsidRPr="00A373EB" w:rsidRDefault="0073187E" w:rsidP="00EE754F">
      <w:pPr>
        <w:rPr>
          <w:rFonts w:ascii="Times New Roman" w:hAnsi="Times New Roman" w:cs="Times New Roman"/>
          <w:sz w:val="28"/>
          <w:szCs w:val="28"/>
        </w:rPr>
      </w:pPr>
    </w:p>
    <w:p w:rsidR="00106ED7" w:rsidRPr="00A373EB" w:rsidRDefault="00106ED7">
      <w:pPr>
        <w:rPr>
          <w:rFonts w:ascii="Times New Roman" w:hAnsi="Times New Roman" w:cs="Times New Roman"/>
          <w:sz w:val="28"/>
          <w:szCs w:val="28"/>
        </w:rPr>
      </w:pPr>
      <w:r w:rsidRPr="00A373EB">
        <w:rPr>
          <w:rFonts w:ascii="Times New Roman" w:hAnsi="Times New Roman" w:cs="Times New Roman"/>
          <w:sz w:val="28"/>
          <w:szCs w:val="28"/>
        </w:rPr>
        <w:br w:type="page"/>
      </w:r>
    </w:p>
    <w:p w:rsidR="00255085" w:rsidRPr="009C09DE" w:rsidRDefault="00255085" w:rsidP="009C09DE">
      <w:pPr>
        <w:pStyle w:val="1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bookmarkStart w:id="1" w:name="_Toc127726611"/>
      <w:r w:rsidRPr="009C09DE">
        <w:rPr>
          <w:rFonts w:ascii="Times New Roman" w:hAnsi="Times New Roman" w:cs="Times New Roman"/>
          <w:color w:val="auto"/>
          <w:shd w:val="clear" w:color="auto" w:fill="FFFFFF"/>
        </w:rPr>
        <w:lastRenderedPageBreak/>
        <w:t>Введение</w:t>
      </w:r>
      <w:bookmarkEnd w:id="1"/>
    </w:p>
    <w:p w:rsidR="000A295E" w:rsidRPr="00A757F4" w:rsidRDefault="000A295E" w:rsidP="000A295E">
      <w:pPr>
        <w:rPr>
          <w:rFonts w:ascii="Times New Roman" w:hAnsi="Times New Roman" w:cs="Times New Roman"/>
          <w:sz w:val="28"/>
          <w:szCs w:val="28"/>
        </w:rPr>
      </w:pPr>
      <w:r w:rsidRPr="00A757F4">
        <w:rPr>
          <w:rFonts w:ascii="Times New Roman" w:hAnsi="Times New Roman" w:cs="Times New Roman"/>
          <w:sz w:val="28"/>
          <w:szCs w:val="28"/>
        </w:rPr>
        <w:t xml:space="preserve">Иммунопрофилактика – одна из наиболее значимых стратегий, позволивших добиться увеличения средней продолжительности жизни человека и снижения детской смертности; благодаря ей множество тяжелых инфекций взято под контроль или ликвидировано. Недоношенные дети – это особая группа детей, которые, в силу особенностей своего иммунного ответа, высоко восприимчивы к ряду инфекций, а также склонны к более тяжелому течению инфекционных процессов. </w:t>
      </w:r>
    </w:p>
    <w:p w:rsidR="000A295E" w:rsidRPr="00A757F4" w:rsidRDefault="000A295E" w:rsidP="000A295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57F4">
        <w:rPr>
          <w:rFonts w:ascii="Times New Roman" w:hAnsi="Times New Roman" w:cs="Times New Roman"/>
          <w:sz w:val="28"/>
          <w:szCs w:val="28"/>
        </w:rPr>
        <w:t>Вакциноуправляемые</w:t>
      </w:r>
      <w:proofErr w:type="spellEnd"/>
      <w:r w:rsidRPr="00A757F4">
        <w:rPr>
          <w:rFonts w:ascii="Times New Roman" w:hAnsi="Times New Roman" w:cs="Times New Roman"/>
          <w:sz w:val="28"/>
          <w:szCs w:val="28"/>
        </w:rPr>
        <w:t xml:space="preserve"> инфекции у недоношенных детей могут иметь более тяжелое течение и приводить к летальному исходу чаще, чем у здоровых доношенных детей. Так, на фоне </w:t>
      </w:r>
      <w:proofErr w:type="spellStart"/>
      <w:r w:rsidRPr="00A757F4">
        <w:rPr>
          <w:rFonts w:ascii="Times New Roman" w:hAnsi="Times New Roman" w:cs="Times New Roman"/>
          <w:sz w:val="28"/>
          <w:szCs w:val="28"/>
        </w:rPr>
        <w:t>пневмотропных</w:t>
      </w:r>
      <w:proofErr w:type="spellEnd"/>
      <w:r w:rsidRPr="00A757F4">
        <w:rPr>
          <w:rFonts w:ascii="Times New Roman" w:hAnsi="Times New Roman" w:cs="Times New Roman"/>
          <w:sz w:val="28"/>
          <w:szCs w:val="28"/>
        </w:rPr>
        <w:t xml:space="preserve"> инфекций у недоношенных детей развивается разной степени тяжести обструкция дыхательных путей. У недоношенных по сравнению с доношенными детьми повышен риск инвазивных форм пневмококковой инфекции с развитием </w:t>
      </w:r>
      <w:proofErr w:type="spellStart"/>
      <w:r w:rsidRPr="00A757F4">
        <w:rPr>
          <w:rFonts w:ascii="Times New Roman" w:hAnsi="Times New Roman" w:cs="Times New Roman"/>
          <w:sz w:val="28"/>
          <w:szCs w:val="28"/>
        </w:rPr>
        <w:t>пневмонии</w:t>
      </w:r>
      <w:proofErr w:type="gramStart"/>
      <w:r w:rsidRPr="00A757F4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A757F4">
        <w:rPr>
          <w:rFonts w:ascii="Times New Roman" w:hAnsi="Times New Roman" w:cs="Times New Roman"/>
          <w:sz w:val="28"/>
          <w:szCs w:val="28"/>
        </w:rPr>
        <w:t>епсиса,менингита</w:t>
      </w:r>
      <w:proofErr w:type="spellEnd"/>
      <w:r w:rsidRPr="00A757F4">
        <w:rPr>
          <w:rFonts w:ascii="Times New Roman" w:hAnsi="Times New Roman" w:cs="Times New Roman"/>
          <w:sz w:val="28"/>
          <w:szCs w:val="28"/>
        </w:rPr>
        <w:t xml:space="preserve">. При этом в возрасте до 2 лет пневмококковая пневмония чаще других имеет тяжелое течение с развитием осложнений, эмпиемы плевры. Распространенность бактериемии, обусловленной именно </w:t>
      </w:r>
      <w:proofErr w:type="spellStart"/>
      <w:r w:rsidRPr="00A757F4">
        <w:rPr>
          <w:rFonts w:ascii="Times New Roman" w:hAnsi="Times New Roman" w:cs="Times New Roman"/>
          <w:sz w:val="28"/>
          <w:szCs w:val="28"/>
        </w:rPr>
        <w:t>Streptococcus</w:t>
      </w:r>
      <w:proofErr w:type="spellEnd"/>
      <w:r w:rsidRPr="00A75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7F4">
        <w:rPr>
          <w:rFonts w:ascii="Times New Roman" w:hAnsi="Times New Roman" w:cs="Times New Roman"/>
          <w:sz w:val="28"/>
          <w:szCs w:val="28"/>
        </w:rPr>
        <w:t>pneumoniae</w:t>
      </w:r>
      <w:proofErr w:type="spellEnd"/>
      <w:r w:rsidRPr="00A757F4">
        <w:rPr>
          <w:rFonts w:ascii="Times New Roman" w:hAnsi="Times New Roman" w:cs="Times New Roman"/>
          <w:sz w:val="28"/>
          <w:szCs w:val="28"/>
        </w:rPr>
        <w:t xml:space="preserve">, составляет 8–22% у детей раннего возраста. </w:t>
      </w:r>
      <w:proofErr w:type="gramStart"/>
      <w:r w:rsidRPr="00A757F4">
        <w:rPr>
          <w:rFonts w:ascii="Times New Roman" w:hAnsi="Times New Roman" w:cs="Times New Roman"/>
          <w:sz w:val="28"/>
          <w:szCs w:val="28"/>
        </w:rPr>
        <w:t>Частота развития пневмококкового сепсиса у детей до 5 лет в среднем составляет 9 тыс. случаев в год, смертность достигает 20–50%, смертности от пневмококкового неонатального сепсиса – около 50%.Недоношенные дети относятся к группе риска тяжелого течения респираторно-синцитиальной вирусной инфекции с повышенной частотой госпитализаций, развитием дыхательной недостаточности, необходимостью искусственной вентиляции легких,  тяжелых форм коклюша (среди детей, заболевающих коклюшем в первые месяцы жизни</w:t>
      </w:r>
      <w:proofErr w:type="gramEnd"/>
      <w:r w:rsidRPr="00A757F4">
        <w:rPr>
          <w:rFonts w:ascii="Times New Roman" w:hAnsi="Times New Roman" w:cs="Times New Roman"/>
          <w:sz w:val="28"/>
          <w:szCs w:val="28"/>
        </w:rPr>
        <w:t xml:space="preserve">, риск смерти для </w:t>
      </w:r>
      <w:proofErr w:type="gramStart"/>
      <w:r w:rsidRPr="00A757F4">
        <w:rPr>
          <w:rFonts w:ascii="Times New Roman" w:hAnsi="Times New Roman" w:cs="Times New Roman"/>
          <w:sz w:val="28"/>
          <w:szCs w:val="28"/>
        </w:rPr>
        <w:t>недоношенных</w:t>
      </w:r>
      <w:proofErr w:type="gramEnd"/>
      <w:r w:rsidRPr="00A757F4">
        <w:rPr>
          <w:rFonts w:ascii="Times New Roman" w:hAnsi="Times New Roman" w:cs="Times New Roman"/>
          <w:sz w:val="28"/>
          <w:szCs w:val="28"/>
        </w:rPr>
        <w:t xml:space="preserve"> составляет 1,86),  инфекции, вызываемой </w:t>
      </w:r>
      <w:proofErr w:type="spellStart"/>
      <w:r w:rsidRPr="00A757F4">
        <w:rPr>
          <w:rFonts w:ascii="Times New Roman" w:hAnsi="Times New Roman" w:cs="Times New Roman"/>
          <w:sz w:val="28"/>
          <w:szCs w:val="28"/>
        </w:rPr>
        <w:t>Haemophilus</w:t>
      </w:r>
      <w:proofErr w:type="spellEnd"/>
      <w:r w:rsidRPr="00A75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7F4">
        <w:rPr>
          <w:rFonts w:ascii="Times New Roman" w:hAnsi="Times New Roman" w:cs="Times New Roman"/>
          <w:sz w:val="28"/>
          <w:szCs w:val="28"/>
        </w:rPr>
        <w:t>influenzae</w:t>
      </w:r>
      <w:proofErr w:type="spellEnd"/>
      <w:r w:rsidRPr="00A757F4">
        <w:rPr>
          <w:rFonts w:ascii="Times New Roman" w:hAnsi="Times New Roman" w:cs="Times New Roman"/>
          <w:sz w:val="28"/>
          <w:szCs w:val="28"/>
        </w:rPr>
        <w:t xml:space="preserve"> тип B (относительный риск смерти в первые месяцы жизни у недоношенных составляет 1,5, возможно развитие менингита, сепсиса, пневмонии). Повышена частота госпитализаций и осложненного течения при </w:t>
      </w:r>
      <w:proofErr w:type="spellStart"/>
      <w:r w:rsidRPr="00A757F4">
        <w:rPr>
          <w:rFonts w:ascii="Times New Roman" w:hAnsi="Times New Roman" w:cs="Times New Roman"/>
          <w:sz w:val="28"/>
          <w:szCs w:val="28"/>
        </w:rPr>
        <w:t>ротавирусной</w:t>
      </w:r>
      <w:proofErr w:type="spellEnd"/>
      <w:r w:rsidRPr="00A757F4">
        <w:rPr>
          <w:rFonts w:ascii="Times New Roman" w:hAnsi="Times New Roman" w:cs="Times New Roman"/>
          <w:sz w:val="28"/>
          <w:szCs w:val="28"/>
        </w:rPr>
        <w:t xml:space="preserve"> инфекции у недоношенных и маловесных детей по сравнению с доношенными детьми. В </w:t>
      </w:r>
      <w:r w:rsidRPr="00A757F4">
        <w:rPr>
          <w:rFonts w:ascii="Times New Roman" w:hAnsi="Times New Roman" w:cs="Times New Roman"/>
          <w:sz w:val="28"/>
          <w:szCs w:val="28"/>
        </w:rPr>
        <w:lastRenderedPageBreak/>
        <w:t>связи с улучшением технологий выхаживания детей, рожденных раньше срока и маловесных, увеличением их выживаемости для дальнейшей защиты недоношенных детей крайне актуальной становится тема их иммунопрофилактики.</w:t>
      </w:r>
    </w:p>
    <w:p w:rsidR="009F1F02" w:rsidRPr="00A373EB" w:rsidRDefault="009F1F02" w:rsidP="00036FB6">
      <w:pPr>
        <w:pStyle w:val="2"/>
        <w:jc w:val="center"/>
        <w:rPr>
          <w:sz w:val="28"/>
        </w:rPr>
      </w:pPr>
    </w:p>
    <w:p w:rsidR="009F1F02" w:rsidRPr="00A373EB" w:rsidRDefault="009F1F02" w:rsidP="00036FB6">
      <w:pPr>
        <w:pStyle w:val="2"/>
        <w:jc w:val="center"/>
        <w:rPr>
          <w:sz w:val="28"/>
        </w:rPr>
      </w:pPr>
    </w:p>
    <w:p w:rsidR="009F1F02" w:rsidRPr="00A373EB" w:rsidRDefault="009F1F02" w:rsidP="00036FB6">
      <w:pPr>
        <w:pStyle w:val="2"/>
        <w:jc w:val="center"/>
        <w:rPr>
          <w:sz w:val="28"/>
        </w:rPr>
      </w:pPr>
    </w:p>
    <w:p w:rsidR="009F1F02" w:rsidRPr="00A373EB" w:rsidRDefault="009F1F02" w:rsidP="00B705D0">
      <w:pPr>
        <w:pStyle w:val="2"/>
        <w:rPr>
          <w:sz w:val="28"/>
        </w:rPr>
      </w:pPr>
    </w:p>
    <w:p w:rsidR="009C09DE" w:rsidRDefault="009C09DE" w:rsidP="00036FB6">
      <w:pPr>
        <w:pStyle w:val="2"/>
        <w:jc w:val="center"/>
        <w:rPr>
          <w:sz w:val="28"/>
        </w:rPr>
      </w:pPr>
    </w:p>
    <w:p w:rsidR="005063F5" w:rsidRDefault="005063F5" w:rsidP="009C09DE">
      <w:pPr>
        <w:pStyle w:val="1"/>
        <w:jc w:val="center"/>
        <w:rPr>
          <w:rFonts w:ascii="Times New Roman" w:hAnsi="Times New Roman" w:cs="Times New Roman"/>
          <w:color w:val="auto"/>
        </w:rPr>
      </w:pPr>
    </w:p>
    <w:p w:rsidR="005063F5" w:rsidRDefault="005063F5" w:rsidP="005063F5"/>
    <w:p w:rsidR="005063F5" w:rsidRDefault="005063F5" w:rsidP="009C09DE">
      <w:pPr>
        <w:pStyle w:val="1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9A2D70" w:rsidRDefault="009A2D70" w:rsidP="007D1318">
      <w:pPr>
        <w:pStyle w:val="1"/>
        <w:jc w:val="center"/>
        <w:rPr>
          <w:rFonts w:ascii="Times New Roman" w:hAnsi="Times New Roman" w:cs="Times New Roman"/>
        </w:rPr>
      </w:pPr>
      <w:bookmarkStart w:id="2" w:name="_Toc127726612"/>
    </w:p>
    <w:p w:rsidR="009A2D70" w:rsidRDefault="009A2D70" w:rsidP="007D1318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</w:p>
    <w:p w:rsidR="009A2D70" w:rsidRDefault="009A2D70" w:rsidP="007D1318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</w:p>
    <w:p w:rsidR="009A2D70" w:rsidRDefault="009A2D70" w:rsidP="007D1318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</w:p>
    <w:p w:rsidR="009A2D70" w:rsidRDefault="009A2D70" w:rsidP="009A2D70">
      <w:pPr>
        <w:pStyle w:val="1"/>
        <w:rPr>
          <w:rFonts w:ascii="Times New Roman" w:hAnsi="Times New Roman" w:cs="Times New Roman"/>
          <w:color w:val="000000" w:themeColor="text1"/>
        </w:rPr>
      </w:pPr>
    </w:p>
    <w:p w:rsidR="009A2D70" w:rsidRDefault="009A2D70" w:rsidP="009A2D70"/>
    <w:p w:rsidR="009A2D70" w:rsidRPr="009A2D70" w:rsidRDefault="009A2D70" w:rsidP="009A2D70"/>
    <w:p w:rsidR="000A295E" w:rsidRPr="009A2D70" w:rsidRDefault="000A295E" w:rsidP="007D1318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9A2D70">
        <w:rPr>
          <w:rFonts w:ascii="Times New Roman" w:hAnsi="Times New Roman" w:cs="Times New Roman"/>
          <w:color w:val="000000" w:themeColor="text1"/>
        </w:rPr>
        <w:lastRenderedPageBreak/>
        <w:t>Развитие подходов к иммунизации недоношенных детей</w:t>
      </w:r>
      <w:bookmarkEnd w:id="2"/>
    </w:p>
    <w:p w:rsidR="000A295E" w:rsidRPr="00A757F4" w:rsidRDefault="000A295E" w:rsidP="000A295E">
      <w:pPr>
        <w:rPr>
          <w:rFonts w:ascii="Times New Roman" w:hAnsi="Times New Roman" w:cs="Times New Roman"/>
          <w:sz w:val="28"/>
          <w:szCs w:val="28"/>
        </w:rPr>
      </w:pPr>
      <w:r w:rsidRPr="00A757F4">
        <w:rPr>
          <w:rFonts w:ascii="Times New Roman" w:hAnsi="Times New Roman" w:cs="Times New Roman"/>
          <w:sz w:val="28"/>
          <w:szCs w:val="28"/>
        </w:rPr>
        <w:t>С постепенным развитием неонатологии у педиатров-неонатологов неизменно вставал вопрос о</w:t>
      </w:r>
    </w:p>
    <w:p w:rsidR="000A295E" w:rsidRPr="00A757F4" w:rsidRDefault="000A295E" w:rsidP="000A295E">
      <w:pPr>
        <w:pStyle w:val="a3"/>
        <w:numPr>
          <w:ilvl w:val="0"/>
          <w:numId w:val="45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A757F4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A757F4">
        <w:rPr>
          <w:rFonts w:ascii="Times New Roman" w:hAnsi="Times New Roman" w:cs="Times New Roman"/>
          <w:sz w:val="28"/>
          <w:szCs w:val="28"/>
        </w:rPr>
        <w:t xml:space="preserve"> прививок недоношенным детям. Надо ли? </w:t>
      </w:r>
    </w:p>
    <w:p w:rsidR="000A295E" w:rsidRPr="00A757F4" w:rsidRDefault="000A295E" w:rsidP="000A295E">
      <w:pPr>
        <w:pStyle w:val="a3"/>
        <w:numPr>
          <w:ilvl w:val="0"/>
          <w:numId w:val="45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757F4">
        <w:rPr>
          <w:rFonts w:ascii="Times New Roman" w:hAnsi="Times New Roman" w:cs="Times New Roman"/>
          <w:sz w:val="28"/>
          <w:szCs w:val="28"/>
        </w:rPr>
        <w:t xml:space="preserve">Сможет ли их иммунная система выработать достаточный иммунный ответ? Если сможет, то какой силы будет этот иммунный ответ, нужно ли в этой связи корректировать сроки введения и схемы вакцинации или нет? </w:t>
      </w:r>
    </w:p>
    <w:p w:rsidR="000A295E" w:rsidRPr="00A757F4" w:rsidRDefault="000A295E" w:rsidP="000A295E">
      <w:pPr>
        <w:pStyle w:val="a3"/>
        <w:numPr>
          <w:ilvl w:val="0"/>
          <w:numId w:val="45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757F4">
        <w:rPr>
          <w:rFonts w:ascii="Times New Roman" w:hAnsi="Times New Roman" w:cs="Times New Roman"/>
          <w:sz w:val="28"/>
          <w:szCs w:val="28"/>
        </w:rPr>
        <w:t xml:space="preserve">Когда начинать вакцинацию, в каком возрасте? </w:t>
      </w:r>
    </w:p>
    <w:p w:rsidR="000A295E" w:rsidRPr="00A757F4" w:rsidRDefault="000A295E" w:rsidP="000A295E">
      <w:pPr>
        <w:pStyle w:val="a3"/>
        <w:numPr>
          <w:ilvl w:val="0"/>
          <w:numId w:val="45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757F4">
        <w:rPr>
          <w:rFonts w:ascii="Times New Roman" w:hAnsi="Times New Roman" w:cs="Times New Roman"/>
          <w:sz w:val="28"/>
          <w:szCs w:val="28"/>
        </w:rPr>
        <w:t xml:space="preserve">Каковы риски поствакцинальных реакций и осложнений, насколько необходимо рисковать, превышает ли польза риск для данной когорты? </w:t>
      </w:r>
    </w:p>
    <w:p w:rsidR="000A295E" w:rsidRPr="00A757F4" w:rsidRDefault="000A295E" w:rsidP="000A295E">
      <w:pPr>
        <w:rPr>
          <w:rFonts w:ascii="Times New Roman" w:hAnsi="Times New Roman" w:cs="Times New Roman"/>
          <w:sz w:val="28"/>
          <w:szCs w:val="28"/>
        </w:rPr>
      </w:pPr>
      <w:r w:rsidRPr="00A757F4">
        <w:rPr>
          <w:rFonts w:ascii="Times New Roman" w:hAnsi="Times New Roman" w:cs="Times New Roman"/>
          <w:sz w:val="28"/>
          <w:szCs w:val="28"/>
        </w:rPr>
        <w:t>На протяжении долгого времени в России отсутствовали четкие официальные документы на тему иммунопрофилактики недоношенных детей. С одной стороны, в приказах Министерства здравоохранения Российской Федерации недоношенность не являлась прямым противопоказанием и, более того, даже указывалась в качестве ложного противопоказания к вакцинации:</w:t>
      </w:r>
    </w:p>
    <w:p w:rsidR="000A295E" w:rsidRPr="00A757F4" w:rsidRDefault="000A295E" w:rsidP="000A295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57F4">
        <w:rPr>
          <w:rFonts w:ascii="Times New Roman" w:hAnsi="Times New Roman" w:cs="Times New Roman"/>
          <w:sz w:val="28"/>
          <w:szCs w:val="28"/>
        </w:rPr>
        <w:t>–  В приложении 4 к приказу Минздрава РФ от 18 декабря 1997 г. №375: в перечне медицинских противопоказаний к проведению профилактических прививок недоношенность указана в качестве противопоказания лишь для БЦЖ (масса тела менее 2000 г), недоношенность также фигурирует в данных указаниях в числе «ложных противопоказаний к вакцинации – указание в анамнезе на недоношенность, сепсис, болезнь гиалиновых мембран».</w:t>
      </w:r>
      <w:proofErr w:type="gramEnd"/>
      <w:r w:rsidRPr="00A757F4">
        <w:rPr>
          <w:rFonts w:ascii="Times New Roman" w:hAnsi="Times New Roman" w:cs="Times New Roman"/>
          <w:sz w:val="28"/>
          <w:szCs w:val="28"/>
        </w:rPr>
        <w:t xml:space="preserve"> Однако нет отдельного развернутого пояснения по срокам, особенностям вакцинации </w:t>
      </w:r>
      <w:proofErr w:type="gramStart"/>
      <w:r w:rsidRPr="00A757F4">
        <w:rPr>
          <w:rFonts w:ascii="Times New Roman" w:hAnsi="Times New Roman" w:cs="Times New Roman"/>
          <w:sz w:val="28"/>
          <w:szCs w:val="28"/>
        </w:rPr>
        <w:t>недоношенных</w:t>
      </w:r>
      <w:proofErr w:type="gramEnd"/>
      <w:r w:rsidRPr="00A757F4">
        <w:rPr>
          <w:rFonts w:ascii="Times New Roman" w:hAnsi="Times New Roman" w:cs="Times New Roman"/>
          <w:sz w:val="28"/>
          <w:szCs w:val="28"/>
        </w:rPr>
        <w:t>.</w:t>
      </w:r>
    </w:p>
    <w:p w:rsidR="000A295E" w:rsidRPr="00A757F4" w:rsidRDefault="000A295E" w:rsidP="000A295E">
      <w:pPr>
        <w:rPr>
          <w:rFonts w:ascii="Times New Roman" w:hAnsi="Times New Roman" w:cs="Times New Roman"/>
          <w:sz w:val="28"/>
          <w:szCs w:val="28"/>
        </w:rPr>
      </w:pPr>
      <w:r w:rsidRPr="00A757F4">
        <w:rPr>
          <w:rFonts w:ascii="Times New Roman" w:hAnsi="Times New Roman" w:cs="Times New Roman"/>
          <w:sz w:val="28"/>
          <w:szCs w:val="28"/>
        </w:rPr>
        <w:t>– В  методических указаниях от 2002 г. о медицинских противопоказаниях к проведению профилактических прививок: недоношенность служит противопоказанием лишь для БЦЖ (масса тела менее 2000 г), при этом появляется упоминание в тексте о гепатите</w:t>
      </w:r>
      <w:proofErr w:type="gramStart"/>
      <w:r w:rsidRPr="00A757F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757F4">
        <w:rPr>
          <w:rFonts w:ascii="Times New Roman" w:hAnsi="Times New Roman" w:cs="Times New Roman"/>
          <w:sz w:val="28"/>
          <w:szCs w:val="28"/>
        </w:rPr>
        <w:t xml:space="preserve"> (детям, родившимся с массой тела ниже 1500 г у матерей – носителей </w:t>
      </w:r>
      <w:proofErr w:type="spellStart"/>
      <w:r w:rsidRPr="00A757F4">
        <w:rPr>
          <w:rFonts w:ascii="Times New Roman" w:hAnsi="Times New Roman" w:cs="Times New Roman"/>
          <w:sz w:val="28"/>
          <w:szCs w:val="28"/>
        </w:rPr>
        <w:t>HbsAg</w:t>
      </w:r>
      <w:proofErr w:type="spellEnd"/>
      <w:r w:rsidRPr="00A757F4">
        <w:rPr>
          <w:rFonts w:ascii="Times New Roman" w:hAnsi="Times New Roman" w:cs="Times New Roman"/>
          <w:sz w:val="28"/>
          <w:szCs w:val="28"/>
        </w:rPr>
        <w:t xml:space="preserve">, наряду с вакциной против гепатита B, рекомендуется одновременно в первые 12 ч жизни вводить специфический иммуноглобулин человека против гепатита B в дозе 100 ME), также сохраняется фраза про недоношенность в числе «ложных противопоказаний к вакцинации – указание в анамнезе на недоношенность, сепсис, болезнь гиалиновых мембран». </w:t>
      </w:r>
      <w:r w:rsidRPr="00A757F4">
        <w:rPr>
          <w:rFonts w:ascii="Times New Roman" w:hAnsi="Times New Roman" w:cs="Times New Roman"/>
          <w:sz w:val="28"/>
          <w:szCs w:val="28"/>
        </w:rPr>
        <w:lastRenderedPageBreak/>
        <w:t xml:space="preserve">Однако по-прежнему отсутствуют пояснения по срокам, особенностям вакцинации </w:t>
      </w:r>
      <w:proofErr w:type="gramStart"/>
      <w:r w:rsidRPr="00A757F4">
        <w:rPr>
          <w:rFonts w:ascii="Times New Roman" w:hAnsi="Times New Roman" w:cs="Times New Roman"/>
          <w:sz w:val="28"/>
          <w:szCs w:val="28"/>
        </w:rPr>
        <w:t>недоношенных</w:t>
      </w:r>
      <w:proofErr w:type="gramEnd"/>
      <w:r w:rsidRPr="00A757F4">
        <w:rPr>
          <w:rFonts w:ascii="Times New Roman" w:hAnsi="Times New Roman" w:cs="Times New Roman"/>
          <w:sz w:val="28"/>
          <w:szCs w:val="28"/>
        </w:rPr>
        <w:t>.</w:t>
      </w:r>
    </w:p>
    <w:p w:rsidR="000A295E" w:rsidRPr="00A757F4" w:rsidRDefault="000A295E" w:rsidP="000A295E">
      <w:pPr>
        <w:rPr>
          <w:rFonts w:ascii="Times New Roman" w:hAnsi="Times New Roman" w:cs="Times New Roman"/>
          <w:b/>
          <w:sz w:val="28"/>
          <w:szCs w:val="28"/>
        </w:rPr>
      </w:pPr>
      <w:r w:rsidRPr="00A757F4">
        <w:rPr>
          <w:rFonts w:ascii="Times New Roman" w:hAnsi="Times New Roman" w:cs="Times New Roman"/>
          <w:sz w:val="28"/>
          <w:szCs w:val="28"/>
        </w:rPr>
        <w:t>С другой стороны, все перечисленные выше вопросы оставались без ответа и подробного разъяснения, не существовало литературы по особенностям вакцинации недоношенных, что приводило к сомнениям у практикующих врачей, служило почвой для большого количества необоснованных медицинских отводов.</w:t>
      </w:r>
    </w:p>
    <w:p w:rsidR="009F1F02" w:rsidRPr="00A373EB" w:rsidRDefault="009F1F02" w:rsidP="009F1F02">
      <w:pPr>
        <w:rPr>
          <w:rStyle w:val="h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9A2D70" w:rsidRDefault="009A2D70" w:rsidP="007D1318">
      <w:pPr>
        <w:pStyle w:val="1"/>
        <w:jc w:val="center"/>
        <w:rPr>
          <w:rFonts w:ascii="Times New Roman" w:hAnsi="Times New Roman" w:cs="Times New Roman"/>
        </w:rPr>
      </w:pPr>
      <w:bookmarkStart w:id="3" w:name="_Toc127726613"/>
    </w:p>
    <w:p w:rsidR="009A2D70" w:rsidRDefault="009A2D70" w:rsidP="007D1318">
      <w:pPr>
        <w:pStyle w:val="1"/>
        <w:jc w:val="center"/>
        <w:rPr>
          <w:rFonts w:ascii="Times New Roman" w:hAnsi="Times New Roman" w:cs="Times New Roman"/>
        </w:rPr>
      </w:pPr>
    </w:p>
    <w:p w:rsidR="009A2D70" w:rsidRDefault="009A2D70" w:rsidP="007D1318">
      <w:pPr>
        <w:pStyle w:val="1"/>
        <w:jc w:val="center"/>
        <w:rPr>
          <w:rFonts w:ascii="Times New Roman" w:hAnsi="Times New Roman" w:cs="Times New Roman"/>
        </w:rPr>
      </w:pPr>
    </w:p>
    <w:p w:rsidR="009A2D70" w:rsidRDefault="009A2D70" w:rsidP="007D1318">
      <w:pPr>
        <w:pStyle w:val="1"/>
        <w:jc w:val="center"/>
        <w:rPr>
          <w:rFonts w:ascii="Times New Roman" w:hAnsi="Times New Roman" w:cs="Times New Roman"/>
        </w:rPr>
      </w:pPr>
    </w:p>
    <w:p w:rsidR="009A2D70" w:rsidRDefault="009A2D70" w:rsidP="007D1318">
      <w:pPr>
        <w:pStyle w:val="1"/>
        <w:jc w:val="center"/>
        <w:rPr>
          <w:rFonts w:ascii="Times New Roman" w:hAnsi="Times New Roman" w:cs="Times New Roman"/>
        </w:rPr>
      </w:pPr>
    </w:p>
    <w:p w:rsidR="009A2D70" w:rsidRDefault="009A2D70" w:rsidP="007D1318">
      <w:pPr>
        <w:pStyle w:val="1"/>
        <w:jc w:val="center"/>
        <w:rPr>
          <w:rFonts w:ascii="Times New Roman" w:hAnsi="Times New Roman" w:cs="Times New Roman"/>
        </w:rPr>
      </w:pPr>
    </w:p>
    <w:p w:rsidR="009A2D70" w:rsidRDefault="009A2D70" w:rsidP="007D1318">
      <w:pPr>
        <w:pStyle w:val="1"/>
        <w:jc w:val="center"/>
        <w:rPr>
          <w:rFonts w:ascii="Times New Roman" w:hAnsi="Times New Roman" w:cs="Times New Roman"/>
        </w:rPr>
      </w:pPr>
    </w:p>
    <w:p w:rsidR="009A2D70" w:rsidRDefault="009A2D70" w:rsidP="007D1318">
      <w:pPr>
        <w:pStyle w:val="1"/>
        <w:jc w:val="center"/>
        <w:rPr>
          <w:rFonts w:ascii="Times New Roman" w:hAnsi="Times New Roman" w:cs="Times New Roman"/>
        </w:rPr>
      </w:pPr>
    </w:p>
    <w:p w:rsidR="009A2D70" w:rsidRDefault="009A2D70" w:rsidP="007D1318">
      <w:pPr>
        <w:pStyle w:val="1"/>
        <w:jc w:val="center"/>
        <w:rPr>
          <w:rFonts w:ascii="Times New Roman" w:hAnsi="Times New Roman" w:cs="Times New Roman"/>
        </w:rPr>
      </w:pPr>
    </w:p>
    <w:p w:rsidR="009A2D70" w:rsidRDefault="009A2D70" w:rsidP="007D1318">
      <w:pPr>
        <w:pStyle w:val="1"/>
        <w:jc w:val="center"/>
        <w:rPr>
          <w:rFonts w:ascii="Times New Roman" w:hAnsi="Times New Roman" w:cs="Times New Roman"/>
        </w:rPr>
      </w:pPr>
    </w:p>
    <w:p w:rsidR="009A2D70" w:rsidRDefault="009A2D70" w:rsidP="007D1318">
      <w:pPr>
        <w:pStyle w:val="1"/>
        <w:jc w:val="center"/>
        <w:rPr>
          <w:rFonts w:ascii="Times New Roman" w:hAnsi="Times New Roman" w:cs="Times New Roman"/>
        </w:rPr>
      </w:pPr>
    </w:p>
    <w:p w:rsidR="009A2D70" w:rsidRDefault="009A2D70" w:rsidP="007D1318">
      <w:pPr>
        <w:pStyle w:val="1"/>
        <w:jc w:val="center"/>
        <w:rPr>
          <w:rFonts w:ascii="Times New Roman" w:hAnsi="Times New Roman" w:cs="Times New Roman"/>
        </w:rPr>
      </w:pPr>
    </w:p>
    <w:p w:rsidR="009A2D70" w:rsidRDefault="009A2D70" w:rsidP="007D1318">
      <w:pPr>
        <w:pStyle w:val="1"/>
        <w:jc w:val="center"/>
        <w:rPr>
          <w:rFonts w:ascii="Times New Roman" w:hAnsi="Times New Roman" w:cs="Times New Roman"/>
        </w:rPr>
      </w:pPr>
    </w:p>
    <w:p w:rsidR="009A2D70" w:rsidRDefault="009A2D70" w:rsidP="007D1318">
      <w:pPr>
        <w:pStyle w:val="1"/>
        <w:jc w:val="center"/>
        <w:rPr>
          <w:rFonts w:ascii="Times New Roman" w:hAnsi="Times New Roman" w:cs="Times New Roman"/>
        </w:rPr>
      </w:pPr>
    </w:p>
    <w:p w:rsidR="009A2D70" w:rsidRDefault="009A2D70" w:rsidP="007D1318">
      <w:pPr>
        <w:pStyle w:val="1"/>
        <w:jc w:val="center"/>
        <w:rPr>
          <w:rFonts w:ascii="Times New Roman" w:hAnsi="Times New Roman" w:cs="Times New Roman"/>
        </w:rPr>
      </w:pPr>
    </w:p>
    <w:p w:rsidR="000A295E" w:rsidRPr="009A2D70" w:rsidRDefault="000A295E" w:rsidP="007D1318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9A2D70">
        <w:rPr>
          <w:rFonts w:ascii="Times New Roman" w:hAnsi="Times New Roman" w:cs="Times New Roman"/>
          <w:color w:val="000000" w:themeColor="text1"/>
        </w:rPr>
        <w:lastRenderedPageBreak/>
        <w:t xml:space="preserve">Иммунный ответ </w:t>
      </w:r>
      <w:proofErr w:type="gramStart"/>
      <w:r w:rsidRPr="009A2D70">
        <w:rPr>
          <w:rFonts w:ascii="Times New Roman" w:hAnsi="Times New Roman" w:cs="Times New Roman"/>
          <w:color w:val="000000" w:themeColor="text1"/>
        </w:rPr>
        <w:t>недоношенных</w:t>
      </w:r>
      <w:bookmarkEnd w:id="3"/>
      <w:proofErr w:type="gramEnd"/>
    </w:p>
    <w:p w:rsidR="000A295E" w:rsidRPr="00A757F4" w:rsidRDefault="000A295E" w:rsidP="000A295E">
      <w:pPr>
        <w:rPr>
          <w:rFonts w:ascii="Times New Roman" w:hAnsi="Times New Roman" w:cs="Times New Roman"/>
          <w:sz w:val="28"/>
          <w:szCs w:val="28"/>
        </w:rPr>
      </w:pPr>
      <w:r w:rsidRPr="00A757F4">
        <w:rPr>
          <w:rFonts w:ascii="Times New Roman" w:hAnsi="Times New Roman" w:cs="Times New Roman"/>
          <w:sz w:val="28"/>
          <w:szCs w:val="28"/>
        </w:rPr>
        <w:t xml:space="preserve">Чаще всего вакцинация недоношенных откладывалась ввиду идеи слабости их иммунного ответа, невозможности сформировать адекватный иммунный ответ на вакцинные антигены. Стоит ли подождать «созревания» иммунной системы? Данные сомнения возникали в связи с развивающимися знаниями об особенностях иммунной системы недоношенных, проводилось большое количество исследований на тему их ответа на инфекционно-воспалительные заболевания. </w:t>
      </w:r>
    </w:p>
    <w:p w:rsidR="000A295E" w:rsidRPr="00A757F4" w:rsidRDefault="000A295E" w:rsidP="000A295E">
      <w:pPr>
        <w:rPr>
          <w:rFonts w:ascii="Times New Roman" w:hAnsi="Times New Roman" w:cs="Times New Roman"/>
          <w:sz w:val="28"/>
          <w:szCs w:val="28"/>
        </w:rPr>
      </w:pPr>
      <w:r w:rsidRPr="00A757F4">
        <w:rPr>
          <w:rFonts w:ascii="Times New Roman" w:hAnsi="Times New Roman" w:cs="Times New Roman"/>
          <w:sz w:val="28"/>
          <w:szCs w:val="28"/>
        </w:rPr>
        <w:t xml:space="preserve">На основании имеющихся данных показано, что в целом иммунная система недоношенных способна отвечать на антигенные </w:t>
      </w:r>
      <w:proofErr w:type="gramStart"/>
      <w:r w:rsidRPr="00A757F4">
        <w:rPr>
          <w:rFonts w:ascii="Times New Roman" w:hAnsi="Times New Roman" w:cs="Times New Roman"/>
          <w:sz w:val="28"/>
          <w:szCs w:val="28"/>
        </w:rPr>
        <w:t>стимулы</w:t>
      </w:r>
      <w:proofErr w:type="gramEnd"/>
      <w:r w:rsidRPr="00A757F4">
        <w:rPr>
          <w:rFonts w:ascii="Times New Roman" w:hAnsi="Times New Roman" w:cs="Times New Roman"/>
          <w:sz w:val="28"/>
          <w:szCs w:val="28"/>
        </w:rPr>
        <w:t xml:space="preserve">  как и у доношенных детей, с возрастом эта способность у них усиливается. Вот почему введение </w:t>
      </w:r>
      <w:proofErr w:type="spellStart"/>
      <w:r w:rsidRPr="00A757F4">
        <w:rPr>
          <w:rFonts w:ascii="Times New Roman" w:hAnsi="Times New Roman" w:cs="Times New Roman"/>
          <w:sz w:val="28"/>
          <w:szCs w:val="28"/>
        </w:rPr>
        <w:t>бустерной</w:t>
      </w:r>
      <w:proofErr w:type="spellEnd"/>
      <w:r w:rsidRPr="00A757F4">
        <w:rPr>
          <w:rFonts w:ascii="Times New Roman" w:hAnsi="Times New Roman" w:cs="Times New Roman"/>
          <w:sz w:val="28"/>
          <w:szCs w:val="28"/>
        </w:rPr>
        <w:t xml:space="preserve"> дозы для инактивированных вакцин на 2-м году жизни дает намного более сильный ответ, чем при использовании курсов вакцинации, ограничивающихся первым годом жизни. В результате сокращения длительности </w:t>
      </w:r>
      <w:proofErr w:type="spellStart"/>
      <w:r w:rsidRPr="00A757F4">
        <w:rPr>
          <w:rFonts w:ascii="Times New Roman" w:hAnsi="Times New Roman" w:cs="Times New Roman"/>
          <w:sz w:val="28"/>
          <w:szCs w:val="28"/>
        </w:rPr>
        <w:t>гестации</w:t>
      </w:r>
      <w:proofErr w:type="spellEnd"/>
      <w:r w:rsidRPr="00A757F4">
        <w:rPr>
          <w:rFonts w:ascii="Times New Roman" w:hAnsi="Times New Roman" w:cs="Times New Roman"/>
          <w:sz w:val="28"/>
          <w:szCs w:val="28"/>
        </w:rPr>
        <w:t xml:space="preserve"> недоношенный ребенок рождается с иммунной системой, отличающейся от таковой доношенного ребенка. А поскольку вакцины создавались для детей с нормальным сроком </w:t>
      </w:r>
      <w:proofErr w:type="spellStart"/>
      <w:r w:rsidRPr="00A757F4">
        <w:rPr>
          <w:rFonts w:ascii="Times New Roman" w:hAnsi="Times New Roman" w:cs="Times New Roman"/>
          <w:sz w:val="28"/>
          <w:szCs w:val="28"/>
        </w:rPr>
        <w:t>гестации</w:t>
      </w:r>
      <w:proofErr w:type="spellEnd"/>
      <w:r w:rsidRPr="00A757F4">
        <w:rPr>
          <w:rFonts w:ascii="Times New Roman" w:hAnsi="Times New Roman" w:cs="Times New Roman"/>
          <w:sz w:val="28"/>
          <w:szCs w:val="28"/>
        </w:rPr>
        <w:t>, их использование у недоношенных может претерпевать определенные трудности как технического, так и психологического характера не только у родителей, но и у медицинских работников. В то же время имеющиеся данные показывают, что в целом иммунную систему недоношенных нельзя считать полностью дефицитной, справедлив скорее термин «незрелая». У недоношенных детей слабость врожденной системы иммунитета проявляется снижением способности дендритных клеток и макрофагов захватывать и представлять антигены. Также у них снижена выработка противовоспалительных цитокинов, что может повлиять на силу иммунного ответа, хотя, как и у доношенных детей, с возрастом эта способность усиливается . Адаптивные иммунные реакции, связанные с функциями</w:t>
      </w:r>
      <w:proofErr w:type="gramStart"/>
      <w:r w:rsidRPr="00A757F4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A757F4">
        <w:rPr>
          <w:rFonts w:ascii="Times New Roman" w:hAnsi="Times New Roman" w:cs="Times New Roman"/>
          <w:sz w:val="28"/>
          <w:szCs w:val="28"/>
        </w:rPr>
        <w:t xml:space="preserve"> и В лимфоцитов, у недоношенных детей снижены, в основном за счет «ограниченного репертуара» рецепторов на этих клетках. Как показали исследования В. М. </w:t>
      </w:r>
      <w:proofErr w:type="spellStart"/>
      <w:r w:rsidRPr="00A757F4">
        <w:rPr>
          <w:rFonts w:ascii="Times New Roman" w:hAnsi="Times New Roman" w:cs="Times New Roman"/>
          <w:sz w:val="28"/>
          <w:szCs w:val="28"/>
        </w:rPr>
        <w:t>Студеникина</w:t>
      </w:r>
      <w:proofErr w:type="spellEnd"/>
      <w:r w:rsidRPr="00A757F4">
        <w:rPr>
          <w:rFonts w:ascii="Times New Roman" w:hAnsi="Times New Roman" w:cs="Times New Roman"/>
          <w:sz w:val="28"/>
          <w:szCs w:val="28"/>
        </w:rPr>
        <w:t xml:space="preserve">, у детей с </w:t>
      </w:r>
      <w:proofErr w:type="spellStart"/>
      <w:r w:rsidRPr="00A757F4">
        <w:rPr>
          <w:rFonts w:ascii="Times New Roman" w:hAnsi="Times New Roman" w:cs="Times New Roman"/>
          <w:sz w:val="28"/>
          <w:szCs w:val="28"/>
        </w:rPr>
        <w:t>гестационным</w:t>
      </w:r>
      <w:proofErr w:type="spellEnd"/>
      <w:r w:rsidRPr="00A757F4">
        <w:rPr>
          <w:rFonts w:ascii="Times New Roman" w:hAnsi="Times New Roman" w:cs="Times New Roman"/>
          <w:sz w:val="28"/>
          <w:szCs w:val="28"/>
        </w:rPr>
        <w:t xml:space="preserve"> возрастом (ГВ) 34–36 недель полностью сформированы популяции </w:t>
      </w:r>
      <w:r w:rsidRPr="00A757F4">
        <w:rPr>
          <w:rFonts w:ascii="Times New Roman" w:hAnsi="Times New Roman" w:cs="Times New Roman"/>
          <w:sz w:val="28"/>
          <w:szCs w:val="28"/>
        </w:rPr>
        <w:lastRenderedPageBreak/>
        <w:t xml:space="preserve">Т и </w:t>
      </w:r>
      <w:proofErr w:type="gramStart"/>
      <w:r w:rsidRPr="00A757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757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57F4">
        <w:rPr>
          <w:rFonts w:ascii="Times New Roman" w:hAnsi="Times New Roman" w:cs="Times New Roman"/>
          <w:sz w:val="28"/>
          <w:szCs w:val="28"/>
        </w:rPr>
        <w:t>клеток</w:t>
      </w:r>
      <w:proofErr w:type="gramEnd"/>
      <w:r w:rsidRPr="00A757F4">
        <w:rPr>
          <w:rFonts w:ascii="Times New Roman" w:hAnsi="Times New Roman" w:cs="Times New Roman"/>
          <w:sz w:val="28"/>
          <w:szCs w:val="28"/>
        </w:rPr>
        <w:t xml:space="preserve">, хотя у 20% лимфоцитов имеет место ко-экспрессия маркеров ранних стадий (CD36+/CD1+, CD38+/CD71+). </w:t>
      </w:r>
    </w:p>
    <w:p w:rsidR="000A295E" w:rsidRPr="00A757F4" w:rsidRDefault="000A295E" w:rsidP="000A295E">
      <w:pPr>
        <w:rPr>
          <w:rFonts w:ascii="Times New Roman" w:hAnsi="Times New Roman" w:cs="Times New Roman"/>
          <w:sz w:val="28"/>
          <w:szCs w:val="28"/>
        </w:rPr>
      </w:pPr>
      <w:r w:rsidRPr="00A757F4">
        <w:rPr>
          <w:rFonts w:ascii="Times New Roman" w:hAnsi="Times New Roman" w:cs="Times New Roman"/>
          <w:sz w:val="28"/>
          <w:szCs w:val="28"/>
        </w:rPr>
        <w:t xml:space="preserve">У детей с ГВ 28–33 недель в крови циркулируют нормальные клеточные популяции, но на протяжении всего неонатального период высок процент малодифференцированных </w:t>
      </w:r>
      <w:proofErr w:type="spellStart"/>
      <w:r w:rsidRPr="00A757F4">
        <w:rPr>
          <w:rFonts w:ascii="Times New Roman" w:hAnsi="Times New Roman" w:cs="Times New Roman"/>
          <w:sz w:val="28"/>
          <w:szCs w:val="28"/>
        </w:rPr>
        <w:t>субпопуляций</w:t>
      </w:r>
      <w:proofErr w:type="spellEnd"/>
      <w:r w:rsidRPr="00A757F4">
        <w:rPr>
          <w:rFonts w:ascii="Times New Roman" w:hAnsi="Times New Roman" w:cs="Times New Roman"/>
          <w:sz w:val="28"/>
          <w:szCs w:val="28"/>
        </w:rPr>
        <w:t xml:space="preserve">. В обеих группах отмечается повышенное количество </w:t>
      </w:r>
      <w:proofErr w:type="gramStart"/>
      <w:r w:rsidRPr="00A757F4">
        <w:rPr>
          <w:rFonts w:ascii="Times New Roman" w:hAnsi="Times New Roman" w:cs="Times New Roman"/>
          <w:sz w:val="28"/>
          <w:szCs w:val="28"/>
        </w:rPr>
        <w:t>В-клеточных</w:t>
      </w:r>
      <w:proofErr w:type="gramEnd"/>
      <w:r w:rsidRPr="00A757F4">
        <w:rPr>
          <w:rFonts w:ascii="Times New Roman" w:hAnsi="Times New Roman" w:cs="Times New Roman"/>
          <w:sz w:val="28"/>
          <w:szCs w:val="28"/>
        </w:rPr>
        <w:t xml:space="preserve"> популяций, а на протяжении 1-го месяца жизни происходит, особенно у детей с ГВ 28–30 недель, нормализация экспрессии основных рецепторов (CD3+, CD4+&lt; CD8+) наряду со снижением числа малодифференцированных </w:t>
      </w:r>
      <w:proofErr w:type="spellStart"/>
      <w:r w:rsidRPr="00A757F4">
        <w:rPr>
          <w:rFonts w:ascii="Times New Roman" w:hAnsi="Times New Roman" w:cs="Times New Roman"/>
          <w:sz w:val="28"/>
          <w:szCs w:val="28"/>
        </w:rPr>
        <w:t>субпопуляций</w:t>
      </w:r>
      <w:proofErr w:type="spellEnd"/>
      <w:r w:rsidRPr="00A757F4">
        <w:rPr>
          <w:rFonts w:ascii="Times New Roman" w:hAnsi="Times New Roman" w:cs="Times New Roman"/>
          <w:sz w:val="28"/>
          <w:szCs w:val="28"/>
        </w:rPr>
        <w:t xml:space="preserve">. Известно, что дети первого года жизни слабо отвечают на введение Т-зависимых антигенов (например, на полисахариды), эта особенность еще более характерна </w:t>
      </w:r>
      <w:proofErr w:type="gramStart"/>
      <w:r w:rsidRPr="00A757F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757F4">
        <w:rPr>
          <w:rFonts w:ascii="Times New Roman" w:hAnsi="Times New Roman" w:cs="Times New Roman"/>
          <w:sz w:val="28"/>
          <w:szCs w:val="28"/>
        </w:rPr>
        <w:t xml:space="preserve"> недоношенных. Они чаще отвечают выработкой IgM-антител с медленным переключением на IgG-ответ. </w:t>
      </w:r>
      <w:proofErr w:type="gramStart"/>
      <w:r w:rsidRPr="00A757F4">
        <w:rPr>
          <w:rFonts w:ascii="Times New Roman" w:hAnsi="Times New Roman" w:cs="Times New Roman"/>
          <w:sz w:val="28"/>
          <w:szCs w:val="28"/>
        </w:rPr>
        <w:t>Т-клеточный</w:t>
      </w:r>
      <w:proofErr w:type="gramEnd"/>
      <w:r w:rsidRPr="00A757F4">
        <w:rPr>
          <w:rFonts w:ascii="Times New Roman" w:hAnsi="Times New Roman" w:cs="Times New Roman"/>
          <w:sz w:val="28"/>
          <w:szCs w:val="28"/>
        </w:rPr>
        <w:t xml:space="preserve"> ответ у недоношенных в сравнении c доношенными новорожденными характеризуется меньшим числом циркулирующих CD4(+)CD45RO(+) клеток памяти и CD4(+)CD69(+)IFN-(+) клеток, активируемых стафилококковым </w:t>
      </w:r>
      <w:proofErr w:type="spellStart"/>
      <w:r w:rsidRPr="00A757F4">
        <w:rPr>
          <w:rFonts w:ascii="Times New Roman" w:hAnsi="Times New Roman" w:cs="Times New Roman"/>
          <w:sz w:val="28"/>
          <w:szCs w:val="28"/>
        </w:rPr>
        <w:t>энтеротоксином</w:t>
      </w:r>
      <w:proofErr w:type="spellEnd"/>
      <w:r w:rsidRPr="00A757F4">
        <w:rPr>
          <w:rFonts w:ascii="Times New Roman" w:hAnsi="Times New Roman" w:cs="Times New Roman"/>
          <w:sz w:val="28"/>
          <w:szCs w:val="28"/>
        </w:rPr>
        <w:t xml:space="preserve"> в возрасте как 2, так и 7 месяцев. После иммунизации против полиомиелита инактивированной вакциной по схеме 2–4–6 месяцев обе группы детей имели сходную частоту </w:t>
      </w:r>
      <w:proofErr w:type="spellStart"/>
      <w:r w:rsidRPr="00A757F4">
        <w:rPr>
          <w:rFonts w:ascii="Times New Roman" w:hAnsi="Times New Roman" w:cs="Times New Roman"/>
          <w:sz w:val="28"/>
          <w:szCs w:val="28"/>
        </w:rPr>
        <w:t>полиовирусспецифических</w:t>
      </w:r>
      <w:proofErr w:type="spellEnd"/>
      <w:r w:rsidRPr="00A757F4">
        <w:rPr>
          <w:rFonts w:ascii="Times New Roman" w:hAnsi="Times New Roman" w:cs="Times New Roman"/>
          <w:sz w:val="28"/>
          <w:szCs w:val="28"/>
        </w:rPr>
        <w:t xml:space="preserve"> клеток памяти CD4(+)CD45RO(+)CD69(+)IFN-(+), хотя периферические </w:t>
      </w:r>
      <w:proofErr w:type="spellStart"/>
      <w:r w:rsidRPr="00A757F4">
        <w:rPr>
          <w:rFonts w:ascii="Times New Roman" w:hAnsi="Times New Roman" w:cs="Times New Roman"/>
          <w:sz w:val="28"/>
          <w:szCs w:val="28"/>
        </w:rPr>
        <w:t>мононуклеары</w:t>
      </w:r>
      <w:proofErr w:type="spellEnd"/>
      <w:r w:rsidRPr="00A757F4">
        <w:rPr>
          <w:rFonts w:ascii="Times New Roman" w:hAnsi="Times New Roman" w:cs="Times New Roman"/>
          <w:sz w:val="28"/>
          <w:szCs w:val="28"/>
        </w:rPr>
        <w:t xml:space="preserve"> недоношенных детей обладали меньшей </w:t>
      </w:r>
      <w:proofErr w:type="spellStart"/>
      <w:r w:rsidRPr="00A757F4">
        <w:rPr>
          <w:rFonts w:ascii="Times New Roman" w:hAnsi="Times New Roman" w:cs="Times New Roman"/>
          <w:sz w:val="28"/>
          <w:szCs w:val="28"/>
        </w:rPr>
        <w:t>полиовирусспецифической</w:t>
      </w:r>
      <w:proofErr w:type="spellEnd"/>
      <w:r w:rsidRPr="00A75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7F4">
        <w:rPr>
          <w:rFonts w:ascii="Times New Roman" w:hAnsi="Times New Roman" w:cs="Times New Roman"/>
          <w:sz w:val="28"/>
          <w:szCs w:val="28"/>
        </w:rPr>
        <w:t>лимфопролиферативной</w:t>
      </w:r>
      <w:proofErr w:type="spellEnd"/>
      <w:r w:rsidRPr="00A757F4">
        <w:rPr>
          <w:rFonts w:ascii="Times New Roman" w:hAnsi="Times New Roman" w:cs="Times New Roman"/>
          <w:sz w:val="28"/>
          <w:szCs w:val="28"/>
        </w:rPr>
        <w:t xml:space="preserve"> активностью. Эта работа показала, что Т-клеточный ответ недоношенных детей имеет определенные ограничения по сравнению с </w:t>
      </w:r>
      <w:proofErr w:type="gramStart"/>
      <w:r w:rsidRPr="00A757F4">
        <w:rPr>
          <w:rFonts w:ascii="Times New Roman" w:hAnsi="Times New Roman" w:cs="Times New Roman"/>
          <w:sz w:val="28"/>
          <w:szCs w:val="28"/>
        </w:rPr>
        <w:t>доношенными</w:t>
      </w:r>
      <w:proofErr w:type="gramEnd"/>
      <w:r w:rsidRPr="00A757F4">
        <w:rPr>
          <w:rFonts w:ascii="Times New Roman" w:hAnsi="Times New Roman" w:cs="Times New Roman"/>
          <w:sz w:val="28"/>
          <w:szCs w:val="28"/>
        </w:rPr>
        <w:t xml:space="preserve">, по крайней мере, в течение большей части первого года жизни. </w:t>
      </w:r>
    </w:p>
    <w:p w:rsidR="000A295E" w:rsidRPr="00A757F4" w:rsidRDefault="000A295E" w:rsidP="000A295E">
      <w:pPr>
        <w:rPr>
          <w:rFonts w:ascii="Times New Roman" w:hAnsi="Times New Roman" w:cs="Times New Roman"/>
          <w:sz w:val="28"/>
          <w:szCs w:val="28"/>
        </w:rPr>
      </w:pPr>
      <w:r w:rsidRPr="00A757F4">
        <w:rPr>
          <w:rFonts w:ascii="Times New Roman" w:hAnsi="Times New Roman" w:cs="Times New Roman"/>
          <w:sz w:val="28"/>
          <w:szCs w:val="28"/>
        </w:rPr>
        <w:t>Клеточный иммунитет у новорожденных, особенно недоношенных, поляризован в сторону Th2 системы при относительной слабости Th1 реакций, хотя численность</w:t>
      </w:r>
      <w:proofErr w:type="gramStart"/>
      <w:r w:rsidRPr="00A757F4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A757F4">
        <w:rPr>
          <w:rFonts w:ascii="Times New Roman" w:hAnsi="Times New Roman" w:cs="Times New Roman"/>
          <w:sz w:val="28"/>
          <w:szCs w:val="28"/>
        </w:rPr>
        <w:t xml:space="preserve"> клеток у них выше, чем у взрослых. Указанный факт может определять </w:t>
      </w:r>
      <w:proofErr w:type="spellStart"/>
      <w:r w:rsidRPr="00A757F4">
        <w:rPr>
          <w:rFonts w:ascii="Times New Roman" w:hAnsi="Times New Roman" w:cs="Times New Roman"/>
          <w:sz w:val="28"/>
          <w:szCs w:val="28"/>
        </w:rPr>
        <w:t>субоптимальную</w:t>
      </w:r>
      <w:proofErr w:type="spellEnd"/>
      <w:r w:rsidRPr="00A757F4">
        <w:rPr>
          <w:rFonts w:ascii="Times New Roman" w:hAnsi="Times New Roman" w:cs="Times New Roman"/>
          <w:sz w:val="28"/>
          <w:szCs w:val="28"/>
        </w:rPr>
        <w:t xml:space="preserve"> реакцию недоношенных на БЦЖ, размножающихся в </w:t>
      </w:r>
      <w:proofErr w:type="spellStart"/>
      <w:r w:rsidRPr="00A757F4">
        <w:rPr>
          <w:rFonts w:ascii="Times New Roman" w:hAnsi="Times New Roman" w:cs="Times New Roman"/>
          <w:sz w:val="28"/>
          <w:szCs w:val="28"/>
        </w:rPr>
        <w:t>фагосомах</w:t>
      </w:r>
      <w:proofErr w:type="spellEnd"/>
      <w:r w:rsidRPr="00A757F4">
        <w:rPr>
          <w:rFonts w:ascii="Times New Roman" w:hAnsi="Times New Roman" w:cs="Times New Roman"/>
          <w:sz w:val="28"/>
          <w:szCs w:val="28"/>
        </w:rPr>
        <w:t xml:space="preserve"> клеток, а снижение активности цитотоксических (Тс) клеток — на введение </w:t>
      </w:r>
      <w:proofErr w:type="spellStart"/>
      <w:r w:rsidRPr="00A757F4">
        <w:rPr>
          <w:rFonts w:ascii="Times New Roman" w:hAnsi="Times New Roman" w:cs="Times New Roman"/>
          <w:sz w:val="28"/>
          <w:szCs w:val="28"/>
        </w:rPr>
        <w:t>аттенуированных</w:t>
      </w:r>
      <w:proofErr w:type="spellEnd"/>
      <w:r w:rsidRPr="00A757F4">
        <w:rPr>
          <w:rFonts w:ascii="Times New Roman" w:hAnsi="Times New Roman" w:cs="Times New Roman"/>
          <w:sz w:val="28"/>
          <w:szCs w:val="28"/>
        </w:rPr>
        <w:t xml:space="preserve"> вирусных вакцин, размножающихся в </w:t>
      </w:r>
      <w:proofErr w:type="spellStart"/>
      <w:r w:rsidRPr="00A757F4">
        <w:rPr>
          <w:rFonts w:ascii="Times New Roman" w:hAnsi="Times New Roman" w:cs="Times New Roman"/>
          <w:sz w:val="28"/>
          <w:szCs w:val="28"/>
        </w:rPr>
        <w:t>цитозоле</w:t>
      </w:r>
      <w:proofErr w:type="spellEnd"/>
      <w:r w:rsidRPr="00A757F4">
        <w:rPr>
          <w:rFonts w:ascii="Times New Roman" w:hAnsi="Times New Roman" w:cs="Times New Roman"/>
          <w:sz w:val="28"/>
          <w:szCs w:val="28"/>
        </w:rPr>
        <w:t xml:space="preserve"> клеток . К </w:t>
      </w:r>
      <w:r w:rsidRPr="00A757F4">
        <w:rPr>
          <w:rFonts w:ascii="Times New Roman" w:hAnsi="Times New Roman" w:cs="Times New Roman"/>
          <w:sz w:val="28"/>
          <w:szCs w:val="28"/>
        </w:rPr>
        <w:lastRenderedPageBreak/>
        <w:t xml:space="preserve">началу вакцинации (2–3 месяцев) иммунная система у недоношенных детей по таким показателям, как число </w:t>
      </w:r>
      <w:proofErr w:type="spellStart"/>
      <w:r w:rsidRPr="00A757F4">
        <w:rPr>
          <w:rFonts w:ascii="Times New Roman" w:hAnsi="Times New Roman" w:cs="Times New Roman"/>
          <w:sz w:val="28"/>
          <w:szCs w:val="28"/>
        </w:rPr>
        <w:t>лимфоцтов</w:t>
      </w:r>
      <w:proofErr w:type="spellEnd"/>
      <w:r w:rsidRPr="00A757F4">
        <w:rPr>
          <w:rFonts w:ascii="Times New Roman" w:hAnsi="Times New Roman" w:cs="Times New Roman"/>
          <w:sz w:val="28"/>
          <w:szCs w:val="28"/>
        </w:rPr>
        <w:t>, Т и</w:t>
      </w:r>
      <w:proofErr w:type="gramStart"/>
      <w:r w:rsidRPr="00A757F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757F4">
        <w:rPr>
          <w:rFonts w:ascii="Times New Roman" w:hAnsi="Times New Roman" w:cs="Times New Roman"/>
          <w:sz w:val="28"/>
          <w:szCs w:val="28"/>
        </w:rPr>
        <w:t xml:space="preserve"> клеток, соотношение CD4/CD8, уступает таковым у доношенных детей. Подавлять иммунный ответ могут и стероиды, которые получают многие недоношенные по поводу хронических легочных процессов. Тем не менее, хотя на введение большинства вакцин они вырабатывают более слабый ответ, он достаточен для защиты недоношенных детей. </w:t>
      </w:r>
      <w:proofErr w:type="spellStart"/>
      <w:proofErr w:type="gramStart"/>
      <w:r w:rsidRPr="00A757F4">
        <w:rPr>
          <w:rFonts w:ascii="Times New Roman" w:hAnsi="Times New Roman" w:cs="Times New Roman"/>
          <w:sz w:val="28"/>
          <w:szCs w:val="28"/>
        </w:rPr>
        <w:t>Трансплацентарный</w:t>
      </w:r>
      <w:proofErr w:type="spellEnd"/>
      <w:r w:rsidRPr="00A757F4">
        <w:rPr>
          <w:rFonts w:ascii="Times New Roman" w:hAnsi="Times New Roman" w:cs="Times New Roman"/>
          <w:sz w:val="28"/>
          <w:szCs w:val="28"/>
        </w:rPr>
        <w:t xml:space="preserve"> перенос материнских антител (</w:t>
      </w:r>
      <w:proofErr w:type="spellStart"/>
      <w:r w:rsidRPr="00A757F4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A757F4">
        <w:rPr>
          <w:rFonts w:ascii="Times New Roman" w:hAnsi="Times New Roman" w:cs="Times New Roman"/>
          <w:sz w:val="28"/>
          <w:szCs w:val="28"/>
        </w:rPr>
        <w:t xml:space="preserve">), защищающий новорожденных от некоторых инфекций, у недоношенных (особенно у родившихся до 32-й недели </w:t>
      </w:r>
      <w:proofErr w:type="spellStart"/>
      <w:r w:rsidRPr="00A757F4">
        <w:rPr>
          <w:rFonts w:ascii="Times New Roman" w:hAnsi="Times New Roman" w:cs="Times New Roman"/>
          <w:sz w:val="28"/>
          <w:szCs w:val="28"/>
        </w:rPr>
        <w:t>гестации</w:t>
      </w:r>
      <w:proofErr w:type="spellEnd"/>
      <w:r w:rsidRPr="00A757F4">
        <w:rPr>
          <w:rFonts w:ascii="Times New Roman" w:hAnsi="Times New Roman" w:cs="Times New Roman"/>
          <w:sz w:val="28"/>
          <w:szCs w:val="28"/>
        </w:rPr>
        <w:t>) снижен.</w:t>
      </w:r>
      <w:proofErr w:type="gramEnd"/>
      <w:r w:rsidRPr="00A757F4">
        <w:rPr>
          <w:rFonts w:ascii="Times New Roman" w:hAnsi="Times New Roman" w:cs="Times New Roman"/>
          <w:sz w:val="28"/>
          <w:szCs w:val="28"/>
        </w:rPr>
        <w:t xml:space="preserve"> Это показывает, с одной стороны, важность своевременной прививки для недоношенных, а с другой — снижает нейтрализующее влияние материнских антител на некоторые вакцинные антигены.</w:t>
      </w:r>
    </w:p>
    <w:p w:rsidR="00B705D0" w:rsidRPr="00A373EB" w:rsidRDefault="00B705D0" w:rsidP="009F1F02">
      <w:pPr>
        <w:rPr>
          <w:rStyle w:val="20"/>
          <w:rFonts w:eastAsiaTheme="minorHAnsi"/>
          <w:sz w:val="28"/>
          <w:szCs w:val="28"/>
        </w:rPr>
      </w:pPr>
    </w:p>
    <w:p w:rsidR="00B705D0" w:rsidRPr="00A373EB" w:rsidRDefault="00B705D0" w:rsidP="009F1F02">
      <w:pPr>
        <w:rPr>
          <w:rStyle w:val="20"/>
          <w:rFonts w:eastAsiaTheme="minorHAnsi"/>
          <w:sz w:val="28"/>
          <w:szCs w:val="28"/>
        </w:rPr>
      </w:pPr>
    </w:p>
    <w:p w:rsidR="009A2D70" w:rsidRDefault="009A2D70" w:rsidP="007D1318">
      <w:pPr>
        <w:pStyle w:val="1"/>
        <w:jc w:val="center"/>
        <w:rPr>
          <w:rFonts w:ascii="Times New Roman" w:hAnsi="Times New Roman" w:cs="Times New Roman"/>
        </w:rPr>
      </w:pPr>
      <w:bookmarkStart w:id="4" w:name="_Toc127726614"/>
    </w:p>
    <w:p w:rsidR="009A2D70" w:rsidRDefault="009A2D70" w:rsidP="007D1318">
      <w:pPr>
        <w:pStyle w:val="1"/>
        <w:jc w:val="center"/>
        <w:rPr>
          <w:rFonts w:ascii="Times New Roman" w:hAnsi="Times New Roman" w:cs="Times New Roman"/>
        </w:rPr>
      </w:pPr>
    </w:p>
    <w:p w:rsidR="009A2D70" w:rsidRDefault="009A2D70" w:rsidP="007D1318">
      <w:pPr>
        <w:pStyle w:val="1"/>
        <w:jc w:val="center"/>
        <w:rPr>
          <w:rFonts w:ascii="Times New Roman" w:hAnsi="Times New Roman" w:cs="Times New Roman"/>
        </w:rPr>
      </w:pPr>
    </w:p>
    <w:p w:rsidR="009A2D70" w:rsidRDefault="009A2D70" w:rsidP="007D1318">
      <w:pPr>
        <w:pStyle w:val="1"/>
        <w:jc w:val="center"/>
        <w:rPr>
          <w:rFonts w:ascii="Times New Roman" w:hAnsi="Times New Roman" w:cs="Times New Roman"/>
        </w:rPr>
      </w:pPr>
    </w:p>
    <w:p w:rsidR="009A2D70" w:rsidRDefault="009A2D70" w:rsidP="007D1318">
      <w:pPr>
        <w:pStyle w:val="1"/>
        <w:jc w:val="center"/>
        <w:rPr>
          <w:rFonts w:ascii="Times New Roman" w:hAnsi="Times New Roman" w:cs="Times New Roman"/>
        </w:rPr>
      </w:pPr>
    </w:p>
    <w:p w:rsidR="009A2D70" w:rsidRDefault="009A2D70" w:rsidP="007D1318">
      <w:pPr>
        <w:pStyle w:val="1"/>
        <w:jc w:val="center"/>
        <w:rPr>
          <w:rFonts w:ascii="Times New Roman" w:hAnsi="Times New Roman" w:cs="Times New Roman"/>
        </w:rPr>
      </w:pPr>
    </w:p>
    <w:p w:rsidR="009A2D70" w:rsidRDefault="009A2D70" w:rsidP="007D1318">
      <w:pPr>
        <w:pStyle w:val="1"/>
        <w:jc w:val="center"/>
        <w:rPr>
          <w:rFonts w:ascii="Times New Roman" w:hAnsi="Times New Roman" w:cs="Times New Roman"/>
        </w:rPr>
      </w:pPr>
    </w:p>
    <w:p w:rsidR="009A2D70" w:rsidRDefault="009A2D70" w:rsidP="007D1318">
      <w:pPr>
        <w:pStyle w:val="1"/>
        <w:jc w:val="center"/>
        <w:rPr>
          <w:rFonts w:ascii="Times New Roman" w:hAnsi="Times New Roman" w:cs="Times New Roman"/>
        </w:rPr>
      </w:pPr>
    </w:p>
    <w:p w:rsidR="009A2D70" w:rsidRDefault="009A2D70" w:rsidP="007D1318">
      <w:pPr>
        <w:pStyle w:val="1"/>
        <w:jc w:val="center"/>
        <w:rPr>
          <w:rFonts w:ascii="Times New Roman" w:hAnsi="Times New Roman" w:cs="Times New Roman"/>
        </w:rPr>
      </w:pPr>
    </w:p>
    <w:p w:rsidR="009A2D70" w:rsidRDefault="009A2D70" w:rsidP="007D1318">
      <w:pPr>
        <w:pStyle w:val="1"/>
        <w:jc w:val="center"/>
        <w:rPr>
          <w:rFonts w:ascii="Times New Roman" w:hAnsi="Times New Roman" w:cs="Times New Roman"/>
        </w:rPr>
      </w:pPr>
    </w:p>
    <w:p w:rsidR="009A2D70" w:rsidRDefault="009A2D70" w:rsidP="007D1318">
      <w:pPr>
        <w:pStyle w:val="1"/>
        <w:jc w:val="center"/>
        <w:rPr>
          <w:rFonts w:ascii="Times New Roman" w:hAnsi="Times New Roman" w:cs="Times New Roman"/>
        </w:rPr>
      </w:pPr>
    </w:p>
    <w:p w:rsidR="009A2D70" w:rsidRDefault="009A2D70" w:rsidP="007D1318">
      <w:pPr>
        <w:pStyle w:val="1"/>
        <w:jc w:val="center"/>
        <w:rPr>
          <w:rFonts w:ascii="Times New Roman" w:hAnsi="Times New Roman" w:cs="Times New Roman"/>
        </w:rPr>
      </w:pPr>
    </w:p>
    <w:p w:rsidR="009A2D70" w:rsidRDefault="009A2D70" w:rsidP="007D1318">
      <w:pPr>
        <w:pStyle w:val="1"/>
        <w:jc w:val="center"/>
        <w:rPr>
          <w:rFonts w:ascii="Times New Roman" w:hAnsi="Times New Roman" w:cs="Times New Roman"/>
        </w:rPr>
      </w:pPr>
    </w:p>
    <w:p w:rsidR="009A2D70" w:rsidRDefault="009A2D70" w:rsidP="007D1318">
      <w:pPr>
        <w:pStyle w:val="1"/>
        <w:jc w:val="center"/>
        <w:rPr>
          <w:rFonts w:ascii="Times New Roman" w:hAnsi="Times New Roman" w:cs="Times New Roman"/>
        </w:rPr>
      </w:pPr>
    </w:p>
    <w:p w:rsidR="009A2D70" w:rsidRDefault="009A2D70" w:rsidP="007D1318">
      <w:pPr>
        <w:pStyle w:val="1"/>
        <w:jc w:val="center"/>
        <w:rPr>
          <w:rFonts w:ascii="Times New Roman" w:hAnsi="Times New Roman" w:cs="Times New Roman"/>
        </w:rPr>
      </w:pPr>
    </w:p>
    <w:p w:rsidR="000A295E" w:rsidRPr="009A2D70" w:rsidRDefault="000A295E" w:rsidP="007D1318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9A2D70">
        <w:rPr>
          <w:rFonts w:ascii="Times New Roman" w:hAnsi="Times New Roman" w:cs="Times New Roman"/>
          <w:color w:val="000000" w:themeColor="text1"/>
        </w:rPr>
        <w:lastRenderedPageBreak/>
        <w:t>Безопасность вакцинации недоношенных детей</w:t>
      </w:r>
      <w:bookmarkEnd w:id="4"/>
    </w:p>
    <w:p w:rsidR="000A295E" w:rsidRPr="00A757F4" w:rsidRDefault="000A295E" w:rsidP="000A295E">
      <w:pPr>
        <w:rPr>
          <w:rFonts w:ascii="Times New Roman" w:hAnsi="Times New Roman" w:cs="Times New Roman"/>
          <w:sz w:val="28"/>
          <w:szCs w:val="28"/>
        </w:rPr>
      </w:pPr>
      <w:r w:rsidRPr="00A757F4">
        <w:rPr>
          <w:rFonts w:ascii="Times New Roman" w:hAnsi="Times New Roman" w:cs="Times New Roman"/>
          <w:sz w:val="28"/>
          <w:szCs w:val="28"/>
        </w:rPr>
        <w:t>Боязнь побочных явлений у данной «ослабленной и уязвимой» когорты населения служил значительным препятствием к своевременной иммунизации. Исследования показали, что вакцины, вводимые недоношенным детям, имеют хорошие профили безопасности, полностью сопоставимые с таковыми у доношенных детей.</w:t>
      </w:r>
    </w:p>
    <w:p w:rsidR="000A295E" w:rsidRPr="00A757F4" w:rsidRDefault="000A295E" w:rsidP="000A295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57F4">
        <w:rPr>
          <w:rFonts w:ascii="Times New Roman" w:hAnsi="Times New Roman" w:cs="Times New Roman"/>
          <w:sz w:val="28"/>
          <w:szCs w:val="28"/>
        </w:rPr>
        <w:t>Из свойственных для недоношенных явлений описаны апноэ и брадикардия: преходящие доброкачественные эпизоды апноэ, ассоциированные с брадикардией, возникающие в течение 48, редко – 72 часов  после иммунизации.</w:t>
      </w:r>
      <w:proofErr w:type="gramEnd"/>
      <w:r w:rsidRPr="00A757F4">
        <w:rPr>
          <w:rFonts w:ascii="Times New Roman" w:hAnsi="Times New Roman" w:cs="Times New Roman"/>
          <w:sz w:val="28"/>
          <w:szCs w:val="28"/>
        </w:rPr>
        <w:t xml:space="preserve"> Однако эпизоды апноэ и брадикардии после вакцинации недоношенного ребенка обычно купируются самостоятельно, не влияют на общее клиническое состояние ребенка и динамику его реконвалесценции.</w:t>
      </w:r>
    </w:p>
    <w:p w:rsidR="000A295E" w:rsidRPr="00A757F4" w:rsidRDefault="000A295E" w:rsidP="000A295E">
      <w:pPr>
        <w:rPr>
          <w:rFonts w:ascii="Times New Roman" w:hAnsi="Times New Roman" w:cs="Times New Roman"/>
          <w:sz w:val="28"/>
          <w:szCs w:val="28"/>
        </w:rPr>
      </w:pPr>
      <w:r w:rsidRPr="00A757F4">
        <w:rPr>
          <w:rFonts w:ascii="Times New Roman" w:hAnsi="Times New Roman" w:cs="Times New Roman"/>
          <w:sz w:val="28"/>
          <w:szCs w:val="28"/>
        </w:rPr>
        <w:t>Взаимосвязь между введением вакцин и появлением или обострением апноэ и/или брадикардии широко исследовалась, но с противоречивыми результатами. В обсервационном исследовании по оценке безопасности шестивалентных вакцин (</w:t>
      </w:r>
      <w:proofErr w:type="spellStart"/>
      <w:r w:rsidRPr="00A757F4">
        <w:rPr>
          <w:rFonts w:ascii="Times New Roman" w:hAnsi="Times New Roman" w:cs="Times New Roman"/>
          <w:sz w:val="28"/>
          <w:szCs w:val="28"/>
        </w:rPr>
        <w:t>DTaP-IPV-Hib</w:t>
      </w:r>
      <w:proofErr w:type="spellEnd"/>
      <w:r w:rsidRPr="00A757F4">
        <w:rPr>
          <w:rFonts w:ascii="Times New Roman" w:hAnsi="Times New Roman" w:cs="Times New Roman"/>
          <w:sz w:val="28"/>
          <w:szCs w:val="28"/>
        </w:rPr>
        <w:t xml:space="preserve">) с участием 78 недоношенных детей иммунизация вызвала временные </w:t>
      </w:r>
      <w:proofErr w:type="spellStart"/>
      <w:r w:rsidRPr="00A757F4">
        <w:rPr>
          <w:rFonts w:ascii="Times New Roman" w:hAnsi="Times New Roman" w:cs="Times New Roman"/>
          <w:sz w:val="28"/>
          <w:szCs w:val="28"/>
        </w:rPr>
        <w:t>кардиореспираторные</w:t>
      </w:r>
      <w:proofErr w:type="spellEnd"/>
      <w:r w:rsidRPr="00A757F4">
        <w:rPr>
          <w:rFonts w:ascii="Times New Roman" w:hAnsi="Times New Roman" w:cs="Times New Roman"/>
          <w:sz w:val="28"/>
          <w:szCs w:val="28"/>
        </w:rPr>
        <w:t xml:space="preserve"> события (апноэ, брадикардия, </w:t>
      </w:r>
      <w:proofErr w:type="spellStart"/>
      <w:r w:rsidRPr="00A757F4">
        <w:rPr>
          <w:rFonts w:ascii="Times New Roman" w:hAnsi="Times New Roman" w:cs="Times New Roman"/>
          <w:sz w:val="28"/>
          <w:szCs w:val="28"/>
        </w:rPr>
        <w:t>десатурация</w:t>
      </w:r>
      <w:proofErr w:type="spellEnd"/>
      <w:r w:rsidRPr="00A757F4">
        <w:rPr>
          <w:rFonts w:ascii="Times New Roman" w:hAnsi="Times New Roman" w:cs="Times New Roman"/>
          <w:sz w:val="28"/>
          <w:szCs w:val="28"/>
        </w:rPr>
        <w:t xml:space="preserve">) у 47% младенцев. Младенцы с ранее существовавшими симптомами апноэ и брадикардии имели 5–8-кратное увеличение риска развития </w:t>
      </w:r>
      <w:proofErr w:type="spellStart"/>
      <w:r w:rsidRPr="00A757F4">
        <w:rPr>
          <w:rFonts w:ascii="Times New Roman" w:hAnsi="Times New Roman" w:cs="Times New Roman"/>
          <w:sz w:val="28"/>
          <w:szCs w:val="28"/>
        </w:rPr>
        <w:t>кардиореспираторных</w:t>
      </w:r>
      <w:proofErr w:type="spellEnd"/>
      <w:r w:rsidRPr="00A757F4">
        <w:rPr>
          <w:rFonts w:ascii="Times New Roman" w:hAnsi="Times New Roman" w:cs="Times New Roman"/>
          <w:sz w:val="28"/>
          <w:szCs w:val="28"/>
        </w:rPr>
        <w:t xml:space="preserve"> осложнений после иммунизации</w:t>
      </w:r>
      <w:proofErr w:type="gramStart"/>
      <w:r w:rsidRPr="00A757F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757F4">
        <w:rPr>
          <w:rFonts w:ascii="Times New Roman" w:hAnsi="Times New Roman" w:cs="Times New Roman"/>
          <w:sz w:val="28"/>
          <w:szCs w:val="28"/>
        </w:rPr>
        <w:t xml:space="preserve"> В ретроспективном исследовании с участием 53 младенцев преходящее апноэ или брадикардия наблюдались у 13% после иммунизации пяти- или шестивалентными вакцинами. N.P. </w:t>
      </w:r>
      <w:proofErr w:type="spellStart"/>
      <w:r w:rsidRPr="00A757F4">
        <w:rPr>
          <w:rFonts w:ascii="Times New Roman" w:hAnsi="Times New Roman" w:cs="Times New Roman"/>
          <w:sz w:val="28"/>
          <w:szCs w:val="28"/>
        </w:rPr>
        <w:t>Klein</w:t>
      </w:r>
      <w:proofErr w:type="spellEnd"/>
      <w:r w:rsidRPr="00A757F4">
        <w:rPr>
          <w:rFonts w:ascii="Times New Roman" w:hAnsi="Times New Roman" w:cs="Times New Roman"/>
          <w:sz w:val="28"/>
          <w:szCs w:val="28"/>
        </w:rPr>
        <w:t xml:space="preserve"> и соавтор  изучили факторы риска развития апноэ после иммунизации и обнаружили, что эпизоды были более частыми у детей, у которых имелись аналогичные клинические проявления за 24 ч до вакцинации, у самых маленьких и у детей с наиболее тяжелыми заболеваниями при рождении. </w:t>
      </w:r>
      <w:proofErr w:type="gramStart"/>
      <w:r w:rsidRPr="00A757F4">
        <w:rPr>
          <w:rFonts w:ascii="Times New Roman" w:hAnsi="Times New Roman" w:cs="Times New Roman"/>
          <w:sz w:val="28"/>
          <w:szCs w:val="28"/>
        </w:rPr>
        <w:t xml:space="preserve">Согласно  данным С.М. Харит и соавторами  в группе недоношенных (61 ребенок I–IV степени недоношенности) поствакцинальный период протекал гладко у 75,4% детей при применении неживых вакцин и у 74,5% привитых живыми вакцинами, частота присоединения интеркуррентных инфекций после введения живых (25,5%) и </w:t>
      </w:r>
      <w:r w:rsidRPr="00A757F4">
        <w:rPr>
          <w:rFonts w:ascii="Times New Roman" w:hAnsi="Times New Roman" w:cs="Times New Roman"/>
          <w:sz w:val="28"/>
          <w:szCs w:val="28"/>
        </w:rPr>
        <w:lastRenderedPageBreak/>
        <w:t>неживых (24,6%) вакцин не отличалась от таковой в группе сравнения (25,0 и 23,8%).</w:t>
      </w:r>
      <w:proofErr w:type="gramEnd"/>
    </w:p>
    <w:p w:rsidR="000A295E" w:rsidRPr="00A757F4" w:rsidRDefault="000A295E" w:rsidP="000A295E">
      <w:pPr>
        <w:rPr>
          <w:rFonts w:ascii="Times New Roman" w:hAnsi="Times New Roman" w:cs="Times New Roman"/>
          <w:sz w:val="28"/>
          <w:szCs w:val="28"/>
        </w:rPr>
      </w:pPr>
      <w:r w:rsidRPr="00A757F4">
        <w:rPr>
          <w:rFonts w:ascii="Times New Roman" w:hAnsi="Times New Roman" w:cs="Times New Roman"/>
          <w:sz w:val="28"/>
          <w:szCs w:val="28"/>
        </w:rPr>
        <w:t xml:space="preserve">Данные систематического обзора E. </w:t>
      </w:r>
      <w:proofErr w:type="spellStart"/>
      <w:r w:rsidRPr="00A757F4">
        <w:rPr>
          <w:rFonts w:ascii="Times New Roman" w:hAnsi="Times New Roman" w:cs="Times New Roman"/>
          <w:sz w:val="28"/>
          <w:szCs w:val="28"/>
        </w:rPr>
        <w:t>Chiappini</w:t>
      </w:r>
      <w:proofErr w:type="spellEnd"/>
      <w:r w:rsidRPr="00A757F4">
        <w:rPr>
          <w:rFonts w:ascii="Times New Roman" w:hAnsi="Times New Roman" w:cs="Times New Roman"/>
          <w:sz w:val="28"/>
          <w:szCs w:val="28"/>
        </w:rPr>
        <w:t xml:space="preserve"> и соавторов, </w:t>
      </w:r>
      <w:proofErr w:type="gramStart"/>
      <w:r w:rsidRPr="00A757F4">
        <w:rPr>
          <w:rFonts w:ascii="Times New Roman" w:hAnsi="Times New Roman" w:cs="Times New Roman"/>
          <w:sz w:val="28"/>
          <w:szCs w:val="28"/>
        </w:rPr>
        <w:t>включающего</w:t>
      </w:r>
      <w:proofErr w:type="gramEnd"/>
      <w:r w:rsidRPr="00A757F4">
        <w:rPr>
          <w:rFonts w:ascii="Times New Roman" w:hAnsi="Times New Roman" w:cs="Times New Roman"/>
          <w:sz w:val="28"/>
          <w:szCs w:val="28"/>
        </w:rPr>
        <w:t xml:space="preserve"> 37 статей о преждевременной вакцинации, опубликованных в 2008–2018 гг. в </w:t>
      </w:r>
      <w:proofErr w:type="spellStart"/>
      <w:r w:rsidRPr="00A757F4">
        <w:rPr>
          <w:rFonts w:ascii="Times New Roman" w:hAnsi="Times New Roman" w:cs="Times New Roman"/>
          <w:sz w:val="28"/>
          <w:szCs w:val="28"/>
        </w:rPr>
        <w:t>PubMed</w:t>
      </w:r>
      <w:proofErr w:type="spellEnd"/>
      <w:r w:rsidRPr="00A757F4">
        <w:rPr>
          <w:rFonts w:ascii="Times New Roman" w:hAnsi="Times New Roman" w:cs="Times New Roman"/>
          <w:sz w:val="28"/>
          <w:szCs w:val="28"/>
        </w:rPr>
        <w:t xml:space="preserve">, свидетельствуют, что и живые </w:t>
      </w:r>
      <w:proofErr w:type="spellStart"/>
      <w:r w:rsidRPr="00A757F4">
        <w:rPr>
          <w:rFonts w:ascii="Times New Roman" w:hAnsi="Times New Roman" w:cs="Times New Roman"/>
          <w:sz w:val="28"/>
          <w:szCs w:val="28"/>
        </w:rPr>
        <w:t>аттенуированные</w:t>
      </w:r>
      <w:proofErr w:type="spellEnd"/>
      <w:r w:rsidRPr="00A757F4">
        <w:rPr>
          <w:rFonts w:ascii="Times New Roman" w:hAnsi="Times New Roman" w:cs="Times New Roman"/>
          <w:sz w:val="28"/>
          <w:szCs w:val="28"/>
        </w:rPr>
        <w:t xml:space="preserve">, и инактивированные вакцины безопасны и хорошо переносятся недоношенными детьми. Факторами риска развития апноэ служат более низкие </w:t>
      </w:r>
      <w:proofErr w:type="spellStart"/>
      <w:r w:rsidRPr="00A757F4">
        <w:rPr>
          <w:rFonts w:ascii="Times New Roman" w:hAnsi="Times New Roman" w:cs="Times New Roman"/>
          <w:sz w:val="28"/>
          <w:szCs w:val="28"/>
        </w:rPr>
        <w:t>гестационный</w:t>
      </w:r>
      <w:proofErr w:type="spellEnd"/>
      <w:r w:rsidRPr="00A757F4">
        <w:rPr>
          <w:rFonts w:ascii="Times New Roman" w:hAnsi="Times New Roman" w:cs="Times New Roman"/>
          <w:sz w:val="28"/>
          <w:szCs w:val="28"/>
        </w:rPr>
        <w:t xml:space="preserve"> возраст и масса тела при рождении, апноэ до иммунизации, более длительное использование постоянного положительного давления в дыхательных путях (CPAP).</w:t>
      </w:r>
    </w:p>
    <w:p w:rsidR="006E7825" w:rsidRPr="00A373EB" w:rsidRDefault="006E7825" w:rsidP="009F1F02">
      <w:pPr>
        <w:rPr>
          <w:rStyle w:val="h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E7825" w:rsidRPr="00A373EB" w:rsidRDefault="006E7825" w:rsidP="009F1F02">
      <w:pPr>
        <w:rPr>
          <w:rStyle w:val="h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E7825" w:rsidRPr="00A373EB" w:rsidRDefault="006E7825" w:rsidP="009F1F02">
      <w:pPr>
        <w:rPr>
          <w:rStyle w:val="h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E7825" w:rsidRPr="00A373EB" w:rsidRDefault="006E7825" w:rsidP="009F1F02">
      <w:pPr>
        <w:rPr>
          <w:rStyle w:val="h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E7825" w:rsidRPr="00A373EB" w:rsidRDefault="006E7825" w:rsidP="009F1F02">
      <w:pPr>
        <w:rPr>
          <w:rStyle w:val="h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E7825" w:rsidRPr="00A373EB" w:rsidRDefault="006E7825" w:rsidP="009F1F02">
      <w:pPr>
        <w:rPr>
          <w:rStyle w:val="h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E7825" w:rsidRPr="00A373EB" w:rsidRDefault="006E7825" w:rsidP="009F1F02">
      <w:pPr>
        <w:rPr>
          <w:rStyle w:val="h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E7825" w:rsidRPr="00A373EB" w:rsidRDefault="006E7825" w:rsidP="009F1F02">
      <w:pPr>
        <w:rPr>
          <w:rStyle w:val="h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E7825" w:rsidRPr="00A373EB" w:rsidRDefault="006E7825" w:rsidP="009F1F02">
      <w:pPr>
        <w:rPr>
          <w:rStyle w:val="h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E7825" w:rsidRPr="00A373EB" w:rsidRDefault="006E7825" w:rsidP="009F1F02">
      <w:pPr>
        <w:rPr>
          <w:rStyle w:val="h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E7825" w:rsidRPr="00A373EB" w:rsidRDefault="006E7825" w:rsidP="009F1F02">
      <w:pPr>
        <w:rPr>
          <w:rStyle w:val="h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E7825" w:rsidRPr="00A373EB" w:rsidRDefault="006E7825" w:rsidP="009F1F02">
      <w:pPr>
        <w:rPr>
          <w:rStyle w:val="h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9A2D70" w:rsidRDefault="009A2D70" w:rsidP="007D1318">
      <w:pPr>
        <w:pStyle w:val="1"/>
        <w:jc w:val="center"/>
        <w:rPr>
          <w:rFonts w:ascii="Times New Roman" w:hAnsi="Times New Roman" w:cs="Times New Roman"/>
        </w:rPr>
      </w:pPr>
      <w:bookmarkStart w:id="5" w:name="_Toc127726615"/>
    </w:p>
    <w:p w:rsidR="009A2D70" w:rsidRDefault="009A2D70" w:rsidP="009A2D70"/>
    <w:p w:rsidR="009A2D70" w:rsidRDefault="009A2D70" w:rsidP="009A2D70"/>
    <w:p w:rsidR="009A2D70" w:rsidRDefault="009A2D70" w:rsidP="009A2D70"/>
    <w:p w:rsidR="009A2D70" w:rsidRPr="009A2D70" w:rsidRDefault="009A2D70" w:rsidP="009A2D70"/>
    <w:p w:rsidR="000A295E" w:rsidRPr="009A2D70" w:rsidRDefault="000A295E" w:rsidP="007D1318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9A2D70">
        <w:rPr>
          <w:rFonts w:ascii="Times New Roman" w:hAnsi="Times New Roman" w:cs="Times New Roman"/>
          <w:color w:val="000000" w:themeColor="text1"/>
        </w:rPr>
        <w:lastRenderedPageBreak/>
        <w:t>Современные подходы к вакцинации недоношенных детей.</w:t>
      </w:r>
      <w:bookmarkEnd w:id="5"/>
    </w:p>
    <w:p w:rsidR="000A295E" w:rsidRPr="005F3AE6" w:rsidRDefault="001217AA" w:rsidP="000A295E">
      <w:pPr>
        <w:rPr>
          <w:rFonts w:ascii="Times New Roman" w:hAnsi="Times New Roman" w:cs="Times New Roman"/>
          <w:sz w:val="28"/>
          <w:szCs w:val="28"/>
        </w:rPr>
      </w:pPr>
      <w:r w:rsidRPr="00A373EB">
        <w:rPr>
          <w:rStyle w:val="headingendmark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73E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A295E" w:rsidRPr="005F3AE6">
        <w:rPr>
          <w:rFonts w:ascii="Times New Roman" w:hAnsi="Times New Roman" w:cs="Times New Roman"/>
          <w:sz w:val="28"/>
          <w:szCs w:val="28"/>
        </w:rPr>
        <w:t xml:space="preserve">На данном этапе официальная позиция Всемирной организации здравоохранения (ВОЗ), Центров по контролю и профилактике заболеваний (CDC) заключается в следующем: среди всех профилактических, </w:t>
      </w:r>
      <w:proofErr w:type="spellStart"/>
      <w:r w:rsidR="000A295E" w:rsidRPr="005F3AE6">
        <w:rPr>
          <w:rFonts w:ascii="Times New Roman" w:hAnsi="Times New Roman" w:cs="Times New Roman"/>
          <w:sz w:val="28"/>
          <w:szCs w:val="28"/>
        </w:rPr>
        <w:t>противоинфекционных</w:t>
      </w:r>
      <w:proofErr w:type="spellEnd"/>
      <w:r w:rsidR="000A295E" w:rsidRPr="005F3AE6">
        <w:rPr>
          <w:rFonts w:ascii="Times New Roman" w:hAnsi="Times New Roman" w:cs="Times New Roman"/>
          <w:sz w:val="28"/>
          <w:szCs w:val="28"/>
        </w:rPr>
        <w:t xml:space="preserve"> стратегий активная вакцинация занимает ключевое место для недоношенных детей. К наиболее распространенным заболеваниям в этой группе, предотвращаемым вакцинацией, относятся коклюш, менингит, вызванный </w:t>
      </w:r>
      <w:proofErr w:type="spellStart"/>
      <w:r w:rsidR="000A295E" w:rsidRPr="005F3AE6">
        <w:rPr>
          <w:rFonts w:ascii="Times New Roman" w:hAnsi="Times New Roman" w:cs="Times New Roman"/>
          <w:sz w:val="28"/>
          <w:szCs w:val="28"/>
        </w:rPr>
        <w:t>Haemophilus</w:t>
      </w:r>
      <w:proofErr w:type="spellEnd"/>
      <w:r w:rsidR="000A295E" w:rsidRPr="005F3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95E" w:rsidRPr="005F3AE6">
        <w:rPr>
          <w:rFonts w:ascii="Times New Roman" w:hAnsi="Times New Roman" w:cs="Times New Roman"/>
          <w:sz w:val="28"/>
          <w:szCs w:val="28"/>
        </w:rPr>
        <w:t>influenzae</w:t>
      </w:r>
      <w:proofErr w:type="spellEnd"/>
      <w:r w:rsidR="000A295E" w:rsidRPr="005F3AE6">
        <w:rPr>
          <w:rFonts w:ascii="Times New Roman" w:hAnsi="Times New Roman" w:cs="Times New Roman"/>
          <w:sz w:val="28"/>
          <w:szCs w:val="28"/>
        </w:rPr>
        <w:t xml:space="preserve"> типа</w:t>
      </w:r>
      <w:proofErr w:type="gramStart"/>
      <w:r w:rsidR="000A295E" w:rsidRPr="005F3AE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A295E" w:rsidRPr="005F3A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295E" w:rsidRPr="005F3AE6">
        <w:rPr>
          <w:rFonts w:ascii="Times New Roman" w:hAnsi="Times New Roman" w:cs="Times New Roman"/>
          <w:sz w:val="28"/>
          <w:szCs w:val="28"/>
        </w:rPr>
        <w:t>инвазивные</w:t>
      </w:r>
      <w:proofErr w:type="spellEnd"/>
      <w:r w:rsidR="000A295E" w:rsidRPr="005F3AE6">
        <w:rPr>
          <w:rFonts w:ascii="Times New Roman" w:hAnsi="Times New Roman" w:cs="Times New Roman"/>
          <w:sz w:val="28"/>
          <w:szCs w:val="28"/>
        </w:rPr>
        <w:t xml:space="preserve"> пневмококковые заболевания, </w:t>
      </w:r>
      <w:proofErr w:type="spellStart"/>
      <w:r w:rsidR="000A295E" w:rsidRPr="005F3AE6">
        <w:rPr>
          <w:rFonts w:ascii="Times New Roman" w:hAnsi="Times New Roman" w:cs="Times New Roman"/>
          <w:sz w:val="28"/>
          <w:szCs w:val="28"/>
        </w:rPr>
        <w:t>ротавирусный</w:t>
      </w:r>
      <w:proofErr w:type="spellEnd"/>
      <w:r w:rsidR="000A295E" w:rsidRPr="005F3AE6">
        <w:rPr>
          <w:rFonts w:ascii="Times New Roman" w:hAnsi="Times New Roman" w:cs="Times New Roman"/>
          <w:sz w:val="28"/>
          <w:szCs w:val="28"/>
        </w:rPr>
        <w:t xml:space="preserve"> гастроэнтерит, грипп.</w:t>
      </w:r>
    </w:p>
    <w:p w:rsidR="000A295E" w:rsidRPr="005F3AE6" w:rsidRDefault="000A295E" w:rsidP="000A295E">
      <w:pPr>
        <w:rPr>
          <w:rFonts w:ascii="Times New Roman" w:hAnsi="Times New Roman" w:cs="Times New Roman"/>
          <w:sz w:val="28"/>
          <w:szCs w:val="28"/>
        </w:rPr>
      </w:pPr>
      <w:r w:rsidRPr="005F3AE6">
        <w:rPr>
          <w:rFonts w:ascii="Times New Roman" w:hAnsi="Times New Roman" w:cs="Times New Roman"/>
          <w:sz w:val="28"/>
          <w:szCs w:val="28"/>
        </w:rPr>
        <w:t xml:space="preserve">Международные руководящие документы рекомендуют проводить активную иммунизацию недоношенных детей в паспортном возрасте, а не после скорректированного </w:t>
      </w:r>
      <w:proofErr w:type="spellStart"/>
      <w:r w:rsidRPr="005F3AE6">
        <w:rPr>
          <w:rFonts w:ascii="Times New Roman" w:hAnsi="Times New Roman" w:cs="Times New Roman"/>
          <w:sz w:val="28"/>
          <w:szCs w:val="28"/>
        </w:rPr>
        <w:t>гестационного</w:t>
      </w:r>
      <w:proofErr w:type="spellEnd"/>
      <w:r w:rsidRPr="005F3AE6">
        <w:rPr>
          <w:rFonts w:ascii="Times New Roman" w:hAnsi="Times New Roman" w:cs="Times New Roman"/>
          <w:sz w:val="28"/>
          <w:szCs w:val="28"/>
        </w:rPr>
        <w:t xml:space="preserve"> возраста. Срок </w:t>
      </w:r>
      <w:proofErr w:type="spellStart"/>
      <w:r w:rsidRPr="005F3AE6">
        <w:rPr>
          <w:rFonts w:ascii="Times New Roman" w:hAnsi="Times New Roman" w:cs="Times New Roman"/>
          <w:sz w:val="28"/>
          <w:szCs w:val="28"/>
        </w:rPr>
        <w:t>гестации</w:t>
      </w:r>
      <w:proofErr w:type="spellEnd"/>
      <w:r w:rsidRPr="005F3AE6">
        <w:rPr>
          <w:rFonts w:ascii="Times New Roman" w:hAnsi="Times New Roman" w:cs="Times New Roman"/>
          <w:sz w:val="28"/>
          <w:szCs w:val="28"/>
        </w:rPr>
        <w:t>, масса тела и рост при рождении не являются факторами при принятии решения о вакцинации клинически стабильного недоношенного ребенка, за исключением вакцинации против гепатита B. Следует использовать полную рекомендуемую дозу каждой вакцины. Разделенные или уменьшенные дозы не рекомендуются.</w:t>
      </w:r>
    </w:p>
    <w:p w:rsidR="000A295E" w:rsidRPr="005F3AE6" w:rsidRDefault="000A295E" w:rsidP="000A295E">
      <w:pPr>
        <w:rPr>
          <w:rFonts w:ascii="Times New Roman" w:hAnsi="Times New Roman" w:cs="Times New Roman"/>
          <w:sz w:val="28"/>
          <w:szCs w:val="28"/>
        </w:rPr>
      </w:pPr>
      <w:r w:rsidRPr="005F3AE6">
        <w:rPr>
          <w:rFonts w:ascii="Times New Roman" w:hAnsi="Times New Roman" w:cs="Times New Roman"/>
          <w:sz w:val="28"/>
          <w:szCs w:val="28"/>
        </w:rPr>
        <w:t>Начало вакцинации по данным большинства документов – с возраста 2 месяцев (8 недель). Вакцины вводят в обычных дозах, внутримышечно, под прямым углом. Предпочтительное место введения – четырехглавая мышца бедра. Используют иглы длиной 16 мм.</w:t>
      </w:r>
    </w:p>
    <w:p w:rsidR="000A295E" w:rsidRPr="005F3AE6" w:rsidRDefault="000A295E" w:rsidP="000A295E">
      <w:pPr>
        <w:rPr>
          <w:rFonts w:ascii="Times New Roman" w:hAnsi="Times New Roman" w:cs="Times New Roman"/>
          <w:sz w:val="28"/>
          <w:szCs w:val="28"/>
        </w:rPr>
      </w:pPr>
      <w:r w:rsidRPr="005F3AE6">
        <w:rPr>
          <w:rFonts w:ascii="Times New Roman" w:hAnsi="Times New Roman" w:cs="Times New Roman"/>
          <w:sz w:val="28"/>
          <w:szCs w:val="28"/>
        </w:rPr>
        <w:t>Недоношенным детям рекомендуется вводить все стандартные вакцины, рекомендованные для всех детей. Кроме того, для недоношенных детей из группы риска рекомендуется иммунизация против респираторно-синцитиального вируса.</w:t>
      </w:r>
    </w:p>
    <w:p w:rsidR="000A295E" w:rsidRPr="005F3AE6" w:rsidRDefault="000A295E" w:rsidP="000A295E">
      <w:pPr>
        <w:rPr>
          <w:rFonts w:ascii="Times New Roman" w:hAnsi="Times New Roman" w:cs="Times New Roman"/>
          <w:sz w:val="28"/>
          <w:szCs w:val="28"/>
        </w:rPr>
      </w:pPr>
      <w:r w:rsidRPr="005F3AE6">
        <w:rPr>
          <w:rFonts w:ascii="Times New Roman" w:hAnsi="Times New Roman" w:cs="Times New Roman"/>
          <w:sz w:val="28"/>
          <w:szCs w:val="28"/>
        </w:rPr>
        <w:t xml:space="preserve">Дети с низкой и очень низкой массой тела при рождении и/или сроком </w:t>
      </w:r>
      <w:proofErr w:type="spellStart"/>
      <w:r w:rsidRPr="005F3AE6">
        <w:rPr>
          <w:rFonts w:ascii="Times New Roman" w:hAnsi="Times New Roman" w:cs="Times New Roman"/>
          <w:sz w:val="28"/>
          <w:szCs w:val="28"/>
        </w:rPr>
        <w:t>гестации</w:t>
      </w:r>
      <w:proofErr w:type="spellEnd"/>
      <w:r w:rsidRPr="005F3AE6">
        <w:rPr>
          <w:rFonts w:ascii="Times New Roman" w:hAnsi="Times New Roman" w:cs="Times New Roman"/>
          <w:sz w:val="28"/>
          <w:szCs w:val="28"/>
        </w:rPr>
        <w:t xml:space="preserve"> менее 31-й недели должны получить свою первую дозу вакцины в стационаре второго этапа выхаживания для наблюдения за возможными побочными эффектами и для достаточной защитной иммунизации перед выпиской. Вакцинация детей, перенесших на 1-м месяце жизни тяжелые инфекционно-воспалительные заболевания, проводится по выздоровлении, при стабильном клиническом состоянии.</w:t>
      </w:r>
    </w:p>
    <w:p w:rsidR="000A295E" w:rsidRPr="005F3AE6" w:rsidRDefault="000A295E" w:rsidP="000A295E">
      <w:pPr>
        <w:rPr>
          <w:rFonts w:ascii="Times New Roman" w:hAnsi="Times New Roman" w:cs="Times New Roman"/>
          <w:sz w:val="28"/>
          <w:szCs w:val="28"/>
        </w:rPr>
      </w:pPr>
      <w:r w:rsidRPr="005F3AE6">
        <w:rPr>
          <w:rFonts w:ascii="Times New Roman" w:hAnsi="Times New Roman" w:cs="Times New Roman"/>
          <w:sz w:val="28"/>
          <w:szCs w:val="28"/>
        </w:rPr>
        <w:lastRenderedPageBreak/>
        <w:t xml:space="preserve">Зависимость от кислорода, особенно для детей с хроническими заболеваниями легких, бронхолегочная дисплазия не служат противопоказанием к вакцинации. </w:t>
      </w:r>
    </w:p>
    <w:p w:rsidR="000A295E" w:rsidRDefault="000A295E" w:rsidP="000A295E">
      <w:pPr>
        <w:rPr>
          <w:rFonts w:ascii="Times New Roman" w:hAnsi="Times New Roman" w:cs="Times New Roman"/>
          <w:sz w:val="28"/>
          <w:szCs w:val="28"/>
        </w:rPr>
      </w:pPr>
      <w:r w:rsidRPr="005F3AE6">
        <w:rPr>
          <w:rFonts w:ascii="Times New Roman" w:hAnsi="Times New Roman" w:cs="Times New Roman"/>
          <w:sz w:val="28"/>
          <w:szCs w:val="28"/>
        </w:rPr>
        <w:t xml:space="preserve">В настоящее время отечественными авторами также полностью признана и </w:t>
      </w:r>
      <w:proofErr w:type="gramStart"/>
      <w:r w:rsidRPr="005F3AE6">
        <w:rPr>
          <w:rFonts w:ascii="Times New Roman" w:hAnsi="Times New Roman" w:cs="Times New Roman"/>
          <w:sz w:val="28"/>
          <w:szCs w:val="28"/>
        </w:rPr>
        <w:t>поддерживается позиция ВОЗ и других стран по поводу необходимости вакцинации недоношенных детей начиная</w:t>
      </w:r>
      <w:proofErr w:type="gramEnd"/>
      <w:r w:rsidRPr="005F3AE6">
        <w:rPr>
          <w:rFonts w:ascii="Times New Roman" w:hAnsi="Times New Roman" w:cs="Times New Roman"/>
          <w:sz w:val="28"/>
          <w:szCs w:val="28"/>
        </w:rPr>
        <w:t xml:space="preserve"> с возраста 2 месяцев (8 недель) соответственно паспортному возрасту с учетом некоторых особенностей, изложенных ниже. Существуют подробные методические рекомендации по иммунопрофилактике инфекционных болезней у недоношенных детей.</w:t>
      </w:r>
    </w:p>
    <w:p w:rsidR="001217AA" w:rsidRPr="00A373EB" w:rsidRDefault="00AA61FE" w:rsidP="000A295E">
      <w:pPr>
        <w:ind w:firstLine="993"/>
        <w:rPr>
          <w:sz w:val="28"/>
          <w:szCs w:val="28"/>
        </w:rPr>
      </w:pPr>
      <w:r w:rsidRPr="00A373EB">
        <w:rPr>
          <w:sz w:val="28"/>
          <w:szCs w:val="28"/>
        </w:rPr>
        <w:t xml:space="preserve"> </w:t>
      </w:r>
    </w:p>
    <w:p w:rsidR="00AA61FE" w:rsidRPr="00A373EB" w:rsidRDefault="00AA61FE" w:rsidP="006E7825">
      <w:pPr>
        <w:pStyle w:val="2"/>
        <w:jc w:val="center"/>
        <w:rPr>
          <w:rStyle w:val="h2"/>
          <w:sz w:val="28"/>
          <w:szCs w:val="28"/>
        </w:rPr>
      </w:pPr>
    </w:p>
    <w:p w:rsidR="009A2D70" w:rsidRDefault="009A2D70" w:rsidP="007D1318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6" w:name="_Toc127726616"/>
    </w:p>
    <w:p w:rsidR="009A2D70" w:rsidRDefault="009A2D70" w:rsidP="009A2D70"/>
    <w:p w:rsidR="009A2D70" w:rsidRDefault="009A2D70" w:rsidP="009A2D70"/>
    <w:p w:rsidR="009A2D70" w:rsidRDefault="009A2D70" w:rsidP="009A2D70"/>
    <w:p w:rsidR="009A2D70" w:rsidRDefault="009A2D70" w:rsidP="009A2D70"/>
    <w:p w:rsidR="009A2D70" w:rsidRDefault="009A2D70" w:rsidP="009A2D70"/>
    <w:p w:rsidR="009A2D70" w:rsidRDefault="009A2D70" w:rsidP="009A2D70"/>
    <w:p w:rsidR="009A2D70" w:rsidRDefault="009A2D70" w:rsidP="009A2D70"/>
    <w:p w:rsidR="009A2D70" w:rsidRDefault="009A2D70" w:rsidP="009A2D70"/>
    <w:p w:rsidR="009A2D70" w:rsidRDefault="009A2D70" w:rsidP="009A2D70"/>
    <w:p w:rsidR="009A2D70" w:rsidRDefault="009A2D70" w:rsidP="009A2D70"/>
    <w:p w:rsidR="009A2D70" w:rsidRDefault="009A2D70" w:rsidP="009A2D70"/>
    <w:p w:rsidR="009A2D70" w:rsidRDefault="009A2D70" w:rsidP="009A2D70"/>
    <w:p w:rsidR="009A2D70" w:rsidRDefault="009A2D70" w:rsidP="009A2D70"/>
    <w:p w:rsidR="009A2D70" w:rsidRDefault="009A2D70" w:rsidP="009A2D70"/>
    <w:p w:rsidR="009A2D70" w:rsidRDefault="009A2D70" w:rsidP="009A2D70"/>
    <w:p w:rsidR="009A2D70" w:rsidRDefault="009A2D70" w:rsidP="009A2D70"/>
    <w:p w:rsidR="009A2D70" w:rsidRDefault="009A2D70" w:rsidP="009A2D70"/>
    <w:p w:rsidR="009A2D70" w:rsidRDefault="009A2D70" w:rsidP="009A2D70"/>
    <w:p w:rsidR="009A2D70" w:rsidRDefault="009A2D70" w:rsidP="009A2D70"/>
    <w:p w:rsidR="009A2D70" w:rsidRDefault="009A2D70" w:rsidP="009A2D70"/>
    <w:p w:rsidR="009A2D70" w:rsidRPr="009A2D70" w:rsidRDefault="009A2D70" w:rsidP="009A2D70"/>
    <w:p w:rsidR="000A295E" w:rsidRPr="009A2D70" w:rsidRDefault="000A295E" w:rsidP="007D1318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9A2D70">
        <w:rPr>
          <w:rFonts w:ascii="Times New Roman" w:hAnsi="Times New Roman" w:cs="Times New Roman"/>
          <w:color w:val="000000" w:themeColor="text1"/>
        </w:rPr>
        <w:lastRenderedPageBreak/>
        <w:t>Выводы</w:t>
      </w:r>
      <w:bookmarkEnd w:id="6"/>
    </w:p>
    <w:p w:rsidR="009C09DE" w:rsidRPr="000A295E" w:rsidRDefault="000A295E" w:rsidP="000A295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F3AE6">
        <w:rPr>
          <w:rFonts w:ascii="Times New Roman" w:hAnsi="Times New Roman" w:cs="Times New Roman"/>
          <w:sz w:val="28"/>
          <w:szCs w:val="28"/>
        </w:rPr>
        <w:t xml:space="preserve">Накопленных знаний на тему иммунного ответа у недоношенных детей, особенностей течения у них воспалительных заболеваний в настоящее время достаточно, чтобы с уверенностью рекомендовать своевременно вакцинировать недоношенных и маловесных детей, без поправок на недоношенность, не находить несуществующих диагнозов для медицинских отводов, стараться прививать первичной дозой </w:t>
      </w:r>
      <w:proofErr w:type="spellStart"/>
      <w:r w:rsidRPr="005F3AE6">
        <w:rPr>
          <w:rFonts w:ascii="Times New Roman" w:hAnsi="Times New Roman" w:cs="Times New Roman"/>
          <w:sz w:val="28"/>
          <w:szCs w:val="28"/>
        </w:rPr>
        <w:t>глубоконедоношенных</w:t>
      </w:r>
      <w:proofErr w:type="spellEnd"/>
      <w:r w:rsidRPr="005F3AE6">
        <w:rPr>
          <w:rFonts w:ascii="Times New Roman" w:hAnsi="Times New Roman" w:cs="Times New Roman"/>
          <w:sz w:val="28"/>
          <w:szCs w:val="28"/>
        </w:rPr>
        <w:t xml:space="preserve"> детей в стационарах на втором этапе выхаживания для своевременной их защиты от тяжелых инфекций, приводящих</w:t>
      </w:r>
      <w:proofErr w:type="gramEnd"/>
      <w:r w:rsidRPr="005F3AE6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5F3AE6"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 w:rsidRPr="005F3AE6">
        <w:rPr>
          <w:rFonts w:ascii="Times New Roman" w:hAnsi="Times New Roman" w:cs="Times New Roman"/>
          <w:sz w:val="28"/>
          <w:szCs w:val="28"/>
        </w:rPr>
        <w:t xml:space="preserve"> и летальным исходам. Необходимо разработать общие федеральные клинические рекомендации по вакцинации недоношенных и маловесных детей с учетом расширенных схем введения и особенностей их иммунного реагирования на ряд вакцин. Педиатрам и неонатологам, работающим в стационарах, родильных домах, на втором эта</w:t>
      </w:r>
      <w:r>
        <w:rPr>
          <w:rFonts w:ascii="Times New Roman" w:hAnsi="Times New Roman" w:cs="Times New Roman"/>
          <w:sz w:val="28"/>
          <w:szCs w:val="28"/>
        </w:rPr>
        <w:t>пе выхаживания и на участке. В</w:t>
      </w:r>
      <w:r w:rsidRPr="005F3AE6">
        <w:rPr>
          <w:rFonts w:ascii="Times New Roman" w:hAnsi="Times New Roman" w:cs="Times New Roman"/>
          <w:sz w:val="28"/>
          <w:szCs w:val="28"/>
        </w:rPr>
        <w:t xml:space="preserve"> амбулаторном звене, необходимо знать особенности вакцинации недоношенных детей, актуальную информацию по безопасности прививок, чтобы в полной мере консультировать родителей, разъяснить им дальнейший график иммунизации, донести важность безотлагательной вакцинации для защиты ребенка, особенности расширенных схем введения. В этом случае родители смогут дальше ответственно подходить к вакцинации своего малыша, следить за соблюдением графика введения.</w:t>
      </w:r>
    </w:p>
    <w:p w:rsidR="009C09DE" w:rsidRDefault="009C09DE" w:rsidP="00B3080E">
      <w:pPr>
        <w:pStyle w:val="2"/>
        <w:rPr>
          <w:sz w:val="28"/>
          <w:szCs w:val="28"/>
        </w:rPr>
      </w:pPr>
    </w:p>
    <w:p w:rsidR="009C09DE" w:rsidRPr="00A373EB" w:rsidRDefault="009C09DE" w:rsidP="00B3080E">
      <w:pPr>
        <w:pStyle w:val="2"/>
        <w:rPr>
          <w:sz w:val="28"/>
          <w:szCs w:val="28"/>
        </w:rPr>
      </w:pPr>
    </w:p>
    <w:p w:rsidR="009A2D70" w:rsidRDefault="009A2D70" w:rsidP="009C09DE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7" w:name="_Toc127726617"/>
    </w:p>
    <w:p w:rsidR="009A2D70" w:rsidRDefault="009A2D70" w:rsidP="009A2D70"/>
    <w:p w:rsidR="009A2D70" w:rsidRDefault="009A2D70" w:rsidP="009A2D70"/>
    <w:p w:rsidR="009A2D70" w:rsidRPr="009A2D70" w:rsidRDefault="009A2D70" w:rsidP="009A2D70"/>
    <w:p w:rsidR="0022039E" w:rsidRPr="005063F5" w:rsidRDefault="0022039E" w:rsidP="009C09DE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9C09DE">
        <w:rPr>
          <w:rFonts w:ascii="Times New Roman" w:hAnsi="Times New Roman" w:cs="Times New Roman"/>
          <w:color w:val="auto"/>
        </w:rPr>
        <w:lastRenderedPageBreak/>
        <w:t>Литература</w:t>
      </w:r>
      <w:bookmarkEnd w:id="7"/>
    </w:p>
    <w:p w:rsidR="000A295E" w:rsidRPr="008D0CF8" w:rsidRDefault="000A295E" w:rsidP="000A295E">
      <w:pPr>
        <w:pStyle w:val="a3"/>
        <w:numPr>
          <w:ilvl w:val="0"/>
          <w:numId w:val="46"/>
        </w:numPr>
        <w:spacing w:after="200"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D0CF8">
        <w:rPr>
          <w:rFonts w:ascii="Times New Roman" w:hAnsi="Times New Roman" w:cs="Times New Roman"/>
          <w:sz w:val="28"/>
          <w:szCs w:val="28"/>
        </w:rPr>
        <w:t xml:space="preserve">Союз педиатров России. Клинические рекомендации по вакцинопрофилактике пневмококковой инфекции у детей, 2018. https://www.pediatr-russia.ru/information/ </w:t>
      </w:r>
      <w:proofErr w:type="spellStart"/>
      <w:r w:rsidRPr="008D0CF8">
        <w:rPr>
          <w:rFonts w:ascii="Times New Roman" w:hAnsi="Times New Roman" w:cs="Times New Roman"/>
          <w:sz w:val="28"/>
          <w:szCs w:val="28"/>
        </w:rPr>
        <w:t>klin-rek</w:t>
      </w:r>
      <w:proofErr w:type="spellEnd"/>
      <w:r w:rsidRPr="008D0CF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D0CF8">
        <w:rPr>
          <w:rFonts w:ascii="Times New Roman" w:hAnsi="Times New Roman" w:cs="Times New Roman"/>
          <w:sz w:val="28"/>
          <w:szCs w:val="28"/>
        </w:rPr>
        <w:t>deystvuyushchie-klinicheskie-rekomendatsii</w:t>
      </w:r>
      <w:proofErr w:type="spellEnd"/>
      <w:r w:rsidRPr="008D0CF8">
        <w:rPr>
          <w:rFonts w:ascii="Times New Roman" w:hAnsi="Times New Roman" w:cs="Times New Roman"/>
          <w:sz w:val="28"/>
          <w:szCs w:val="28"/>
        </w:rPr>
        <w:t>/СПР Вакцинация пневмококк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0CF8"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0A295E" w:rsidRPr="008D0CF8" w:rsidRDefault="000A295E" w:rsidP="000A295E">
      <w:pPr>
        <w:pStyle w:val="a3"/>
        <w:numPr>
          <w:ilvl w:val="0"/>
          <w:numId w:val="46"/>
        </w:numPr>
        <w:spacing w:after="200" w:line="276" w:lineRule="auto"/>
        <w:jc w:val="lef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0CF8">
        <w:rPr>
          <w:rFonts w:ascii="Times New Roman" w:hAnsi="Times New Roman" w:cs="Times New Roman"/>
          <w:sz w:val="28"/>
          <w:szCs w:val="28"/>
        </w:rPr>
        <w:t xml:space="preserve">Методические рекомендации. Иммунопрофилактика инфекционных болезней у недоношенных детей. Под ред. А.А. Баранова, Л.С. </w:t>
      </w:r>
      <w:proofErr w:type="spellStart"/>
      <w:r w:rsidRPr="008D0CF8">
        <w:rPr>
          <w:rFonts w:ascii="Times New Roman" w:hAnsi="Times New Roman" w:cs="Times New Roman"/>
          <w:sz w:val="28"/>
          <w:szCs w:val="28"/>
        </w:rPr>
        <w:t>Намазовой-Барановой</w:t>
      </w:r>
      <w:proofErr w:type="spellEnd"/>
      <w:r w:rsidRPr="008D0CF8">
        <w:rPr>
          <w:rFonts w:ascii="Times New Roman" w:hAnsi="Times New Roman" w:cs="Times New Roman"/>
          <w:sz w:val="28"/>
          <w:szCs w:val="28"/>
        </w:rPr>
        <w:t>, И.А. Беляевой, И.В. Давыдовой, Н.Н. Володина, Е.А. Вишневой и др. Москва</w:t>
      </w:r>
      <w:r w:rsidRPr="008D0CF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8D0CF8">
        <w:rPr>
          <w:rFonts w:ascii="Times New Roman" w:hAnsi="Times New Roman" w:cs="Times New Roman"/>
          <w:sz w:val="28"/>
          <w:szCs w:val="28"/>
        </w:rPr>
        <w:t>ПедиатрЪ</w:t>
      </w:r>
      <w:proofErr w:type="spellEnd"/>
      <w:r w:rsidRPr="008D0CF8">
        <w:rPr>
          <w:rFonts w:ascii="Times New Roman" w:hAnsi="Times New Roman" w:cs="Times New Roman"/>
          <w:sz w:val="28"/>
          <w:szCs w:val="28"/>
          <w:lang w:val="en-US"/>
        </w:rPr>
        <w:t>, 2019</w:t>
      </w:r>
    </w:p>
    <w:p w:rsidR="000A295E" w:rsidRPr="008D0CF8" w:rsidRDefault="000A295E" w:rsidP="000A295E">
      <w:pPr>
        <w:pStyle w:val="a3"/>
        <w:numPr>
          <w:ilvl w:val="0"/>
          <w:numId w:val="46"/>
        </w:numPr>
        <w:spacing w:after="200"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D0CF8">
        <w:rPr>
          <w:rFonts w:ascii="Times New Roman" w:hAnsi="Times New Roman" w:cs="Times New Roman"/>
          <w:sz w:val="28"/>
          <w:szCs w:val="28"/>
        </w:rPr>
        <w:t xml:space="preserve">Анциферова Е.В., Таранушенко Т.Е., </w:t>
      </w:r>
      <w:proofErr w:type="spellStart"/>
      <w:r w:rsidRPr="008D0CF8"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 w:rsidRPr="008D0CF8"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 w:rsidRPr="008D0CF8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8D0CF8">
        <w:rPr>
          <w:rFonts w:ascii="Times New Roman" w:hAnsi="Times New Roman" w:cs="Times New Roman"/>
          <w:sz w:val="28"/>
          <w:szCs w:val="28"/>
        </w:rPr>
        <w:t xml:space="preserve"> Т.В., Васильева Е.М., Королева Д.А. Вакцинация недоношенных детей. Педиатрия им. Г.Н. Спер</w:t>
      </w:r>
      <w:r>
        <w:rPr>
          <w:rFonts w:ascii="Times New Roman" w:hAnsi="Times New Roman" w:cs="Times New Roman"/>
          <w:sz w:val="28"/>
          <w:szCs w:val="28"/>
        </w:rPr>
        <w:t>анского, 2020</w:t>
      </w:r>
      <w:r w:rsidRPr="008D0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95E" w:rsidRPr="008D0CF8" w:rsidRDefault="000A295E" w:rsidP="000A295E">
      <w:pPr>
        <w:pStyle w:val="a3"/>
        <w:numPr>
          <w:ilvl w:val="0"/>
          <w:numId w:val="46"/>
        </w:numPr>
        <w:spacing w:after="200"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D0CF8">
        <w:rPr>
          <w:rFonts w:ascii="Times New Roman" w:hAnsi="Times New Roman" w:cs="Times New Roman"/>
          <w:sz w:val="28"/>
          <w:szCs w:val="28"/>
        </w:rPr>
        <w:t xml:space="preserve">Флоринская Е.Б., </w:t>
      </w:r>
      <w:proofErr w:type="spellStart"/>
      <w:r w:rsidRPr="008D0CF8">
        <w:rPr>
          <w:rFonts w:ascii="Times New Roman" w:hAnsi="Times New Roman" w:cs="Times New Roman"/>
          <w:sz w:val="28"/>
          <w:szCs w:val="28"/>
        </w:rPr>
        <w:t>Кешишян</w:t>
      </w:r>
      <w:proofErr w:type="spellEnd"/>
      <w:r w:rsidRPr="008D0CF8">
        <w:rPr>
          <w:rFonts w:ascii="Times New Roman" w:hAnsi="Times New Roman" w:cs="Times New Roman"/>
          <w:sz w:val="28"/>
          <w:szCs w:val="28"/>
        </w:rPr>
        <w:t xml:space="preserve"> Е.С. Вакцинация недоношенных детей. Рос</w:t>
      </w:r>
      <w:r>
        <w:rPr>
          <w:rFonts w:ascii="Times New Roman" w:hAnsi="Times New Roman" w:cs="Times New Roman"/>
          <w:sz w:val="28"/>
          <w:szCs w:val="28"/>
        </w:rPr>
        <w:t xml:space="preserve">сийский </w:t>
      </w:r>
      <w:r w:rsidRPr="008D0CF8">
        <w:rPr>
          <w:rFonts w:ascii="Times New Roman" w:hAnsi="Times New Roman" w:cs="Times New Roman"/>
          <w:sz w:val="28"/>
          <w:szCs w:val="28"/>
        </w:rPr>
        <w:t xml:space="preserve"> вестн</w:t>
      </w:r>
      <w:r>
        <w:rPr>
          <w:rFonts w:ascii="Times New Roman" w:hAnsi="Times New Roman" w:cs="Times New Roman"/>
          <w:sz w:val="28"/>
          <w:szCs w:val="28"/>
        </w:rPr>
        <w:t>ик</w:t>
      </w:r>
      <w:r w:rsidRPr="008D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CF8">
        <w:rPr>
          <w:rFonts w:ascii="Times New Roman" w:hAnsi="Times New Roman" w:cs="Times New Roman"/>
          <w:sz w:val="28"/>
          <w:szCs w:val="28"/>
        </w:rPr>
        <w:t>перинатол</w:t>
      </w:r>
      <w:r>
        <w:rPr>
          <w:rFonts w:ascii="Times New Roman" w:hAnsi="Times New Roman" w:cs="Times New Roman"/>
          <w:sz w:val="28"/>
          <w:szCs w:val="28"/>
        </w:rPr>
        <w:t>огии</w:t>
      </w:r>
      <w:proofErr w:type="spellEnd"/>
      <w:r w:rsidRPr="008D0CF8">
        <w:rPr>
          <w:rFonts w:ascii="Times New Roman" w:hAnsi="Times New Roman" w:cs="Times New Roman"/>
          <w:sz w:val="28"/>
          <w:szCs w:val="28"/>
        </w:rPr>
        <w:t xml:space="preserve"> и педиатр</w:t>
      </w:r>
      <w:r>
        <w:rPr>
          <w:rFonts w:ascii="Times New Roman" w:hAnsi="Times New Roman" w:cs="Times New Roman"/>
          <w:sz w:val="28"/>
          <w:szCs w:val="28"/>
        </w:rPr>
        <w:t>ии,</w:t>
      </w:r>
      <w:r w:rsidRPr="008D0CF8">
        <w:rPr>
          <w:rFonts w:ascii="Times New Roman" w:hAnsi="Times New Roman" w:cs="Times New Roman"/>
          <w:sz w:val="28"/>
          <w:szCs w:val="28"/>
        </w:rPr>
        <w:t xml:space="preserve"> 2021</w:t>
      </w:r>
    </w:p>
    <w:p w:rsidR="000A295E" w:rsidRPr="008D0CF8" w:rsidRDefault="000A295E" w:rsidP="000A295E">
      <w:pPr>
        <w:pStyle w:val="a3"/>
        <w:numPr>
          <w:ilvl w:val="0"/>
          <w:numId w:val="46"/>
        </w:numPr>
        <w:spacing w:after="200"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D0CF8">
        <w:rPr>
          <w:rFonts w:ascii="Times New Roman" w:hAnsi="Times New Roman" w:cs="Times New Roman"/>
          <w:sz w:val="28"/>
          <w:szCs w:val="28"/>
        </w:rPr>
        <w:t xml:space="preserve">Д.А. Новикова, Л.С. </w:t>
      </w:r>
      <w:proofErr w:type="spellStart"/>
      <w:r w:rsidRPr="008D0CF8">
        <w:rPr>
          <w:rFonts w:ascii="Times New Roman" w:hAnsi="Times New Roman" w:cs="Times New Roman"/>
          <w:sz w:val="28"/>
          <w:szCs w:val="28"/>
        </w:rPr>
        <w:t>Намазова-Баранова</w:t>
      </w:r>
      <w:proofErr w:type="spellEnd"/>
      <w:r w:rsidRPr="008D0CF8">
        <w:rPr>
          <w:rFonts w:ascii="Times New Roman" w:hAnsi="Times New Roman" w:cs="Times New Roman"/>
          <w:sz w:val="28"/>
          <w:szCs w:val="28"/>
        </w:rPr>
        <w:t xml:space="preserve">, А.Г. </w:t>
      </w:r>
      <w:proofErr w:type="spellStart"/>
      <w:r w:rsidRPr="008D0CF8">
        <w:rPr>
          <w:rFonts w:ascii="Times New Roman" w:hAnsi="Times New Roman" w:cs="Times New Roman"/>
          <w:sz w:val="28"/>
          <w:szCs w:val="28"/>
        </w:rPr>
        <w:t>Гайворонская</w:t>
      </w:r>
      <w:proofErr w:type="spellEnd"/>
      <w:r w:rsidRPr="008D0CF8">
        <w:rPr>
          <w:rFonts w:ascii="Times New Roman" w:hAnsi="Times New Roman" w:cs="Times New Roman"/>
          <w:sz w:val="28"/>
          <w:szCs w:val="28"/>
        </w:rPr>
        <w:t xml:space="preserve">, М.И. </w:t>
      </w:r>
      <w:proofErr w:type="spellStart"/>
      <w:r w:rsidRPr="008D0CF8">
        <w:rPr>
          <w:rFonts w:ascii="Times New Roman" w:hAnsi="Times New Roman" w:cs="Times New Roman"/>
          <w:sz w:val="28"/>
          <w:szCs w:val="28"/>
        </w:rPr>
        <w:t>Броева</w:t>
      </w:r>
      <w:proofErr w:type="spellEnd"/>
      <w:r w:rsidRPr="008D0CF8">
        <w:rPr>
          <w:rFonts w:ascii="Times New Roman" w:hAnsi="Times New Roman" w:cs="Times New Roman"/>
          <w:sz w:val="28"/>
          <w:szCs w:val="28"/>
        </w:rPr>
        <w:t xml:space="preserve">, М.В. </w:t>
      </w:r>
      <w:proofErr w:type="spellStart"/>
      <w:r w:rsidRPr="008D0CF8">
        <w:rPr>
          <w:rFonts w:ascii="Times New Roman" w:hAnsi="Times New Roman" w:cs="Times New Roman"/>
          <w:sz w:val="28"/>
          <w:szCs w:val="28"/>
        </w:rPr>
        <w:t>Федосеенко</w:t>
      </w:r>
      <w:proofErr w:type="spellEnd"/>
      <w:r w:rsidRPr="008D0CF8">
        <w:rPr>
          <w:rFonts w:ascii="Times New Roman" w:hAnsi="Times New Roman" w:cs="Times New Roman"/>
          <w:sz w:val="28"/>
          <w:szCs w:val="28"/>
        </w:rPr>
        <w:t xml:space="preserve">. Оценка безопасности применения </w:t>
      </w:r>
      <w:proofErr w:type="spellStart"/>
      <w:r w:rsidRPr="008D0CF8">
        <w:rPr>
          <w:rFonts w:ascii="Times New Roman" w:hAnsi="Times New Roman" w:cs="Times New Roman"/>
          <w:sz w:val="28"/>
          <w:szCs w:val="28"/>
        </w:rPr>
        <w:t>пентавакцины</w:t>
      </w:r>
      <w:proofErr w:type="spellEnd"/>
      <w:r w:rsidRPr="008D0CF8">
        <w:rPr>
          <w:rFonts w:ascii="Times New Roman" w:hAnsi="Times New Roman" w:cs="Times New Roman"/>
          <w:sz w:val="28"/>
          <w:szCs w:val="28"/>
        </w:rPr>
        <w:t xml:space="preserve"> у недоношенных детей: опыт Центра семейной вакцинопрофилактики, 2015</w:t>
      </w:r>
    </w:p>
    <w:p w:rsidR="005063F5" w:rsidRPr="005063F5" w:rsidRDefault="005063F5" w:rsidP="005063F5">
      <w:pPr>
        <w:rPr>
          <w:rFonts w:ascii="Times New Roman" w:hAnsi="Times New Roman" w:cs="Times New Roman"/>
          <w:sz w:val="28"/>
          <w:szCs w:val="28"/>
        </w:rPr>
      </w:pPr>
    </w:p>
    <w:sectPr w:rsidR="005063F5" w:rsidRPr="005063F5" w:rsidSect="001A7B5B"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D58" w:rsidRDefault="00522D58" w:rsidP="00516805">
      <w:pPr>
        <w:spacing w:line="240" w:lineRule="auto"/>
      </w:pPr>
      <w:r>
        <w:separator/>
      </w:r>
    </w:p>
  </w:endnote>
  <w:endnote w:type="continuationSeparator" w:id="0">
    <w:p w:rsidR="00522D58" w:rsidRDefault="00522D58" w:rsidP="0051680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9944363"/>
      <w:docPartObj>
        <w:docPartGallery w:val="Page Numbers (Bottom of Page)"/>
        <w:docPartUnique/>
      </w:docPartObj>
    </w:sdtPr>
    <w:sdtContent>
      <w:p w:rsidR="009C09DE" w:rsidRDefault="0042449F">
        <w:pPr>
          <w:pStyle w:val="ab"/>
          <w:jc w:val="center"/>
        </w:pPr>
        <w:r>
          <w:fldChar w:fldCharType="begin"/>
        </w:r>
        <w:r w:rsidR="009C09DE">
          <w:instrText>PAGE   \* MERGEFORMAT</w:instrText>
        </w:r>
        <w:r>
          <w:fldChar w:fldCharType="separate"/>
        </w:r>
        <w:r w:rsidR="009A2D70">
          <w:rPr>
            <w:noProof/>
          </w:rPr>
          <w:t>2</w:t>
        </w:r>
        <w:r>
          <w:fldChar w:fldCharType="end"/>
        </w:r>
      </w:p>
    </w:sdtContent>
  </w:sdt>
  <w:p w:rsidR="009C09DE" w:rsidRDefault="009C09D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D58" w:rsidRDefault="00522D58" w:rsidP="00516805">
      <w:pPr>
        <w:spacing w:line="240" w:lineRule="auto"/>
      </w:pPr>
      <w:r>
        <w:separator/>
      </w:r>
    </w:p>
  </w:footnote>
  <w:footnote w:type="continuationSeparator" w:id="0">
    <w:p w:rsidR="00522D58" w:rsidRDefault="00522D58" w:rsidP="005168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32E0"/>
    <w:multiLevelType w:val="hybridMultilevel"/>
    <w:tmpl w:val="D6B4371E"/>
    <w:lvl w:ilvl="0" w:tplc="CDE2D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528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F82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7E4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E8C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325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742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3A8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4F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9672C8"/>
    <w:multiLevelType w:val="hybridMultilevel"/>
    <w:tmpl w:val="845E8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114C0"/>
    <w:multiLevelType w:val="hybridMultilevel"/>
    <w:tmpl w:val="5784F3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425AAE"/>
    <w:multiLevelType w:val="hybridMultilevel"/>
    <w:tmpl w:val="35D8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D299D"/>
    <w:multiLevelType w:val="hybridMultilevel"/>
    <w:tmpl w:val="66AC5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8099C"/>
    <w:multiLevelType w:val="multilevel"/>
    <w:tmpl w:val="A4EA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586F87"/>
    <w:multiLevelType w:val="hybridMultilevel"/>
    <w:tmpl w:val="BC8279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E755D37"/>
    <w:multiLevelType w:val="hybridMultilevel"/>
    <w:tmpl w:val="96B8A826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>
    <w:nsid w:val="0FA012CC"/>
    <w:multiLevelType w:val="hybridMultilevel"/>
    <w:tmpl w:val="BE66E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75173"/>
    <w:multiLevelType w:val="hybridMultilevel"/>
    <w:tmpl w:val="AC1E9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551B9E"/>
    <w:multiLevelType w:val="hybridMultilevel"/>
    <w:tmpl w:val="759ED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3F3676"/>
    <w:multiLevelType w:val="hybridMultilevel"/>
    <w:tmpl w:val="34980D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6C42124"/>
    <w:multiLevelType w:val="hybridMultilevel"/>
    <w:tmpl w:val="FB024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F55DF0"/>
    <w:multiLevelType w:val="multilevel"/>
    <w:tmpl w:val="F0349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9F254C"/>
    <w:multiLevelType w:val="hybridMultilevel"/>
    <w:tmpl w:val="4A5866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1C5118BD"/>
    <w:multiLevelType w:val="hybridMultilevel"/>
    <w:tmpl w:val="91062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3948CC"/>
    <w:multiLevelType w:val="hybridMultilevel"/>
    <w:tmpl w:val="DC0095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DD53E6D"/>
    <w:multiLevelType w:val="hybridMultilevel"/>
    <w:tmpl w:val="21AE8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8E32E7"/>
    <w:multiLevelType w:val="hybridMultilevel"/>
    <w:tmpl w:val="1108C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4E1E39"/>
    <w:multiLevelType w:val="hybridMultilevel"/>
    <w:tmpl w:val="50B8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F90F9E"/>
    <w:multiLevelType w:val="hybridMultilevel"/>
    <w:tmpl w:val="1EE47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003284"/>
    <w:multiLevelType w:val="hybridMultilevel"/>
    <w:tmpl w:val="84B6B96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>
    <w:nsid w:val="2A6B0ECC"/>
    <w:multiLevelType w:val="hybridMultilevel"/>
    <w:tmpl w:val="2AC42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761F4B"/>
    <w:multiLevelType w:val="hybridMultilevel"/>
    <w:tmpl w:val="BB729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4A1DAB"/>
    <w:multiLevelType w:val="hybridMultilevel"/>
    <w:tmpl w:val="C3A28F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F354A11"/>
    <w:multiLevelType w:val="hybridMultilevel"/>
    <w:tmpl w:val="737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100D80"/>
    <w:multiLevelType w:val="hybridMultilevel"/>
    <w:tmpl w:val="1E6439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7">
    <w:nsid w:val="38B35878"/>
    <w:multiLevelType w:val="hybridMultilevel"/>
    <w:tmpl w:val="97B80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EC11EE"/>
    <w:multiLevelType w:val="hybridMultilevel"/>
    <w:tmpl w:val="1C9C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611171"/>
    <w:multiLevelType w:val="hybridMultilevel"/>
    <w:tmpl w:val="A4EA1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A80AAD"/>
    <w:multiLevelType w:val="multilevel"/>
    <w:tmpl w:val="6ABE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3E2F62F5"/>
    <w:multiLevelType w:val="hybridMultilevel"/>
    <w:tmpl w:val="FDECF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70605C"/>
    <w:multiLevelType w:val="hybridMultilevel"/>
    <w:tmpl w:val="FAEA8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BA4561"/>
    <w:multiLevelType w:val="multilevel"/>
    <w:tmpl w:val="D7E6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F286F1C"/>
    <w:multiLevelType w:val="hybridMultilevel"/>
    <w:tmpl w:val="57A2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AA39B5"/>
    <w:multiLevelType w:val="hybridMultilevel"/>
    <w:tmpl w:val="852AFF8A"/>
    <w:lvl w:ilvl="0" w:tplc="D0F49632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 w:val="0"/>
        <w:color w:val="21212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6F54C8"/>
    <w:multiLevelType w:val="hybridMultilevel"/>
    <w:tmpl w:val="79006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9F6C98"/>
    <w:multiLevelType w:val="hybridMultilevel"/>
    <w:tmpl w:val="829AAB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5C834C35"/>
    <w:multiLevelType w:val="hybridMultilevel"/>
    <w:tmpl w:val="812CF1FE"/>
    <w:lvl w:ilvl="0" w:tplc="95D822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808411B"/>
    <w:multiLevelType w:val="hybridMultilevel"/>
    <w:tmpl w:val="E1FE58BE"/>
    <w:lvl w:ilvl="0" w:tplc="0419000F">
      <w:start w:val="1"/>
      <w:numFmt w:val="decimal"/>
      <w:lvlText w:val="%1."/>
      <w:lvlJc w:val="left"/>
      <w:pPr>
        <w:ind w:left="2171" w:hanging="360"/>
      </w:pPr>
    </w:lvl>
    <w:lvl w:ilvl="1" w:tplc="04190019" w:tentative="1">
      <w:start w:val="1"/>
      <w:numFmt w:val="lowerLetter"/>
      <w:lvlText w:val="%2."/>
      <w:lvlJc w:val="left"/>
      <w:pPr>
        <w:ind w:left="2891" w:hanging="360"/>
      </w:pPr>
    </w:lvl>
    <w:lvl w:ilvl="2" w:tplc="0419001B" w:tentative="1">
      <w:start w:val="1"/>
      <w:numFmt w:val="lowerRoman"/>
      <w:lvlText w:val="%3."/>
      <w:lvlJc w:val="right"/>
      <w:pPr>
        <w:ind w:left="3611" w:hanging="180"/>
      </w:pPr>
    </w:lvl>
    <w:lvl w:ilvl="3" w:tplc="0419000F" w:tentative="1">
      <w:start w:val="1"/>
      <w:numFmt w:val="decimal"/>
      <w:lvlText w:val="%4."/>
      <w:lvlJc w:val="left"/>
      <w:pPr>
        <w:ind w:left="4331" w:hanging="360"/>
      </w:pPr>
    </w:lvl>
    <w:lvl w:ilvl="4" w:tplc="04190019" w:tentative="1">
      <w:start w:val="1"/>
      <w:numFmt w:val="lowerLetter"/>
      <w:lvlText w:val="%5."/>
      <w:lvlJc w:val="left"/>
      <w:pPr>
        <w:ind w:left="5051" w:hanging="360"/>
      </w:pPr>
    </w:lvl>
    <w:lvl w:ilvl="5" w:tplc="0419001B" w:tentative="1">
      <w:start w:val="1"/>
      <w:numFmt w:val="lowerRoman"/>
      <w:lvlText w:val="%6."/>
      <w:lvlJc w:val="right"/>
      <w:pPr>
        <w:ind w:left="5771" w:hanging="180"/>
      </w:pPr>
    </w:lvl>
    <w:lvl w:ilvl="6" w:tplc="0419000F" w:tentative="1">
      <w:start w:val="1"/>
      <w:numFmt w:val="decimal"/>
      <w:lvlText w:val="%7."/>
      <w:lvlJc w:val="left"/>
      <w:pPr>
        <w:ind w:left="6491" w:hanging="360"/>
      </w:pPr>
    </w:lvl>
    <w:lvl w:ilvl="7" w:tplc="04190019" w:tentative="1">
      <w:start w:val="1"/>
      <w:numFmt w:val="lowerLetter"/>
      <w:lvlText w:val="%8."/>
      <w:lvlJc w:val="left"/>
      <w:pPr>
        <w:ind w:left="7211" w:hanging="360"/>
      </w:pPr>
    </w:lvl>
    <w:lvl w:ilvl="8" w:tplc="0419001B" w:tentative="1">
      <w:start w:val="1"/>
      <w:numFmt w:val="lowerRoman"/>
      <w:lvlText w:val="%9."/>
      <w:lvlJc w:val="right"/>
      <w:pPr>
        <w:ind w:left="7931" w:hanging="180"/>
      </w:pPr>
    </w:lvl>
  </w:abstractNum>
  <w:abstractNum w:abstractNumId="40">
    <w:nsid w:val="69E36960"/>
    <w:multiLevelType w:val="hybridMultilevel"/>
    <w:tmpl w:val="61903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1C7227"/>
    <w:multiLevelType w:val="hybridMultilevel"/>
    <w:tmpl w:val="36E66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5A36DB"/>
    <w:multiLevelType w:val="hybridMultilevel"/>
    <w:tmpl w:val="38545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DB19A7"/>
    <w:multiLevelType w:val="hybridMultilevel"/>
    <w:tmpl w:val="93DA8A5C"/>
    <w:lvl w:ilvl="0" w:tplc="EBDE21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9432CE"/>
    <w:multiLevelType w:val="hybridMultilevel"/>
    <w:tmpl w:val="75DCD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CA13D8"/>
    <w:multiLevelType w:val="hybridMultilevel"/>
    <w:tmpl w:val="0F34B7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0"/>
  </w:num>
  <w:num w:numId="3">
    <w:abstractNumId w:val="9"/>
  </w:num>
  <w:num w:numId="4">
    <w:abstractNumId w:val="44"/>
  </w:num>
  <w:num w:numId="5">
    <w:abstractNumId w:val="12"/>
  </w:num>
  <w:num w:numId="6">
    <w:abstractNumId w:val="23"/>
  </w:num>
  <w:num w:numId="7">
    <w:abstractNumId w:val="10"/>
  </w:num>
  <w:num w:numId="8">
    <w:abstractNumId w:val="3"/>
  </w:num>
  <w:num w:numId="9">
    <w:abstractNumId w:val="31"/>
  </w:num>
  <w:num w:numId="10">
    <w:abstractNumId w:val="20"/>
  </w:num>
  <w:num w:numId="11">
    <w:abstractNumId w:val="22"/>
  </w:num>
  <w:num w:numId="12">
    <w:abstractNumId w:val="33"/>
  </w:num>
  <w:num w:numId="13">
    <w:abstractNumId w:val="5"/>
  </w:num>
  <w:num w:numId="14">
    <w:abstractNumId w:val="13"/>
  </w:num>
  <w:num w:numId="15">
    <w:abstractNumId w:val="0"/>
  </w:num>
  <w:num w:numId="16">
    <w:abstractNumId w:val="18"/>
  </w:num>
  <w:num w:numId="17">
    <w:abstractNumId w:val="37"/>
  </w:num>
  <w:num w:numId="18">
    <w:abstractNumId w:val="45"/>
  </w:num>
  <w:num w:numId="19">
    <w:abstractNumId w:val="36"/>
  </w:num>
  <w:num w:numId="20">
    <w:abstractNumId w:val="27"/>
  </w:num>
  <w:num w:numId="21">
    <w:abstractNumId w:val="26"/>
  </w:num>
  <w:num w:numId="22">
    <w:abstractNumId w:val="7"/>
  </w:num>
  <w:num w:numId="23">
    <w:abstractNumId w:val="17"/>
  </w:num>
  <w:num w:numId="24">
    <w:abstractNumId w:val="8"/>
  </w:num>
  <w:num w:numId="25">
    <w:abstractNumId w:val="21"/>
  </w:num>
  <w:num w:numId="26">
    <w:abstractNumId w:val="19"/>
  </w:num>
  <w:num w:numId="27">
    <w:abstractNumId w:val="24"/>
  </w:num>
  <w:num w:numId="28">
    <w:abstractNumId w:val="15"/>
  </w:num>
  <w:num w:numId="29">
    <w:abstractNumId w:val="6"/>
  </w:num>
  <w:num w:numId="30">
    <w:abstractNumId w:val="32"/>
  </w:num>
  <w:num w:numId="31">
    <w:abstractNumId w:val="16"/>
  </w:num>
  <w:num w:numId="32">
    <w:abstractNumId w:val="41"/>
  </w:num>
  <w:num w:numId="33">
    <w:abstractNumId w:val="2"/>
  </w:num>
  <w:num w:numId="34">
    <w:abstractNumId w:val="35"/>
  </w:num>
  <w:num w:numId="35">
    <w:abstractNumId w:val="30"/>
  </w:num>
  <w:num w:numId="36">
    <w:abstractNumId w:val="34"/>
  </w:num>
  <w:num w:numId="37">
    <w:abstractNumId w:val="11"/>
  </w:num>
  <w:num w:numId="38">
    <w:abstractNumId w:val="38"/>
  </w:num>
  <w:num w:numId="39">
    <w:abstractNumId w:val="25"/>
  </w:num>
  <w:num w:numId="40">
    <w:abstractNumId w:val="14"/>
  </w:num>
  <w:num w:numId="41">
    <w:abstractNumId w:val="28"/>
  </w:num>
  <w:num w:numId="42">
    <w:abstractNumId w:val="29"/>
  </w:num>
  <w:num w:numId="43">
    <w:abstractNumId w:val="39"/>
  </w:num>
  <w:num w:numId="44">
    <w:abstractNumId w:val="42"/>
  </w:num>
  <w:num w:numId="45">
    <w:abstractNumId w:val="4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3EB"/>
    <w:rsid w:val="000020BF"/>
    <w:rsid w:val="0000555C"/>
    <w:rsid w:val="00012A41"/>
    <w:rsid w:val="00014802"/>
    <w:rsid w:val="000330A3"/>
    <w:rsid w:val="00036FB6"/>
    <w:rsid w:val="00046191"/>
    <w:rsid w:val="000547D6"/>
    <w:rsid w:val="000842D3"/>
    <w:rsid w:val="000A295E"/>
    <w:rsid w:val="000C2F13"/>
    <w:rsid w:val="000F2F9C"/>
    <w:rsid w:val="000F4C57"/>
    <w:rsid w:val="00101A01"/>
    <w:rsid w:val="00104F91"/>
    <w:rsid w:val="00106ED7"/>
    <w:rsid w:val="00111CEA"/>
    <w:rsid w:val="00115B8F"/>
    <w:rsid w:val="001217AA"/>
    <w:rsid w:val="00141AB3"/>
    <w:rsid w:val="001448A4"/>
    <w:rsid w:val="00150684"/>
    <w:rsid w:val="00185B70"/>
    <w:rsid w:val="001A7B5B"/>
    <w:rsid w:val="001B379E"/>
    <w:rsid w:val="0022039E"/>
    <w:rsid w:val="00253A17"/>
    <w:rsid w:val="00255085"/>
    <w:rsid w:val="00287B26"/>
    <w:rsid w:val="002A7E8F"/>
    <w:rsid w:val="003073EB"/>
    <w:rsid w:val="003338E5"/>
    <w:rsid w:val="00344A0C"/>
    <w:rsid w:val="00392094"/>
    <w:rsid w:val="003A1F7E"/>
    <w:rsid w:val="003D2C7B"/>
    <w:rsid w:val="003D5A5A"/>
    <w:rsid w:val="003E4329"/>
    <w:rsid w:val="00400E50"/>
    <w:rsid w:val="004158B6"/>
    <w:rsid w:val="0042449F"/>
    <w:rsid w:val="00454554"/>
    <w:rsid w:val="00467210"/>
    <w:rsid w:val="004704DA"/>
    <w:rsid w:val="00474B9B"/>
    <w:rsid w:val="00482BF0"/>
    <w:rsid w:val="004A3EB2"/>
    <w:rsid w:val="004B476F"/>
    <w:rsid w:val="004B5328"/>
    <w:rsid w:val="004D2536"/>
    <w:rsid w:val="004E1235"/>
    <w:rsid w:val="005063F5"/>
    <w:rsid w:val="0050758E"/>
    <w:rsid w:val="00511B34"/>
    <w:rsid w:val="0051556A"/>
    <w:rsid w:val="00516805"/>
    <w:rsid w:val="00522D58"/>
    <w:rsid w:val="00547409"/>
    <w:rsid w:val="00572CAC"/>
    <w:rsid w:val="005912F6"/>
    <w:rsid w:val="00592CE2"/>
    <w:rsid w:val="00594E4B"/>
    <w:rsid w:val="005A1A3E"/>
    <w:rsid w:val="00615C6F"/>
    <w:rsid w:val="00644FE2"/>
    <w:rsid w:val="00651269"/>
    <w:rsid w:val="00667A21"/>
    <w:rsid w:val="006D5FE2"/>
    <w:rsid w:val="006E7825"/>
    <w:rsid w:val="00715A28"/>
    <w:rsid w:val="00723F5A"/>
    <w:rsid w:val="0073187E"/>
    <w:rsid w:val="00732781"/>
    <w:rsid w:val="0074576A"/>
    <w:rsid w:val="00746A90"/>
    <w:rsid w:val="00793709"/>
    <w:rsid w:val="007A55FF"/>
    <w:rsid w:val="007D1318"/>
    <w:rsid w:val="008354CE"/>
    <w:rsid w:val="00852848"/>
    <w:rsid w:val="00871BF6"/>
    <w:rsid w:val="00890C04"/>
    <w:rsid w:val="00892E68"/>
    <w:rsid w:val="00893B79"/>
    <w:rsid w:val="008E22BC"/>
    <w:rsid w:val="008E550B"/>
    <w:rsid w:val="008E63F1"/>
    <w:rsid w:val="008F4449"/>
    <w:rsid w:val="0090520D"/>
    <w:rsid w:val="00912D73"/>
    <w:rsid w:val="009764E4"/>
    <w:rsid w:val="009A2D70"/>
    <w:rsid w:val="009A5B60"/>
    <w:rsid w:val="009C09DE"/>
    <w:rsid w:val="009C7BE6"/>
    <w:rsid w:val="009F1F02"/>
    <w:rsid w:val="00A0791B"/>
    <w:rsid w:val="00A373EB"/>
    <w:rsid w:val="00A847B6"/>
    <w:rsid w:val="00AA61FE"/>
    <w:rsid w:val="00AC35F3"/>
    <w:rsid w:val="00AC5627"/>
    <w:rsid w:val="00AD254B"/>
    <w:rsid w:val="00AE1CA6"/>
    <w:rsid w:val="00AE4C23"/>
    <w:rsid w:val="00B205B2"/>
    <w:rsid w:val="00B27741"/>
    <w:rsid w:val="00B3080E"/>
    <w:rsid w:val="00B41051"/>
    <w:rsid w:val="00B705D0"/>
    <w:rsid w:val="00B71714"/>
    <w:rsid w:val="00B94697"/>
    <w:rsid w:val="00BA6D33"/>
    <w:rsid w:val="00BC6990"/>
    <w:rsid w:val="00C038C5"/>
    <w:rsid w:val="00C10427"/>
    <w:rsid w:val="00C3177C"/>
    <w:rsid w:val="00C935AE"/>
    <w:rsid w:val="00CC255B"/>
    <w:rsid w:val="00CC2B76"/>
    <w:rsid w:val="00CD2F8E"/>
    <w:rsid w:val="00D25042"/>
    <w:rsid w:val="00D52ADE"/>
    <w:rsid w:val="00D7311D"/>
    <w:rsid w:val="00D73C4E"/>
    <w:rsid w:val="00DB02D4"/>
    <w:rsid w:val="00DB6A6E"/>
    <w:rsid w:val="00DC79DA"/>
    <w:rsid w:val="00E54C4B"/>
    <w:rsid w:val="00E73638"/>
    <w:rsid w:val="00E74421"/>
    <w:rsid w:val="00EC727D"/>
    <w:rsid w:val="00EE754F"/>
    <w:rsid w:val="00F26DB4"/>
    <w:rsid w:val="00F279CE"/>
    <w:rsid w:val="00F50A3A"/>
    <w:rsid w:val="00F60994"/>
    <w:rsid w:val="00F60A42"/>
    <w:rsid w:val="00FA40C6"/>
    <w:rsid w:val="00FA6B48"/>
    <w:rsid w:val="00FE2435"/>
    <w:rsid w:val="00FE373C"/>
    <w:rsid w:val="00FF0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29"/>
  </w:style>
  <w:style w:type="paragraph" w:styleId="1">
    <w:name w:val="heading 1"/>
    <w:basedOn w:val="a"/>
    <w:next w:val="a"/>
    <w:link w:val="10"/>
    <w:uiPriority w:val="9"/>
    <w:qFormat/>
    <w:rsid w:val="005155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5A5A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D5A5A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A28"/>
    <w:pPr>
      <w:ind w:left="720"/>
      <w:contextualSpacing/>
    </w:pPr>
  </w:style>
  <w:style w:type="paragraph" w:styleId="a4">
    <w:name w:val="Body Text"/>
    <w:basedOn w:val="a"/>
    <w:link w:val="a5"/>
    <w:rsid w:val="00715A28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15A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F279CE"/>
    <w:rPr>
      <w:color w:val="0000FF"/>
      <w:u w:val="single"/>
    </w:rPr>
  </w:style>
  <w:style w:type="character" w:styleId="a7">
    <w:name w:val="Strong"/>
    <w:basedOn w:val="a0"/>
    <w:uiPriority w:val="22"/>
    <w:qFormat/>
    <w:rsid w:val="00F279CE"/>
    <w:rPr>
      <w:b/>
      <w:bCs/>
    </w:rPr>
  </w:style>
  <w:style w:type="table" w:styleId="a8">
    <w:name w:val="Table Grid"/>
    <w:basedOn w:val="a1"/>
    <w:uiPriority w:val="59"/>
    <w:rsid w:val="00EE754F"/>
    <w:pPr>
      <w:spacing w:line="240" w:lineRule="auto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1680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16805"/>
  </w:style>
  <w:style w:type="paragraph" w:styleId="ab">
    <w:name w:val="footer"/>
    <w:basedOn w:val="a"/>
    <w:link w:val="ac"/>
    <w:uiPriority w:val="99"/>
    <w:unhideWhenUsed/>
    <w:rsid w:val="00516805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16805"/>
  </w:style>
  <w:style w:type="paragraph" w:styleId="ad">
    <w:name w:val="Normal (Web)"/>
    <w:basedOn w:val="a"/>
    <w:uiPriority w:val="99"/>
    <w:unhideWhenUsed/>
    <w:rsid w:val="00893B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893B79"/>
    <w:rPr>
      <w:i/>
      <w:iCs/>
    </w:rPr>
  </w:style>
  <w:style w:type="character" w:customStyle="1" w:styleId="sc">
    <w:name w:val="sc"/>
    <w:basedOn w:val="a0"/>
    <w:rsid w:val="00893B79"/>
  </w:style>
  <w:style w:type="character" w:styleId="af">
    <w:name w:val="FollowedHyperlink"/>
    <w:basedOn w:val="a0"/>
    <w:uiPriority w:val="99"/>
    <w:semiHidden/>
    <w:unhideWhenUsed/>
    <w:rsid w:val="00CC2B76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D5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5A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">
    <w:name w:val="p"/>
    <w:basedOn w:val="a"/>
    <w:rsid w:val="00892E6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anchor">
    <w:name w:val="headinganchor"/>
    <w:basedOn w:val="a"/>
    <w:rsid w:val="008E550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indent1">
    <w:name w:val="bulletindent1"/>
    <w:basedOn w:val="a"/>
    <w:rsid w:val="008E550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lyph">
    <w:name w:val="glyph"/>
    <w:basedOn w:val="a0"/>
    <w:rsid w:val="008E550B"/>
  </w:style>
  <w:style w:type="character" w:customStyle="1" w:styleId="h2">
    <w:name w:val="h2"/>
    <w:basedOn w:val="a0"/>
    <w:rsid w:val="0022039E"/>
  </w:style>
  <w:style w:type="character" w:customStyle="1" w:styleId="headingendmark">
    <w:name w:val="headingendmark"/>
    <w:basedOn w:val="a0"/>
    <w:rsid w:val="0022039E"/>
  </w:style>
  <w:style w:type="character" w:customStyle="1" w:styleId="symbol">
    <w:name w:val="symbol"/>
    <w:basedOn w:val="a0"/>
    <w:rsid w:val="000330A3"/>
  </w:style>
  <w:style w:type="character" w:customStyle="1" w:styleId="10">
    <w:name w:val="Заголовок 1 Знак"/>
    <w:basedOn w:val="a0"/>
    <w:link w:val="1"/>
    <w:uiPriority w:val="9"/>
    <w:rsid w:val="00515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OC Heading"/>
    <w:basedOn w:val="1"/>
    <w:next w:val="a"/>
    <w:uiPriority w:val="39"/>
    <w:semiHidden/>
    <w:unhideWhenUsed/>
    <w:qFormat/>
    <w:rsid w:val="00474B9B"/>
    <w:pPr>
      <w:spacing w:line="276" w:lineRule="auto"/>
      <w:jc w:val="left"/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474B9B"/>
    <w:pPr>
      <w:spacing w:after="100"/>
      <w:ind w:left="440"/>
    </w:pPr>
  </w:style>
  <w:style w:type="paragraph" w:styleId="af1">
    <w:name w:val="Balloon Text"/>
    <w:basedOn w:val="a"/>
    <w:link w:val="af2"/>
    <w:uiPriority w:val="99"/>
    <w:semiHidden/>
    <w:unhideWhenUsed/>
    <w:rsid w:val="00474B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74B9B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474B9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74B9B"/>
    <w:pPr>
      <w:spacing w:after="100"/>
      <w:ind w:left="220"/>
    </w:pPr>
  </w:style>
  <w:style w:type="paragraph" w:customStyle="1" w:styleId="tableblock">
    <w:name w:val="tableblock"/>
    <w:basedOn w:val="a"/>
    <w:rsid w:val="00036FB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3">
    <w:name w:val="h3"/>
    <w:basedOn w:val="a0"/>
    <w:rsid w:val="001217AA"/>
  </w:style>
  <w:style w:type="character" w:customStyle="1" w:styleId="h4">
    <w:name w:val="h4"/>
    <w:basedOn w:val="a0"/>
    <w:rsid w:val="001217AA"/>
  </w:style>
  <w:style w:type="character" w:customStyle="1" w:styleId="element-citation">
    <w:name w:val="element-citation"/>
    <w:basedOn w:val="a0"/>
    <w:rsid w:val="00B705D0"/>
  </w:style>
  <w:style w:type="character" w:customStyle="1" w:styleId="ref-journal">
    <w:name w:val="ref-journal"/>
    <w:basedOn w:val="a0"/>
    <w:rsid w:val="00B705D0"/>
  </w:style>
  <w:style w:type="character" w:customStyle="1" w:styleId="ref-vol">
    <w:name w:val="ref-vol"/>
    <w:basedOn w:val="a0"/>
    <w:rsid w:val="00B705D0"/>
  </w:style>
  <w:style w:type="character" w:customStyle="1" w:styleId="nowrap">
    <w:name w:val="nowrap"/>
    <w:basedOn w:val="a0"/>
    <w:rsid w:val="00B705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31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1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9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5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0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23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63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22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6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9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31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89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28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7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7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39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98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66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0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23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7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66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33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5691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3431">
              <w:marLeft w:val="0"/>
              <w:marRight w:val="0"/>
              <w:marTop w:val="4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7252">
              <w:marLeft w:val="0"/>
              <w:marRight w:val="0"/>
              <w:marTop w:val="4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20110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3404">
              <w:marLeft w:val="0"/>
              <w:marRight w:val="0"/>
              <w:marTop w:val="4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3991">
              <w:marLeft w:val="0"/>
              <w:marRight w:val="0"/>
              <w:marTop w:val="4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16668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7038">
              <w:marLeft w:val="0"/>
              <w:marRight w:val="0"/>
              <w:marTop w:val="4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09998">
              <w:marLeft w:val="0"/>
              <w:marRight w:val="0"/>
              <w:marTop w:val="4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7525">
              <w:marLeft w:val="0"/>
              <w:marRight w:val="0"/>
              <w:marTop w:val="4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06243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583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1607">
              <w:marLeft w:val="0"/>
              <w:marRight w:val="0"/>
              <w:marTop w:val="4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8970">
              <w:marLeft w:val="0"/>
              <w:marRight w:val="0"/>
              <w:marTop w:val="4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9010">
              <w:marLeft w:val="0"/>
              <w:marRight w:val="0"/>
              <w:marTop w:val="4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50085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5697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217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773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679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8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4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7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3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8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7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61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8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13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57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1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06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9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92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1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1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90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82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21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05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7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13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36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3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98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93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9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5499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42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779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202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F4080-215C-4720-AC9D-5AE27146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2708</Words>
  <Characters>15440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Пользователь</cp:lastModifiedBy>
  <cp:revision>2</cp:revision>
  <cp:lastPrinted>2023-01-25T19:54:00Z</cp:lastPrinted>
  <dcterms:created xsi:type="dcterms:W3CDTF">2023-02-19T12:23:00Z</dcterms:created>
  <dcterms:modified xsi:type="dcterms:W3CDTF">2023-02-19T12:23:00Z</dcterms:modified>
</cp:coreProperties>
</file>