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85" w:rsidRPr="000B1885" w:rsidRDefault="000B1885" w:rsidP="000B1885">
      <w:pPr>
        <w:tabs>
          <w:tab w:val="left" w:pos="360"/>
          <w:tab w:val="left" w:pos="1080"/>
        </w:tabs>
        <w:jc w:val="both"/>
        <w:rPr>
          <w:b/>
          <w:sz w:val="28"/>
          <w:szCs w:val="28"/>
          <w:lang w:eastAsia="ru-RU"/>
        </w:rPr>
      </w:pPr>
      <w:r w:rsidRPr="000B1885">
        <w:rPr>
          <w:b/>
          <w:sz w:val="28"/>
          <w:szCs w:val="28"/>
          <w:lang w:eastAsia="ru-RU"/>
        </w:rPr>
        <w:t xml:space="preserve">Тесты </w:t>
      </w:r>
      <w:r w:rsidR="00CC1D13">
        <w:rPr>
          <w:b/>
          <w:sz w:val="28"/>
          <w:szCs w:val="28"/>
          <w:lang w:eastAsia="ru-RU"/>
        </w:rPr>
        <w:t>(для всех студентов)</w:t>
      </w:r>
      <w:r w:rsidR="00AA5C90">
        <w:rPr>
          <w:b/>
          <w:sz w:val="28"/>
          <w:szCs w:val="28"/>
          <w:lang w:eastAsia="ru-RU"/>
        </w:rPr>
        <w:t xml:space="preserve">. </w:t>
      </w:r>
      <w:r w:rsidR="00AA5C90" w:rsidRPr="00AA5C90">
        <w:rPr>
          <w:b/>
          <w:sz w:val="28"/>
          <w:szCs w:val="28"/>
          <w:highlight w:val="yellow"/>
          <w:lang w:eastAsia="ru-RU"/>
        </w:rPr>
        <w:t>Правильные ответы выделяйте маркером.</w:t>
      </w:r>
    </w:p>
    <w:p w:rsidR="000B1885" w:rsidRDefault="000B1885" w:rsidP="000B1885">
      <w:pPr>
        <w:tabs>
          <w:tab w:val="left" w:pos="360"/>
          <w:tab w:val="left" w:pos="1080"/>
        </w:tabs>
        <w:jc w:val="both"/>
        <w:rPr>
          <w:b/>
          <w:sz w:val="24"/>
          <w:szCs w:val="24"/>
          <w:lang w:eastAsia="ru-RU"/>
        </w:rPr>
      </w:pPr>
    </w:p>
    <w:p w:rsidR="000B1885" w:rsidRPr="00E85483" w:rsidRDefault="000B1885" w:rsidP="000B1885">
      <w:pPr>
        <w:tabs>
          <w:tab w:val="left" w:pos="360"/>
          <w:tab w:val="left" w:pos="1080"/>
        </w:tabs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ВОЗБУДИТЕЛИ БАКТЕРИАЛЬНОЙ ДИЗЕНТЕРИИ ОТНОСЯТСЯ К РО</w:t>
      </w:r>
      <w:r>
        <w:rPr>
          <w:sz w:val="24"/>
          <w:szCs w:val="24"/>
          <w:lang w:eastAsia="ru-RU"/>
        </w:rPr>
        <w:t>ДУ</w:t>
      </w:r>
    </w:p>
    <w:p w:rsidR="000B1885" w:rsidRPr="00E85483" w:rsidRDefault="000B1885" w:rsidP="000B1885">
      <w:pPr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1) </w:t>
      </w:r>
      <w:r w:rsidRPr="00E85483">
        <w:rPr>
          <w:i/>
          <w:sz w:val="24"/>
          <w:szCs w:val="24"/>
          <w:lang w:val="en-US" w:eastAsia="ru-RU"/>
        </w:rPr>
        <w:t>Escherichia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2) </w:t>
      </w:r>
      <w:proofErr w:type="spellStart"/>
      <w:r w:rsidRPr="00E85483">
        <w:rPr>
          <w:i/>
          <w:sz w:val="24"/>
          <w:szCs w:val="24"/>
          <w:lang w:val="en-US" w:eastAsia="ru-RU"/>
        </w:rPr>
        <w:t>Shigella</w:t>
      </w:r>
      <w:proofErr w:type="spellEnd"/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3) </w:t>
      </w:r>
      <w:r w:rsidRPr="00E85483">
        <w:rPr>
          <w:i/>
          <w:sz w:val="24"/>
          <w:szCs w:val="24"/>
          <w:lang w:val="en-US" w:eastAsia="ru-RU"/>
        </w:rPr>
        <w:t>Salmonella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4) </w:t>
      </w:r>
      <w:proofErr w:type="spellStart"/>
      <w:r w:rsidRPr="00E85483">
        <w:rPr>
          <w:i/>
          <w:sz w:val="24"/>
          <w:szCs w:val="24"/>
          <w:lang w:eastAsia="ru-RU"/>
        </w:rPr>
        <w:t>Yersinia</w:t>
      </w:r>
      <w:proofErr w:type="spellEnd"/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5) </w:t>
      </w:r>
      <w:proofErr w:type="spellStart"/>
      <w:r w:rsidRPr="00E85483">
        <w:rPr>
          <w:i/>
          <w:sz w:val="24"/>
          <w:szCs w:val="24"/>
          <w:lang w:eastAsia="ru-RU"/>
        </w:rPr>
        <w:t>Klebsiella</w:t>
      </w:r>
      <w:proofErr w:type="spellEnd"/>
    </w:p>
    <w:p w:rsidR="000B1885" w:rsidRPr="00E85483" w:rsidRDefault="000B1885" w:rsidP="000B188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i/>
          <w:iCs/>
          <w:sz w:val="24"/>
          <w:szCs w:val="24"/>
          <w:lang w:eastAsia="ru-RU"/>
        </w:rPr>
        <w:t>SHIGELLA FLEXNERI</w:t>
      </w:r>
      <w:r w:rsidRPr="00E85483">
        <w:rPr>
          <w:sz w:val="24"/>
          <w:szCs w:val="24"/>
          <w:lang w:eastAsia="ru-RU"/>
        </w:rPr>
        <w:t xml:space="preserve"> ВЫЗЫВА</w:t>
      </w:r>
      <w:r>
        <w:rPr>
          <w:sz w:val="24"/>
          <w:szCs w:val="24"/>
          <w:lang w:eastAsia="ru-RU"/>
        </w:rPr>
        <w:t>ЕТ</w:t>
      </w:r>
      <w:r w:rsidRPr="00E85483">
        <w:rPr>
          <w:sz w:val="24"/>
          <w:szCs w:val="24"/>
          <w:lang w:eastAsia="ru-RU"/>
        </w:rPr>
        <w:t xml:space="preserve"> 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1) чуму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2) дифтерию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3) дизентерию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4) возвратный тиф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5) бруцеллез</w:t>
      </w:r>
    </w:p>
    <w:p w:rsidR="000B1885" w:rsidRPr="00E85483" w:rsidRDefault="000B1885" w:rsidP="000B188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ВОЗБУДИТЕЛИ БАКТЕРИАЛЬ</w:t>
      </w:r>
      <w:r>
        <w:rPr>
          <w:sz w:val="24"/>
          <w:szCs w:val="24"/>
          <w:lang w:eastAsia="ru-RU"/>
        </w:rPr>
        <w:t>НОЙ ДИЗЕНТЕРИИ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1) аэробы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2) </w:t>
      </w:r>
      <w:proofErr w:type="spellStart"/>
      <w:r w:rsidRPr="00E85483">
        <w:rPr>
          <w:sz w:val="24"/>
          <w:szCs w:val="24"/>
          <w:lang w:eastAsia="ru-RU"/>
        </w:rPr>
        <w:t>микроаэрофилы</w:t>
      </w:r>
      <w:proofErr w:type="spellEnd"/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3) </w:t>
      </w:r>
      <w:proofErr w:type="spellStart"/>
      <w:r w:rsidRPr="00E85483">
        <w:rPr>
          <w:sz w:val="24"/>
          <w:szCs w:val="24"/>
          <w:lang w:eastAsia="ru-RU"/>
        </w:rPr>
        <w:t>психрофилы</w:t>
      </w:r>
      <w:proofErr w:type="spellEnd"/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4) не </w:t>
      </w:r>
      <w:proofErr w:type="gramStart"/>
      <w:r w:rsidRPr="00E85483">
        <w:rPr>
          <w:sz w:val="24"/>
          <w:szCs w:val="24"/>
          <w:lang w:eastAsia="ru-RU"/>
        </w:rPr>
        <w:t>требовательны</w:t>
      </w:r>
      <w:proofErr w:type="gramEnd"/>
      <w:r w:rsidRPr="00E85483">
        <w:rPr>
          <w:sz w:val="24"/>
          <w:szCs w:val="24"/>
          <w:lang w:eastAsia="ru-RU"/>
        </w:rPr>
        <w:t xml:space="preserve"> к питательным средам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5) нуждаются в дополнительных факторах роста</w:t>
      </w:r>
    </w:p>
    <w:p w:rsidR="000B1885" w:rsidRPr="00E85483" w:rsidRDefault="000B1885" w:rsidP="000B188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ВОЗБУДИТЕЛИ БАКТЕРИАЛЬ</w:t>
      </w:r>
      <w:r>
        <w:rPr>
          <w:sz w:val="24"/>
          <w:szCs w:val="24"/>
          <w:lang w:eastAsia="ru-RU"/>
        </w:rPr>
        <w:t>НОЙ ДИЗЕНТЕРИИ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1) представители нормальной микрофлоры человека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2) условно-патогенные микроорганизмы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3) патогенные микроорганизмы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4) возбудители оппортунистических инфекций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5) </w:t>
      </w:r>
      <w:proofErr w:type="spellStart"/>
      <w:r w:rsidRPr="00E85483">
        <w:rPr>
          <w:sz w:val="24"/>
          <w:szCs w:val="24"/>
          <w:lang w:eastAsia="ru-RU"/>
        </w:rPr>
        <w:t>сапрофитические</w:t>
      </w:r>
      <w:proofErr w:type="spellEnd"/>
      <w:r w:rsidRPr="00E85483">
        <w:rPr>
          <w:sz w:val="24"/>
          <w:szCs w:val="24"/>
          <w:lang w:eastAsia="ru-RU"/>
        </w:rPr>
        <w:t xml:space="preserve"> микроорганизмы</w:t>
      </w:r>
    </w:p>
    <w:p w:rsidR="000B1885" w:rsidRPr="00E85483" w:rsidRDefault="000B1885" w:rsidP="000B188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ВОЗБУДИТЕЛИ БАКТЕРИАЛЬ</w:t>
      </w:r>
      <w:r>
        <w:rPr>
          <w:sz w:val="24"/>
          <w:szCs w:val="24"/>
          <w:lang w:eastAsia="ru-RU"/>
        </w:rPr>
        <w:t>НОЙ ДИЗЕНТЕРИИ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1) </w:t>
      </w:r>
      <w:proofErr w:type="spellStart"/>
      <w:r w:rsidRPr="00E85483">
        <w:rPr>
          <w:sz w:val="24"/>
          <w:szCs w:val="24"/>
          <w:lang w:eastAsia="ru-RU"/>
        </w:rPr>
        <w:t>коккобактерии</w:t>
      </w:r>
      <w:proofErr w:type="spellEnd"/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2) грамположительны</w:t>
      </w:r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 xml:space="preserve">3) </w:t>
      </w:r>
      <w:proofErr w:type="spellStart"/>
      <w:r w:rsidRPr="00E85483">
        <w:rPr>
          <w:sz w:val="24"/>
          <w:szCs w:val="24"/>
          <w:lang w:eastAsia="ru-RU"/>
        </w:rPr>
        <w:t>грамотрицательны</w:t>
      </w:r>
      <w:proofErr w:type="spellEnd"/>
    </w:p>
    <w:p w:rsidR="000B1885" w:rsidRPr="00E85483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4) образуют споры</w:t>
      </w:r>
    </w:p>
    <w:p w:rsidR="000B1885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 подвижны</w:t>
      </w:r>
    </w:p>
    <w:p w:rsidR="000B1885" w:rsidRDefault="000B1885" w:rsidP="000B188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b/>
          <w:sz w:val="24"/>
          <w:szCs w:val="24"/>
          <w:lang w:eastAsia="ru-RU"/>
        </w:rPr>
      </w:pPr>
      <w:r w:rsidRPr="00E85483">
        <w:rPr>
          <w:sz w:val="24"/>
          <w:szCs w:val="24"/>
          <w:lang w:eastAsia="ru-RU"/>
        </w:rPr>
        <w:t>НЕСПЕЦИФИЧЕСКАЯ ПРОФИЛАКТИКА БАКТЕРИАЛЬНОЙ ДИЗЕНТЕРИИ В ОЧАГЕ</w:t>
      </w:r>
    </w:p>
    <w:p w:rsidR="000B1885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вакцинация </w:t>
      </w:r>
    </w:p>
    <w:p w:rsidR="000B1885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антибиотики</w:t>
      </w:r>
    </w:p>
    <w:p w:rsidR="000B1885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соблюдение личной гигиены</w:t>
      </w:r>
    </w:p>
    <w:p w:rsidR="000B1885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диета</w:t>
      </w:r>
    </w:p>
    <w:p w:rsidR="000B1885" w:rsidRDefault="000B1885" w:rsidP="000B188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 бактериофаг</w:t>
      </w:r>
    </w:p>
    <w:p w:rsidR="00375C19" w:rsidRDefault="00375C19">
      <w:bookmarkStart w:id="0" w:name="_GoBack"/>
      <w:bookmarkEnd w:id="0"/>
    </w:p>
    <w:p w:rsidR="00CC1D13" w:rsidRDefault="000B1885">
      <w:pPr>
        <w:rPr>
          <w:b/>
          <w:sz w:val="28"/>
          <w:szCs w:val="28"/>
        </w:rPr>
      </w:pPr>
      <w:r w:rsidRPr="000B1885">
        <w:rPr>
          <w:b/>
          <w:sz w:val="28"/>
          <w:szCs w:val="28"/>
        </w:rPr>
        <w:t>Теория</w:t>
      </w:r>
      <w:r w:rsidR="00CC1D13">
        <w:rPr>
          <w:b/>
          <w:sz w:val="28"/>
          <w:szCs w:val="28"/>
        </w:rPr>
        <w:t xml:space="preserve"> (</w:t>
      </w:r>
      <w:r w:rsidR="00AA5C90">
        <w:rPr>
          <w:b/>
          <w:sz w:val="28"/>
          <w:szCs w:val="28"/>
        </w:rPr>
        <w:t>студенты с четным номером в списке группы – вопросы 1 и 3, с нечетным – 2 и 4</w:t>
      </w:r>
      <w:r w:rsidR="00CC1D13">
        <w:rPr>
          <w:b/>
          <w:sz w:val="28"/>
          <w:szCs w:val="28"/>
        </w:rPr>
        <w:t>)</w:t>
      </w:r>
      <w:r w:rsidR="00AA5C90">
        <w:rPr>
          <w:b/>
          <w:sz w:val="28"/>
          <w:szCs w:val="28"/>
        </w:rPr>
        <w:t xml:space="preserve">. </w:t>
      </w:r>
      <w:r w:rsidR="00AA5C90" w:rsidRPr="00AA5C90">
        <w:rPr>
          <w:b/>
          <w:sz w:val="28"/>
          <w:szCs w:val="28"/>
          <w:highlight w:val="yellow"/>
        </w:rPr>
        <w:t>Помните – главное не количество текста в ответе, а его качество.</w:t>
      </w:r>
    </w:p>
    <w:p w:rsidR="00743DAA" w:rsidRPr="008B5E43" w:rsidRDefault="00743DAA" w:rsidP="00743DAA">
      <w:pPr>
        <w:tabs>
          <w:tab w:val="left" w:pos="360"/>
          <w:tab w:val="left" w:pos="1080"/>
        </w:tabs>
        <w:jc w:val="both"/>
        <w:rPr>
          <w:i/>
          <w:sz w:val="24"/>
          <w:szCs w:val="24"/>
          <w:lang w:eastAsia="ru-RU"/>
        </w:rPr>
      </w:pPr>
    </w:p>
    <w:p w:rsidR="00D265DC" w:rsidRPr="00743DAA" w:rsidRDefault="00743DAA" w:rsidP="00743DAA">
      <w:pPr>
        <w:widowControl w:val="0"/>
        <w:numPr>
          <w:ilvl w:val="0"/>
          <w:numId w:val="10"/>
        </w:numPr>
        <w:shd w:val="clear" w:color="auto" w:fill="FFFFFF"/>
        <w:tabs>
          <w:tab w:val="num" w:pos="709"/>
          <w:tab w:val="left" w:pos="2977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743DAA">
        <w:rPr>
          <w:color w:val="000000"/>
          <w:sz w:val="24"/>
          <w:szCs w:val="24"/>
        </w:rPr>
        <w:t xml:space="preserve">Факторы вирулентности </w:t>
      </w:r>
      <w:proofErr w:type="spellStart"/>
      <w:r w:rsidRPr="00743DAA">
        <w:rPr>
          <w:color w:val="000000"/>
          <w:sz w:val="24"/>
          <w:szCs w:val="24"/>
        </w:rPr>
        <w:t>иерсиний</w:t>
      </w:r>
      <w:proofErr w:type="spellEnd"/>
      <w:r w:rsidRPr="00743DAA">
        <w:rPr>
          <w:color w:val="000000"/>
          <w:sz w:val="24"/>
          <w:szCs w:val="24"/>
        </w:rPr>
        <w:t xml:space="preserve">. </w:t>
      </w:r>
      <w:r w:rsidRPr="000D674C">
        <w:rPr>
          <w:sz w:val="24"/>
          <w:szCs w:val="24"/>
        </w:rPr>
        <w:t xml:space="preserve">Опишите патогенез развития </w:t>
      </w:r>
      <w:r>
        <w:rPr>
          <w:sz w:val="24"/>
          <w:szCs w:val="24"/>
        </w:rPr>
        <w:t xml:space="preserve">кишечного </w:t>
      </w:r>
      <w:proofErr w:type="spellStart"/>
      <w:r>
        <w:rPr>
          <w:sz w:val="24"/>
          <w:szCs w:val="24"/>
        </w:rPr>
        <w:t>иерсинеоза</w:t>
      </w:r>
      <w:proofErr w:type="spellEnd"/>
      <w:r>
        <w:rPr>
          <w:sz w:val="24"/>
          <w:szCs w:val="24"/>
        </w:rPr>
        <w:t>.</w:t>
      </w:r>
      <w:r w:rsidRPr="00743DAA">
        <w:rPr>
          <w:color w:val="000000"/>
          <w:sz w:val="24"/>
          <w:szCs w:val="24"/>
        </w:rPr>
        <w:t xml:space="preserve"> </w:t>
      </w:r>
    </w:p>
    <w:p w:rsidR="000D674C" w:rsidRPr="000D674C" w:rsidRDefault="000D674C" w:rsidP="000D674C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D674C">
        <w:rPr>
          <w:sz w:val="24"/>
          <w:szCs w:val="24"/>
        </w:rPr>
        <w:t xml:space="preserve">Назовите виды </w:t>
      </w:r>
      <w:proofErr w:type="spellStart"/>
      <w:r w:rsidRPr="000D674C">
        <w:rPr>
          <w:sz w:val="24"/>
          <w:szCs w:val="24"/>
        </w:rPr>
        <w:t>иерсиний</w:t>
      </w:r>
      <w:proofErr w:type="spellEnd"/>
      <w:r w:rsidRPr="000D674C">
        <w:rPr>
          <w:sz w:val="24"/>
          <w:szCs w:val="24"/>
        </w:rPr>
        <w:t xml:space="preserve">, вызывающих кишечный </w:t>
      </w:r>
      <w:proofErr w:type="spellStart"/>
      <w:r w:rsidRPr="000D674C">
        <w:rPr>
          <w:sz w:val="24"/>
          <w:szCs w:val="24"/>
        </w:rPr>
        <w:t>иерсиниоз</w:t>
      </w:r>
      <w:proofErr w:type="spellEnd"/>
      <w:r w:rsidRPr="000D674C">
        <w:rPr>
          <w:sz w:val="24"/>
          <w:szCs w:val="24"/>
        </w:rPr>
        <w:t xml:space="preserve"> и псевдотуберкулез</w:t>
      </w:r>
      <w:proofErr w:type="gramStart"/>
      <w:r w:rsidRPr="000D674C">
        <w:rPr>
          <w:sz w:val="24"/>
          <w:szCs w:val="24"/>
        </w:rPr>
        <w:t xml:space="preserve"> .</w:t>
      </w:r>
      <w:proofErr w:type="gramEnd"/>
      <w:r w:rsidRPr="000D674C">
        <w:rPr>
          <w:sz w:val="24"/>
          <w:szCs w:val="24"/>
        </w:rPr>
        <w:t xml:space="preserve"> Опишите патогенез развития кишечного </w:t>
      </w:r>
      <w:proofErr w:type="spellStart"/>
      <w:r w:rsidRPr="000D674C">
        <w:rPr>
          <w:sz w:val="24"/>
          <w:szCs w:val="24"/>
        </w:rPr>
        <w:t>иерсиниоза</w:t>
      </w:r>
      <w:proofErr w:type="spellEnd"/>
      <w:r w:rsidRPr="000D674C">
        <w:rPr>
          <w:sz w:val="24"/>
          <w:szCs w:val="24"/>
        </w:rPr>
        <w:t>.</w:t>
      </w:r>
    </w:p>
    <w:p w:rsidR="00CC1D13" w:rsidRPr="00CC1D13" w:rsidRDefault="00CC1D13" w:rsidP="00CC1D1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Опишите патогенез развития бактериальной дизентерии, </w:t>
      </w:r>
      <w:r w:rsidRPr="00CC1D1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C1D13">
        <w:rPr>
          <w:sz w:val="24"/>
          <w:szCs w:val="24"/>
        </w:rPr>
        <w:t>боснуйте выбор методов микробиологической диагностики острой и хронической бактериальной дизентерии.</w:t>
      </w:r>
    </w:p>
    <w:p w:rsidR="000D674C" w:rsidRPr="000D674C" w:rsidRDefault="00743DAA" w:rsidP="000D674C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43DAA">
        <w:rPr>
          <w:color w:val="000000"/>
          <w:sz w:val="24"/>
          <w:szCs w:val="24"/>
        </w:rPr>
        <w:t xml:space="preserve">Факторы вирулентности </w:t>
      </w:r>
      <w:proofErr w:type="spellStart"/>
      <w:r>
        <w:rPr>
          <w:color w:val="000000"/>
          <w:sz w:val="24"/>
          <w:szCs w:val="24"/>
        </w:rPr>
        <w:t>шигелл</w:t>
      </w:r>
      <w:proofErr w:type="spellEnd"/>
      <w:r>
        <w:rPr>
          <w:color w:val="000000"/>
          <w:sz w:val="24"/>
          <w:szCs w:val="24"/>
        </w:rPr>
        <w:t xml:space="preserve">. </w:t>
      </w:r>
      <w:r w:rsidRPr="000D674C">
        <w:rPr>
          <w:sz w:val="24"/>
          <w:szCs w:val="24"/>
        </w:rPr>
        <w:t xml:space="preserve">Опишите патогенез развития </w:t>
      </w:r>
      <w:r>
        <w:rPr>
          <w:sz w:val="24"/>
          <w:szCs w:val="24"/>
        </w:rPr>
        <w:t>бактериальной дизентерии.</w:t>
      </w:r>
    </w:p>
    <w:p w:rsidR="00D265DC" w:rsidRDefault="00D265DC">
      <w:pPr>
        <w:rPr>
          <w:b/>
          <w:sz w:val="28"/>
          <w:szCs w:val="28"/>
        </w:rPr>
      </w:pPr>
    </w:p>
    <w:p w:rsidR="00D265DC" w:rsidRDefault="00D265DC">
      <w:pPr>
        <w:rPr>
          <w:b/>
          <w:sz w:val="28"/>
          <w:szCs w:val="28"/>
        </w:rPr>
      </w:pPr>
      <w:r w:rsidRPr="00D265DC">
        <w:rPr>
          <w:b/>
          <w:sz w:val="28"/>
          <w:szCs w:val="28"/>
        </w:rPr>
        <w:t>Проведите бактериологическое исследование испражнений обследу</w:t>
      </w:r>
      <w:r w:rsidR="00AA5C90">
        <w:rPr>
          <w:b/>
          <w:sz w:val="28"/>
          <w:szCs w:val="28"/>
        </w:rPr>
        <w:t xml:space="preserve">емого с подозрением на </w:t>
      </w:r>
      <w:proofErr w:type="spellStart"/>
      <w:r w:rsidR="00AA5C90">
        <w:rPr>
          <w:b/>
          <w:sz w:val="28"/>
          <w:szCs w:val="28"/>
        </w:rPr>
        <w:t>шигеллез</w:t>
      </w:r>
      <w:proofErr w:type="spellEnd"/>
      <w:r w:rsidR="00AA5C90">
        <w:rPr>
          <w:b/>
          <w:sz w:val="28"/>
          <w:szCs w:val="28"/>
        </w:rPr>
        <w:t xml:space="preserve"> (для удобства вопросы/пункты на которые нужно дать ответы выделила желтым маркером):</w:t>
      </w:r>
    </w:p>
    <w:p w:rsidR="00D265DC" w:rsidRDefault="00D265DC">
      <w:pPr>
        <w:rPr>
          <w:b/>
          <w:sz w:val="28"/>
          <w:szCs w:val="28"/>
        </w:rPr>
      </w:pPr>
    </w:p>
    <w:p w:rsidR="00D265DC" w:rsidRPr="000B1885" w:rsidRDefault="00D265DC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2"/>
        <w:gridCol w:w="1757"/>
        <w:gridCol w:w="774"/>
        <w:gridCol w:w="817"/>
        <w:gridCol w:w="793"/>
        <w:gridCol w:w="886"/>
        <w:gridCol w:w="370"/>
        <w:gridCol w:w="526"/>
        <w:gridCol w:w="672"/>
        <w:gridCol w:w="1103"/>
        <w:gridCol w:w="891"/>
      </w:tblGrid>
      <w:tr w:rsidR="00AA5C90" w:rsidTr="00795539">
        <w:tc>
          <w:tcPr>
            <w:tcW w:w="982" w:type="dxa"/>
            <w:vMerge w:val="restart"/>
          </w:tcPr>
          <w:p w:rsidR="00AA5C90" w:rsidRDefault="00AA5C90">
            <w:r>
              <w:t xml:space="preserve">1 этап </w:t>
            </w:r>
          </w:p>
          <w:p w:rsidR="00AA5C90" w:rsidRDefault="00AA5C90"/>
          <w:p w:rsidR="00AA5C90" w:rsidRDefault="00AA5C90" w:rsidP="000B1885">
            <w:r>
              <w:t>Цель первого этапа:</w:t>
            </w:r>
          </w:p>
        </w:tc>
        <w:tc>
          <w:tcPr>
            <w:tcW w:w="1757" w:type="dxa"/>
            <w:vMerge w:val="restart"/>
          </w:tcPr>
          <w:p w:rsidR="00AA5C90" w:rsidRPr="000B1885" w:rsidRDefault="00AA5C90" w:rsidP="000B1885">
            <w:r>
              <w:t>Забор и посев исследуемого материала</w:t>
            </w:r>
          </w:p>
        </w:tc>
        <w:tc>
          <w:tcPr>
            <w:tcW w:w="6832" w:type="dxa"/>
            <w:gridSpan w:val="9"/>
          </w:tcPr>
          <w:p w:rsidR="00AA5C90" w:rsidRPr="00AA5C90" w:rsidRDefault="00AA5C90">
            <w:pPr>
              <w:rPr>
                <w:b/>
                <w:highlight w:val="yellow"/>
              </w:rPr>
            </w:pPr>
            <w:r w:rsidRPr="00AA5C90">
              <w:rPr>
                <w:b/>
                <w:highlight w:val="yellow"/>
              </w:rPr>
              <w:t>Укажите исследуемый материал и особенности его  забора.</w:t>
            </w:r>
          </w:p>
        </w:tc>
      </w:tr>
      <w:tr w:rsidR="00AA5C90" w:rsidTr="00795539">
        <w:tc>
          <w:tcPr>
            <w:tcW w:w="982" w:type="dxa"/>
            <w:vMerge/>
          </w:tcPr>
          <w:p w:rsidR="00AA5C90" w:rsidRDefault="00AA5C90"/>
        </w:tc>
        <w:tc>
          <w:tcPr>
            <w:tcW w:w="1757" w:type="dxa"/>
            <w:vMerge/>
          </w:tcPr>
          <w:p w:rsidR="00AA5C90" w:rsidRDefault="00AA5C90"/>
        </w:tc>
        <w:tc>
          <w:tcPr>
            <w:tcW w:w="6832" w:type="dxa"/>
            <w:gridSpan w:val="9"/>
          </w:tcPr>
          <w:p w:rsidR="00AA5C90" w:rsidRPr="00AA5C90" w:rsidRDefault="00AA5C90">
            <w:pPr>
              <w:rPr>
                <w:b/>
                <w:highlight w:val="yellow"/>
              </w:rPr>
            </w:pPr>
            <w:r w:rsidRPr="00AA5C90">
              <w:rPr>
                <w:b/>
                <w:highlight w:val="yellow"/>
              </w:rPr>
              <w:t>Укажите возможные среды, используемые для посева и метод посева</w:t>
            </w:r>
          </w:p>
        </w:tc>
      </w:tr>
      <w:tr w:rsidR="00795539" w:rsidTr="00AA5C90">
        <w:trPr>
          <w:trHeight w:val="2730"/>
        </w:trPr>
        <w:tc>
          <w:tcPr>
            <w:tcW w:w="982" w:type="dxa"/>
            <w:vMerge w:val="restart"/>
          </w:tcPr>
          <w:p w:rsidR="007E6DC7" w:rsidRDefault="007E6DC7" w:rsidP="000B1885">
            <w:r>
              <w:t xml:space="preserve">2 этап </w:t>
            </w:r>
          </w:p>
          <w:p w:rsidR="007E6DC7" w:rsidRDefault="007E6DC7" w:rsidP="000B1885"/>
          <w:p w:rsidR="007E6DC7" w:rsidRDefault="007E6DC7" w:rsidP="000B1885">
            <w:r>
              <w:t>Цель второго этапа:</w:t>
            </w:r>
          </w:p>
        </w:tc>
        <w:tc>
          <w:tcPr>
            <w:tcW w:w="1757" w:type="dxa"/>
            <w:vMerge w:val="restart"/>
          </w:tcPr>
          <w:p w:rsidR="007E6DC7" w:rsidRDefault="007E6DC7" w:rsidP="007E6DC7">
            <w:r>
              <w:t>Изучите результаты посева исследуемого материала на среде</w:t>
            </w:r>
            <w:proofErr w:type="gramStart"/>
            <w:r>
              <w:t xml:space="preserve"> Э</w:t>
            </w:r>
            <w:proofErr w:type="gramEnd"/>
            <w:r>
              <w:t xml:space="preserve">ндо. </w:t>
            </w:r>
          </w:p>
        </w:tc>
        <w:tc>
          <w:tcPr>
            <w:tcW w:w="3621" w:type="dxa"/>
            <w:gridSpan w:val="5"/>
          </w:tcPr>
          <w:p w:rsidR="007E6DC7" w:rsidRDefault="007E6DC7" w:rsidP="007E6DC7">
            <w:r>
              <w:rPr>
                <w:noProof/>
                <w:lang w:eastAsia="ru-RU"/>
              </w:rPr>
              <w:drawing>
                <wp:inline distT="0" distB="0" distL="0" distR="0" wp14:anchorId="2A9FA0F8" wp14:editId="48EF1A57">
                  <wp:extent cx="1813560" cy="14737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556" cy="1475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</w:p>
        </w:tc>
        <w:tc>
          <w:tcPr>
            <w:tcW w:w="3211" w:type="dxa"/>
            <w:gridSpan w:val="4"/>
          </w:tcPr>
          <w:p w:rsidR="007E6DC7" w:rsidRPr="00AA5C90" w:rsidRDefault="007E6DC7" w:rsidP="007E6DC7">
            <w:pPr>
              <w:rPr>
                <w:b/>
              </w:rPr>
            </w:pPr>
            <w:r w:rsidRPr="00AA5C90">
              <w:rPr>
                <w:b/>
                <w:highlight w:val="yellow"/>
              </w:rPr>
              <w:t xml:space="preserve">Укажите на рисунке и дайте описание, какие колонии вы будете отбирать для проведения дальнейшего исследования: посев на среды </w:t>
            </w:r>
            <w:proofErr w:type="spellStart"/>
            <w:r w:rsidRPr="00AA5C90">
              <w:rPr>
                <w:b/>
                <w:highlight w:val="yellow"/>
              </w:rPr>
              <w:t>Клиглера</w:t>
            </w:r>
            <w:proofErr w:type="spellEnd"/>
            <w:r w:rsidRPr="00AA5C90">
              <w:rPr>
                <w:b/>
                <w:highlight w:val="yellow"/>
              </w:rPr>
              <w:t xml:space="preserve"> и МПА</w:t>
            </w:r>
          </w:p>
        </w:tc>
      </w:tr>
      <w:tr w:rsidR="00795539" w:rsidTr="00AA5C90">
        <w:trPr>
          <w:trHeight w:val="2730"/>
        </w:trPr>
        <w:tc>
          <w:tcPr>
            <w:tcW w:w="982" w:type="dxa"/>
            <w:vMerge/>
          </w:tcPr>
          <w:p w:rsidR="007E6DC7" w:rsidRDefault="007E6DC7" w:rsidP="000B1885"/>
        </w:tc>
        <w:tc>
          <w:tcPr>
            <w:tcW w:w="1757" w:type="dxa"/>
            <w:vMerge/>
          </w:tcPr>
          <w:p w:rsidR="007E6DC7" w:rsidRDefault="007E6DC7" w:rsidP="000B1885"/>
        </w:tc>
        <w:tc>
          <w:tcPr>
            <w:tcW w:w="3621" w:type="dxa"/>
            <w:gridSpan w:val="5"/>
          </w:tcPr>
          <w:p w:rsidR="007E6DC7" w:rsidRDefault="007E6DC7" w:rsidP="007E6DC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МПА</w:t>
            </w:r>
          </w:p>
          <w:p w:rsidR="007E6DC7" w:rsidRDefault="007E6DC7" w:rsidP="007E6DC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F2F365" wp14:editId="16702BEE">
                  <wp:extent cx="1524000" cy="1667099"/>
                  <wp:effectExtent l="0" t="0" r="0" b="9525"/>
                  <wp:docPr id="5" name="Рисунок 5" descr="По исходным компонентам; консистенции; составу; назначению — Кибер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 исходным компонентам; консистенции; составу; назначению — Кибер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6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4"/>
          </w:tcPr>
          <w:p w:rsidR="007E6DC7" w:rsidRDefault="007E6DC7" w:rsidP="007E6DC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Среда Клиглера</w:t>
            </w:r>
          </w:p>
          <w:p w:rsidR="007E6DC7" w:rsidRDefault="007E6DC7" w:rsidP="007E6DC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212D0" wp14:editId="2FA8AF19">
                  <wp:extent cx="434340" cy="1794013"/>
                  <wp:effectExtent l="0" t="0" r="3810" b="0"/>
                  <wp:docPr id="3" name="Рисунок 3" descr="Среда Клиглера 500 г (ФСЗ 2009/03705) - купить в Екатерин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реда Клиглера 500 г (ФСЗ 2009/03705) - купить в Екатеринбург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7" t="1519" r="79954" b="62429"/>
                          <a:stretch/>
                        </pic:blipFill>
                        <pic:spPr bwMode="auto">
                          <a:xfrm>
                            <a:off x="0" y="0"/>
                            <a:ext cx="434340" cy="1794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9" w:rsidTr="00795539">
        <w:tc>
          <w:tcPr>
            <w:tcW w:w="982" w:type="dxa"/>
            <w:vMerge w:val="restart"/>
          </w:tcPr>
          <w:p w:rsidR="00795539" w:rsidRDefault="00795539" w:rsidP="007E6DC7">
            <w:r>
              <w:t xml:space="preserve">3 этап </w:t>
            </w:r>
          </w:p>
          <w:p w:rsidR="00795539" w:rsidRDefault="00795539" w:rsidP="007E6DC7"/>
          <w:p w:rsidR="00795539" w:rsidRDefault="00795539" w:rsidP="007E6DC7">
            <w:r>
              <w:t>Цель третьего этапа:</w:t>
            </w:r>
          </w:p>
        </w:tc>
        <w:tc>
          <w:tcPr>
            <w:tcW w:w="1757" w:type="dxa"/>
          </w:tcPr>
          <w:p w:rsidR="00795539" w:rsidRDefault="00795539" w:rsidP="007E6DC7">
            <w:r w:rsidRPr="007E6DC7">
              <w:t>Изучите</w:t>
            </w:r>
            <w:r>
              <w:t xml:space="preserve"> </w:t>
            </w:r>
            <w:r w:rsidRPr="007E6DC7">
              <w:t xml:space="preserve"> результаты роста </w:t>
            </w:r>
            <w:proofErr w:type="spellStart"/>
            <w:r w:rsidRPr="007E6DC7">
              <w:t>копрокультуры</w:t>
            </w:r>
            <w:proofErr w:type="spellEnd"/>
            <w:r w:rsidRPr="007E6DC7">
              <w:t xml:space="preserve"> на среде </w:t>
            </w:r>
            <w:proofErr w:type="spellStart"/>
            <w:r w:rsidRPr="007E6DC7">
              <w:t>Клиглера</w:t>
            </w:r>
            <w:proofErr w:type="spellEnd"/>
            <w:r>
              <w:t xml:space="preserve">. </w:t>
            </w:r>
          </w:p>
        </w:tc>
        <w:tc>
          <w:tcPr>
            <w:tcW w:w="6832" w:type="dxa"/>
            <w:gridSpan w:val="9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Рост чистой культуры на среде Клиглера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26EF3" wp14:editId="2F771747">
                  <wp:extent cx="411480" cy="1699591"/>
                  <wp:effectExtent l="0" t="0" r="7620" b="0"/>
                  <wp:docPr id="4" name="Рисунок 4" descr="Среда Клиглера 500 г (ФСЗ 2009/03705) - купить в Екатерин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реда Клиглера 500 г (ФСЗ 2009/03705) - купить в Екатеринбург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36" t="2088" r="52765" b="61860"/>
                          <a:stretch/>
                        </pic:blipFill>
                        <pic:spPr bwMode="auto">
                          <a:xfrm>
                            <a:off x="0" y="0"/>
                            <a:ext cx="411480" cy="1699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A5C90">
              <w:rPr>
                <w:b/>
                <w:highlight w:val="yellow"/>
              </w:rPr>
              <w:t>Опишите, какие изменения произошли и с чем это связано.</w:t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  <w:vMerge w:val="restart"/>
          </w:tcPr>
          <w:p w:rsidR="00795539" w:rsidRPr="007E6DC7" w:rsidRDefault="00795539" w:rsidP="007E6DC7">
            <w:r w:rsidRPr="00F675D9">
              <w:t xml:space="preserve">Из </w:t>
            </w:r>
            <w:proofErr w:type="spellStart"/>
            <w:r w:rsidRPr="00F675D9">
              <w:t>копрокультуры</w:t>
            </w:r>
            <w:proofErr w:type="spellEnd"/>
            <w:r w:rsidRPr="00F675D9">
              <w:t xml:space="preserve">, растущей на МПА, приготовьте мазки, окрасьте по </w:t>
            </w:r>
            <w:proofErr w:type="spellStart"/>
            <w:r w:rsidRPr="00F675D9">
              <w:t>Граму</w:t>
            </w:r>
            <w:proofErr w:type="spellEnd"/>
            <w:r w:rsidRPr="00F675D9">
              <w:t xml:space="preserve"> и </w:t>
            </w:r>
            <w:proofErr w:type="spellStart"/>
            <w:r w:rsidRPr="00F675D9">
              <w:t>промикроскопируйте</w:t>
            </w:r>
            <w:proofErr w:type="spellEnd"/>
            <w:r w:rsidRPr="00F675D9">
              <w:t xml:space="preserve">. </w:t>
            </w:r>
            <w:proofErr w:type="gramStart"/>
            <w:r w:rsidRPr="00F675D9">
              <w:t xml:space="preserve">Поставьте с </w:t>
            </w:r>
            <w:proofErr w:type="spellStart"/>
            <w:r w:rsidRPr="00F675D9">
              <w:t>копрокультурой</w:t>
            </w:r>
            <w:proofErr w:type="spellEnd"/>
            <w:r w:rsidRPr="00F675D9">
              <w:t xml:space="preserve">, растущей на </w:t>
            </w:r>
            <w:r w:rsidRPr="00F675D9">
              <w:lastRenderedPageBreak/>
              <w:t>МПА, РА на стекл</w:t>
            </w:r>
            <w:r>
              <w:t>е с поливалентной сывороткой</w:t>
            </w:r>
            <w:r w:rsidRPr="00F675D9">
              <w:t>.</w:t>
            </w:r>
            <w:proofErr w:type="gramEnd"/>
          </w:p>
        </w:tc>
        <w:tc>
          <w:tcPr>
            <w:tcW w:w="3270" w:type="dxa"/>
            <w:gridSpan w:val="4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Рост чистой  культуры на МПА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C4BEB7" wp14:editId="44D51446">
                  <wp:extent cx="1455420" cy="1313686"/>
                  <wp:effectExtent l="0" t="0" r="0" b="1270"/>
                  <wp:docPr id="6" name="Рисунок 6" descr="эшерихии.шигел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шерихии.шигел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254" cy="131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gridSpan w:val="5"/>
          </w:tcPr>
          <w:p w:rsidR="00795539" w:rsidRDefault="00795539">
            <w:pPr>
              <w:rPr>
                <w:noProof/>
                <w:lang w:eastAsia="ru-RU"/>
              </w:rPr>
            </w:pPr>
            <w:r w:rsidRPr="00F675D9">
              <w:rPr>
                <w:noProof/>
                <w:lang w:eastAsia="ru-RU"/>
              </w:rPr>
              <w:t>Сыворотка диагностическая шигеллезная адсорбированная поливалентная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79832" wp14:editId="30169D0B">
                  <wp:extent cx="1231430" cy="880028"/>
                  <wp:effectExtent l="0" t="0" r="6985" b="0"/>
                  <wp:docPr id="7" name="Рисунок 7" descr="Сыворотки - Сыворотка шигеллезная Флекснер I-V поливалентная - Сыворотка шигеллезная Флекснер I-V поливалент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ыворотки - Сыворотка шигеллезная Флекснер I-V поливалентная - Сыворотка шигеллезная Флекснер I-V поливалент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039" cy="88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  <w:vMerge/>
          </w:tcPr>
          <w:p w:rsidR="00795539" w:rsidRPr="007E6DC7" w:rsidRDefault="00795539" w:rsidP="007E6DC7"/>
        </w:tc>
        <w:tc>
          <w:tcPr>
            <w:tcW w:w="3270" w:type="dxa"/>
            <w:gridSpan w:val="4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Результат постановки РА на стекле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E937188" wp14:editId="297753A3">
                  <wp:extent cx="1706880" cy="769620"/>
                  <wp:effectExtent l="0" t="0" r="7620" b="0"/>
                  <wp:docPr id="10" name="Рисунок 10" descr="Презентация на тему: РА – реакция на стек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езентация на тему: РА – реакция на стекл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9" t="65783" r="53654" b="7427"/>
                          <a:stretch/>
                        </pic:blipFill>
                        <pic:spPr bwMode="auto">
                          <a:xfrm>
                            <a:off x="0" y="0"/>
                            <a:ext cx="17068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 – сыворотка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Б – изотонический раствор </w:t>
            </w:r>
          </w:p>
        </w:tc>
        <w:tc>
          <w:tcPr>
            <w:tcW w:w="3562" w:type="dxa"/>
            <w:gridSpan w:val="5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Чистая культура, окрашенная по </w:t>
            </w:r>
            <w:r>
              <w:rPr>
                <w:noProof/>
                <w:lang w:eastAsia="ru-RU"/>
              </w:rPr>
              <w:lastRenderedPageBreak/>
              <w:t>методу Грама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D056F9" wp14:editId="10A58898">
                  <wp:extent cx="1901299" cy="1249680"/>
                  <wp:effectExtent l="0" t="0" r="3810" b="7620"/>
                  <wp:docPr id="11" name="Рисунок 11" descr="ЭНТЕРОБАКТЕРИИ В ПАТОЛОГИИ СЕЛЬСКОХОЗЯЙСТВЕННЫХ ЖИВОТНЫХ - PDF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НТЕРОБАКТЕРИИ В ПАТОЛОГИИ СЕЛЬСКОХОЗЯЙСТВЕННЫХ ЖИВОТНЫХ - PDF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88" r="12132" b="48718"/>
                          <a:stretch/>
                        </pic:blipFill>
                        <pic:spPr bwMode="auto">
                          <a:xfrm>
                            <a:off x="0" y="0"/>
                            <a:ext cx="1903971" cy="125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  <w:vMerge/>
          </w:tcPr>
          <w:p w:rsidR="00795539" w:rsidRPr="007E6DC7" w:rsidRDefault="00795539" w:rsidP="007E6DC7"/>
        </w:tc>
        <w:tc>
          <w:tcPr>
            <w:tcW w:w="3270" w:type="dxa"/>
            <w:gridSpan w:val="4"/>
          </w:tcPr>
          <w:p w:rsidR="00795539" w:rsidRPr="00AA5C90" w:rsidRDefault="00795539">
            <w:pPr>
              <w:rPr>
                <w:b/>
                <w:noProof/>
                <w:highlight w:val="yellow"/>
                <w:lang w:eastAsia="ru-RU"/>
              </w:rPr>
            </w:pPr>
            <w:r w:rsidRPr="00AA5C90">
              <w:rPr>
                <w:b/>
                <w:noProof/>
                <w:highlight w:val="yellow"/>
                <w:lang w:eastAsia="ru-RU"/>
              </w:rPr>
              <w:t>Опишите полученный результат:</w:t>
            </w:r>
          </w:p>
          <w:p w:rsidR="00795539" w:rsidRPr="00AA5C90" w:rsidRDefault="00795539">
            <w:pPr>
              <w:rPr>
                <w:b/>
                <w:noProof/>
                <w:highlight w:val="yellow"/>
                <w:lang w:eastAsia="ru-RU"/>
              </w:rPr>
            </w:pPr>
          </w:p>
          <w:p w:rsidR="00795539" w:rsidRPr="00AA5C90" w:rsidRDefault="00795539">
            <w:pPr>
              <w:rPr>
                <w:b/>
                <w:noProof/>
                <w:highlight w:val="yellow"/>
                <w:lang w:eastAsia="ru-RU"/>
              </w:rPr>
            </w:pPr>
          </w:p>
          <w:p w:rsidR="00795539" w:rsidRPr="00AA5C90" w:rsidRDefault="00795539">
            <w:pPr>
              <w:rPr>
                <w:b/>
                <w:noProof/>
                <w:highlight w:val="yellow"/>
                <w:lang w:eastAsia="ru-RU"/>
              </w:rPr>
            </w:pPr>
          </w:p>
        </w:tc>
        <w:tc>
          <w:tcPr>
            <w:tcW w:w="3562" w:type="dxa"/>
            <w:gridSpan w:val="5"/>
          </w:tcPr>
          <w:p w:rsidR="00795539" w:rsidRPr="00AA5C90" w:rsidRDefault="00795539">
            <w:pPr>
              <w:rPr>
                <w:b/>
                <w:noProof/>
                <w:highlight w:val="yellow"/>
                <w:lang w:eastAsia="ru-RU"/>
              </w:rPr>
            </w:pPr>
            <w:r w:rsidRPr="00AA5C90">
              <w:rPr>
                <w:b/>
                <w:noProof/>
                <w:highlight w:val="yellow"/>
                <w:lang w:eastAsia="ru-RU"/>
              </w:rPr>
              <w:t>Опишите полученный результат:</w:t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</w:tcPr>
          <w:p w:rsidR="00795539" w:rsidRPr="007E6DC7" w:rsidRDefault="00795539" w:rsidP="007E6DC7"/>
        </w:tc>
        <w:tc>
          <w:tcPr>
            <w:tcW w:w="774" w:type="dxa"/>
          </w:tcPr>
          <w:p w:rsidR="00795539" w:rsidRDefault="00795539" w:rsidP="006109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Лактоза </w:t>
            </w: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75E58B" wp14:editId="7AF3D36B">
                  <wp:extent cx="426720" cy="965105"/>
                  <wp:effectExtent l="0" t="0" r="0" b="6985"/>
                  <wp:docPr id="14" name="Рисунок 14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83" t="5018" r="16608" b="8243"/>
                          <a:stretch/>
                        </pic:blipFill>
                        <pic:spPr bwMode="auto">
                          <a:xfrm>
                            <a:off x="0" y="0"/>
                            <a:ext cx="426720" cy="96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</w:tcPr>
          <w:p w:rsidR="00795539" w:rsidRDefault="00795539" w:rsidP="006109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Глюкоза</w:t>
            </w: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</w:p>
          <w:p w:rsidR="00795539" w:rsidRDefault="00795539" w:rsidP="006109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2AC79" wp14:editId="3C9FA0DB">
                  <wp:extent cx="444731" cy="1005840"/>
                  <wp:effectExtent l="0" t="0" r="0" b="3810"/>
                  <wp:docPr id="12" name="Рисунок 12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1" t="5376" r="49470" b="7885"/>
                          <a:stretch/>
                        </pic:blipFill>
                        <pic:spPr bwMode="auto">
                          <a:xfrm>
                            <a:off x="0" y="0"/>
                            <a:ext cx="444891" cy="100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Маннит </w:t>
            </w: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EAD7FC" wp14:editId="166CC401">
                  <wp:extent cx="444731" cy="1005840"/>
                  <wp:effectExtent l="0" t="0" r="0" b="3810"/>
                  <wp:docPr id="23" name="Рисунок 23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1" t="5376" r="49470" b="7885"/>
                          <a:stretch/>
                        </pic:blipFill>
                        <pic:spPr bwMode="auto">
                          <a:xfrm>
                            <a:off x="0" y="0"/>
                            <a:ext cx="444891" cy="100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Мальтоза </w:t>
            </w: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A80B97" wp14:editId="7AD186A7">
                  <wp:extent cx="444731" cy="1005840"/>
                  <wp:effectExtent l="0" t="0" r="0" b="3810"/>
                  <wp:docPr id="24" name="Рисунок 24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1" t="5376" r="49470" b="7885"/>
                          <a:stretch/>
                        </pic:blipFill>
                        <pic:spPr bwMode="auto">
                          <a:xfrm>
                            <a:off x="0" y="0"/>
                            <a:ext cx="444891" cy="100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  <w:gridSpan w:val="2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Сахароза </w:t>
            </w: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27BCF6" wp14:editId="368912CB">
                  <wp:extent cx="426720" cy="965105"/>
                  <wp:effectExtent l="0" t="0" r="0" b="6985"/>
                  <wp:docPr id="17" name="Рисунок 17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83" t="5018" r="16608" b="8243"/>
                          <a:stretch/>
                        </pic:blipFill>
                        <pic:spPr bwMode="auto">
                          <a:xfrm>
                            <a:off x="0" y="0"/>
                            <a:ext cx="426720" cy="96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</w:tcPr>
          <w:p w:rsidR="00795539" w:rsidRDefault="00795539" w:rsidP="00E1476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Индол</w:t>
            </w:r>
          </w:p>
          <w:p w:rsidR="00795539" w:rsidRDefault="00795539" w:rsidP="00E14767">
            <w:pPr>
              <w:rPr>
                <w:noProof/>
                <w:lang w:eastAsia="ru-RU"/>
              </w:rPr>
            </w:pPr>
          </w:p>
          <w:p w:rsidR="00795539" w:rsidRDefault="00795539" w:rsidP="00E14767">
            <w:pPr>
              <w:rPr>
                <w:noProof/>
                <w:lang w:eastAsia="ru-RU"/>
              </w:rPr>
            </w:pPr>
          </w:p>
          <w:p w:rsidR="00795539" w:rsidRDefault="00795539" w:rsidP="00E1476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A2BF07" wp14:editId="55873BBE">
                  <wp:extent cx="244848" cy="1097280"/>
                  <wp:effectExtent l="0" t="0" r="3175" b="7620"/>
                  <wp:docPr id="18" name="Рисунок 18" descr="Питательные среды их назначение и применение микробиология. Питательные  микробиологические среды. Требования, предъявляемые к сред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тательные среды их назначение и применение микробиология. Питательные  микробиологические среды. Требования, предъявляемые к среда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07" r="418" b="10038"/>
                          <a:stretch/>
                        </pic:blipFill>
                        <pic:spPr bwMode="auto">
                          <a:xfrm>
                            <a:off x="0" y="0"/>
                            <a:ext cx="244877" cy="109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сероводород </w:t>
            </w: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0BDDD0" wp14:editId="22493CB8">
                  <wp:extent cx="244848" cy="1097280"/>
                  <wp:effectExtent l="0" t="0" r="3175" b="7620"/>
                  <wp:docPr id="19" name="Рисунок 19" descr="Питательные среды их назначение и применение микробиология. Питательные  микробиологические среды. Требования, предъявляемые к сред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тательные среды их назначение и применение микробиология. Питательные  микробиологические среды. Требования, предъявляемые к среда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86" r="49839" b="10038"/>
                          <a:stretch/>
                        </pic:blipFill>
                        <pic:spPr bwMode="auto">
                          <a:xfrm>
                            <a:off x="0" y="0"/>
                            <a:ext cx="244877" cy="109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Контроль (среда до посева)</w:t>
            </w:r>
          </w:p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AB359C" wp14:editId="3934888D">
                  <wp:extent cx="426720" cy="965105"/>
                  <wp:effectExtent l="0" t="0" r="0" b="6985"/>
                  <wp:docPr id="21" name="Рисунок 21" descr="МЕТОДИЧЕСКИЕ УКАЗАНИЯ ДЛЯ САМОСТОЯТЕЛЬНОЙ ВНЕАУДИТОРНОЙ РАБОТЫ д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ЧЕСКИЕ УКАЗАНИЯ ДЛЯ САМОСТОЯТЕЛЬНОЙ ВНЕАУДИТОРНОЙ РАБОТЫ д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83" t="5018" r="16608" b="8243"/>
                          <a:stretch/>
                        </pic:blipFill>
                        <pic:spPr bwMode="auto">
                          <a:xfrm>
                            <a:off x="0" y="0"/>
                            <a:ext cx="426720" cy="96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</w:tcPr>
          <w:p w:rsidR="00795539" w:rsidRPr="00AA5C90" w:rsidRDefault="00795539" w:rsidP="00E14767">
            <w:pPr>
              <w:rPr>
                <w:b/>
              </w:rPr>
            </w:pPr>
            <w:r w:rsidRPr="00AA5C90">
              <w:rPr>
                <w:b/>
                <w:highlight w:val="yellow"/>
              </w:rPr>
              <w:t>учтите и оцените результаты «пестрого ряда»</w:t>
            </w:r>
          </w:p>
        </w:tc>
        <w:tc>
          <w:tcPr>
            <w:tcW w:w="774" w:type="dxa"/>
          </w:tcPr>
          <w:p w:rsidR="00795539" w:rsidRPr="005864CC" w:rsidRDefault="005864CC" w:rsidP="006109FA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-</w:t>
            </w:r>
          </w:p>
        </w:tc>
        <w:tc>
          <w:tcPr>
            <w:tcW w:w="817" w:type="dxa"/>
          </w:tcPr>
          <w:p w:rsidR="00795539" w:rsidRPr="005864CC" w:rsidRDefault="005864CC" w:rsidP="006109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К+Г-</w:t>
            </w:r>
          </w:p>
        </w:tc>
        <w:tc>
          <w:tcPr>
            <w:tcW w:w="793" w:type="dxa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  <w:tc>
          <w:tcPr>
            <w:tcW w:w="886" w:type="dxa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  <w:tc>
          <w:tcPr>
            <w:tcW w:w="896" w:type="dxa"/>
            <w:gridSpan w:val="2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  <w:tc>
          <w:tcPr>
            <w:tcW w:w="672" w:type="dxa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  <w:tc>
          <w:tcPr>
            <w:tcW w:w="1103" w:type="dxa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  <w:tc>
          <w:tcPr>
            <w:tcW w:w="891" w:type="dxa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</w:tr>
      <w:tr w:rsidR="00795539" w:rsidTr="00795539">
        <w:tc>
          <w:tcPr>
            <w:tcW w:w="982" w:type="dxa"/>
            <w:vMerge w:val="restart"/>
          </w:tcPr>
          <w:p w:rsidR="00795539" w:rsidRDefault="00795539" w:rsidP="00795539">
            <w:r>
              <w:t xml:space="preserve">4 этап </w:t>
            </w:r>
          </w:p>
          <w:p w:rsidR="00795539" w:rsidRDefault="00795539" w:rsidP="00795539"/>
          <w:p w:rsidR="00795539" w:rsidRDefault="00795539" w:rsidP="00795539">
            <w:r>
              <w:t>Цель четвертого этапа</w:t>
            </w:r>
          </w:p>
        </w:tc>
        <w:tc>
          <w:tcPr>
            <w:tcW w:w="1757" w:type="dxa"/>
          </w:tcPr>
          <w:p w:rsidR="00795539" w:rsidRPr="007E6DC7" w:rsidRDefault="00795539" w:rsidP="00D33D96">
            <w:r w:rsidRPr="00795539">
              <w:t xml:space="preserve">Для  изучения  антигенной структуры </w:t>
            </w:r>
            <w:r w:rsidRPr="00AA5C90">
              <w:rPr>
                <w:b/>
                <w:highlight w:val="yellow"/>
              </w:rPr>
              <w:t>учтите результаты  РА с адсорбированными видовыми сыворотками, а затем с соответствующими типовыми и групповыми сыворотками</w:t>
            </w:r>
          </w:p>
        </w:tc>
        <w:tc>
          <w:tcPr>
            <w:tcW w:w="6832" w:type="dxa"/>
            <w:gridSpan w:val="9"/>
          </w:tcPr>
          <w:p w:rsidR="00795539" w:rsidRDefault="0079553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674BD6" wp14:editId="28D51694">
                  <wp:extent cx="3139440" cy="2215016"/>
                  <wp:effectExtent l="0" t="0" r="3810" b="0"/>
                  <wp:docPr id="22" name="Рисунок 22" descr="C:\Users\savan\Documents\ДО\осенний семетр\IMG-20200831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van\Documents\ДО\осенний семетр\IMG-20200831-WA0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2" t="14166" b="47958"/>
                          <a:stretch/>
                        </pic:blipFill>
                        <pic:spPr bwMode="auto">
                          <a:xfrm>
                            <a:off x="0" y="0"/>
                            <a:ext cx="3141947" cy="22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539" w:rsidTr="00795539">
        <w:tc>
          <w:tcPr>
            <w:tcW w:w="982" w:type="dxa"/>
            <w:vMerge/>
          </w:tcPr>
          <w:p w:rsidR="00795539" w:rsidRDefault="00795539" w:rsidP="007E6DC7"/>
        </w:tc>
        <w:tc>
          <w:tcPr>
            <w:tcW w:w="1757" w:type="dxa"/>
          </w:tcPr>
          <w:p w:rsidR="00795539" w:rsidRPr="007E6DC7" w:rsidRDefault="00795539" w:rsidP="00795539">
            <w:r w:rsidRPr="00795539">
              <w:t xml:space="preserve">По результатам всех этапов исследований </w:t>
            </w:r>
            <w:r w:rsidRPr="00AA5C90">
              <w:rPr>
                <w:b/>
                <w:highlight w:val="yellow"/>
              </w:rPr>
              <w:t>сформулируйте окончательный ответ</w:t>
            </w:r>
            <w:r w:rsidRPr="00AA5C90">
              <w:rPr>
                <w:b/>
              </w:rPr>
              <w:t>,</w:t>
            </w:r>
            <w:r w:rsidRPr="00795539">
              <w:t xml:space="preserve"> указав при этом вид возбудителя; заполните бланк-направление и бланк-ответ из бак</w:t>
            </w:r>
            <w:proofErr w:type="gramStart"/>
            <w:r w:rsidRPr="00795539">
              <w:t>.</w:t>
            </w:r>
            <w:proofErr w:type="gramEnd"/>
            <w:r w:rsidRPr="00795539">
              <w:t xml:space="preserve"> </w:t>
            </w:r>
            <w:proofErr w:type="gramStart"/>
            <w:r w:rsidRPr="00795539">
              <w:t>л</w:t>
            </w:r>
            <w:proofErr w:type="gramEnd"/>
            <w:r w:rsidRPr="00795539">
              <w:t>аборатории.</w:t>
            </w:r>
          </w:p>
        </w:tc>
        <w:tc>
          <w:tcPr>
            <w:tcW w:w="6832" w:type="dxa"/>
            <w:gridSpan w:val="9"/>
          </w:tcPr>
          <w:p w:rsidR="00795539" w:rsidRDefault="00795539">
            <w:pPr>
              <w:rPr>
                <w:noProof/>
                <w:lang w:eastAsia="ru-RU"/>
              </w:rPr>
            </w:pPr>
          </w:p>
        </w:tc>
      </w:tr>
    </w:tbl>
    <w:p w:rsidR="000B1885" w:rsidRDefault="000B1885"/>
    <w:sectPr w:rsidR="000B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8A8"/>
    <w:multiLevelType w:val="hybridMultilevel"/>
    <w:tmpl w:val="6336A4D8"/>
    <w:lvl w:ilvl="0" w:tplc="784805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762E60A0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C2EFF"/>
    <w:multiLevelType w:val="hybridMultilevel"/>
    <w:tmpl w:val="C6ECEF22"/>
    <w:lvl w:ilvl="0" w:tplc="7820E59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D38E8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30A77"/>
    <w:multiLevelType w:val="hybridMultilevel"/>
    <w:tmpl w:val="52528E50"/>
    <w:lvl w:ilvl="0" w:tplc="04269DC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396AF7E6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046C6"/>
    <w:multiLevelType w:val="hybridMultilevel"/>
    <w:tmpl w:val="9A820ACA"/>
    <w:lvl w:ilvl="0" w:tplc="9F18E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2374D"/>
    <w:multiLevelType w:val="hybridMultilevel"/>
    <w:tmpl w:val="97D2DEBC"/>
    <w:lvl w:ilvl="0" w:tplc="FD88EFDA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96D15"/>
    <w:multiLevelType w:val="hybridMultilevel"/>
    <w:tmpl w:val="EDF469A4"/>
    <w:lvl w:ilvl="0" w:tplc="3CE4617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AAFC3188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C617F4"/>
    <w:multiLevelType w:val="hybridMultilevel"/>
    <w:tmpl w:val="691A86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88EFDA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261343"/>
    <w:multiLevelType w:val="hybridMultilevel"/>
    <w:tmpl w:val="3F785B4A"/>
    <w:lvl w:ilvl="0" w:tplc="92D0CE4C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F4372"/>
    <w:multiLevelType w:val="hybridMultilevel"/>
    <w:tmpl w:val="5434E560"/>
    <w:lvl w:ilvl="0" w:tplc="20AE30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FD7070B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7E54F4"/>
    <w:multiLevelType w:val="hybridMultilevel"/>
    <w:tmpl w:val="C3F4E390"/>
    <w:lvl w:ilvl="0" w:tplc="334C72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08EC"/>
    <w:multiLevelType w:val="hybridMultilevel"/>
    <w:tmpl w:val="E394637A"/>
    <w:lvl w:ilvl="0" w:tplc="FBB036F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A90A89C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00559"/>
    <w:multiLevelType w:val="hybridMultilevel"/>
    <w:tmpl w:val="F4920860"/>
    <w:lvl w:ilvl="0" w:tplc="868E62D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A8087C"/>
    <w:multiLevelType w:val="hybridMultilevel"/>
    <w:tmpl w:val="560CA472"/>
    <w:lvl w:ilvl="0" w:tplc="50A2DBF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1" w:tplc="08F8613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85"/>
    <w:rsid w:val="00006E74"/>
    <w:rsid w:val="000B1885"/>
    <w:rsid w:val="000D674C"/>
    <w:rsid w:val="002468C7"/>
    <w:rsid w:val="00375C19"/>
    <w:rsid w:val="005864CC"/>
    <w:rsid w:val="006109FA"/>
    <w:rsid w:val="006D1DDE"/>
    <w:rsid w:val="00743DAA"/>
    <w:rsid w:val="00795539"/>
    <w:rsid w:val="007E6DC7"/>
    <w:rsid w:val="00AA5C90"/>
    <w:rsid w:val="00AC2965"/>
    <w:rsid w:val="00CC1D13"/>
    <w:rsid w:val="00D265DC"/>
    <w:rsid w:val="00D33D96"/>
    <w:rsid w:val="00E14767"/>
    <w:rsid w:val="00F6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85"/>
    <w:pPr>
      <w:ind w:left="720"/>
      <w:contextualSpacing/>
    </w:pPr>
  </w:style>
  <w:style w:type="paragraph" w:customStyle="1" w:styleId="1">
    <w:name w:val="_о_отв1_"/>
    <w:basedOn w:val="a"/>
    <w:rsid w:val="000B1885"/>
    <w:pPr>
      <w:tabs>
        <w:tab w:val="left" w:pos="360"/>
      </w:tabs>
    </w:pPr>
    <w:rPr>
      <w:sz w:val="28"/>
      <w:lang w:eastAsia="ru-RU"/>
    </w:rPr>
  </w:style>
  <w:style w:type="table" w:styleId="a4">
    <w:name w:val="Table Grid"/>
    <w:basedOn w:val="a1"/>
    <w:uiPriority w:val="59"/>
    <w:rsid w:val="000B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1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8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Body Text"/>
    <w:basedOn w:val="a"/>
    <w:link w:val="a8"/>
    <w:uiPriority w:val="99"/>
    <w:unhideWhenUsed/>
    <w:rsid w:val="00743DAA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743DAA"/>
    <w:rPr>
      <w:rFonts w:ascii="Times New Roman" w:eastAsia="Times New Roman" w:hAnsi="Times New Roman" w:cs="Times New Roman"/>
      <w:sz w:val="20"/>
      <w:szCs w:val="20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85"/>
    <w:pPr>
      <w:ind w:left="720"/>
      <w:contextualSpacing/>
    </w:pPr>
  </w:style>
  <w:style w:type="paragraph" w:customStyle="1" w:styleId="1">
    <w:name w:val="_о_отв1_"/>
    <w:basedOn w:val="a"/>
    <w:rsid w:val="000B1885"/>
    <w:pPr>
      <w:tabs>
        <w:tab w:val="left" w:pos="360"/>
      </w:tabs>
    </w:pPr>
    <w:rPr>
      <w:sz w:val="28"/>
      <w:lang w:eastAsia="ru-RU"/>
    </w:rPr>
  </w:style>
  <w:style w:type="table" w:styleId="a4">
    <w:name w:val="Table Grid"/>
    <w:basedOn w:val="a1"/>
    <w:uiPriority w:val="59"/>
    <w:rsid w:val="000B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1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8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Body Text"/>
    <w:basedOn w:val="a"/>
    <w:link w:val="a8"/>
    <w:uiPriority w:val="99"/>
    <w:unhideWhenUsed/>
    <w:rsid w:val="00743DAA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743DAA"/>
    <w:rPr>
      <w:rFonts w:ascii="Times New Roman" w:eastAsia="Times New Roman" w:hAnsi="Times New Roman" w:cs="Times New Roman"/>
      <w:sz w:val="20"/>
      <w:szCs w:val="20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Савицкая</dc:creator>
  <cp:lastModifiedBy>Анна Савицкая</cp:lastModifiedBy>
  <cp:revision>3</cp:revision>
  <dcterms:created xsi:type="dcterms:W3CDTF">2020-09-05T03:16:00Z</dcterms:created>
  <dcterms:modified xsi:type="dcterms:W3CDTF">2020-09-05T03:19:00Z</dcterms:modified>
</cp:coreProperties>
</file>