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CF" w:rsidRDefault="009D2FCF" w:rsidP="009D2F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"http://krasgmu.ru/index.php?page%5bcommon%5d=org&amp;id=1"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Красноярский государственный медицинский университет им. проф. </w:t>
      </w:r>
      <w:proofErr w:type="spellStart"/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В.Ф.Войно-Ясенецкого</w:t>
      </w:r>
      <w:proofErr w:type="spellEnd"/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Минздрава России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Кафедра внутренних болезней №2 с курсом ПО.</w:t>
      </w: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9D2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Реферат</w:t>
      </w:r>
    </w:p>
    <w:p w:rsidR="009D2FCF" w:rsidRDefault="009D2FCF" w:rsidP="009D2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эндокринологии</w:t>
      </w:r>
    </w:p>
    <w:p w:rsidR="009D2FCF" w:rsidRDefault="009D2FCF" w:rsidP="009D2FCF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Гипогонадизм</w:t>
      </w:r>
      <w:proofErr w:type="spellEnd"/>
      <w:r>
        <w:rPr>
          <w:rFonts w:ascii="Times New Roman" w:hAnsi="Times New Roman" w:cs="Times New Roman"/>
          <w:sz w:val="36"/>
          <w:szCs w:val="36"/>
        </w:rPr>
        <w:t>. Возрастной андрогенный дефицит</w:t>
      </w:r>
    </w:p>
    <w:p w:rsidR="009D2FCF" w:rsidRDefault="009D2FCF" w:rsidP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 w:rsidP="009D2FC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Куратор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к.м.н.,асс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Дудина М.А.                                                                                              </w:t>
      </w: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клин.ординатор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Проскурина М.В</w:t>
      </w: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9D2FCF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9D2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2018г</w:t>
      </w:r>
    </w:p>
    <w:p w:rsidR="009D2FCF" w:rsidRPr="00B2627F" w:rsidRDefault="009D2FCF" w:rsidP="009D2FCF">
      <w:pPr>
        <w:rPr>
          <w:rFonts w:ascii="Times New Roman" w:hAnsi="Times New Roman" w:cs="Times New Roman"/>
          <w:b/>
          <w:sz w:val="28"/>
          <w:szCs w:val="28"/>
        </w:rPr>
      </w:pPr>
      <w:r w:rsidRPr="00B2627F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9D2FCF" w:rsidRPr="00B2627F" w:rsidRDefault="009D2FCF" w:rsidP="009D2FCF">
      <w:pPr>
        <w:rPr>
          <w:rFonts w:ascii="Times New Roman" w:hAnsi="Times New Roman" w:cs="Times New Roman"/>
          <w:sz w:val="28"/>
          <w:szCs w:val="28"/>
        </w:rPr>
      </w:pPr>
      <w:r w:rsidRPr="00B2627F">
        <w:rPr>
          <w:rFonts w:ascii="Times New Roman" w:hAnsi="Times New Roman" w:cs="Times New Roman"/>
          <w:sz w:val="28"/>
          <w:szCs w:val="28"/>
        </w:rPr>
        <w:t>1.Определение, этиология, классификация стр.1-2</w:t>
      </w:r>
    </w:p>
    <w:p w:rsidR="009D2FCF" w:rsidRPr="00B2627F" w:rsidRDefault="009D2FCF" w:rsidP="009D2FCF">
      <w:pPr>
        <w:rPr>
          <w:rFonts w:ascii="Times New Roman" w:hAnsi="Times New Roman" w:cs="Times New Roman"/>
          <w:sz w:val="28"/>
          <w:szCs w:val="28"/>
        </w:rPr>
      </w:pPr>
      <w:r w:rsidRPr="00B2627F">
        <w:rPr>
          <w:rFonts w:ascii="Times New Roman" w:hAnsi="Times New Roman" w:cs="Times New Roman"/>
          <w:sz w:val="28"/>
          <w:szCs w:val="28"/>
        </w:rPr>
        <w:t>2.Клиническая картина стр.2-4</w:t>
      </w:r>
    </w:p>
    <w:p w:rsidR="009D2FCF" w:rsidRPr="00B2627F" w:rsidRDefault="009D2FCF" w:rsidP="009D2FCF">
      <w:pPr>
        <w:rPr>
          <w:rFonts w:ascii="Times New Roman" w:hAnsi="Times New Roman" w:cs="Times New Roman"/>
          <w:sz w:val="28"/>
          <w:szCs w:val="28"/>
        </w:rPr>
      </w:pPr>
      <w:r w:rsidRPr="00B2627F">
        <w:rPr>
          <w:rFonts w:ascii="Times New Roman" w:hAnsi="Times New Roman" w:cs="Times New Roman"/>
          <w:sz w:val="28"/>
          <w:szCs w:val="28"/>
        </w:rPr>
        <w:t xml:space="preserve">3. Диагностика </w:t>
      </w:r>
      <w:proofErr w:type="spellStart"/>
      <w:r w:rsidRPr="00B2627F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B2627F">
        <w:rPr>
          <w:rFonts w:ascii="Times New Roman" w:hAnsi="Times New Roman" w:cs="Times New Roman"/>
          <w:sz w:val="28"/>
          <w:szCs w:val="28"/>
        </w:rPr>
        <w:t xml:space="preserve"> стр. 4-6.</w:t>
      </w:r>
    </w:p>
    <w:p w:rsidR="009D2FCF" w:rsidRPr="00B2627F" w:rsidRDefault="009D2FCF" w:rsidP="009D2FCF">
      <w:pPr>
        <w:rPr>
          <w:rFonts w:ascii="Times New Roman" w:hAnsi="Times New Roman" w:cs="Times New Roman"/>
          <w:sz w:val="28"/>
          <w:szCs w:val="28"/>
        </w:rPr>
      </w:pPr>
      <w:r w:rsidRPr="00B2627F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B2627F">
        <w:rPr>
          <w:rFonts w:ascii="Times New Roman" w:hAnsi="Times New Roman" w:cs="Times New Roman"/>
          <w:sz w:val="28"/>
          <w:szCs w:val="28"/>
        </w:rPr>
        <w:t>Лечение ,</w:t>
      </w:r>
      <w:proofErr w:type="gramEnd"/>
      <w:r w:rsidRPr="00B2627F">
        <w:rPr>
          <w:rFonts w:ascii="Times New Roman" w:hAnsi="Times New Roman" w:cs="Times New Roman"/>
          <w:sz w:val="28"/>
          <w:szCs w:val="28"/>
        </w:rPr>
        <w:t xml:space="preserve"> показания и противопоказания , динамическое наблюдение </w:t>
      </w:r>
      <w:proofErr w:type="spellStart"/>
      <w:r w:rsidRPr="00B2627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B2627F">
        <w:rPr>
          <w:rFonts w:ascii="Times New Roman" w:hAnsi="Times New Roman" w:cs="Times New Roman"/>
          <w:sz w:val="28"/>
          <w:szCs w:val="28"/>
        </w:rPr>
        <w:t xml:space="preserve"> 6-11.</w:t>
      </w: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9D2FCF" w:rsidRDefault="009D2FCF">
      <w:pPr>
        <w:rPr>
          <w:rFonts w:ascii="Times New Roman" w:hAnsi="Times New Roman" w:cs="Times New Roman"/>
          <w:b/>
          <w:sz w:val="28"/>
          <w:szCs w:val="28"/>
        </w:rPr>
      </w:pPr>
    </w:p>
    <w:p w:rsidR="001372C6" w:rsidRPr="00347B91" w:rsidRDefault="009712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7B91">
        <w:rPr>
          <w:rFonts w:ascii="Times New Roman" w:hAnsi="Times New Roman" w:cs="Times New Roman"/>
          <w:b/>
          <w:sz w:val="28"/>
          <w:szCs w:val="28"/>
        </w:rPr>
        <w:lastRenderedPageBreak/>
        <w:t>Гипогонадизм</w:t>
      </w:r>
      <w:proofErr w:type="spellEnd"/>
      <w:r w:rsidRPr="00347B91">
        <w:rPr>
          <w:rFonts w:ascii="Times New Roman" w:hAnsi="Times New Roman" w:cs="Times New Roman"/>
          <w:b/>
          <w:sz w:val="28"/>
          <w:szCs w:val="28"/>
        </w:rPr>
        <w:t xml:space="preserve"> у мужчин</w:t>
      </w:r>
      <w:r w:rsidRPr="00347B91">
        <w:rPr>
          <w:rFonts w:ascii="Times New Roman" w:hAnsi="Times New Roman" w:cs="Times New Roman"/>
          <w:sz w:val="28"/>
          <w:szCs w:val="28"/>
        </w:rPr>
        <w:t xml:space="preserve"> – это клинический и биохимический синдром, связанный с низким уровнем тестостерона, а </w:t>
      </w:r>
      <w:proofErr w:type="gramStart"/>
      <w:r w:rsidRPr="00347B9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47B91">
        <w:rPr>
          <w:rFonts w:ascii="Times New Roman" w:hAnsi="Times New Roman" w:cs="Times New Roman"/>
          <w:sz w:val="28"/>
          <w:szCs w:val="28"/>
        </w:rPr>
        <w:t xml:space="preserve"> нечувствительностью рецепторного аппарата к андрогенам, который может оказывать негативное воздействие на множество органов и систем, ухудшая качество жизни и жизненный прогноз. Андрогены, основным из которых является тестостерон, играют ключевую роль в развитии и поддержании репродуктивной и сексуальной функций мужской половой </w:t>
      </w:r>
      <w:proofErr w:type="gramStart"/>
      <w:r w:rsidRPr="00347B91">
        <w:rPr>
          <w:rFonts w:ascii="Times New Roman" w:hAnsi="Times New Roman" w:cs="Times New Roman"/>
          <w:sz w:val="28"/>
          <w:szCs w:val="28"/>
        </w:rPr>
        <w:t>системы .</w:t>
      </w:r>
      <w:proofErr w:type="gramEnd"/>
      <w:r w:rsidRPr="00347B91">
        <w:rPr>
          <w:rFonts w:ascii="Times New Roman" w:hAnsi="Times New Roman" w:cs="Times New Roman"/>
          <w:sz w:val="28"/>
          <w:szCs w:val="28"/>
        </w:rPr>
        <w:t xml:space="preserve"> Низкий уровень тестостерона может вызывать нарушения полового развития мужского организма, что приводит к аномалиям мужской половой системы. В последующей жизни это может приводить к снижению фертильности, сексуальной дисфункции, снижению интенсивности формирования мышечной массы и костной минерализации, нарушению метаболизма жиров и когнитивной дисфункции. Уровень тестостерона также снижается в процессе старения, и это снижение может быть ассоциировано с некоторыми хроническими </w:t>
      </w:r>
      <w:proofErr w:type="gramStart"/>
      <w:r w:rsidRPr="00347B91">
        <w:rPr>
          <w:rFonts w:ascii="Times New Roman" w:hAnsi="Times New Roman" w:cs="Times New Roman"/>
          <w:sz w:val="28"/>
          <w:szCs w:val="28"/>
        </w:rPr>
        <w:t>заболеваниями .</w:t>
      </w:r>
      <w:proofErr w:type="gramEnd"/>
      <w:r w:rsidRPr="00347B91">
        <w:rPr>
          <w:rFonts w:ascii="Times New Roman" w:hAnsi="Times New Roman" w:cs="Times New Roman"/>
          <w:sz w:val="28"/>
          <w:szCs w:val="28"/>
        </w:rPr>
        <w:t xml:space="preserve"> У пациентов с клинической картиной и лабораторно подтвержденным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гипогонадизмом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может быть эффективна терапия препаратами тестостерона.</w:t>
      </w:r>
    </w:p>
    <w:p w:rsidR="009712F5" w:rsidRPr="00347B91" w:rsidRDefault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b/>
          <w:sz w:val="28"/>
          <w:szCs w:val="28"/>
        </w:rPr>
        <w:t>ЭТИОЛОГИЯ</w:t>
      </w:r>
      <w:r w:rsidRPr="0034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2F5" w:rsidRPr="00347B91" w:rsidRDefault="009712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обусловлен нарушением функции яичек и/или гонадотропин-продуцирующей функции гипофиза, а также прерыванием определенных звеньев гипоталамо-гипофизарно- гонадной цепи. Кроме того, клиническая картина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может развиваться и при нормальном или повышенном уровне тестостерона, но нечувствительности андрогенных рецепторов [7-16]. Мужской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можно классифицировать в зависимости от уровня нарушений: </w:t>
      </w:r>
    </w:p>
    <w:p w:rsidR="009712F5" w:rsidRPr="00347B91" w:rsidRDefault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• яички (первичный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12F5" w:rsidRPr="00347B91" w:rsidRDefault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• гипоталамус и гипофиз (вторичный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);</w:t>
      </w:r>
    </w:p>
    <w:p w:rsidR="009712F5" w:rsidRPr="00347B91" w:rsidRDefault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 • гипоталамус/гипофиз и яички (смешанный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), типичен для возрастного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12F5" w:rsidRPr="00347B91" w:rsidRDefault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 органы-мишени для действия андрогенов (нечувствительность/резистентность к андрогенам)</w:t>
      </w:r>
    </w:p>
    <w:p w:rsidR="00E44FF9" w:rsidRPr="00347B91" w:rsidRDefault="009712F5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Первичную и вторичную формы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следует отличать друг от друга (по уровням ЛГ), поскольку это имеет значение для диагностики и лечения пациента с точки зрения реабилитации репродуктивной функции (возможна при вторичном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гипогонадизме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Классификация </w:t>
      </w:r>
      <w:proofErr w:type="spellStart"/>
      <w:r w:rsidRPr="00347B91">
        <w:rPr>
          <w:rFonts w:ascii="Times New Roman" w:hAnsi="Times New Roman" w:cs="Times New Roman"/>
          <w:b/>
          <w:bCs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b/>
          <w:bCs/>
          <w:sz w:val="28"/>
          <w:szCs w:val="28"/>
        </w:rPr>
        <w:t xml:space="preserve"> включает следующие формы: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как самостоятельное заболевание: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гипергонадотропный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;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гипогонадотропный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;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нормогонадотропный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.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у лиц с аберрациями половых хромосом.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III. Симптоматический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(при эндокринных 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неэндокринных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заболеваниях).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IV.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, сопровождающийся нарушениями половой дифференцировки (без хромосомных аберраций).</w:t>
      </w:r>
    </w:p>
    <w:p w:rsidR="009712F5" w:rsidRPr="00347B91" w:rsidRDefault="009712F5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Кроме представленных выше форм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, в настоящее время обсуждается существование различных фенотипов нечувствительности к андрогенам, обусловленной главным образом мутациями генов андрогенных рецепторов (синдром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тестикулярной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феминизации, синдром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Рейфенстейна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, дефект 5а-редуктазы)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В зависимости от степени снижения секреции тестостерона: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•абсолютный дефицит тестостерона,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гипогонадное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состояние - снижение секреции тестостерона, приводящее к снижению его концентрации в крови ниже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значений - ниже 12 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нмоль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/л (для общего тестостерона);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•относительный дефицит тестостерона - снижение концентрации тестостерона по сравнению с предыдущими годами, но не выходящее за пределы физиологических показателей.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В зависимости от вида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: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•первичный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гипергонадотропный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);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•вторичный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- или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нормогонадотропный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).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b/>
          <w:bCs/>
          <w:sz w:val="28"/>
          <w:szCs w:val="28"/>
        </w:rPr>
        <w:t xml:space="preserve">       Клиническая картина.</w:t>
      </w:r>
      <w:r w:rsidRPr="00347B91">
        <w:rPr>
          <w:rFonts w:ascii="Times New Roman" w:hAnsi="Times New Roman" w:cs="Times New Roman"/>
          <w:sz w:val="28"/>
          <w:szCs w:val="28"/>
        </w:rPr>
        <w:t> Клинические проявления возрастного андрогенного дефицита разнообразны, так как недостаток тестостерона отражается на многих физиологических функциях и метаболических процессах в организме. Основные изменения происходят в центральной нервной, сердечно-сосудистой, мочеполовой и опорно-двигательной системах, а также в коже. Для выявления симптомов, обусловленных дефицитом тестостерона, необходим тщательный целенаправленный расспрос и оценка в совокупности всей клинической картины.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Симптомы недостаточности андрогенов можно разделить на несколько основных групп: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47B91">
        <w:rPr>
          <w:rFonts w:ascii="Times New Roman" w:hAnsi="Times New Roman" w:cs="Times New Roman"/>
          <w:b/>
          <w:sz w:val="28"/>
          <w:szCs w:val="28"/>
        </w:rPr>
        <w:t>вегетососудистые проявления</w:t>
      </w:r>
      <w:r w:rsidRPr="00347B91">
        <w:rPr>
          <w:rFonts w:ascii="Times New Roman" w:hAnsi="Times New Roman" w:cs="Times New Roman"/>
          <w:sz w:val="28"/>
          <w:szCs w:val="28"/>
        </w:rPr>
        <w:t xml:space="preserve"> - «горячие приливы», повышенная потливость, сердцебиения,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кардиалгии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;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</w:t>
      </w:r>
      <w:r w:rsidRPr="00347B91">
        <w:rPr>
          <w:rFonts w:ascii="Times New Roman" w:hAnsi="Times New Roman" w:cs="Times New Roman"/>
          <w:b/>
          <w:sz w:val="28"/>
          <w:szCs w:val="28"/>
        </w:rPr>
        <w:t>психоэмоциональные нарушения</w:t>
      </w:r>
      <w:r w:rsidRPr="00347B91">
        <w:rPr>
          <w:rFonts w:ascii="Times New Roman" w:hAnsi="Times New Roman" w:cs="Times New Roman"/>
          <w:sz w:val="28"/>
          <w:szCs w:val="28"/>
        </w:rPr>
        <w:t xml:space="preserve"> встречаются наиболее часто - быстрая утомляемость, лабильность настроения со склонностью к депрессиям, нарушение памяти и способности к длительной концентрации внимания, снижение творческой продуктивности, расстройства сна;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</w:t>
      </w:r>
      <w:r w:rsidRPr="00347B91">
        <w:rPr>
          <w:rFonts w:ascii="Times New Roman" w:hAnsi="Times New Roman" w:cs="Times New Roman"/>
          <w:b/>
          <w:sz w:val="28"/>
          <w:szCs w:val="28"/>
        </w:rPr>
        <w:t>трофические нарушения</w:t>
      </w:r>
      <w:r w:rsidRPr="00347B91">
        <w:rPr>
          <w:rFonts w:ascii="Times New Roman" w:hAnsi="Times New Roman" w:cs="Times New Roman"/>
          <w:sz w:val="28"/>
          <w:szCs w:val="28"/>
        </w:rPr>
        <w:t xml:space="preserve"> - сухость и дряблость кожи, появление морщин, выпадение волос, снижение мышечной массы, увеличение количества жировой ткани,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остеопения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;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</w:t>
      </w:r>
      <w:r w:rsidRPr="00347B91">
        <w:rPr>
          <w:rFonts w:ascii="Times New Roman" w:hAnsi="Times New Roman" w:cs="Times New Roman"/>
          <w:b/>
          <w:sz w:val="28"/>
          <w:szCs w:val="28"/>
        </w:rPr>
        <w:t>нарушения деятельности мочеполовой системы</w:t>
      </w:r>
      <w:r w:rsidRPr="00347B91">
        <w:rPr>
          <w:rFonts w:ascii="Times New Roman" w:hAnsi="Times New Roman" w:cs="Times New Roman"/>
          <w:sz w:val="28"/>
          <w:szCs w:val="28"/>
        </w:rPr>
        <w:t> - ослабление или исчезновение спонтанных и/или адекватных эрекций (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эректильная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дисфункция) на фоне снижения либидо, учащенное мочеиспускание, не связанное с аденомой предстательной железы, а также ослабление струи мочи и ночные мочеиспускания, связанные со снижением резервной функции мочевого пузыря (по данным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Lunglmayr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 (1997), снижение концентрации тестостерона в плазме крови у пожилых мужчин сопровождается не только снижением либидо и сексуального возбуждения, но и ведет к снижению частоты сексуальных фантазий);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</w:t>
      </w:r>
      <w:r w:rsidRPr="00347B91">
        <w:rPr>
          <w:rFonts w:ascii="Times New Roman" w:hAnsi="Times New Roman" w:cs="Times New Roman"/>
          <w:b/>
          <w:sz w:val="28"/>
          <w:szCs w:val="28"/>
        </w:rPr>
        <w:t>эндокринные нарушения</w:t>
      </w:r>
      <w:r w:rsidRPr="00347B91">
        <w:rPr>
          <w:rFonts w:ascii="Times New Roman" w:hAnsi="Times New Roman" w:cs="Times New Roman"/>
          <w:sz w:val="28"/>
          <w:szCs w:val="28"/>
        </w:rPr>
        <w:t> - возрастная гинекомастия, ожирение, снижение полового влечения и половой функции (все большее количество работ демонстрирует связь между снижением концентрации тестостерона и развитием метаболического синдрома у мужчин).</w:t>
      </w:r>
    </w:p>
    <w:p w:rsidR="00E44FF9" w:rsidRPr="00347B91" w:rsidRDefault="00E44FF9" w:rsidP="00E44FF9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Дефицит тестостерона может приводить к развитию </w:t>
      </w:r>
      <w:r w:rsidRPr="00347B91">
        <w:rPr>
          <w:rFonts w:ascii="Times New Roman" w:hAnsi="Times New Roman" w:cs="Times New Roman"/>
          <w:b/>
          <w:sz w:val="28"/>
          <w:szCs w:val="28"/>
        </w:rPr>
        <w:t>анемического синдрома</w:t>
      </w:r>
      <w:r w:rsidRPr="00347B91">
        <w:rPr>
          <w:rFonts w:ascii="Times New Roman" w:hAnsi="Times New Roman" w:cs="Times New Roman"/>
          <w:sz w:val="28"/>
          <w:szCs w:val="28"/>
        </w:rPr>
        <w:t xml:space="preserve">: чаще всего развивается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нормохромная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нормоцитарная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анемия, обусловленная угнетением синтеза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в почках и процессов кроветворения в костном мозге. Существует взаимосвязь между нарушением липидного обмена и снижением концентрации тестостерона. Таким образом, возможно, недостаточность андрогенов - фактор риска возникновения сердечно-сосудистых заболеваний. Снижение концентрации тестостерона сопровождается увеличением количества маркеров воспаления.</w:t>
      </w:r>
    </w:p>
    <w:p w:rsidR="00E44FF9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b/>
          <w:sz w:val="28"/>
          <w:szCs w:val="28"/>
        </w:rPr>
        <w:t xml:space="preserve">Клинические последствия </w:t>
      </w:r>
      <w:proofErr w:type="spellStart"/>
      <w:r w:rsidRPr="00347B91">
        <w:rPr>
          <w:rFonts w:ascii="Times New Roman" w:hAnsi="Times New Roman" w:cs="Times New Roman"/>
          <w:b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зависят от возраста возникновения и тяжести </w:t>
      </w:r>
      <w:proofErr w:type="spellStart"/>
      <w:proofErr w:type="gram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4FF9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347B91">
        <w:rPr>
          <w:rFonts w:ascii="Times New Roman" w:hAnsi="Times New Roman" w:cs="Times New Roman"/>
          <w:b/>
          <w:sz w:val="28"/>
          <w:szCs w:val="28"/>
        </w:rPr>
        <w:t>препубертатного</w:t>
      </w:r>
      <w:proofErr w:type="spellEnd"/>
      <w:r w:rsidRPr="00347B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B91">
        <w:rPr>
          <w:rFonts w:ascii="Times New Roman" w:hAnsi="Times New Roman" w:cs="Times New Roman"/>
          <w:b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характерны следующие особенности: высокий рост (при сохранной секреции СТГ) или карликовость (при дефиците СТГ),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евнухоидные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пропорции тела (длинные конечности, укороченное туловище), слабо развитая скелетная мускулатура, распределение жира по женскому типу, истинная гинекомастия, бледность кожных покровов, отсутствие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оволосения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на лобке, подмышечных впадинах, </w:t>
      </w:r>
      <w:r w:rsidRPr="00347B91">
        <w:rPr>
          <w:rFonts w:ascii="Times New Roman" w:hAnsi="Times New Roman" w:cs="Times New Roman"/>
          <w:sz w:val="28"/>
          <w:szCs w:val="28"/>
        </w:rPr>
        <w:lastRenderedPageBreak/>
        <w:t xml:space="preserve">высокий тембр голоса,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микропенис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(половой член длиной до 5 см), мошонка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атоничная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, непигментированная, без складчатости, яички до 2 мл или их отсутствие в мошонке, синдром «непробуждённого» либидо . </w:t>
      </w:r>
      <w:proofErr w:type="spellStart"/>
      <w:r w:rsidRPr="00347B91">
        <w:rPr>
          <w:rFonts w:ascii="Times New Roman" w:hAnsi="Times New Roman" w:cs="Times New Roman"/>
          <w:b/>
          <w:sz w:val="28"/>
          <w:szCs w:val="28"/>
        </w:rPr>
        <w:t>Постпубертатный</w:t>
      </w:r>
      <w:proofErr w:type="spellEnd"/>
      <w:r w:rsidRPr="00347B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B91">
        <w:rPr>
          <w:rFonts w:ascii="Times New Roman" w:hAnsi="Times New Roman" w:cs="Times New Roman"/>
          <w:b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FF9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В зависимости от основной причины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постпубертатного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, снижение функции гонад может быть постепенным и частичным. Клиническая картина может быть вариабельной, признаки и симптомы могут быть скрыты вследствие физиологической фенотипической вариабельности. Вероятность возникновения большинства симптомов возрастает со снижением плазменного уровня </w:t>
      </w:r>
      <w:proofErr w:type="gramStart"/>
      <w:r w:rsidRPr="00347B91">
        <w:rPr>
          <w:rFonts w:ascii="Times New Roman" w:hAnsi="Times New Roman" w:cs="Times New Roman"/>
          <w:sz w:val="28"/>
          <w:szCs w:val="28"/>
        </w:rPr>
        <w:t>тестостерона .</w:t>
      </w:r>
      <w:proofErr w:type="gramEnd"/>
      <w:r w:rsidRPr="00347B91">
        <w:rPr>
          <w:rFonts w:ascii="Times New Roman" w:hAnsi="Times New Roman" w:cs="Times New Roman"/>
          <w:sz w:val="28"/>
          <w:szCs w:val="28"/>
        </w:rPr>
        <w:t xml:space="preserve"> Большинство из этих симптомов имеют многофакторную этиологию и могут определяться у мужчин с абсолютно нормальным уровнем тестостерона. Таким образом, симптомы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являются неспецифическими, поэтому для подтверждения клинического диагноза обязательно выполнение гормонального </w:t>
      </w:r>
      <w:proofErr w:type="gramStart"/>
      <w:r w:rsidRPr="00347B91">
        <w:rPr>
          <w:rFonts w:ascii="Times New Roman" w:hAnsi="Times New Roman" w:cs="Times New Roman"/>
          <w:sz w:val="28"/>
          <w:szCs w:val="28"/>
        </w:rPr>
        <w:t>исследования .</w:t>
      </w:r>
      <w:proofErr w:type="gramEnd"/>
    </w:p>
    <w:p w:rsidR="00E44FF9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 </w:t>
      </w:r>
      <w:r w:rsidRPr="00347B91">
        <w:rPr>
          <w:rFonts w:ascii="Times New Roman" w:hAnsi="Times New Roman" w:cs="Times New Roman"/>
          <w:b/>
          <w:sz w:val="28"/>
          <w:szCs w:val="28"/>
        </w:rPr>
        <w:t>Оценка уровня тестостерона рекомендована мужчинам со следующими заболеваниями и состояниями</w:t>
      </w:r>
      <w:r w:rsidRPr="00347B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6695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 Новообразования гипофиза, состояния после облучения области турецкого седла, другие заболевания гипоталамуса и турецкого седла</w:t>
      </w:r>
    </w:p>
    <w:p w:rsidR="00D86695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 • Гипоплазия яичек </w:t>
      </w:r>
    </w:p>
    <w:p w:rsidR="00D86695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• Терминальная стадия болезни почек с выполнением гемодиализа • Лечение препаратами, вызывающими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супрессию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уровня тестостерона, например, кортикостероидами и опиатами </w:t>
      </w:r>
    </w:p>
    <w:p w:rsidR="00D86695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• Хроническая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болезнь легких средней или тяжелой степени тяжести </w:t>
      </w:r>
    </w:p>
    <w:p w:rsidR="00D86695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 Сексуальная дисфункция</w:t>
      </w:r>
    </w:p>
    <w:p w:rsidR="00D86695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 • Бесплодие </w:t>
      </w:r>
    </w:p>
    <w:p w:rsidR="00D86695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• Остеопороз или переломы костей при незначительных травмах </w:t>
      </w:r>
    </w:p>
    <w:p w:rsidR="00D86695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• ВИЧ-инфекция с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саркопенией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695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 Сахарный диабет 2 типа</w:t>
      </w:r>
    </w:p>
    <w:p w:rsidR="00D86695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 • Ожирение</w:t>
      </w:r>
    </w:p>
    <w:p w:rsidR="00D86695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 • Гинекомастия</w:t>
      </w:r>
    </w:p>
    <w:p w:rsidR="00D86695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 • Хронические сердечно-сосудистые заболевания</w:t>
      </w:r>
    </w:p>
    <w:p w:rsidR="00D86695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Дислипидемии</w:t>
      </w:r>
      <w:proofErr w:type="spellEnd"/>
    </w:p>
    <w:p w:rsidR="00E44FF9" w:rsidRPr="00347B91" w:rsidRDefault="00E44FF9" w:rsidP="009712F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lastRenderedPageBreak/>
        <w:t xml:space="preserve"> • Метаболический синдром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Большинство из этих симптомов являются неспецифическими, и при клинической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диагностике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следует ориентироваться на три основных признака [22-25]: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 снижение либидо и сексуальной активности,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 снижение числа утренних эрекций,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 снижение адекватных эрекций.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Симптомы нарушений половой функции, как при наличии дефицита тестостерона, так и без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такового, могут быть связаны с сопутствующими заболеваниями или приемом лекарственных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препаратов (например,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спиронолактона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ципротерона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, неселективных бета-адреноблокаторов).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Стоит отметить, что в процессе диагностики, дифференциальной диагностики, а также оценки 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безопасности терапии тестостерон-дефицитных состояний, при необходимости должны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включаться такие специалисты как кардиологи, урологи, терапевты и др.</w:t>
      </w:r>
    </w:p>
    <w:p w:rsidR="00D86695" w:rsidRPr="00347B91" w:rsidRDefault="00D86695" w:rsidP="00D86695">
      <w:pPr>
        <w:rPr>
          <w:rFonts w:ascii="Times New Roman" w:hAnsi="Times New Roman" w:cs="Times New Roman"/>
          <w:b/>
          <w:sz w:val="28"/>
          <w:szCs w:val="28"/>
        </w:rPr>
      </w:pPr>
      <w:r w:rsidRPr="00347B91">
        <w:rPr>
          <w:rFonts w:ascii="Times New Roman" w:hAnsi="Times New Roman" w:cs="Times New Roman"/>
          <w:b/>
          <w:sz w:val="28"/>
          <w:szCs w:val="28"/>
        </w:rPr>
        <w:t>Диагностика.</w:t>
      </w:r>
    </w:p>
    <w:p w:rsidR="00D86695" w:rsidRPr="00347B91" w:rsidRDefault="00D86695" w:rsidP="00D86695">
      <w:pPr>
        <w:rPr>
          <w:rFonts w:ascii="Times New Roman" w:hAnsi="Times New Roman" w:cs="Times New Roman"/>
          <w:b/>
          <w:sz w:val="28"/>
          <w:szCs w:val="28"/>
        </w:rPr>
      </w:pPr>
      <w:r w:rsidRPr="00347B91">
        <w:rPr>
          <w:rFonts w:ascii="Times New Roman" w:hAnsi="Times New Roman" w:cs="Times New Roman"/>
          <w:b/>
          <w:sz w:val="28"/>
          <w:szCs w:val="28"/>
        </w:rPr>
        <w:t>Лабораторные признаки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Пороговым значением, позволяющим разграничить нормальное состояние и потенциальный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дефицит тестостерона, следует считать 12,1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нмоль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/л для общего тестостерона сыворотки </w:t>
      </w:r>
      <w:proofErr w:type="gramStart"/>
      <w:r w:rsidRPr="00347B91">
        <w:rPr>
          <w:rFonts w:ascii="Times New Roman" w:hAnsi="Times New Roman" w:cs="Times New Roman"/>
          <w:sz w:val="28"/>
          <w:szCs w:val="28"/>
        </w:rPr>
        <w:t>крови .</w:t>
      </w:r>
      <w:proofErr w:type="gramEnd"/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При уровне общего тестостерона от 8 до 12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нмоль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/л целесообразно определить уровень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глобулина, связывающего половые </w:t>
      </w:r>
      <w:proofErr w:type="gramStart"/>
      <w:r w:rsidRPr="00347B91">
        <w:rPr>
          <w:rFonts w:ascii="Times New Roman" w:hAnsi="Times New Roman" w:cs="Times New Roman"/>
          <w:sz w:val="28"/>
          <w:szCs w:val="28"/>
        </w:rPr>
        <w:t>стероиды ,</w:t>
      </w:r>
      <w:proofErr w:type="gramEnd"/>
      <w:r w:rsidRPr="00347B91">
        <w:rPr>
          <w:rFonts w:ascii="Times New Roman" w:hAnsi="Times New Roman" w:cs="Times New Roman"/>
          <w:sz w:val="28"/>
          <w:szCs w:val="28"/>
        </w:rPr>
        <w:t xml:space="preserve"> с дальнейшим расчетом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уровня свободного тестостерона, нижняя граница нормы которого по данным различных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источников составляет 225-250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пмоль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/л, но большинством исследователей предлагается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lastRenderedPageBreak/>
        <w:t xml:space="preserve">величина 243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пмоль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347B91">
        <w:rPr>
          <w:rFonts w:ascii="Times New Roman" w:hAnsi="Times New Roman" w:cs="Times New Roman"/>
          <w:sz w:val="28"/>
          <w:szCs w:val="28"/>
        </w:rPr>
        <w:t>л .</w:t>
      </w:r>
      <w:proofErr w:type="gramEnd"/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Забор крови для определения уровня тестостерона показано производить натощак, между 7 и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11 часами </w:t>
      </w:r>
      <w:proofErr w:type="gramStart"/>
      <w:r w:rsidRPr="00347B91">
        <w:rPr>
          <w:rFonts w:ascii="Times New Roman" w:hAnsi="Times New Roman" w:cs="Times New Roman"/>
          <w:sz w:val="28"/>
          <w:szCs w:val="28"/>
        </w:rPr>
        <w:t>утра .</w:t>
      </w:r>
      <w:proofErr w:type="gramEnd"/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Для дифференциации первичной и вторичной форм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, а также выявления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субклинического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необходимо определение сывороточного уровня ЛГ. Анализ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на сывороточный уровень ЛГ, как и тестостерона, должен выполняться двукратно.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Начало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может быть скрытым и не всегда характеризоваться снижением уровня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тестостерона. У мужчин с первичным поражением яичек в ряде случаев наблюдается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нормальный уровень тестостерона при высоком уровне ЛГ - это может рассматриваться как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субклиническая или компенсир</w:t>
      </w:r>
      <w:r w:rsidR="00877054" w:rsidRPr="00347B91">
        <w:rPr>
          <w:rFonts w:ascii="Times New Roman" w:hAnsi="Times New Roman" w:cs="Times New Roman"/>
          <w:sz w:val="28"/>
          <w:szCs w:val="28"/>
        </w:rPr>
        <w:t xml:space="preserve">ованная форма </w:t>
      </w:r>
      <w:proofErr w:type="spellStart"/>
      <w:proofErr w:type="gramStart"/>
      <w:r w:rsidR="00877054"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="00877054" w:rsidRPr="00347B91">
        <w:rPr>
          <w:rFonts w:ascii="Times New Roman" w:hAnsi="Times New Roman" w:cs="Times New Roman"/>
          <w:sz w:val="28"/>
          <w:szCs w:val="28"/>
        </w:rPr>
        <w:t xml:space="preserve"> </w:t>
      </w:r>
      <w:r w:rsidRPr="00347B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B91">
        <w:rPr>
          <w:rFonts w:ascii="Times New Roman" w:hAnsi="Times New Roman" w:cs="Times New Roman"/>
          <w:sz w:val="28"/>
          <w:szCs w:val="28"/>
        </w:rPr>
        <w:t xml:space="preserve"> У этих мужчин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потенциально возможно появление симптомов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в будущем, поэтому они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требуют наблюдения, и при клинической манифестации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пациентам показана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заместительная терапия препаратами тестостерона.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Определение пролактина в сыворотке крови показано при подозрении на вторичный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, вызванный опухолью гипофиза (например,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про</w:t>
      </w:r>
      <w:r w:rsidR="00877054" w:rsidRPr="00347B91">
        <w:rPr>
          <w:rFonts w:ascii="Times New Roman" w:hAnsi="Times New Roman" w:cs="Times New Roman"/>
          <w:sz w:val="28"/>
          <w:szCs w:val="28"/>
        </w:rPr>
        <w:t>лактиномой</w:t>
      </w:r>
      <w:proofErr w:type="spellEnd"/>
      <w:r w:rsidR="00877054" w:rsidRPr="00347B91">
        <w:rPr>
          <w:rFonts w:ascii="Times New Roman" w:hAnsi="Times New Roman" w:cs="Times New Roman"/>
          <w:sz w:val="28"/>
          <w:szCs w:val="28"/>
        </w:rPr>
        <w:t>)</w:t>
      </w:r>
      <w:r w:rsidRPr="00347B91">
        <w:rPr>
          <w:rFonts w:ascii="Times New Roman" w:hAnsi="Times New Roman" w:cs="Times New Roman"/>
          <w:sz w:val="28"/>
          <w:szCs w:val="28"/>
        </w:rPr>
        <w:t>.</w:t>
      </w:r>
    </w:p>
    <w:p w:rsidR="00D86695" w:rsidRPr="00347B91" w:rsidRDefault="00D86695" w:rsidP="00D86695">
      <w:pPr>
        <w:rPr>
          <w:rFonts w:ascii="Times New Roman" w:hAnsi="Times New Roman" w:cs="Times New Roman"/>
          <w:b/>
          <w:sz w:val="28"/>
          <w:szCs w:val="28"/>
        </w:rPr>
      </w:pPr>
      <w:r w:rsidRPr="00347B91">
        <w:rPr>
          <w:rFonts w:ascii="Times New Roman" w:hAnsi="Times New Roman" w:cs="Times New Roman"/>
          <w:b/>
          <w:sz w:val="28"/>
          <w:szCs w:val="28"/>
        </w:rPr>
        <w:t>Сбор анамнеза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Сбор анамнеза должен быть направлен на выявление симп</w:t>
      </w:r>
      <w:r w:rsidR="00877054" w:rsidRPr="00347B91">
        <w:rPr>
          <w:rFonts w:ascii="Times New Roman" w:hAnsi="Times New Roman" w:cs="Times New Roman"/>
          <w:sz w:val="28"/>
          <w:szCs w:val="28"/>
        </w:rPr>
        <w:t xml:space="preserve">томов </w:t>
      </w:r>
      <w:proofErr w:type="spellStart"/>
      <w:r w:rsidR="00877054"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. Опубликованные вопросники (AMS, ADAM) ненадежны и</w:t>
      </w:r>
      <w:r w:rsidR="00877054" w:rsidRPr="00347B91">
        <w:rPr>
          <w:rFonts w:ascii="Times New Roman" w:hAnsi="Times New Roman" w:cs="Times New Roman"/>
          <w:sz w:val="28"/>
          <w:szCs w:val="28"/>
        </w:rPr>
        <w:t xml:space="preserve"> </w:t>
      </w:r>
      <w:r w:rsidRPr="00347B91">
        <w:rPr>
          <w:rFonts w:ascii="Times New Roman" w:hAnsi="Times New Roman" w:cs="Times New Roman"/>
          <w:sz w:val="28"/>
          <w:szCs w:val="28"/>
        </w:rPr>
        <w:t>характеризуются низкой специфичностью, поэтому они не всегда эффективны в отношении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выявления заболевания. Тем не менее, эти вопросники могут быть полезны для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7B91">
        <w:rPr>
          <w:rFonts w:ascii="Times New Roman" w:hAnsi="Times New Roman" w:cs="Times New Roman"/>
          <w:sz w:val="28"/>
          <w:szCs w:val="28"/>
        </w:rPr>
        <w:lastRenderedPageBreak/>
        <w:t>мониторирования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клинического ответа </w:t>
      </w:r>
      <w:r w:rsidR="00877054" w:rsidRPr="00347B91">
        <w:rPr>
          <w:rFonts w:ascii="Times New Roman" w:hAnsi="Times New Roman" w:cs="Times New Roman"/>
          <w:sz w:val="28"/>
          <w:szCs w:val="28"/>
        </w:rPr>
        <w:t xml:space="preserve">на терапию </w:t>
      </w:r>
      <w:proofErr w:type="gramStart"/>
      <w:r w:rsidR="00877054" w:rsidRPr="00347B91">
        <w:rPr>
          <w:rFonts w:ascii="Times New Roman" w:hAnsi="Times New Roman" w:cs="Times New Roman"/>
          <w:sz w:val="28"/>
          <w:szCs w:val="28"/>
        </w:rPr>
        <w:t xml:space="preserve">тестостероном </w:t>
      </w:r>
      <w:r w:rsidRPr="00347B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препубертатном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гипогонадизме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(определяется как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у человека, возникший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до периода полового созревания) наблюдается отсутствие минимального полового развития и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вторичных половых признаков, возможно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евнухоидное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телосложение и высокий тембр го</w:t>
      </w:r>
      <w:r w:rsidR="00877054" w:rsidRPr="00347B91">
        <w:rPr>
          <w:rFonts w:ascii="Times New Roman" w:hAnsi="Times New Roman" w:cs="Times New Roman"/>
          <w:sz w:val="28"/>
          <w:szCs w:val="28"/>
        </w:rPr>
        <w:t>лоса</w:t>
      </w:r>
      <w:r w:rsidRPr="00347B91">
        <w:rPr>
          <w:rFonts w:ascii="Times New Roman" w:hAnsi="Times New Roman" w:cs="Times New Roman"/>
          <w:sz w:val="28"/>
          <w:szCs w:val="28"/>
        </w:rPr>
        <w:t>.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Постпубертатный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определяется как дефицит тестостерона, обычно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сопровождающийся соответствующими симптомами, у мужчины, прошедшего нормальное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половое созревание, приведшее к развитию нормальных вторичных половых признаков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мужского пола. Вызывает потерю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андрогензависимых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функций организма и появление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симптомов, которые могут иметь другую этиологию, кроме снижения уровня тестостерона.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При обследовании пациента важно выявить и/или исключить системные заболевания,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признаки нарушений питания, а также острые заболевания, которые могут вызывать потерю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андрогензависимых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функций организма и появление симптомов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. Эти заболевания должны быть выявлены</w:t>
      </w:r>
      <w:r w:rsidR="00877054" w:rsidRPr="00347B91">
        <w:rPr>
          <w:rFonts w:ascii="Times New Roman" w:hAnsi="Times New Roman" w:cs="Times New Roman"/>
          <w:sz w:val="28"/>
          <w:szCs w:val="28"/>
        </w:rPr>
        <w:t xml:space="preserve"> с назначением соответствующего </w:t>
      </w:r>
      <w:r w:rsidRPr="00347B91">
        <w:rPr>
          <w:rFonts w:ascii="Times New Roman" w:hAnsi="Times New Roman" w:cs="Times New Roman"/>
          <w:sz w:val="28"/>
          <w:szCs w:val="28"/>
        </w:rPr>
        <w:t>лечения.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Нарушение функции щитовидной железы необходимо исключать у всех больных с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гипогонадизмом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, поскольку симптомы гипотиреоза могут частично совпадать с симптомами</w:t>
      </w:r>
    </w:p>
    <w:p w:rsidR="00D86695" w:rsidRPr="00347B91" w:rsidRDefault="00877054" w:rsidP="00D8669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При сборе анамнеза следует также задать вопросы относительно фармакологической терапии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кортикостероидами, зависимости от наркотических веществ, предшествующего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lastRenderedPageBreak/>
        <w:t>использования препаратов тестостерона, анаболических стероидов [41-44].</w:t>
      </w:r>
    </w:p>
    <w:p w:rsidR="00D86695" w:rsidRPr="00347B91" w:rsidRDefault="00D86695" w:rsidP="00D8669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7B91">
        <w:rPr>
          <w:rFonts w:ascii="Times New Roman" w:hAnsi="Times New Roman" w:cs="Times New Roman"/>
          <w:b/>
          <w:sz w:val="28"/>
          <w:szCs w:val="28"/>
        </w:rPr>
        <w:t>Физикальное</w:t>
      </w:r>
      <w:proofErr w:type="spellEnd"/>
      <w:r w:rsidRPr="00347B91">
        <w:rPr>
          <w:rFonts w:ascii="Times New Roman" w:hAnsi="Times New Roman" w:cs="Times New Roman"/>
          <w:b/>
          <w:sz w:val="28"/>
          <w:szCs w:val="28"/>
        </w:rPr>
        <w:t xml:space="preserve"> обследование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обследование должно включать в себя оценку индекса массы тела, длины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окружности талии, роста волос на теле, наличия гинекомастии и размера яичек (измерение с</w:t>
      </w:r>
    </w:p>
    <w:p w:rsidR="00D86695" w:rsidRPr="00347B91" w:rsidRDefault="00D86695" w:rsidP="00D86695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помощью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орхидометра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или УЗИ), а также обследование полового члена и предстательной</w:t>
      </w:r>
      <w:r w:rsidR="00877054" w:rsidRPr="00347B91">
        <w:rPr>
          <w:rFonts w:ascii="Times New Roman" w:hAnsi="Times New Roman" w:cs="Times New Roman"/>
          <w:sz w:val="28"/>
          <w:szCs w:val="28"/>
        </w:rPr>
        <w:t xml:space="preserve"> железы.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Цели заместительной гормонотерапии (ЗГТ) возрастного андрогенного дефицита: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•уменьшить выраженность клинических симптомов;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•нормализовать половую функцию - восстановить половое влечение, улучшить эрекцию и эякуляцию;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•улучшить настроение и общее самочувствие;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•уменьшить выраженность или нивелировать проявления вегетососудистых и психических расстройств;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•увеличить мышечную массу и силу мышц;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•провести профилактику или лечение остеопороза;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•компенсировать состояние сердечно-сосудистой системы (уменьшить выраженность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дислипидемии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, нормализовать показатели АД);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•снизить концентрацию ЛПНП, не влияя на ЛПВП;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•уменьшить степень висцерального ожирения.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      Многие авторы считают, что вышеперечисленных результатов можно достичь при восстановлении нормальной концентрации тестостерона в крови - 10-35 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нмоль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/л. Назначение андрогенов пациентам с нормальным липидным профилем не ведет к повышению концентрации холестерина и триглицеридов, как считалось ранее. Более того, назначение андрогенов пациентам с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дислипидемией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приводит не только к улучшению липидного спектра, но и улучшает микроциркуляцию. Следовательно, раннее лечение возрастного андрогенного дефицита целесообразно и с целью профилактики сердечно-сосудистых заболеваний.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Проводить обследование и лечение можно в амбулаторных условиях.</w:t>
      </w:r>
    </w:p>
    <w:p w:rsidR="006D6656" w:rsidRPr="00347B91" w:rsidRDefault="006D6656" w:rsidP="006D66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Медикаментозное лечение.</w:t>
      </w:r>
      <w:r w:rsidRPr="00347B91">
        <w:rPr>
          <w:rFonts w:ascii="Times New Roman" w:hAnsi="Times New Roman" w:cs="Times New Roman"/>
          <w:sz w:val="28"/>
          <w:szCs w:val="28"/>
        </w:rPr>
        <w:t xml:space="preserve"> Патогенетическое лечение возрастного андрогенного дефицита направлено на повышение содержания андрогенов в сыворотке крови. </w:t>
      </w:r>
    </w:p>
    <w:p w:rsidR="006D6656" w:rsidRPr="00347B91" w:rsidRDefault="006D6656" w:rsidP="006D6656">
      <w:pPr>
        <w:rPr>
          <w:rFonts w:ascii="Times New Roman" w:hAnsi="Times New Roman" w:cs="Times New Roman"/>
          <w:b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            Можно выделить </w:t>
      </w:r>
      <w:r w:rsidRPr="00347B91">
        <w:rPr>
          <w:rFonts w:ascii="Times New Roman" w:hAnsi="Times New Roman" w:cs="Times New Roman"/>
          <w:b/>
          <w:sz w:val="28"/>
          <w:szCs w:val="28"/>
        </w:rPr>
        <w:t>2 подхода к патогенетической терапии: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•ЗГТ экзогенными андрогенами;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•стимулирующая терапия ХГЧ, направленная на усиление синтеза эндогенного тестостерона</w:t>
      </w:r>
    </w:p>
    <w:tbl>
      <w:tblPr>
        <w:tblW w:w="937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560"/>
        <w:gridCol w:w="4554"/>
      </w:tblGrid>
      <w:tr w:rsidR="006D6656" w:rsidRPr="00347B91" w:rsidTr="006B207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>Вариант терапии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>Заместительная терапия андрогенами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       Стимулирующая терапия хорионическим        гонадотропином</w:t>
            </w:r>
          </w:p>
        </w:tc>
      </w:tr>
      <w:tr w:rsidR="006D6656" w:rsidRPr="00347B91" w:rsidTr="006B207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>Препарат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Тестостерон </w:t>
            </w:r>
            <w:proofErr w:type="spellStart"/>
            <w:r w:rsidRPr="00347B91">
              <w:rPr>
                <w:rFonts w:ascii="Times New Roman" w:hAnsi="Times New Roman" w:cs="Times New Roman"/>
                <w:sz w:val="28"/>
                <w:szCs w:val="28"/>
              </w:rPr>
              <w:t>Тестостерон</w:t>
            </w:r>
            <w:proofErr w:type="spellEnd"/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    (смесь эфиров)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Гонадотропин    </w:t>
            </w:r>
            <w:proofErr w:type="spellStart"/>
            <w:r w:rsidRPr="00347B91">
              <w:rPr>
                <w:rFonts w:ascii="Times New Roman" w:hAnsi="Times New Roman" w:cs="Times New Roman"/>
                <w:sz w:val="28"/>
                <w:szCs w:val="28"/>
              </w:rPr>
              <w:t>хорионическийХориогонадотропин</w:t>
            </w:r>
            <w:proofErr w:type="spellEnd"/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 альфа</w:t>
            </w: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656" w:rsidRPr="00347B91" w:rsidRDefault="006D6656" w:rsidP="006D6656">
      <w:pPr>
        <w:rPr>
          <w:rFonts w:ascii="Times New Roman" w:hAnsi="Times New Roman" w:cs="Times New Roman"/>
          <w:b/>
          <w:sz w:val="28"/>
          <w:szCs w:val="28"/>
        </w:rPr>
      </w:pPr>
      <w:r w:rsidRPr="00347B9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b/>
          <w:sz w:val="28"/>
          <w:szCs w:val="28"/>
        </w:rPr>
        <w:t xml:space="preserve">           ЗГТ</w:t>
      </w:r>
      <w:r w:rsidRPr="00347B91">
        <w:rPr>
          <w:rFonts w:ascii="Times New Roman" w:hAnsi="Times New Roman" w:cs="Times New Roman"/>
          <w:sz w:val="28"/>
          <w:szCs w:val="28"/>
        </w:rPr>
        <w:t xml:space="preserve"> половыми гормонами должна носить постоянный характер. Дозу препарата подбирают индивидуально, под контролем концентрации тестостерона в сыворотке крови.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b/>
          <w:sz w:val="28"/>
          <w:szCs w:val="28"/>
        </w:rPr>
        <w:t xml:space="preserve">Заместительная терапия андрогенами. </w:t>
      </w:r>
      <w:r w:rsidRPr="00347B91">
        <w:rPr>
          <w:rFonts w:ascii="Times New Roman" w:hAnsi="Times New Roman" w:cs="Times New Roman"/>
          <w:sz w:val="28"/>
          <w:szCs w:val="28"/>
        </w:rPr>
        <w:t xml:space="preserve">В лечении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основную роль должна играть терапия, целью которой является нормализация содержания тестостерона в плазме крови. При этом следует избегать создания его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супрафизиологических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концентраций. Данное лечение направлено на улучшение сексуальной функции, уменьшение выраженности или исчезновение вегетососудистых и психических расстройств. При длительном лечении (более года) ожидаются повышение плотности костной массы, уменьшение выраженности висцерального ожирения, нарастание мышечной массы, нормализация лабораторных параметров: повышение уровня гемоглобина или количества эритроцитов, снижение уровня атерогенных липопротеидов.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Назначение препаратов тестостерона в целом безопасно, однако следует помнить о противопоказаниях, к которым в первую очередь относятся карцинома предстательной железы, карцинома грудной железы, тяжелая обструкция мочевыводящих путей, планируемое отцовство.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b/>
          <w:sz w:val="28"/>
          <w:szCs w:val="28"/>
        </w:rPr>
        <w:t>К относительным противопоказаниям</w:t>
      </w:r>
      <w:r w:rsidRPr="00347B91">
        <w:rPr>
          <w:rFonts w:ascii="Times New Roman" w:hAnsi="Times New Roman" w:cs="Times New Roman"/>
          <w:sz w:val="28"/>
          <w:szCs w:val="28"/>
        </w:rPr>
        <w:t xml:space="preserve"> следует отнести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полицитоз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, синдром ночного апноэ, гинекомастию неясной этиологии. Терапию </w:t>
      </w:r>
      <w:r w:rsidRPr="00347B91">
        <w:rPr>
          <w:rFonts w:ascii="Times New Roman" w:hAnsi="Times New Roman" w:cs="Times New Roman"/>
          <w:sz w:val="28"/>
          <w:szCs w:val="28"/>
        </w:rPr>
        <w:lastRenderedPageBreak/>
        <w:t xml:space="preserve">препаратами тестостерона целесообразно начинать при отсутствии декомпенсированной ИБС, сердечной недостаточности. Заместительная терапия тестостероном может иметь некоторые побочные эффекты, в частности, эритроцитоз,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или жирную кожу, уменьшение образования сперматозоидов.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В настоящее время общедоступные лекарственные формы тестостерона включают пероральные и внутримышечные препараты кратковременного и пролонгированного действия, имплантируемые медленно высвобождающиеся формы длительного действия, а также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трансдермальные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формы. Однако ни инъекционные, ни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таблетированные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препараты, ни гели не способны воспроизвести циркадный ритм продукции тестостерона в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тестикулах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таблетированных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препаратов широкое распространение получил тестостерона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ундеканоат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, применяемый при различных клинических состояниях, таких как классический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, замедленное развитие, возрастной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тестикулярная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феминизация. В отличие от 17</w:t>
      </w:r>
    </w:p>
    <w:p w:rsidR="006D6656" w:rsidRPr="00347B91" w:rsidRDefault="006D6656" w:rsidP="006D6656">
      <w:pPr>
        <w:rPr>
          <w:rFonts w:ascii="Times New Roman" w:hAnsi="Times New Roman" w:cs="Times New Roman"/>
          <w:b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альфа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алкилированных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андрогенов он не обладает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гепатотоксичностью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. Тестостерона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ундеканоат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Андриол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120-200 мг 2 раза в день, внутрь, не подвергается печеночному метаболизму. Двукратный прием эффективен только при минимальных и начальных проявлениях. В клиническую практику вошла новая форма тестостерона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ундеканоата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 — </w:t>
      </w:r>
      <w:r w:rsidRPr="00347B9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47B91">
        <w:rPr>
          <w:rFonts w:ascii="Times New Roman" w:hAnsi="Times New Roman" w:cs="Times New Roman"/>
          <w:b/>
          <w:sz w:val="28"/>
          <w:szCs w:val="28"/>
        </w:rPr>
        <w:t>Небидо</w:t>
      </w:r>
      <w:proofErr w:type="spellEnd"/>
      <w:r w:rsidRPr="00347B91">
        <w:rPr>
          <w:rFonts w:ascii="Times New Roman" w:hAnsi="Times New Roman" w:cs="Times New Roman"/>
          <w:b/>
          <w:sz w:val="28"/>
          <w:szCs w:val="28"/>
        </w:rPr>
        <w:t>».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Трансдермальные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. Пластыри с тестостероном — </w:t>
      </w:r>
      <w:proofErr w:type="spellStart"/>
      <w:r w:rsidRPr="00347B91">
        <w:rPr>
          <w:rFonts w:ascii="Times New Roman" w:hAnsi="Times New Roman" w:cs="Times New Roman"/>
          <w:b/>
          <w:sz w:val="28"/>
          <w:szCs w:val="28"/>
        </w:rPr>
        <w:t>Андродерм</w:t>
      </w:r>
      <w:proofErr w:type="spellEnd"/>
      <w:r w:rsidRPr="00347B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47B91">
        <w:rPr>
          <w:rFonts w:ascii="Times New Roman" w:hAnsi="Times New Roman" w:cs="Times New Roman"/>
          <w:b/>
          <w:sz w:val="28"/>
          <w:szCs w:val="28"/>
        </w:rPr>
        <w:t>Тестодерм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, 2,5-7,5 мг в день, 10-15 мг в день. Удобство в применении, хорошая эффективность, частые аллергические реакции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Тестостерон гель — </w:t>
      </w:r>
      <w:proofErr w:type="spellStart"/>
      <w:r w:rsidRPr="00347B91">
        <w:rPr>
          <w:rFonts w:ascii="Times New Roman" w:hAnsi="Times New Roman" w:cs="Times New Roman"/>
          <w:b/>
          <w:sz w:val="28"/>
          <w:szCs w:val="28"/>
        </w:rPr>
        <w:t>Андрогель</w:t>
      </w:r>
      <w:proofErr w:type="spellEnd"/>
      <w:r w:rsidRPr="00347B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47B91">
        <w:rPr>
          <w:rFonts w:ascii="Times New Roman" w:hAnsi="Times New Roman" w:cs="Times New Roman"/>
          <w:b/>
          <w:sz w:val="28"/>
          <w:szCs w:val="28"/>
        </w:rPr>
        <w:t>Тестогель</w:t>
      </w:r>
      <w:proofErr w:type="spellEnd"/>
      <w:r w:rsidRPr="00347B91">
        <w:rPr>
          <w:rFonts w:ascii="Times New Roman" w:hAnsi="Times New Roman" w:cs="Times New Roman"/>
          <w:b/>
          <w:sz w:val="28"/>
          <w:szCs w:val="28"/>
        </w:rPr>
        <w:t>,</w:t>
      </w:r>
      <w:r w:rsidRPr="00347B91">
        <w:rPr>
          <w:rFonts w:ascii="Times New Roman" w:hAnsi="Times New Roman" w:cs="Times New Roman"/>
          <w:sz w:val="28"/>
          <w:szCs w:val="28"/>
        </w:rPr>
        <w:t xml:space="preserve"> 25-50 мг в день. Хорошая эффективность, отсутствие кожных реакций, безболезненность. Возможность контакта геля с партнершей с развитием нежелательных побочных эффектов (гирсутизм и др.).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Пролонгированная инъекционная форма тестостерона («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Небидо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»). </w:t>
      </w:r>
      <w:r w:rsidRPr="00347B9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47B91">
        <w:rPr>
          <w:rFonts w:ascii="Times New Roman" w:hAnsi="Times New Roman" w:cs="Times New Roman"/>
          <w:b/>
          <w:sz w:val="28"/>
          <w:szCs w:val="28"/>
        </w:rPr>
        <w:t>Небидо</w:t>
      </w:r>
      <w:proofErr w:type="spellEnd"/>
      <w:r w:rsidRPr="00347B91">
        <w:rPr>
          <w:rFonts w:ascii="Times New Roman" w:hAnsi="Times New Roman" w:cs="Times New Roman"/>
          <w:b/>
          <w:sz w:val="28"/>
          <w:szCs w:val="28"/>
        </w:rPr>
        <w:t>»</w:t>
      </w:r>
      <w:r w:rsidRPr="00347B91">
        <w:rPr>
          <w:rFonts w:ascii="Times New Roman" w:hAnsi="Times New Roman" w:cs="Times New Roman"/>
          <w:sz w:val="28"/>
          <w:szCs w:val="28"/>
        </w:rPr>
        <w:t> — препарат-депо с замедленным высвобождением действующего вещества, который можно применять в виде инъекций всего четыре раза в год. Поскольку после введения «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Небидо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» уровень тестостерона в течение 12 недель поддерживается в физиологических пределах, без патологических повышений и снижений, такой режим дает значительное преимущество перед другими схемами лечения, предусматривающими в среднем 22 инъекции в год.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Тестостерона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ундеканоат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 — эфир природного тестостерона, который постепенно высвобождается из депо 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гидролизуется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сывороточными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lastRenderedPageBreak/>
        <w:t>эстеразами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с образованием тестостерона 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ундекановой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кислоты. Повышение сывороточного тестостерона выше исходного уровня может быть зафиксировано уже на следующий день после инъекции.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Фармакодинамика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тестостерона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ундеканоата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при этом идентична физиологическому действию тестостерона. Период полувыведения препарата — 34 дня.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В различных клинических исследованиях эффективности «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Небидо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» сроком от 6 до 24 месяцев не только показана стабильность поддержания целевых концентраций тестостерона, но и отмечено улучшение настроения, сексуальной функции, отсутствие отрицательного влияния на простату и гематологические параметры. Все пациенты, ранее применявшие другие препараты тестостерона, отмечали простоту использования «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Небидо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» и повышенную приверженность лечению. В ряде работ показано, что на фоне постоянного применения «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Небидо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» наблюдается постепенное, но стабильное снижение уровней как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эстрадиола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и ГСПГ, так и гипофизарных гормонов (ФСГ, ЛГ) при умеренном повышении в физиологических рамках концентрации сывороточного гемоглобина. Отмечено снижение жировой и увеличение мышечной массы пациентов, снижение уровней общего холестерина и липопротеидов низкой плотности, увеличение минеральной плотности костной ткани, отсутствие отрицательных воздействий на предстательную железу.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b/>
          <w:sz w:val="28"/>
          <w:szCs w:val="28"/>
        </w:rPr>
        <w:t>Лечение сексуальных расстройств.</w:t>
      </w:r>
      <w:r w:rsidRPr="00347B91">
        <w:rPr>
          <w:rFonts w:ascii="Times New Roman" w:hAnsi="Times New Roman" w:cs="Times New Roman"/>
          <w:sz w:val="28"/>
          <w:szCs w:val="28"/>
        </w:rPr>
        <w:t xml:space="preserve"> Наличие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андрогенодефицита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ассоциировано с уменьшением сексуальных мыслей и фантазий, спонтанных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эрекций в ночное время, а также снижением сексуальной активности. Соответственно,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андрогенодефицит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эректильная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дисфункция (ЭД) являются независимо друг от друга возникшими клиническими расстройствами с отличительными патофизиологическими процессами.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Многочисленные исследования на различных моделях показали прямую зависимость между эрекцией и уровнем тестостерона. Имеются четкие доказательства стимулирующего действия тестостерона на синтез NO как нейрогенного, так и эндотелиального происхождения. Выявлено прямое влияние тестостерона и на центральные, и на периферические нейроны, ответственные за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копулятивный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акт у мужчин.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Таким образом, становится очевидной роль тестостерона в развитии эрекции. Более того, эта взаимосвязь подтверждается подчас неэффективным или малоэффективным лечением ЭД у мужчин с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андрогенодефицитом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ингибиторами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фосфодиэстеразы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(ФДЭ) 5 типа (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варденафил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силденафил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тадалафил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). В то же время результаты ряда исследований демонстрируют высокую эффективность комбинированной терапии препаратами тестостерона и ингибиторами ФДЭ-</w:t>
      </w:r>
      <w:proofErr w:type="gramStart"/>
      <w:r w:rsidRPr="00347B91">
        <w:rPr>
          <w:rFonts w:ascii="Times New Roman" w:hAnsi="Times New Roman" w:cs="Times New Roman"/>
          <w:sz w:val="28"/>
          <w:szCs w:val="28"/>
        </w:rPr>
        <w:t>5 .</w:t>
      </w:r>
      <w:proofErr w:type="gramEnd"/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lastRenderedPageBreak/>
        <w:t xml:space="preserve">        С учетом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мультифакториальной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природы возникновения ЭД очевидно отсутствие высокой эффективности при назначении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препаратами тестостерона. Ингибиторы ФДЭ-5 являются препаратами первого выбора при лечении сексуальных расстройств, без наличия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андрогенодефицита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. Однако в 23-50%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монотерапия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ими не оказывает положительного эффекта. У пациентов с ЭД 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гипогонадизмом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терапия тестостероном улучшает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эректильную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функцию и ответ на ингибиторы ФДЭ-5.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b/>
          <w:sz w:val="28"/>
          <w:szCs w:val="28"/>
        </w:rPr>
        <w:t xml:space="preserve">     Сахарный диабет, ожирение и метаболический синдром.</w:t>
      </w:r>
      <w:r w:rsidRPr="00347B91">
        <w:rPr>
          <w:rFonts w:ascii="Times New Roman" w:hAnsi="Times New Roman" w:cs="Times New Roman"/>
          <w:sz w:val="28"/>
          <w:szCs w:val="28"/>
        </w:rPr>
        <w:t xml:space="preserve"> Снижение концентрации тестостерона достаточно часто встречается у больных СД наряду с морфологическими изменениями в яичках, подтверждающими их сниженную способность к синтезу тестостерона. Отмечено снижение выброса тестостерона в ответ на введение хорионического гонадотропина.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      При СД 2 типа, особенно у тучных пациентов, нередко наблюдается пониженное содержание свободного и общего тестостерона, что не связано со степенью декомпенсации диабета. У 30% пациентов с СД, находящихся на пероральной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сахароснижающей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терапии, отмечается снижение уровня тестостерона. В то же время у пациентов с СД 2 типа, находящихся на инсулинотерапии, как и у компенсированных пациентов с СД 1 типа, снижения уровня тестостерона не наблюдается. В этой связи нельзя исключить стимулирующее влияние инсулина на выработку тестостерона в клетках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Лейдига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      У мужчин с СД старше 40 лет (основной контингент больных СД 2 типа) определенный вклад в патогенез андрогенной недостаточности может вносить и возрастное снижение секреции тестостерона клетками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Лейдига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, которое, в свою очередь, усугубляет нарушения углеводного обмена.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Проспективные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исследования также подтвердили, что низкий уровень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тестостерона является фактором риска развития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инсулинорезистентности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и СД 2 типа. Более того,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андрогенодефицит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у мужчин с ожирением служит важным фактором поддержания и прогрессирования ожирения, поскольку тестостерон является основным анаболическим гормоном, при его недостатке значительно снижается физическая активность, роль которой в снижении веса и, следовательно, уменьшении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инсулинорезистентности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очень велика. Полагают, что еще одной причиной андрогенной недостаточности является абдоминальный тип ожирения. Таким образом, в патогенезе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у мужчин с СД 2 типа необходимо различать два принципиально разных механизма — повышение активности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ароматазы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на фоне избыточной массы тела и снижение секреции тестостерона в </w:t>
      </w:r>
      <w:proofErr w:type="gramStart"/>
      <w:r w:rsidRPr="00347B91">
        <w:rPr>
          <w:rFonts w:ascii="Times New Roman" w:hAnsi="Times New Roman" w:cs="Times New Roman"/>
          <w:sz w:val="28"/>
          <w:szCs w:val="28"/>
        </w:rPr>
        <w:t>яичках .</w:t>
      </w:r>
      <w:proofErr w:type="gramEnd"/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lastRenderedPageBreak/>
        <w:t xml:space="preserve">Коррекция андрогенной недостаточности у мужчин с ожирением и СД путем назначения андрогенов ведет к снижению индекса массы тела (ИМТ) за счет уменьшения количества висцерального жира, уменьшения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инсулинорезистентности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. Отмечается также снижение диастолического артериального давления и улучшение липидного профиля. Некоторые авторы считают, что снижение уровня тестостерона служит фактором риска не только ожирения, но и возникновения СД 2 типа, поскольку дефицит тестостерона усугубляет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инсулинорезистентность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b/>
          <w:sz w:val="28"/>
          <w:szCs w:val="28"/>
        </w:rPr>
        <w:t xml:space="preserve">       Остеопороз.</w:t>
      </w:r>
      <w:r w:rsidRPr="00347B91">
        <w:rPr>
          <w:rFonts w:ascii="Times New Roman" w:hAnsi="Times New Roman" w:cs="Times New Roman"/>
          <w:sz w:val="28"/>
          <w:szCs w:val="28"/>
        </w:rPr>
        <w:t xml:space="preserve"> Андрогены играют важную роль в костном метаболизме, хотя механизм их действия на костную ткань не вполне ясен. Имеются сообщения, что андрогены стимулируют пролиферацию костных клеток, и доказательства того, что прямой эффект андрогенов на кость обусловлен наличием андрогенных рецепторов в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остеобластоподобных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клетках человека, что продемонстрировано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7B91">
        <w:rPr>
          <w:rFonts w:ascii="Times New Roman" w:hAnsi="Times New Roman" w:cs="Times New Roman"/>
          <w:sz w:val="28"/>
          <w:szCs w:val="28"/>
        </w:rPr>
        <w:t>Abu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Е.О.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. показали, что в растущей кости человека андрогенные рецепторы локализуются преимущественно в гипертрофических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хондроцитах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и остеобластах, в местах костного формирования. Рецепторы к андрогенам были также выявлены в остеоцитах 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мононуклеарных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клетках костного мозга.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Недостаточность андрогенов является одной из основных причин потери костной массы у мужчин. Снижение уровня андрогенов отмечается примерно у 20-30 % мужчин с переломами позвоночника и у 50% пожилых мужчин с переломами шейки бедра (несмотря на то, что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тестостероновая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недостаточность не всегда проявляется клинически).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Андрогенодефицит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скорее всего является более частой причиной переломов у пожилых мужчин по сравнению новообразованиями, системными заболеваниями, алкоголизмом и терапией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глюкокортикоидами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У мужчин с остеопорозом, обусловленным андрогенной недостаточностью, отмечается ухудшение состояния как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трабекулярных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, так и кортикальных костей: гистологическое исследование демонстрирует повышение костной резорбции и снижение минерализации.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Лечение андрогенами приводит к снижению костной резорбции и стимулирует минерализацию, способствуя повышению костной плотности предплечья, поясничного отдела позвоночника. В исследовании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Reid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. (1996) показано, что терапия андрогенами помогает замедлению потери костной массы у пациентов, получающих большие дозы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      </w:t>
      </w:r>
      <w:r w:rsidRPr="00347B91">
        <w:rPr>
          <w:rFonts w:ascii="Times New Roman" w:hAnsi="Times New Roman" w:cs="Times New Roman"/>
          <w:b/>
          <w:sz w:val="28"/>
          <w:szCs w:val="28"/>
        </w:rPr>
        <w:t>Сердечно-сосудистые заболевания.</w:t>
      </w:r>
      <w:r w:rsidRPr="00347B91">
        <w:rPr>
          <w:rFonts w:ascii="Times New Roman" w:hAnsi="Times New Roman" w:cs="Times New Roman"/>
          <w:sz w:val="28"/>
          <w:szCs w:val="28"/>
        </w:rPr>
        <w:t xml:space="preserve"> Доказано, что возрастной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приводит к увеличению сердечно-сосудистой заболеваемости </w:t>
      </w:r>
      <w:r w:rsidRPr="00347B91">
        <w:rPr>
          <w:rFonts w:ascii="Times New Roman" w:hAnsi="Times New Roman" w:cs="Times New Roman"/>
          <w:sz w:val="28"/>
          <w:szCs w:val="28"/>
        </w:rPr>
        <w:lastRenderedPageBreak/>
        <w:t xml:space="preserve">и смертности. Это обусловлено тем, что низкий уровень тестостерона ассоциирован с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дислипидемией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, атеросклерозом, снижением активности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инсулинорезистентностью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и абдоминальным ожирением. Более того, результаты исследования, проведенного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Peter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J.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Pugh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Шеффилдском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университете (Англия), позволяют предположить возможность снижения показателей смертности от инфаркта миокарда (ИМ) при терапии тестостероном. В данной работе было выявлено, что низкий исходный уровень тестостерона ассоциируется с недостаточным инсулиновым «ответом», а также худшим прогнозом при ИМ у больных, не страдающих СД. Можно полагать, что при ИМ эндогенный тестостерон обладает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кардиопротективным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действием, возможно, за счет уменьшения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инсулинорезистентности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. Использование инъекций тестостерона значительно повышает толерантность к физической нагрузке и качество жизни у больных сердечной недостаточностью, при этом у пациентов уменьшаются периферическое сосудистое сопротивление и кардиальный индекс.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Стимулирующая терапия с применением хорионического гонадотропина. К препаратам ХГЧ, зарегистрированным и применяемым в нашей стране, относят хорионический гонадотропин 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хориогонадотропин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альфа. Препараты применяют для стимуляции сперматогенеза и синтеза эндогенного тестостерона при сохранении такой способности яичками, что проявляется исчезновением или уменьшением симптомов возрастного андрогенного дефицита. Дозу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хорионическиого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гонадотропина подбирают строго индивидуально под контролем концентрации тестостерона в крови, обычно она составляет 1000—3000 ЕД в/м 1 раз в 4-5 дней, в зависимости от степени андрогенного дефицита.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Особенности терапии ХГЧ и терапии экзогенными андрогенами представлены в таблице 1.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i/>
          <w:iCs/>
          <w:sz w:val="28"/>
          <w:szCs w:val="28"/>
        </w:rPr>
        <w:t>Таблица1.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терапии хорионическим гонадотропином и терапии экзогенными андрогенами</w:t>
      </w:r>
    </w:p>
    <w:tbl>
      <w:tblPr>
        <w:tblW w:w="10680" w:type="dxa"/>
        <w:tblCellSpacing w:w="0" w:type="dxa"/>
        <w:tblInd w:w="-10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2126"/>
        <w:gridCol w:w="5487"/>
      </w:tblGrid>
      <w:tr w:rsidR="006D6656" w:rsidRPr="00347B91" w:rsidTr="006B2078">
        <w:trPr>
          <w:tblCellSpacing w:w="0" w:type="dxa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Хорионический     гонадотропин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347B91">
              <w:rPr>
                <w:rFonts w:ascii="Times New Roman" w:hAnsi="Times New Roman" w:cs="Times New Roman"/>
                <w:b/>
                <w:sz w:val="28"/>
                <w:szCs w:val="28"/>
              </w:rPr>
              <w:t>Экзогенные андрогены</w:t>
            </w:r>
          </w:p>
        </w:tc>
      </w:tr>
      <w:tr w:rsidR="006D6656" w:rsidRPr="00347B91" w:rsidTr="006B2078">
        <w:trPr>
          <w:tblCellSpacing w:w="0" w:type="dxa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>Показания</w:t>
            </w: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Только  вторичный </w:t>
            </w:r>
            <w:proofErr w:type="spellStart"/>
            <w:r w:rsidRPr="00347B91">
              <w:rPr>
                <w:rFonts w:ascii="Times New Roman" w:hAnsi="Times New Roman" w:cs="Times New Roman"/>
                <w:sz w:val="28"/>
                <w:szCs w:val="28"/>
              </w:rPr>
              <w:t>гипогонадизм</w:t>
            </w:r>
            <w:proofErr w:type="spellEnd"/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        Первичный и вторичный </w:t>
            </w:r>
            <w:proofErr w:type="spellStart"/>
            <w:r w:rsidRPr="00347B91">
              <w:rPr>
                <w:rFonts w:ascii="Times New Roman" w:hAnsi="Times New Roman" w:cs="Times New Roman"/>
                <w:sz w:val="28"/>
                <w:szCs w:val="28"/>
              </w:rPr>
              <w:t>гипогонадизм</w:t>
            </w:r>
            <w:proofErr w:type="spellEnd"/>
          </w:p>
        </w:tc>
      </w:tr>
      <w:tr w:rsidR="006D6656" w:rsidRPr="00347B91" w:rsidTr="006B2078">
        <w:trPr>
          <w:tblCellSpacing w:w="0" w:type="dxa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на синтез </w:t>
            </w: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половых гормонов</w:t>
            </w: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Стимулирует синтез эндогенных андрогенов, эстрогенов</w:t>
            </w: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Для внутримышечных форм характерны </w:t>
            </w:r>
            <w:proofErr w:type="spellStart"/>
            <w:r w:rsidRPr="00347B91">
              <w:rPr>
                <w:rFonts w:ascii="Times New Roman" w:hAnsi="Times New Roman" w:cs="Times New Roman"/>
                <w:sz w:val="28"/>
                <w:szCs w:val="28"/>
              </w:rPr>
              <w:t>супрафизиологические</w:t>
            </w:r>
            <w:proofErr w:type="spellEnd"/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 пики подъема </w:t>
            </w:r>
            <w:r w:rsidRPr="00347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концентрации, не отмечаемые при пероральном и наружном применении</w:t>
            </w:r>
          </w:p>
        </w:tc>
      </w:tr>
      <w:tr w:rsidR="006D6656" w:rsidRPr="00347B91" w:rsidTr="006B2078">
        <w:trPr>
          <w:tblCellSpacing w:w="0" w:type="dxa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Влияние на синтез </w:t>
            </w: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>половых гормонов</w:t>
            </w: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>Стимулирует синтез эндогенных андрогенов, эстрогенов</w:t>
            </w: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     Для внутримышечных форм характерны </w:t>
            </w:r>
            <w:proofErr w:type="spellStart"/>
            <w:r w:rsidRPr="00347B91">
              <w:rPr>
                <w:rFonts w:ascii="Times New Roman" w:hAnsi="Times New Roman" w:cs="Times New Roman"/>
                <w:sz w:val="28"/>
                <w:szCs w:val="28"/>
              </w:rPr>
              <w:t>супрафизиологические</w:t>
            </w:r>
            <w:proofErr w:type="spellEnd"/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 пики подъема концентрации, не отмечаемые при пероральном и наружном применении</w:t>
            </w:r>
          </w:p>
        </w:tc>
      </w:tr>
      <w:tr w:rsidR="006D6656" w:rsidRPr="00347B91" w:rsidTr="006B2078">
        <w:trPr>
          <w:tblCellSpacing w:w="0" w:type="dxa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>на сперматогенез</w:t>
            </w: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>Не угнетает сперматогенез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    Обратимо угнетают сперматогенез во время   приема</w:t>
            </w:r>
          </w:p>
        </w:tc>
      </w:tr>
      <w:tr w:rsidR="006D6656" w:rsidRPr="00347B91" w:rsidTr="006B2078">
        <w:trPr>
          <w:tblCellSpacing w:w="0" w:type="dxa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на </w:t>
            </w: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>половые железы</w:t>
            </w: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>Не приводит к уменьшению половых желез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6656" w:rsidRPr="00347B91" w:rsidRDefault="006D6656" w:rsidP="006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91">
              <w:rPr>
                <w:rFonts w:ascii="Times New Roman" w:hAnsi="Times New Roman" w:cs="Times New Roman"/>
                <w:sz w:val="28"/>
                <w:szCs w:val="28"/>
              </w:rPr>
              <w:t xml:space="preserve">      Уменьшают объем половых желез при          использовании инъекционных форм</w:t>
            </w:r>
          </w:p>
        </w:tc>
      </w:tr>
    </w:tbl>
    <w:p w:rsidR="006D6656" w:rsidRPr="00347B91" w:rsidRDefault="006D6656" w:rsidP="006D66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b/>
          <w:bCs/>
          <w:sz w:val="28"/>
          <w:szCs w:val="28"/>
        </w:rPr>
        <w:t>Дальнейшее ведение.</w:t>
      </w:r>
      <w:r w:rsidRPr="00347B91">
        <w:rPr>
          <w:rFonts w:ascii="Times New Roman" w:hAnsi="Times New Roman" w:cs="Times New Roman"/>
          <w:sz w:val="28"/>
          <w:szCs w:val="28"/>
        </w:rPr>
        <w:t> Первое контрольное обследование целесообразно проводить через 2 месяца после начала гормональной терапии. Необходимо определить, эффективна, адекватна и безопасна ли подобранная доза. Проводят исследования: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•определение концентрации общего тестостерона в сыворотке крови (если пациент получает инъекционные формы эфиров тестостерона, то исследование необходимо проводить перед очередной инъекцией);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•определение концентрации гемоглобина и показателя гематокрита (повышение гематокрита более 52% ведет к гипоксии и нарушениям сна и требует снижения дозы тестостерона);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 xml:space="preserve">•определение концентрации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простатспецифического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 xml:space="preserve"> антигена (при повышении более 4 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/мл необходимо направить пациента к урологу);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lastRenderedPageBreak/>
        <w:t xml:space="preserve">•ректальное пальцевое исследование (для выполнения данного исследования необходимо направить пациента к урологу или </w:t>
      </w:r>
      <w:proofErr w:type="spellStart"/>
      <w:r w:rsidRPr="00347B91">
        <w:rPr>
          <w:rFonts w:ascii="Times New Roman" w:hAnsi="Times New Roman" w:cs="Times New Roman"/>
          <w:sz w:val="28"/>
          <w:szCs w:val="28"/>
        </w:rPr>
        <w:t>андрологу</w:t>
      </w:r>
      <w:proofErr w:type="spellEnd"/>
      <w:r w:rsidRPr="00347B91">
        <w:rPr>
          <w:rFonts w:ascii="Times New Roman" w:hAnsi="Times New Roman" w:cs="Times New Roman"/>
          <w:sz w:val="28"/>
          <w:szCs w:val="28"/>
        </w:rPr>
        <w:t>);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•биохимический анализ крови для оценки функции печени.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  <w:r w:rsidRPr="00347B91">
        <w:rPr>
          <w:rFonts w:ascii="Times New Roman" w:hAnsi="Times New Roman" w:cs="Times New Roman"/>
          <w:sz w:val="28"/>
          <w:szCs w:val="28"/>
        </w:rPr>
        <w:t>В дальнейшем мониторинг, включающий вышеперечисленные обследования, необходимо проводить 1 раз в 6 мес.</w:t>
      </w: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</w:p>
    <w:p w:rsidR="006D6656" w:rsidRPr="00347B91" w:rsidRDefault="006D6656" w:rsidP="006D6656">
      <w:pPr>
        <w:rPr>
          <w:rFonts w:ascii="Times New Roman" w:hAnsi="Times New Roman" w:cs="Times New Roman"/>
          <w:sz w:val="28"/>
          <w:szCs w:val="28"/>
        </w:rPr>
      </w:pPr>
    </w:p>
    <w:p w:rsidR="006D6656" w:rsidRDefault="006D6656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Pr="002235B6" w:rsidRDefault="009D2FCF" w:rsidP="009D2FCF">
      <w:pPr>
        <w:rPr>
          <w:rFonts w:ascii="Times New Roman" w:hAnsi="Times New Roman" w:cs="Times New Roman"/>
          <w:sz w:val="28"/>
          <w:szCs w:val="28"/>
        </w:rPr>
      </w:pPr>
      <w:r w:rsidRPr="002235B6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9D2FCF" w:rsidRPr="002235B6" w:rsidRDefault="009D2FCF" w:rsidP="009D2F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35B6">
        <w:rPr>
          <w:rFonts w:ascii="Times New Roman" w:hAnsi="Times New Roman" w:cs="Times New Roman"/>
          <w:sz w:val="28"/>
          <w:szCs w:val="28"/>
        </w:rPr>
        <w:t>Рекомендации по диагностике и лечению дефицита тестостерона (</w:t>
      </w:r>
      <w:proofErr w:type="spellStart"/>
      <w:r w:rsidRPr="002235B6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2235B6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proofErr w:type="gramStart"/>
      <w:r w:rsidRPr="002235B6">
        <w:rPr>
          <w:rFonts w:ascii="Times New Roman" w:hAnsi="Times New Roman" w:cs="Times New Roman"/>
          <w:sz w:val="28"/>
          <w:szCs w:val="28"/>
        </w:rPr>
        <w:t>мужчин.Дедов</w:t>
      </w:r>
      <w:proofErr w:type="spellEnd"/>
      <w:proofErr w:type="gramEnd"/>
      <w:r w:rsidRPr="002235B6">
        <w:rPr>
          <w:rFonts w:ascii="Times New Roman" w:hAnsi="Times New Roman" w:cs="Times New Roman"/>
          <w:sz w:val="28"/>
          <w:szCs w:val="28"/>
        </w:rPr>
        <w:t xml:space="preserve"> И.И  Мельниченко </w:t>
      </w:r>
      <w:proofErr w:type="spellStart"/>
      <w:r w:rsidRPr="002235B6">
        <w:rPr>
          <w:rFonts w:ascii="Times New Roman" w:hAnsi="Times New Roman" w:cs="Times New Roman"/>
          <w:sz w:val="28"/>
          <w:szCs w:val="28"/>
        </w:rPr>
        <w:t>Г.А.Москва</w:t>
      </w:r>
      <w:proofErr w:type="spellEnd"/>
      <w:r w:rsidRPr="002235B6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9D2FCF" w:rsidRPr="002235B6" w:rsidRDefault="009D2FCF" w:rsidP="009D2F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35B6">
        <w:rPr>
          <w:rFonts w:ascii="Times New Roman" w:hAnsi="Times New Roman" w:cs="Times New Roman"/>
          <w:sz w:val="28"/>
          <w:szCs w:val="28"/>
        </w:rPr>
        <w:t xml:space="preserve">Эндокринология учебник И.И. Дедов, Г.А Мельниченко, В.В Фадеев Москва, изд. </w:t>
      </w:r>
      <w:proofErr w:type="spellStart"/>
      <w:r w:rsidRPr="002235B6">
        <w:rPr>
          <w:rFonts w:ascii="Times New Roman" w:hAnsi="Times New Roman" w:cs="Times New Roman"/>
          <w:sz w:val="28"/>
          <w:szCs w:val="28"/>
        </w:rPr>
        <w:t>Литтера</w:t>
      </w:r>
      <w:proofErr w:type="spellEnd"/>
      <w:r w:rsidRPr="002235B6">
        <w:rPr>
          <w:rFonts w:ascii="Times New Roman" w:hAnsi="Times New Roman" w:cs="Times New Roman"/>
          <w:sz w:val="28"/>
          <w:szCs w:val="28"/>
        </w:rPr>
        <w:t>. Стр.245-253 358.</w:t>
      </w:r>
    </w:p>
    <w:p w:rsidR="009D2FCF" w:rsidRPr="002235B6" w:rsidRDefault="009D2FCF" w:rsidP="009D2F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35B6">
        <w:rPr>
          <w:rFonts w:ascii="Times New Roman" w:hAnsi="Times New Roman" w:cs="Times New Roman"/>
          <w:sz w:val="28"/>
          <w:szCs w:val="28"/>
        </w:rPr>
        <w:t xml:space="preserve">Дедов И.И., </w:t>
      </w:r>
      <w:proofErr w:type="spellStart"/>
      <w:r w:rsidRPr="002235B6">
        <w:rPr>
          <w:rFonts w:ascii="Times New Roman" w:hAnsi="Times New Roman" w:cs="Times New Roman"/>
          <w:sz w:val="28"/>
          <w:szCs w:val="28"/>
        </w:rPr>
        <w:t>Калинченко</w:t>
      </w:r>
      <w:proofErr w:type="spellEnd"/>
      <w:r w:rsidRPr="002235B6">
        <w:rPr>
          <w:rFonts w:ascii="Times New Roman" w:hAnsi="Times New Roman" w:cs="Times New Roman"/>
          <w:sz w:val="28"/>
          <w:szCs w:val="28"/>
        </w:rPr>
        <w:t xml:space="preserve"> С.Ю. Возрастной андрогенный дефицит у мужчин. — М.: Практическая медицина, 2006.</w:t>
      </w:r>
    </w:p>
    <w:p w:rsidR="009D2FCF" w:rsidRPr="002235B6" w:rsidRDefault="009D2FCF" w:rsidP="009D2FC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D2FCF" w:rsidRPr="002235B6" w:rsidRDefault="009D2FCF" w:rsidP="009D2FCF">
      <w:pPr>
        <w:rPr>
          <w:rFonts w:ascii="Times New Roman" w:hAnsi="Times New Roman" w:cs="Times New Roman"/>
          <w:sz w:val="28"/>
          <w:szCs w:val="28"/>
        </w:rPr>
      </w:pPr>
      <w:r w:rsidRPr="002235B6">
        <w:rPr>
          <w:rFonts w:ascii="Times New Roman" w:hAnsi="Times New Roman" w:cs="Times New Roman"/>
          <w:sz w:val="28"/>
          <w:szCs w:val="28"/>
        </w:rPr>
        <w:t>.</w:t>
      </w: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p w:rsidR="009D2FCF" w:rsidRPr="00347B91" w:rsidRDefault="009D2FCF" w:rsidP="00D86695">
      <w:pPr>
        <w:rPr>
          <w:rFonts w:ascii="Times New Roman" w:hAnsi="Times New Roman" w:cs="Times New Roman"/>
          <w:sz w:val="28"/>
          <w:szCs w:val="28"/>
        </w:rPr>
      </w:pPr>
    </w:p>
    <w:sectPr w:rsidR="009D2FCF" w:rsidRPr="00347B91" w:rsidSect="00963D8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8D" w:rsidRDefault="00236B8D" w:rsidP="00DC0730">
      <w:pPr>
        <w:spacing w:after="0" w:line="240" w:lineRule="auto"/>
      </w:pPr>
      <w:r>
        <w:separator/>
      </w:r>
    </w:p>
  </w:endnote>
  <w:endnote w:type="continuationSeparator" w:id="0">
    <w:p w:rsidR="00236B8D" w:rsidRDefault="00236B8D" w:rsidP="00DC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331265"/>
      <w:docPartObj>
        <w:docPartGallery w:val="Page Numbers (Bottom of Page)"/>
        <w:docPartUnique/>
      </w:docPartObj>
    </w:sdtPr>
    <w:sdtEndPr/>
    <w:sdtContent>
      <w:p w:rsidR="00963D8E" w:rsidRDefault="00963D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FCF">
          <w:rPr>
            <w:noProof/>
          </w:rPr>
          <w:t>19</w:t>
        </w:r>
        <w:r>
          <w:fldChar w:fldCharType="end"/>
        </w:r>
      </w:p>
    </w:sdtContent>
  </w:sdt>
  <w:p w:rsidR="00963D8E" w:rsidRDefault="00963D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8D" w:rsidRDefault="00236B8D" w:rsidP="00DC0730">
      <w:pPr>
        <w:spacing w:after="0" w:line="240" w:lineRule="auto"/>
      </w:pPr>
      <w:r>
        <w:separator/>
      </w:r>
    </w:p>
  </w:footnote>
  <w:footnote w:type="continuationSeparator" w:id="0">
    <w:p w:rsidR="00236B8D" w:rsidRDefault="00236B8D" w:rsidP="00DC0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B32FBFDC529452A9FC002BD30165998"/>
      </w:placeholder>
      <w:temporary/>
      <w:showingPlcHdr/>
      <w15:appearance w15:val="hidden"/>
    </w:sdtPr>
    <w:sdtEndPr/>
    <w:sdtContent>
      <w:p w:rsidR="00963D8E" w:rsidRDefault="00963D8E">
        <w:pPr>
          <w:pStyle w:val="a4"/>
        </w:pPr>
        <w:r>
          <w:t>[Введите текст]</w:t>
        </w:r>
      </w:p>
    </w:sdtContent>
  </w:sdt>
  <w:p w:rsidR="00DC0730" w:rsidRDefault="00DC07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F737C"/>
    <w:multiLevelType w:val="hybridMultilevel"/>
    <w:tmpl w:val="7AFC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F5"/>
    <w:rsid w:val="001372C6"/>
    <w:rsid w:val="00153093"/>
    <w:rsid w:val="00236B8D"/>
    <w:rsid w:val="00347B91"/>
    <w:rsid w:val="005761A3"/>
    <w:rsid w:val="005D7C8A"/>
    <w:rsid w:val="006D6656"/>
    <w:rsid w:val="00877054"/>
    <w:rsid w:val="00963D8E"/>
    <w:rsid w:val="009712F5"/>
    <w:rsid w:val="009D2FCF"/>
    <w:rsid w:val="00A97F83"/>
    <w:rsid w:val="00D53BF3"/>
    <w:rsid w:val="00D86695"/>
    <w:rsid w:val="00DC0730"/>
    <w:rsid w:val="00E4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1910"/>
  <w15:chartTrackingRefBased/>
  <w15:docId w15:val="{1DD92236-6487-47F8-9A69-3A9BD2D3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C0730"/>
  </w:style>
  <w:style w:type="paragraph" w:styleId="a4">
    <w:name w:val="header"/>
    <w:basedOn w:val="a"/>
    <w:link w:val="a5"/>
    <w:uiPriority w:val="99"/>
    <w:unhideWhenUsed/>
    <w:rsid w:val="00DC0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730"/>
  </w:style>
  <w:style w:type="paragraph" w:styleId="a6">
    <w:name w:val="footer"/>
    <w:basedOn w:val="a"/>
    <w:link w:val="a7"/>
    <w:uiPriority w:val="99"/>
    <w:unhideWhenUsed/>
    <w:rsid w:val="00DC0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730"/>
  </w:style>
  <w:style w:type="character" w:styleId="a8">
    <w:name w:val="Hyperlink"/>
    <w:basedOn w:val="a0"/>
    <w:uiPriority w:val="99"/>
    <w:semiHidden/>
    <w:unhideWhenUsed/>
    <w:rsid w:val="009D2F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32FBFDC529452A9FC002BD301659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32219-201F-4F99-A155-8EFADAE2D6A0}"/>
      </w:docPartPr>
      <w:docPartBody>
        <w:p w:rsidR="006558D0" w:rsidRDefault="00256453" w:rsidP="00256453">
          <w:pPr>
            <w:pStyle w:val="8B32FBFDC529452A9FC002BD3016599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53"/>
    <w:rsid w:val="00055D8B"/>
    <w:rsid w:val="00256453"/>
    <w:rsid w:val="006558D0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32FBFDC529452A9FC002BD30165998">
    <w:name w:val="8B32FBFDC529452A9FC002BD30165998"/>
    <w:rsid w:val="00256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5960-3BA1-481E-B45F-0F24FAAE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4481</Words>
  <Characters>25543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Optimal</dc:creator>
  <cp:keywords/>
  <dc:description/>
  <cp:lastModifiedBy>Optimal</cp:lastModifiedBy>
  <cp:revision>8</cp:revision>
  <dcterms:created xsi:type="dcterms:W3CDTF">2018-04-22T09:32:00Z</dcterms:created>
  <dcterms:modified xsi:type="dcterms:W3CDTF">2018-05-03T13:27:00Z</dcterms:modified>
</cp:coreProperties>
</file>