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A1" w:rsidRPr="00C54FA1" w:rsidRDefault="00C54FA1" w:rsidP="00C54FA1">
      <w:pPr>
        <w:pStyle w:val="41"/>
        <w:shd w:val="clear" w:color="auto" w:fill="auto"/>
        <w:ind w:left="900" w:right="360"/>
        <w:rPr>
          <w:lang w:val="ru-RU"/>
        </w:rPr>
      </w:pPr>
      <w:r w:rsidRPr="00C54FA1">
        <w:rPr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 w:rsidRPr="00C54FA1">
        <w:rPr>
          <w:lang w:val="ru-RU"/>
        </w:rPr>
        <w:t>В.Ф.Войно-Ясенецкого</w:t>
      </w:r>
      <w:proofErr w:type="spellEnd"/>
      <w:r w:rsidRPr="00C54FA1">
        <w:rPr>
          <w:lang w:val="ru-RU"/>
        </w:rPr>
        <w:t xml:space="preserve">» Министерства здравоохранения </w:t>
      </w:r>
      <w:proofErr w:type="gramStart"/>
      <w:r w:rsidRPr="00C54FA1">
        <w:rPr>
          <w:lang w:val="ru-RU"/>
        </w:rPr>
        <w:t>Российской</w:t>
      </w:r>
      <w:proofErr w:type="gramEnd"/>
    </w:p>
    <w:p w:rsidR="00C54FA1" w:rsidRPr="00C54FA1" w:rsidRDefault="00C54FA1" w:rsidP="00C54FA1">
      <w:pPr>
        <w:pStyle w:val="41"/>
        <w:shd w:val="clear" w:color="auto" w:fill="auto"/>
        <w:spacing w:after="594"/>
        <w:ind w:left="4480"/>
        <w:jc w:val="left"/>
        <w:rPr>
          <w:lang w:val="ru-RU"/>
        </w:rPr>
      </w:pPr>
      <w:r w:rsidRPr="00C54FA1">
        <w:rPr>
          <w:lang w:val="ru-RU"/>
        </w:rPr>
        <w:t>Федерации</w:t>
      </w:r>
    </w:p>
    <w:p w:rsidR="00C54FA1" w:rsidRPr="00C54FA1" w:rsidRDefault="00C54FA1" w:rsidP="00C54FA1">
      <w:pPr>
        <w:pStyle w:val="41"/>
        <w:shd w:val="clear" w:color="auto" w:fill="auto"/>
        <w:spacing w:after="133" w:line="230" w:lineRule="exact"/>
        <w:ind w:left="380"/>
        <w:jc w:val="center"/>
        <w:rPr>
          <w:lang w:val="ru-RU"/>
        </w:rPr>
      </w:pPr>
      <w:r w:rsidRPr="00C54FA1">
        <w:rPr>
          <w:lang w:val="ru-RU"/>
        </w:rPr>
        <w:t xml:space="preserve">Кафедра травматологии, ортопедии и нейрохирургии с курсом </w:t>
      </w:r>
      <w:proofErr w:type="gramStart"/>
      <w:r w:rsidRPr="00C54FA1">
        <w:rPr>
          <w:lang w:val="ru-RU"/>
        </w:rPr>
        <w:t>ПО</w:t>
      </w:r>
      <w:proofErr w:type="gramEnd"/>
    </w:p>
    <w:p w:rsidR="00C54FA1" w:rsidRPr="00C54FA1" w:rsidRDefault="00C54FA1" w:rsidP="00C54FA1">
      <w:pPr>
        <w:pStyle w:val="24"/>
        <w:shd w:val="clear" w:color="auto" w:fill="auto"/>
        <w:spacing w:before="0"/>
        <w:ind w:right="360"/>
        <w:rPr>
          <w:lang w:val="ru-RU"/>
        </w:rPr>
      </w:pPr>
      <w:r w:rsidRPr="00C54FA1">
        <w:rPr>
          <w:lang w:val="ru-RU"/>
        </w:rPr>
        <w:t xml:space="preserve">Рецензия д.м.н., </w:t>
      </w:r>
      <w:proofErr w:type="spellStart"/>
      <w:r w:rsidRPr="00C54FA1">
        <w:rPr>
          <w:lang w:val="ru-RU"/>
        </w:rPr>
        <w:t>зав</w:t>
      </w:r>
      <w:proofErr w:type="gramStart"/>
      <w:r w:rsidRPr="00C54FA1">
        <w:rPr>
          <w:lang w:val="ru-RU"/>
        </w:rPr>
        <w:t>.к</w:t>
      </w:r>
      <w:proofErr w:type="gramEnd"/>
      <w:r w:rsidRPr="00C54FA1">
        <w:rPr>
          <w:lang w:val="ru-RU"/>
        </w:rPr>
        <w:t>афедрой</w:t>
      </w:r>
      <w:proofErr w:type="spellEnd"/>
      <w:r w:rsidRPr="00C54FA1">
        <w:rPr>
          <w:lang w:val="ru-RU"/>
        </w:rPr>
        <w:t xml:space="preserve"> травматологии, ортопедии и нейрохирургии с курсом ПО, доц. </w:t>
      </w:r>
      <w:proofErr w:type="spellStart"/>
      <w:r w:rsidRPr="00C54FA1">
        <w:rPr>
          <w:lang w:val="ru-RU"/>
        </w:rPr>
        <w:t>Шнякина</w:t>
      </w:r>
      <w:proofErr w:type="spellEnd"/>
      <w:r w:rsidRPr="00C54FA1">
        <w:rPr>
          <w:lang w:val="ru-RU"/>
        </w:rPr>
        <w:t xml:space="preserve"> Павла Ген</w:t>
      </w:r>
      <w:r>
        <w:rPr>
          <w:lang w:val="ru-RU"/>
        </w:rPr>
        <w:t>надьевича на реферат ординатора 2</w:t>
      </w:r>
      <w:r w:rsidRPr="00C54FA1">
        <w:rPr>
          <w:lang w:val="ru-RU"/>
        </w:rPr>
        <w:t xml:space="preserve"> года обучения по специальности «Нейрохирургия»,  по теме: «</w:t>
      </w:r>
      <w:proofErr w:type="spellStart"/>
      <w:r>
        <w:rPr>
          <w:lang w:val="ru-RU"/>
        </w:rPr>
        <w:t>Менингиальные</w:t>
      </w:r>
      <w:proofErr w:type="spellEnd"/>
      <w:r>
        <w:rPr>
          <w:lang w:val="ru-RU"/>
        </w:rPr>
        <w:t xml:space="preserve"> симптомы</w:t>
      </w:r>
      <w:bookmarkStart w:id="0" w:name="_GoBack"/>
      <w:bookmarkEnd w:id="0"/>
      <w:r w:rsidRPr="00C54FA1">
        <w:rPr>
          <w:lang w:val="ru-RU"/>
        </w:rPr>
        <w:t>»</w:t>
      </w:r>
    </w:p>
    <w:p w:rsidR="00C54FA1" w:rsidRPr="00C54FA1" w:rsidRDefault="00C54FA1" w:rsidP="00C54FA1">
      <w:pPr>
        <w:pStyle w:val="32"/>
        <w:shd w:val="clear" w:color="auto" w:fill="auto"/>
        <w:spacing w:before="0" w:after="116"/>
        <w:ind w:right="360"/>
        <w:rPr>
          <w:lang w:val="ru-RU"/>
        </w:rPr>
      </w:pPr>
      <w:r w:rsidRPr="00C54FA1">
        <w:rPr>
          <w:lang w:val="ru-RU"/>
        </w:rP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C54FA1" w:rsidRDefault="00C54FA1" w:rsidP="00C54FA1">
      <w:pPr>
        <w:pStyle w:val="af8"/>
        <w:framePr w:w="9360" w:wrap="notBeside" w:vAnchor="text" w:hAnchor="page" w:x="1351" w:y="2511"/>
        <w:shd w:val="clear" w:color="auto" w:fill="auto"/>
        <w:spacing w:line="210" w:lineRule="exact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оценочные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C54FA1" w:rsidTr="00EE586E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rFonts w:eastAsiaTheme="minorHAnsi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  <w:rFonts w:eastAsiaTheme="minorHAnsi"/>
              </w:rPr>
              <w:t>Положительный/отрицательный</w:t>
            </w:r>
          </w:p>
        </w:tc>
      </w:tr>
      <w:tr w:rsidR="00C54FA1" w:rsidTr="00EE586E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54FA1" w:rsidTr="00EE586E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C54FA1" w:rsidTr="00EE586E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P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  <w:rPr>
                <w:lang w:val="ru-RU"/>
              </w:rPr>
            </w:pPr>
            <w:r>
              <w:rPr>
                <w:rStyle w:val="105pt"/>
                <w:rFonts w:eastAsiaTheme="minorHAnsi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54FA1" w:rsidTr="00EE586E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54FA1" w:rsidTr="00EE586E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P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  <w:rPr>
                <w:lang w:val="ru-RU"/>
              </w:rPr>
            </w:pPr>
            <w:r>
              <w:rPr>
                <w:rStyle w:val="105pt"/>
                <w:rFonts w:eastAsiaTheme="minorHAnsi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Pr="00484F4F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C54FA1" w:rsidTr="00EE586E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54FA1" w:rsidTr="00EE586E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P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  <w:rPr>
                <w:lang w:val="ru-RU"/>
              </w:rPr>
            </w:pPr>
            <w:r>
              <w:rPr>
                <w:rStyle w:val="105pt"/>
                <w:rFonts w:eastAsiaTheme="minorHAnsi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54FA1" w:rsidTr="00EE586E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FA1" w:rsidRP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  <w:rPr>
                <w:lang w:val="ru-RU"/>
              </w:rPr>
            </w:pPr>
            <w:r>
              <w:rPr>
                <w:rStyle w:val="105pt"/>
                <w:rFonts w:eastAsiaTheme="minorHAnsi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54FA1" w:rsidTr="00EE586E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  <w:rFonts w:eastAsiaTheme="minorHAnsi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A1" w:rsidRDefault="00C54FA1" w:rsidP="00EE586E">
            <w:pPr>
              <w:pStyle w:val="41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C54FA1" w:rsidRPr="00C54FA1" w:rsidRDefault="00C54FA1" w:rsidP="00C54FA1">
      <w:pPr>
        <w:pStyle w:val="32"/>
        <w:shd w:val="clear" w:color="auto" w:fill="auto"/>
        <w:spacing w:before="0" w:after="1025" w:line="274" w:lineRule="exact"/>
        <w:ind w:right="360"/>
        <w:jc w:val="both"/>
        <w:rPr>
          <w:lang w:val="ru-RU"/>
        </w:rPr>
      </w:pPr>
      <w:r w:rsidRPr="00C54FA1">
        <w:rPr>
          <w:lang w:val="ru-RU"/>
        </w:rP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C54FA1" w:rsidRPr="00C54FA1" w:rsidRDefault="00C54FA1" w:rsidP="00C54FA1">
      <w:pPr>
        <w:rPr>
          <w:sz w:val="2"/>
          <w:szCs w:val="2"/>
          <w:lang w:val="ru-RU"/>
        </w:rPr>
      </w:pPr>
    </w:p>
    <w:p w:rsidR="00C54FA1" w:rsidRPr="00C54FA1" w:rsidRDefault="00C54FA1" w:rsidP="00C54FA1">
      <w:pPr>
        <w:pStyle w:val="32"/>
        <w:shd w:val="clear" w:color="auto" w:fill="auto"/>
        <w:spacing w:before="200" w:after="132" w:line="542" w:lineRule="exact"/>
        <w:ind w:right="4700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C54FA1" w:rsidRDefault="00C54FA1" w:rsidP="00C54FA1">
                  <w:pPr>
                    <w:pStyle w:val="32"/>
                    <w:shd w:val="clear" w:color="auto" w:fill="auto"/>
                    <w:spacing w:before="0" w:after="0" w:line="190" w:lineRule="exact"/>
                    <w:ind w:left="100"/>
                  </w:pPr>
                  <w:proofErr w:type="spellStart"/>
                  <w:r>
                    <w:rPr>
                      <w:rStyle w:val="3Exact"/>
                      <w:rFonts w:eastAsiaTheme="majorEastAsia"/>
                    </w:rPr>
                    <w:t>Подпись</w:t>
                  </w:r>
                  <w:proofErr w:type="spellEnd"/>
                  <w:r>
                    <w:rPr>
                      <w:rStyle w:val="3Exact"/>
                      <w:rFonts w:eastAsiaTheme="majorEastAsia"/>
                    </w:rPr>
                    <w:t xml:space="preserve"> </w:t>
                  </w:r>
                  <w:proofErr w:type="spellStart"/>
                  <w:r>
                    <w:rPr>
                      <w:rStyle w:val="3Exact"/>
                      <w:rFonts w:eastAsiaTheme="majorEastAsia"/>
                    </w:rPr>
                    <w:t>ординатора</w:t>
                  </w:r>
                  <w:proofErr w:type="spellEnd"/>
                  <w:r>
                    <w:rPr>
                      <w:rStyle w:val="3Exact"/>
                      <w:rFonts w:eastAsiaTheme="majorEastAsia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Pr="00C54FA1">
        <w:rPr>
          <w:lang w:val="ru-RU"/>
        </w:rPr>
        <w:t xml:space="preserve">Итоговая оценка: </w:t>
      </w:r>
      <w:proofErr w:type="gramStart"/>
      <w:r w:rsidRPr="00C54FA1">
        <w:rPr>
          <w:lang w:val="ru-RU"/>
        </w:rPr>
        <w:t>Положительная</w:t>
      </w:r>
      <w:proofErr w:type="gramEnd"/>
      <w:r w:rsidRPr="00C54FA1">
        <w:rPr>
          <w:lang w:val="ru-RU"/>
        </w:rPr>
        <w:t xml:space="preserve"> / Отрицательная Комментарии рецензента:</w:t>
      </w:r>
    </w:p>
    <w:p w:rsidR="00C54FA1" w:rsidRDefault="00C54FA1" w:rsidP="00C54FA1">
      <w:pPr>
        <w:pStyle w:val="afa"/>
        <w:framePr w:h="283" w:wrap="notBeside" w:vAnchor="text" w:hAnchor="text" w:xAlign="right" w:y="1"/>
        <w:shd w:val="clear" w:color="auto" w:fill="auto"/>
        <w:spacing w:line="210" w:lineRule="exact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рецензента</w:t>
      </w:r>
      <w:proofErr w:type="spellEnd"/>
      <w:r>
        <w:t>:</w:t>
      </w:r>
    </w:p>
    <w:p w:rsidR="00C54FA1" w:rsidRDefault="00C54FA1" w:rsidP="00C54FA1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659144B2" wp14:editId="11055987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A1" w:rsidRDefault="00C54FA1" w:rsidP="00C54FA1">
      <w:pPr>
        <w:rPr>
          <w:sz w:val="2"/>
          <w:szCs w:val="2"/>
        </w:rPr>
      </w:pPr>
      <w:r>
        <w:br w:type="page"/>
      </w: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Default="00C54FA1">
      <w:pPr>
        <w:rPr>
          <w:lang w:val="ru-RU"/>
        </w:rPr>
      </w:pPr>
    </w:p>
    <w:p w:rsidR="00C54FA1" w:rsidRPr="00C54FA1" w:rsidRDefault="00C54FA1">
      <w:pPr>
        <w:rPr>
          <w:lang w:val="ru-RU"/>
        </w:rPr>
      </w:pPr>
    </w:p>
    <w:tbl>
      <w:tblPr>
        <w:tblW w:w="5000" w:type="pct"/>
        <w:tblCellSpacing w:w="0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404CF8" w:rsidRPr="00C54FA1" w:rsidTr="00404CF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0F5A9D" w:rsidRPr="000F5A9D" w:rsidRDefault="000F5A9D" w:rsidP="000F5A9D">
            <w:pPr>
              <w:pStyle w:val="41"/>
              <w:shd w:val="clear" w:color="auto" w:fill="auto"/>
              <w:spacing w:line="274" w:lineRule="exact"/>
              <w:ind w:left="140" w:right="340"/>
              <w:rPr>
                <w:lang w:val="ru-RU"/>
              </w:rPr>
            </w:pPr>
            <w:r w:rsidRPr="000F5A9D">
              <w:rPr>
                <w:lang w:val="ru-RU"/>
              </w:rPr>
              <w:lastRenderedPageBreak/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 w:rsidRPr="000F5A9D">
              <w:rPr>
                <w:lang w:val="ru-RU"/>
              </w:rPr>
              <w:t>В.Ф.Войно-Ясенецкого</w:t>
            </w:r>
            <w:proofErr w:type="spellEnd"/>
            <w:r w:rsidRPr="000F5A9D">
              <w:rPr>
                <w:lang w:val="ru-RU"/>
              </w:rPr>
              <w:t xml:space="preserve">" Министерства здравоохранения и социального развития </w:t>
            </w:r>
            <w:proofErr w:type="gramStart"/>
            <w:r w:rsidRPr="000F5A9D">
              <w:rPr>
                <w:lang w:val="ru-RU"/>
              </w:rPr>
              <w:t>Российской</w:t>
            </w:r>
            <w:proofErr w:type="gramEnd"/>
          </w:p>
          <w:p w:rsidR="000F5A9D" w:rsidRPr="000F5A9D" w:rsidRDefault="000F5A9D" w:rsidP="000F5A9D">
            <w:pPr>
              <w:pStyle w:val="41"/>
              <w:shd w:val="clear" w:color="auto" w:fill="auto"/>
              <w:spacing w:after="1263" w:line="274" w:lineRule="exact"/>
              <w:ind w:left="240"/>
              <w:jc w:val="center"/>
              <w:rPr>
                <w:lang w:val="ru-RU"/>
              </w:rPr>
            </w:pPr>
            <w:r w:rsidRPr="000F5A9D">
              <w:rPr>
                <w:lang w:val="ru-RU"/>
              </w:rPr>
              <w:t>Федерации</w:t>
            </w:r>
          </w:p>
          <w:p w:rsidR="000F5A9D" w:rsidRPr="000F5A9D" w:rsidRDefault="000F5A9D" w:rsidP="000F5A9D">
            <w:pPr>
              <w:pStyle w:val="43"/>
              <w:shd w:val="clear" w:color="auto" w:fill="auto"/>
              <w:spacing w:before="0" w:after="470" w:line="270" w:lineRule="exact"/>
              <w:ind w:left="240"/>
              <w:rPr>
                <w:lang w:val="ru-RU"/>
              </w:rPr>
            </w:pPr>
            <w:bookmarkStart w:id="1" w:name="bookmark0"/>
            <w:r w:rsidRPr="000F5A9D">
              <w:rPr>
                <w:lang w:val="ru-RU"/>
              </w:rPr>
              <w:t xml:space="preserve">Кафедра травматологии, ортопедии и нейрохирургии с курсом </w:t>
            </w:r>
            <w:proofErr w:type="gramStart"/>
            <w:r w:rsidRPr="000F5A9D">
              <w:rPr>
                <w:lang w:val="ru-RU"/>
              </w:rPr>
              <w:t>ПО</w:t>
            </w:r>
            <w:bookmarkEnd w:id="1"/>
            <w:proofErr w:type="gramEnd"/>
          </w:p>
          <w:p w:rsidR="000F5A9D" w:rsidRPr="000F5A9D" w:rsidRDefault="000F5A9D" w:rsidP="000F5A9D">
            <w:pPr>
              <w:pStyle w:val="41"/>
              <w:shd w:val="clear" w:color="auto" w:fill="auto"/>
              <w:spacing w:after="3506" w:line="230" w:lineRule="exact"/>
              <w:ind w:right="340"/>
              <w:jc w:val="right"/>
              <w:rPr>
                <w:lang w:val="ru-RU"/>
              </w:rPr>
            </w:pPr>
            <w:proofErr w:type="spellStart"/>
            <w:r w:rsidRPr="000F5A9D">
              <w:rPr>
                <w:lang w:val="ru-RU"/>
              </w:rPr>
              <w:t>Зав</w:t>
            </w:r>
            <w:proofErr w:type="gramStart"/>
            <w:r w:rsidRPr="000F5A9D">
              <w:rPr>
                <w:lang w:val="ru-RU"/>
              </w:rPr>
              <w:t>.к</w:t>
            </w:r>
            <w:proofErr w:type="gramEnd"/>
            <w:r w:rsidRPr="000F5A9D">
              <w:rPr>
                <w:lang w:val="ru-RU"/>
              </w:rPr>
              <w:t>афедры</w:t>
            </w:r>
            <w:proofErr w:type="spellEnd"/>
            <w:r w:rsidRPr="000F5A9D">
              <w:rPr>
                <w:lang w:val="ru-RU"/>
              </w:rPr>
              <w:t xml:space="preserve"> д.м.н., доцент: </w:t>
            </w:r>
            <w:proofErr w:type="spellStart"/>
            <w:r w:rsidRPr="000F5A9D">
              <w:rPr>
                <w:lang w:val="ru-RU"/>
              </w:rPr>
              <w:t>Шнякин</w:t>
            </w:r>
            <w:proofErr w:type="spellEnd"/>
            <w:r w:rsidRPr="000F5A9D">
              <w:rPr>
                <w:lang w:val="ru-RU"/>
              </w:rPr>
              <w:t xml:space="preserve"> П.Г.</w:t>
            </w: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119" w:line="390" w:lineRule="exact"/>
              <w:ind w:left="240"/>
              <w:rPr>
                <w:lang w:val="ru-RU"/>
              </w:rPr>
            </w:pPr>
            <w:r w:rsidRPr="000F5A9D">
              <w:rPr>
                <w:lang w:val="ru-RU"/>
              </w:rPr>
              <w:t>Реферат на тему:</w:t>
            </w:r>
          </w:p>
          <w:p w:rsidR="000F5A9D" w:rsidRPr="003C1F54" w:rsidRDefault="000F5A9D" w:rsidP="000F5A9D">
            <w:pPr>
              <w:suppressLineNumbers/>
              <w:suppressAutoHyphens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C1F54">
              <w:rPr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Менингиальные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симптомы</w:t>
            </w:r>
            <w:r w:rsidRPr="003C1F54">
              <w:rPr>
                <w:lang w:val="ru-RU"/>
              </w:rPr>
              <w:t>»</w:t>
            </w: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jc w:val="left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jc w:val="left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52"/>
              <w:shd w:val="clear" w:color="auto" w:fill="auto"/>
              <w:spacing w:before="0" w:after="37" w:line="390" w:lineRule="exact"/>
              <w:ind w:left="240"/>
              <w:rPr>
                <w:lang w:val="ru-RU"/>
              </w:rPr>
            </w:pPr>
          </w:p>
          <w:p w:rsidR="000F5A9D" w:rsidRPr="000F5A9D" w:rsidRDefault="000F5A9D" w:rsidP="000F5A9D">
            <w:pPr>
              <w:pStyle w:val="41"/>
              <w:shd w:val="clear" w:color="auto" w:fill="auto"/>
              <w:spacing w:line="418" w:lineRule="exact"/>
              <w:ind w:left="5980"/>
              <w:jc w:val="left"/>
              <w:rPr>
                <w:lang w:val="ru-RU"/>
              </w:rPr>
            </w:pPr>
            <w:r w:rsidRPr="000F5A9D">
              <w:rPr>
                <w:lang w:val="ru-RU"/>
              </w:rPr>
              <w:t>Выполнил</w:t>
            </w:r>
            <w:r w:rsidR="00C54FA1">
              <w:rPr>
                <w:lang w:val="ru-RU"/>
              </w:rPr>
              <w:t>а</w:t>
            </w:r>
            <w:r w:rsidRPr="000F5A9D">
              <w:rPr>
                <w:lang w:val="ru-RU"/>
              </w:rPr>
              <w:t>:</w:t>
            </w:r>
          </w:p>
          <w:p w:rsidR="000F5A9D" w:rsidRPr="000F5A9D" w:rsidRDefault="000F5A9D" w:rsidP="000F5A9D">
            <w:pPr>
              <w:pStyle w:val="41"/>
              <w:shd w:val="clear" w:color="auto" w:fill="auto"/>
              <w:spacing w:line="418" w:lineRule="exact"/>
              <w:ind w:left="5980" w:right="1060"/>
              <w:jc w:val="left"/>
              <w:rPr>
                <w:lang w:val="ru-RU"/>
              </w:rPr>
            </w:pPr>
            <w:r w:rsidRPr="000F5A9D">
              <w:rPr>
                <w:lang w:val="ru-RU"/>
              </w:rPr>
              <w:t xml:space="preserve">Ординатор </w:t>
            </w:r>
            <w:r>
              <w:rPr>
                <w:lang w:val="ru-RU"/>
              </w:rPr>
              <w:t>2</w:t>
            </w:r>
            <w:r w:rsidRPr="000F5A9D">
              <w:rPr>
                <w:lang w:val="ru-RU"/>
              </w:rPr>
              <w:t xml:space="preserve"> года обучения </w:t>
            </w:r>
          </w:p>
          <w:p w:rsidR="000F5A9D" w:rsidRPr="000F5A9D" w:rsidRDefault="00C54FA1" w:rsidP="000F5A9D">
            <w:pPr>
              <w:pStyle w:val="41"/>
              <w:shd w:val="clear" w:color="auto" w:fill="auto"/>
              <w:spacing w:line="418" w:lineRule="exact"/>
              <w:ind w:left="5980" w:right="106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Пачема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404CF8" w:rsidRPr="000F5A9D" w:rsidRDefault="00404CF8" w:rsidP="00404CF8">
            <w:pPr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</w:p>
        </w:tc>
      </w:tr>
      <w:tr w:rsidR="00404CF8" w:rsidRPr="00C54FA1" w:rsidTr="00404CF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Основными, наиболее постоянными и информативными признаками раз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дражения мозговых оболочек являются ригидность затылочных мышц и симп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том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 Их должен знать и уметь выявить врач любой специальности.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Ригидность затылочных мышц — следствие рефлекторного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повышения то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softHyphen/>
              <w:t xml:space="preserve">нуса мышц-разгибателей головы.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При проверке этого симптома обследующий осуществляет пассивное сгибание головы больного, лежащего на спине, при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ближая его подбородок к грудине. В случае ригидности затылочных мышц действие это выполнить не удается из-за выраженного напряжения разгиба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телей головы (рис. 32.1а). Попытка согнуть голову пациента может привести к тому, что вместе с головой приподнимается верхняя часть туловища, при этом не провоцируются боли, как это бывает при проверке корешкового сим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Нери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 Кроме того, надо иметь в виду, что ригидность мышц-разгибате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лей головы может быть и при выраженных проявлениях акинетико-ригидного синдрома, тогда ему сопутствуют и другие характерные для паркинсонизма признаки.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описанный в 1882 г. петербургским врачом-инфекцио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нистом В.М.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Кернигом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(1840—1917), получил заслуженное широкое признание во всем мире.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Проверяется этот симптом следующим образом: нога больного, лежащего на спине, пассивно сгибается под углом 90° в тазобедренном и колен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ном суставах (первая фаза проводимого исследования), после чего обследую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щий делает попытку разогнуть эту ногу в коленном суставе (вторая фаза).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При наличии у больного менингеального синдрома разогнуть его ногу в коленном суставе оказывается невозможным в связи с рефлекторным повышением то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нуса мышц-сгибателей голени; при менингите этот симптом в равной степени положителен с обеих сторон (рис. 32.16). Вместе с тем надо иметь в виду, что при наличии у больного гемипареза на стороне пареза в связи с изменением мышечного тонуса симптом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может быть отрицательным. Однако у пожилых людей, особенно при наличии у них мышечной ригидности, может возникнуть ложное представление о положительном симптоме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 </w:t>
            </w:r>
          </w:p>
          <w:p w:rsidR="00404CF8" w:rsidRPr="000F5A9D" w:rsidRDefault="00404CF8" w:rsidP="00404CF8">
            <w:pPr>
              <w:contextualSpacing/>
              <w:jc w:val="center"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noProof/>
                <w:color w:val="373737"/>
                <w:lang w:val="ru-RU" w:eastAsia="ru-RU" w:bidi="ar-SA"/>
              </w:rPr>
              <w:drawing>
                <wp:inline distT="0" distB="0" distL="0" distR="0" wp14:anchorId="20F4A9F3" wp14:editId="6528860C">
                  <wp:extent cx="3190875" cy="4381500"/>
                  <wp:effectExtent l="19050" t="0" r="9525" b="0"/>
                  <wp:docPr id="1" name="Рисунок 1" descr="http://myneuro.ru/uploads/posts/2010-07/1279690522_20100721-09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neuro.ru/uploads/posts/2010-07/1279690522_20100721-09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 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Рис.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32.1.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Выявление менингеальных симптомов: а — ригидности затылочных мышц и верхнего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Брудзинского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; б —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нижнего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Бруд-зинского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 Объяснение в тексте.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Кроме упомянутых двух основных менингеальных симптомов, имеется зна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чительное количество других симптомов этой же группы, которые могут спо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собствовать уточнению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синдроматического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диагноза.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Так, возможным проявлением менингеального синдрома является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Лафоры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(заострившиеся черты лица больного), описанный испанским вра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чом G.R.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Lafora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(род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1886 г.) как ранний признак менингита. Он может сочетаться с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тоническим напряжением жевательных мышц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(тризмом), который характерен для тяжелых форм менингита, а также для столбняка и некоторых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других инфекционных болезней, сопровождающихся выраженной общей ин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токсикацией. Проявлением тяжело протекающего менингита является и свое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образная поза больного, известная как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поза «легавой собаки» или поза «взве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softHyphen/>
              <w:t xml:space="preserve">денного курка»: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больной лежит с запрокинутой назад головой и подтянутыми к животу ногами. Признаком резко выраженного менингеального синдрома может быть и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опистотонус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— напряжение мышц-разгибателей позвоночника, ведущее к запрокидыванию головы и тенденции к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переразгибанию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позвоноч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 столба. При раздражении мозговых оболочек возможны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Биккеля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для которого характерно почти перманентное пребывание больного с согну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тыми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в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локтевых суставах предплечьями, а также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одеяла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тенден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ция к удержанию больным стягиваемого с него одеяла, который проявляется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у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некоторых больных менингитом даже при наличии измененного сознания. Немецкий врач О.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Leichtenstern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(1845-I900) в свое время обратил внимание на то, что при менингите перкуссия лобной кости вызывает усиление головной боли и общее вздрагивание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Лихтенштерна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Возможными признаками менингита, субарахноидального кровоизлияния или сосудисто-мозговой недостаточности в вертебрально-базилярной систе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ме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являются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усиление головной боли при открывании глаз и при движениях глазных яблок, светобоязнь, шум в ушах, свидетельствующие о раздражении мозговых оболочек. Это менингеальный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синдром Манна—Гуревича,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описанный немецким невропатологом L.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Mann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(I866—1936) и отечественным психиатром М.Б. Гуревичем (1878-1953).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Давление на глазные яблоки, а также надавливание введенными в наружные слуховые проходы пальцами на переднюю их стенку сопровождается выражен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ной болезненностью и болевой гримасой, обусловленными рефлекторным то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ническим сокращением мышц лица. В первом случае речь идет о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бульбофасци-альном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тоническом симптоме,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описанном при раздражении мозговых оболочек G. </w:t>
            </w:r>
            <w:proofErr w:type="spellStart"/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Mandonesi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во втором 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о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менингеальном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симптоме Менделя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(описал как проявление менингита, немецкий невропатолог К.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Mendel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(1874—1946).</w:t>
            </w:r>
            <w:proofErr w:type="gramEnd"/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Широко известен менингеальный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скуловой симптом Бехтерева (В.М.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Бехте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рев, 1857—1927): перкуссия скуловой кости сопровождается усилением голов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ной боли и тоническим напряжением мышц лица (болевой гримасой) преиму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щественно на той же стороне.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Возможным признаком раздражения мозговых оболочек может быть и вы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раженная болезненность при глубокой пальпации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ретромандибулярных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точек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Синьорелли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итальянский врач A.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Signorelli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(1876— 1952).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Признаком раздражения мозговых оболочек может быть 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болезненность точек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Керера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(описал их немецкий невропатолог F.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Kehrer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род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1883 г.), со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ответствующих местам выхода основных ветвей тройничного нерва — надглаз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ничные, в области клыковой ямки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{</w:t>
            </w:r>
            <w:proofErr w:type="spellStart"/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fossa</w:t>
            </w:r>
            <w:proofErr w:type="spellEnd"/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 </w:t>
            </w:r>
            <w:proofErr w:type="spellStart"/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>canina</w:t>
            </w:r>
            <w:proofErr w:type="spellEnd"/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)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и подбородочные точки,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также точки в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подзатылочной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области шеи, соответствующие местам выхода больших затылочных нервов. По той же причине возможна и болезненность при давлении на атлантозатылочную мембрану, обычно сопровождающая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ся страдальческой мимикой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Кулленкампфа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описал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 xml:space="preserve">немецкий врач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Kullencampf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С, род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1921 г.).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Проявлением общей гиперестезии, характерной для раздражения мозговых оболочек, можно признать иногда наблюдаемое при менингите расширение зрачков при любом умеренном болевом воздействии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Перро),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французский физиолог J.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Parrot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(род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.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1907 г.),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а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также при пассивном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сгибании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головы (зрачковый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Флатау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описанный польским невропа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тологом Е.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Flatau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(I869-1932).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Попытка больного менингитом по заданию согнуть голову так, чтобы под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бородок коснулся грудины, иногда сопровождается раскрытием рта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(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менинге-альный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симптом Левинсона).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Польский невропатолог Е. Герман описал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два менингеальных симптома: 1)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пассивное сгибание головы больного, лежащего на спине с вытянутыми ногами, вызывает разгибание больших пальцев стоп; 2) сгибание в тазобедрен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ном суставе выпрямленной в коленном суставе ноги сопровождается спонтан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ным разгибанием большого пальца стопы.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Широкую известность получили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четыре менингеальных симптома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Брудзинс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-кого,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описанные также польским врачом педиатром J.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Brudzinski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(1874—I917):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1) 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щечный симптом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— при надавливании на щеку под скуловой дугой на той же стороне приподнимается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надплечье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рука сгибается в локтевом суставе;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2) 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верхний симптом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при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попытке согнуть голову лежащего на спине боль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ного, т.е. при попытке выявления ригидности затылочных мышц, ноги его непроизвольно сгибаются в тазобедренных и коленных суставах, подтягиваясь к животу; 3)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средний, или лобковый, симптом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при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давлении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кулаком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на лобок лежащего на спине больного ноги его сгибаются в тазобедренных и коленных суставах и подтягиваются к животу; </w:t>
            </w:r>
            <w:proofErr w:type="gram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4)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нижний симптом </w:t>
            </w:r>
            <w:r w:rsidRPr="000F5A9D">
              <w:rPr>
                <w:rFonts w:ascii="Times New Roman" w:eastAsia="Times New Roman" w:hAnsi="Times New Roman"/>
                <w:i/>
                <w:iCs/>
                <w:color w:val="373737"/>
                <w:lang w:val="ru-RU" w:eastAsia="ru-RU" w:bidi="ar-SA"/>
              </w:rPr>
              <w:t xml:space="preserve">—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попытка разогнуть в коленном суставе ногу больного, согнутую до этого в тазобедренном и ко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ленном суставах, т.е. проверка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, сопровождается подтягива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нием к животу и другой ноги (см. рис. 32.16).</w:t>
            </w:r>
            <w:proofErr w:type="gramEnd"/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Непроизвольное сгибание ног в коленных суставах при попытке обследу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ющего приподнять верхнюю часть тела больного, лежащего на спине со скре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щенными на груди руками, известен как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менингеальный симптом Холоденко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(описал отечественный невролог М.И. Холоденко, 1906—1979).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Австрийский врач Н.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Вайсе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Weiss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N., 1851 — 1883) заметил, что в случаях менингита при вызывании симптомов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Брудзинского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происходит спонтанное разгибание 1-го пальца стоп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Вайсса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Спонтанное разги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бание большого пальца стопы и иногда веерообразное расхождение остальных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ее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пальцев может быть также при надавливании на коленный сустав лежаще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го на спине с вытянутыми ногами больного менингитом — это менингеаль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Штрюмпля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,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который описал немецкий невропатолог A.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Strumpell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(1853-1925).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Французский невролог G. </w:t>
            </w:r>
            <w:proofErr w:type="spellStart"/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Guillain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(1876—1961) установил, что при давлении на переднюю поверхность бедра или сжатии передних мышц бедра у лежащего на спине больного менингитом непроизвольно сгибается в тазобедренном и коленном суставах нога на другой стороне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(менингеальный 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Гийена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).</w:t>
            </w:r>
            <w:proofErr w:type="gramEnd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Отечественный невролог Н.К.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Боголепов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(1900—1980) обратил внимание на то, что при вызывании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Гийена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а иногда и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у боль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ного возникает болевая гримаса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(менингеальный 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Боголепова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Разги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бание большого пальца стопы при проверке симптома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Кернига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как проявле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раздражения мозговых оболочек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Эдельмана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)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описал австрийский врач A.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Edelmann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(1855-I939).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Надавливание на коленный сустав больного, сидящего в постели с вытя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нутыми ногами, вызывает спонтанное сгибание в коленном суставе другой ноги — это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Неттера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 возможный признак раздражения мозговых оболочек. При фиксации к постели коленных суставов лежащего на спине больного он не может сесть, так как при попытке к этому спина откидывается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назад и между нею и выпрямленными ногами образуется тупой угол —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мени</w:t>
            </w:r>
            <w:proofErr w:type="gram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н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-</w:t>
            </w:r>
            <w:proofErr w:type="gram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] сальный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lastRenderedPageBreak/>
              <w:t xml:space="preserve">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Мейтуса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Американский хирург G.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Simon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(I866—1927) обратил внимание на возмож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ное у больных менингитом нарушение корреляции между дыхательными дви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жениями грудной клетки и диафрагмы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(менингеальный 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Саймона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У больных менингитом иногда после раздражения кожи тупым предме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том возникают выраженные проявления красного дермографизма, ведущие к формированию красных пятен </w:t>
            </w:r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(пятна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>Труссо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i/>
                <w:iCs/>
                <w:color w:val="373737"/>
                <w:lang w:val="ru-RU" w:eastAsia="ru-RU" w:bidi="ar-SA"/>
              </w:rPr>
              <w:t xml:space="preserve">).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Этот признак как проявле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туберкулезного менингита описал французский врач A.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Trousseau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(1801 — 1867). Нередко в тех же случаях у больных наблюдается напряжение брюшных мышц, обусловливающее втянутость живота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«ладьевидного» живота). В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ранней стадии туберкулезного менингита отечественный врач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Сырнев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опи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сал увеличение лимфатических узлов брюшной полости и обусловленное этим высокое стояние диафрагмы и проявления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спастичности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восходящего отдела толстой кишки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(симптом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Сырнева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Когда больной менингитом ребенок садится на горшок, он стремится опе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реться руками о пол позади спины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(менингеальный симптом горшка).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Положи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телен в таких случаях бывает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феномен «поцелуя колена»: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при раздражении мозговых оболочек больной ребенок не может коснуться губами колена.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При менингите у детей первого года жизни французский врач A.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Lesage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описал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симптом «подвешивания»</w:t>
            </w:r>
            <w:proofErr w:type="gram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: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если здорового ребенка первых лет жизни взять под мышки и приподнять над постелью, то при этом он «семенит» но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гами, как бы ища опору. Ребенок, больной менингитом, оказавшись в таком положении, подтягивает ноги к животу и фиксирует их в этой позиции.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Французский врач P.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Lesage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—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Abrami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обратил внимание, что у детей, боль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ных менингитом, нередко наблюдаются сонливость, прогрессирующее исхуда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ние и нарушение ритма сердечной деятельности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(синдром 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Лесажа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—</w:t>
            </w:r>
            <w:proofErr w:type="spellStart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Абрами</w:t>
            </w:r>
            <w:proofErr w:type="spellEnd"/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>).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Завершая эту главу, повторим, что при наличии у больного признаков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ме-нингеального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синдрома с целью уточнения диагноза должен быть произведен поясничный прокол с определением при этом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ликворного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давления и с после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дующим анализом ЦСЖ. Кроме того, больному следует провести тщательное общесоматическое и неврологическое обследование, а в дальнейшем — в про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цессе лечения больного необходим систематический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контроль за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состоянием терапевтического и неврологического статуса.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u w:val="single"/>
                <w:lang w:val="ru-RU" w:eastAsia="ru-RU" w:bidi="ar-SA"/>
              </w:rPr>
              <w:t>ЗАКЛЮЧЕНИЕ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Завершая книгу, авторы надеются, что изложенная в ней информация мо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жет служить основой при освоении знаний, необходимых врачу-неврологу. Однако предлагаемую вашему вниманию книгу по общей неврологии следует рассматривать лишь как введение в эту дисциплину.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Нервная система обеспечивает интеграцию различных органов и тканей в единый организм. Поэтому от врача-невролога требуется широкая эрудиция. Он должен быть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в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той или иной степени ориентирован практически во всех областях клинической медицины, так как ему нередко приходится участво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вать в диагностике не только заболеваний неврологического профиля, но </w:t>
            </w:r>
            <w:r w:rsidRPr="000F5A9D">
              <w:rPr>
                <w:rFonts w:ascii="Times New Roman" w:eastAsia="Times New Roman" w:hAnsi="Times New Roman"/>
                <w:b/>
                <w:bCs/>
                <w:color w:val="373737"/>
                <w:lang w:val="ru-RU" w:eastAsia="ru-RU" w:bidi="ar-SA"/>
              </w:rPr>
              <w:t xml:space="preserve">и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 определении сущности патологических состояний, которые врачами других специальностей признаются выходящими за рамки их компетенции. Невролог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в повседневной работе должен проявлять себя и как психолог, умеющий пони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мать личностные особенности своих пациентов, характер воздействующих на них экзогенных влияний. От невролога в большей степени, чем от врачей дру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гих специальностей, ожидается понимание душевного состояния пациентов, особенностей влияющих на них социальных факторов. Общение невролога с больным должно по мере возможности сочетаться с элементами психотерапев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тического воздействия.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Сфера интересов квалифицированного врача-невролога весьма широка. Нужно иметь в виду, что поражения нервной системы являются причиной многих патологических состояний, в частности нарушения функций внутрен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них органов. В то же время 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lastRenderedPageBreak/>
              <w:t>неврологические расстройства, проявляющиеся у больного, часто бывают следствием, осложнением имеющейся у него сома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тической патологии, общих инфекционных заболеваний, эндогенных и экзо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генных интоксикаций, патологического воздействия на организм физических факторов и многих других причин. Так, острые нарушения мозгового крово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обращения, в частности инсульты, как правило, обусловлены осложнением заболеваний сердечно-сосудистой системы, лечение которых до появления не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врологических расстройств проводилось кардиологами или врачами общего профиля; хроническая почечная недостаточность почти всегда сопровождается эндогенной интоксикацией, ведущей к развитию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полиневропатии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энцефа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лопатии; многие болезни периферической нервной системы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бывают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сопряже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ны с ортопедической патологией и т.д.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Границы неврологии как клинической дисциплины размыты. Это обсто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ятельство требует от врача-невролога особой широты знаний. Со временем стремление к улучшению диагностики и лечения неврологических больных привело к узкой специализации части неврологов (сосудистая неврология,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нейроинфекции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эпилептология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паркинсонология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и пр.), а также к появле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нию и развитию специальностей, занимающих пограничное положение между неврологией и многими другими врачебными профессиями (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соматоневроло-гия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нейроэндокринология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нейрохирургия,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нейроофтальмология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нейроотиат-рия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нейрорентгенология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, нейропсихология и др.). Это способствует развитию теоретической и клинической неврологии, расширяет возможности оказания наиболее квалифицированной помощи неврологическим больным. Однако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су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женная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профилизация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отдельных неврологов и тем более наличие специалис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тов по смежным с неврологией дисциплинам возможны лишь в крупных кли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нических и научно-исследовательских учреждениях. Как показывает практика, каждый квалифицированный невролог должен иметь широкую эрудицию, в частности быть ориентирован в проблемах, которые в таких учреждениях изу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чаются и разрабатываются специалистами более узкого профиля.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Неврология находится в состоянии развития, которому способствуют дости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жения в различных областях науки и техники, совершенствование сложнейших современных технологий, а также успехи специалистов многих теоретических и клинических медицинских профессий. Все это требует от врача-невролога постоянного повышения уровня знаний, углубленного понимания морфологи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ческого, биохимического, физиологического, генетического аспектов патоге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неза различных заболеваний нервной системы, информированности о дости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жениях в смежных теоретических и клинических дисциплинах.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Одним из путей, способствующих повышению квалификации врача, явля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ется периодическое обучение на курсах усовершенствования, проводимое на базе соответствующих факультетов медицинских вузов. Вместе с тем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первосте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-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пенное значение имеет самостоятельная работа со специальной литературой, в которой можно найти ответы на многие вопросы, возникающие в практичес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кой деятельности.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Для облегчения подбора литературы, которая может быть полезна начина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 xml:space="preserve">ющему врачу-неврологу, нами приведен список некоторых книг, изданных за последние десятилетия на русском языке. Так как нельзя объять необъятное, в него вошли далеко не все литературные источники, отражающие проблемы, возникающие перед неврологом в практической работе. Список этот следует признать условным, ориентировочным, и по </w:t>
            </w:r>
            <w:proofErr w:type="spell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мерс</w:t>
            </w:r>
            <w:proofErr w:type="spell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необходимости он может и должен пополняться. Особое внимание рекомендуется уделять новым отечест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венным и иностранным публикациям, при этом необходимо следить не только за выходящими в свет монографиями, но и за журналами, которые относи</w:t>
            </w: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softHyphen/>
              <w:t>тельно быстро доводят до сведения врачей новейшие достижения в различных областях медицины.</w:t>
            </w:r>
          </w:p>
          <w:p w:rsidR="00404CF8" w:rsidRPr="000F5A9D" w:rsidRDefault="00404CF8" w:rsidP="00404C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</w:pPr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Желаем читателям дальнейших успехов в освоении и совершенствовании знаний, способствующих повышению профессиональной квалификации, </w:t>
            </w:r>
            <w:proofErr w:type="gramStart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>что</w:t>
            </w:r>
            <w:proofErr w:type="gramEnd"/>
            <w:r w:rsidRPr="000F5A9D">
              <w:rPr>
                <w:rFonts w:ascii="Times New Roman" w:eastAsia="Times New Roman" w:hAnsi="Times New Roman"/>
                <w:color w:val="373737"/>
                <w:lang w:val="ru-RU" w:eastAsia="ru-RU" w:bidi="ar-SA"/>
              </w:rPr>
              <w:t xml:space="preserve"> несомненно положительно скажется на эффективности работы, направленной на улучшение состояние здоровья пациентов.</w:t>
            </w:r>
          </w:p>
        </w:tc>
      </w:tr>
    </w:tbl>
    <w:p w:rsidR="00EF5CB0" w:rsidRPr="000F5A9D" w:rsidRDefault="00EF5CB0" w:rsidP="00EF5CB0">
      <w:pPr>
        <w:pBdr>
          <w:top w:val="single" w:sz="6" w:space="4" w:color="auto"/>
          <w:left w:val="single" w:sz="6" w:space="8" w:color="auto"/>
        </w:pBd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lastRenderedPageBreak/>
        <w:t>Общемозговые и менингеальные симптомы</w:t>
      </w:r>
    </w:p>
    <w:p w:rsidR="00EF5CB0" w:rsidRPr="000F5A9D" w:rsidRDefault="00C54FA1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pict>
          <v:rect id="_x0000_i1025" style="width:0;height:.75pt" o:hralign="center" o:hrstd="t" o:hrnoshade="t" o:hr="t" fillcolor="gray" stroked="f"/>
        </w:pic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Причины возникновения общемозговых нарушений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Повышение внутричерепного давления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Увеличение объема мозга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Нарушение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ликвородинамики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Раздражение сосудов и оболочек мозга 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К общемозговым симптомам относят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Нарушение сознания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Головную боль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Головокружение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Тошноту и рвоту </w:t>
      </w:r>
    </w:p>
    <w:p w:rsidR="00EF5CB0" w:rsidRPr="000F5A9D" w:rsidRDefault="00EF5CB0" w:rsidP="00EF5CB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Судорожные приступы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Нарушение сознания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Оглушенность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Утратасвязности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мыслей и действий.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 основе лежит нарушение внимания.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Может наблюдаться как при поражениях коры, так и при поражениях стволовых структур ретикулярной формации. Наблюдается при токсических, метаболических поражениях головного мозга, а также при очаговых поражениях коры (особенно правой теменной доли).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Больной находится в состоянии бодрствования, но не может выполнить задание, требующее устойчивого внимания 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 xml:space="preserve">( 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может сопровождаться грубым расстройством письма )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Делирий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Оглушенность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Повышенная активность симпатической нервной системы </w:t>
      </w:r>
    </w:p>
    <w:p w:rsidR="00EF5CB0" w:rsidRPr="000F5A9D" w:rsidRDefault="00EF5CB0" w:rsidP="00EF5CB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Галлюцинации и бред 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Характеризует состояния, сопровождающиеся повышением содержания в крови катехоламинов, алкогольную абстиненцию.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Патологическая сонливость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Постоянное пребывание в состоянии дремоты, сна, из которого больного легко вывести. Без нарушения выполнения инструкций и ответов на вопросы.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Сопор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Больного невозможно полностью разбудить даже с помощью болевых раздражителей.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Сохранены целенаправленные защитные движения.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Речевой контакт крайне затруднен или невозможен.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Кома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Поверхностная</w:t>
      </w:r>
      <w:proofErr w:type="gram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кома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- простейшие, беспорядочные движения в ответ на болевой раздражитель. Разбудить больного не удается.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Глубокая кома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- отсутствует реакция на болевой раздражитель.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Децеребрационная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ригидность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>Разгибание, приведение и внутренняя ротация рук с разгибанием ног (очаг в верхних отделах ствола мозга между красным и вестибулярным ядрами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 xml:space="preserve"> )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Декортикационная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ригидность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Сгибание и приведение рук с разгибанием ног 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 xml:space="preserve">( 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очаг над средним мозгом, в глубине больших полушарий головного мозга ).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Псевдокоматозные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состояния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Психогенная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ареактивность</w:t>
      </w:r>
      <w:proofErr w:type="spellEnd"/>
      <w:proofErr w:type="gram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>Н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аходясь в состоянии бодрствования, больной не реагирует на осмотр и обращенную речь. Попытка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открыте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глаза наталкивается на активное сопротивление. При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холодовой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пробе определяются быстрая и медленная фазы нистагма. ЭЭГ не изменена.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Синдром изоляции (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деэфферентации</w:t>
      </w:r>
      <w:proofErr w:type="spellEnd"/>
      <w:proofErr w:type="gram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)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повреждении кортикобульбарных и кортикоспинальных трактов. Отсутствие двигательных функций при сохранении мигания и вертикальных движений глаз.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Обширное двустороннее поражение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префронтальных отделов коры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Апатия, абулия, акинетический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мутизм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Головные боли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Циркуляторные (при нарушениях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кров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>о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>-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ликвородинамики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Механические ( при возникновении объемного процесса в полости черепа)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Токсические (при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общеинфекционных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заболеваниях)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Рефлекторные (при патологии органов чувств)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Психогенные (при неврозах, в том числе и головные боли мышечного напряжения)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Головные боли подразделяются на тупые и острые, сжимающие и распирающие, пульсирующие, давящие. Выделяют постоянные 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пристуобразные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головные боли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Головокружение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Могут развиваться не только при неврологической патологии, но и при соматических нарушениях.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Головокружение, как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обшемозговой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симптом, отличает отсутствие четкого направления вращения предметов, тогда как при поражении вестибулярного аппарата головокружение имеет четкое направление.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Рвота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Обычно имеет четкую связь с головной болью или головокружением. Хотя считается, что рвота при внутричерепных процессах не приносит облегчения, однако в достаточном количестве случаев это утверждение весьма спорно, и больные иногда ощущают облегчение своего самочувствия после приступа рвоты.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Судорожные приступы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Обычно являются следствием повышения внутричерепного давления или отека мозга.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Чаще бывают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генерализованными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, локальные судороги (особенно у детей) часто носят "мерцающий" характер с последующими судорогами различных частей тела.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Симптомы внутричерепных ликвородинамических расстройств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Синдром внутричерепной гипертензии </w:t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br/>
        <w:t>(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гипертензионный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синдром)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Сопровождается головной болью, рвотой (часто в утренние часы), головокружением, часто наличием менингеальных симптомов и явлениями застоя на глазном дне (при длительном течении процесса).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На рентгенограмме черепа (при 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>длительном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 течение процесса) определяется расширение входа в турецкое седло, истончение клиновидных отростков, усиление рисунка пальцевых вдавлений 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диплоэтических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вен, могут определяться явления локального остеопороза в костях мозгового черепа.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Гидроцефалия (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гидроцефальный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синдром)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Развивается при повышении внутричерепного давления, нарушение всасывания цереброспинальной жидкости или повышения ее продукции.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Врожденная гидроцефалия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Прогрессирующее увеличение размеров черепа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Расхождение черепных швов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Истончение костей черепа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Выбухание и напряжение большого родничка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>Усиление венозного рисунка головы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>С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опровождается явлениями застоя и атрофии дисков зрительных нервов на глазном дне (обычно с обеих сторон)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проведении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люмбальной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пункции отмечается снижение количества белка (менее 0,099 процентов) и повышение давления цереброспинальной жидкости более 180 </w:t>
      </w:r>
      <w:r w:rsidRPr="000F5A9D">
        <w:rPr>
          <w:rFonts w:ascii="Times New Roman" w:eastAsia="Times New Roman" w:hAnsi="Times New Roman"/>
          <w:lang w:val="ru-RU" w:eastAsia="ru-RU" w:bidi="ar-SA"/>
        </w:rPr>
        <w:lastRenderedPageBreak/>
        <w:t xml:space="preserve">миллиметров водного столба.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Врожденная гидроцефалия часто сопровождается выраженными неврологическими нарушениями психомоторного развития.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Приобретенная гидроцефалия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Внутренняя гидроцефалия характеризуется расширением желудочков мозга из-за скопления в них большого количества цереброспинальной жидкости.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Наружная гидроцефалия характеризуется повышением количества цереброспинальной жидкости в субарахноидальном пространстве.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 xml:space="preserve">Смешанная гидроцефалия 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характеризуется сочетанием признаков наружной и внутренней гидроцефалии.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Окклюзионный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синдром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Развивается в результате блокады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ликворных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путей на уровне водопровода мозга, отверстий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Мажанди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Лушки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и Монро. Часто развивается остро и носит название синдрома Брунса.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водопровода мозга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>"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Четверохолмный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" синдром, характеризующийся тошнотой, рвотой, глазодвигательными нарушениями, вертикальным нистагмом, парезом взора вверх или вниз, "плавающим" взором и мозжечковыми нарушениями.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Окклюзия на уровне отверстий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Мажанди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Лушки</w:t>
      </w:r>
      <w:proofErr w:type="spellEnd"/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br/>
        <w:t>Х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арактеризуется расширением четвертого желудочка и проявляется головокружением, рвотой, нистагмом, выраженной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брадикардией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, "плавающим" взором, атаксией 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дискоординацией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движений глазных яблок.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Окклюзия на уровне отверстия Монро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br/>
        <w:t>Х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арактеризуется расширением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боковоых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желудочков и проявляется общемозговыми симптомами в сочетании с симптомами поражения гипоталамо-гипофизарной области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Синдром Брунса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Развивается внезапно и проявляется тошнотой, рвотой, головокружением, выраженной головной болью и нарушением дыхания и сердечной деятельности. Часто возникает при резких поворотах головы или туловища.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Дислокационный синдром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Синдром смещения ствола или полушария головного мозга, возникающий при отеке и набухании мозга или при развитии внутричерепного объемного процесса.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субтенториальных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изменениях на первый план выступает клиника поражения переднего мозга.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При супратенториальных изменениях на первый план выступает клиника поражения ствола мозга (поражения задней черепной ямки). </w:t>
      </w:r>
    </w:p>
    <w:p w:rsidR="00EF5CB0" w:rsidRPr="000F5A9D" w:rsidRDefault="00EF5CB0" w:rsidP="00EF5CB0">
      <w:pPr>
        <w:pBdr>
          <w:top w:val="single" w:sz="6" w:space="2" w:color="auto"/>
          <w:left w:val="single" w:sz="6" w:space="4" w:color="auto"/>
        </w:pBd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t>Синдром поражения оболочек мозга</w:t>
      </w:r>
      <w:r w:rsidRPr="000F5A9D">
        <w:rPr>
          <w:rFonts w:ascii="Times New Roman" w:eastAsia="Times New Roman" w:hAnsi="Times New Roman"/>
          <w:b/>
          <w:bCs/>
          <w:color w:val="808080"/>
          <w:lang w:val="ru-RU" w:eastAsia="ru-RU" w:bidi="ar-SA"/>
        </w:rPr>
        <w:br/>
        <w:t>(менингеальный синдром)</w:t>
      </w:r>
    </w:p>
    <w:p w:rsidR="00EF5CB0" w:rsidRPr="000F5A9D" w:rsidRDefault="00EF5CB0" w:rsidP="00EF5CB0">
      <w:pPr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Менингеальный синдром обусловлен поражением мягкой и паутинной оболочек мозга, развивается из-за повышения внутричерепного давления, воспалительного или токсического поражения, субарахноидального кровоизлияния.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В основе синдрома лежит раздражение рецепторов сосудов оболочек,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хориоидальных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сплетений и чувствительных окончаний тройничного, блуждающего нервов и симпатических волокон.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Головная боль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Диффузная, наиболее выражена в лобной или затылочной области.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Рвота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Неоднократно повторяющаяся и не зависящая от приема пищи и лекарств.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Общая кожная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гиперэстезия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 повышение чувствительности к световым и звуковым раздражителям (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гиперакузия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 светобоязнь)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Поза "взведенного курка"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Голова запрокинута назад, туловище вытянуто, живот втянут, руки прижаты к груди, ноги </w:t>
      </w:r>
      <w:r w:rsidRPr="000F5A9D">
        <w:rPr>
          <w:rFonts w:ascii="Times New Roman" w:eastAsia="Times New Roman" w:hAnsi="Times New Roman"/>
          <w:lang w:val="ru-RU" w:eastAsia="ru-RU" w:bidi="ar-SA"/>
        </w:rPr>
        <w:lastRenderedPageBreak/>
        <w:t xml:space="preserve">подтянуты к животу. Возникает из-за непроизвольного рефлекторного тонического сокращения мышц.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Менингеальные симптомы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Ригидность затылочных мышц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Повышение тонуса разгибателей шеи (выявляется при попытке пригнуть голову к груди)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Кернига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br/>
        <w:t>Невозможность разогнуть в коленном суставе ногу, предварительно согнутую под углом 90 градусов в коленном и тазобедренном суставах.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 Симптом непроизволен.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Симптомы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 (провокация менингеальной позы)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Верхний 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в ответ на попытку привести голову к груди.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Скуловой 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t>в сгибании ног в коленных суставах в ответ на постукивание по скуловой дуге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Щечный 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поднимании плеч и сгибании предплечий при надавливании на щеку.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Лобковый 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выражается в сгибании ног в коленных суставах при надавливании на лонное сочленение. </w:t>
      </w:r>
      <w:r w:rsidRPr="000F5A9D">
        <w:rPr>
          <w:rFonts w:ascii="Times New Roman" w:eastAsia="Times New Roman" w:hAnsi="Times New Roman"/>
          <w:lang w:val="ru-RU" w:eastAsia="ru-RU" w:bidi="ar-SA"/>
        </w:rPr>
        <w:br/>
      </w: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Нижний 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Брудзинского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исследуется вместе с симптомом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Кернига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. При попытке разогнуть ногу, согнутую в коленном суставе, вторая нога непроизвольно сгибается в колене и приводится к животу.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Гиллена</w:t>
      </w:r>
      <w:proofErr w:type="spellEnd"/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br/>
        <w:t>П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ри сдавливании четырехглавой мышцы бедра нога непроизвольно сгибается в колене и приводится к животу.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lang w:val="ru-RU" w:eastAsia="ru-RU" w:bidi="ar-SA"/>
        </w:rPr>
        <w:t xml:space="preserve">У детей раннего возраста тоническое напряжение мышц является физиологическим, поэтому для определения наличия менингеального синдрома используют следующие симптомы.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подвешивания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Лессажа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Поднятый подмышки ребенок подтягивает ноги к животу.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Напряжение и выбухание большого родничка</w:t>
      </w:r>
      <w:r w:rsidRPr="000F5A9D">
        <w:rPr>
          <w:rFonts w:ascii="Times New Roman" w:eastAsia="Times New Roman" w:hAnsi="Times New Roman"/>
          <w:lang w:val="ru-RU" w:eastAsia="ru-RU" w:bidi="ar-SA"/>
        </w:rPr>
        <w:t xml:space="preserve"> (при повышении внутричерепного давления).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Бехтерева</w:t>
      </w:r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br/>
        <w:t>П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ри перкуссии скуловой дуги отмечается усиление головной боли и выявляется непроизвольная болевая гримаса на соответствующей половине лица.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"треножника"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Ребенок сидит, опираясь на руки, расположенные позади ягодиц.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Фанкони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Невозможность встать при разогнутых и фиксированных коленных суставах.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Симптом "поцелуя в колено"</w:t>
      </w:r>
      <w:r w:rsidRPr="000F5A9D">
        <w:rPr>
          <w:rFonts w:ascii="Times New Roman" w:eastAsia="Times New Roman" w:hAnsi="Times New Roman"/>
          <w:lang w:val="ru-RU" w:eastAsia="ru-RU" w:bidi="ar-SA"/>
        </w:rPr>
        <w:br/>
        <w:t xml:space="preserve">Нельзя прикоснуться лицом ребенка к его колену из-за разгибательной позы. </w:t>
      </w:r>
    </w:p>
    <w:p w:rsidR="00EF5CB0" w:rsidRPr="000F5A9D" w:rsidRDefault="00EF5CB0" w:rsidP="00EF5CB0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 w:bidi="ar-SA"/>
        </w:rPr>
      </w:pPr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 xml:space="preserve">Симптом </w:t>
      </w:r>
      <w:proofErr w:type="spellStart"/>
      <w:r w:rsidRPr="000F5A9D">
        <w:rPr>
          <w:rFonts w:ascii="Times New Roman" w:eastAsia="Times New Roman" w:hAnsi="Times New Roman"/>
          <w:b/>
          <w:bCs/>
          <w:lang w:val="ru-RU" w:eastAsia="ru-RU" w:bidi="ar-SA"/>
        </w:rPr>
        <w:t>Мейтуса</w:t>
      </w:r>
      <w:proofErr w:type="spellEnd"/>
      <w:proofErr w:type="gramStart"/>
      <w:r w:rsidRPr="000F5A9D">
        <w:rPr>
          <w:rFonts w:ascii="Times New Roman" w:eastAsia="Times New Roman" w:hAnsi="Times New Roman"/>
          <w:lang w:val="ru-RU" w:eastAsia="ru-RU" w:bidi="ar-SA"/>
        </w:rPr>
        <w:br/>
        <w:t>П</w:t>
      </w:r>
      <w:proofErr w:type="gramEnd"/>
      <w:r w:rsidRPr="000F5A9D">
        <w:rPr>
          <w:rFonts w:ascii="Times New Roman" w:eastAsia="Times New Roman" w:hAnsi="Times New Roman"/>
          <w:lang w:val="ru-RU" w:eastAsia="ru-RU" w:bidi="ar-SA"/>
        </w:rPr>
        <w:t xml:space="preserve">ри фиксированных коленных суставах ребенок не может сесть в </w:t>
      </w:r>
      <w:proofErr w:type="spellStart"/>
      <w:r w:rsidRPr="000F5A9D">
        <w:rPr>
          <w:rFonts w:ascii="Times New Roman" w:eastAsia="Times New Roman" w:hAnsi="Times New Roman"/>
          <w:lang w:val="ru-RU" w:eastAsia="ru-RU" w:bidi="ar-SA"/>
        </w:rPr>
        <w:t>постеле</w:t>
      </w:r>
      <w:proofErr w:type="spellEnd"/>
      <w:r w:rsidRPr="000F5A9D">
        <w:rPr>
          <w:rFonts w:ascii="Times New Roman" w:eastAsia="Times New Roman" w:hAnsi="Times New Roman"/>
          <w:lang w:val="ru-RU" w:eastAsia="ru-RU" w:bidi="ar-SA"/>
        </w:rPr>
        <w:t xml:space="preserve"> (спина и ноги образуют тупой угол). </w:t>
      </w:r>
      <w:r w:rsidRPr="000F5A9D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:rsidR="00EF5CB0" w:rsidRPr="000F5A9D" w:rsidRDefault="00EF5CB0" w:rsidP="00EF5CB0">
      <w:pPr>
        <w:contextualSpacing/>
        <w:rPr>
          <w:rFonts w:ascii="Times New Roman" w:hAnsi="Times New Roman"/>
          <w:lang w:val="ru-RU"/>
        </w:rPr>
      </w:pPr>
    </w:p>
    <w:p w:rsidR="00E56602" w:rsidRPr="000F5A9D" w:rsidRDefault="00E56602">
      <w:pPr>
        <w:contextualSpacing/>
        <w:rPr>
          <w:rFonts w:ascii="Times New Roman" w:hAnsi="Times New Roman"/>
          <w:lang w:val="ru-RU"/>
        </w:rPr>
      </w:pPr>
    </w:p>
    <w:sectPr w:rsidR="00E56602" w:rsidRPr="000F5A9D" w:rsidSect="00E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A08"/>
    <w:multiLevelType w:val="multilevel"/>
    <w:tmpl w:val="855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C31EF"/>
    <w:multiLevelType w:val="multilevel"/>
    <w:tmpl w:val="845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51D"/>
    <w:multiLevelType w:val="multilevel"/>
    <w:tmpl w:val="9636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F8"/>
    <w:rsid w:val="000E3600"/>
    <w:rsid w:val="000F5A9D"/>
    <w:rsid w:val="0016591F"/>
    <w:rsid w:val="00404CF8"/>
    <w:rsid w:val="005B4ED5"/>
    <w:rsid w:val="00755D8B"/>
    <w:rsid w:val="00C47EC6"/>
    <w:rsid w:val="00C54FA1"/>
    <w:rsid w:val="00C97F96"/>
    <w:rsid w:val="00E56602"/>
    <w:rsid w:val="00EF5CB0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5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5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5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5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5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5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5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5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5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5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5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591F"/>
    <w:rPr>
      <w:b/>
      <w:bCs/>
    </w:rPr>
  </w:style>
  <w:style w:type="character" w:styleId="a8">
    <w:name w:val="Emphasis"/>
    <w:basedOn w:val="a0"/>
    <w:uiPriority w:val="20"/>
    <w:qFormat/>
    <w:rsid w:val="00165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591F"/>
    <w:rPr>
      <w:szCs w:val="32"/>
    </w:rPr>
  </w:style>
  <w:style w:type="paragraph" w:styleId="aa">
    <w:name w:val="List Paragraph"/>
    <w:basedOn w:val="a"/>
    <w:uiPriority w:val="34"/>
    <w:qFormat/>
    <w:rsid w:val="00165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591F"/>
    <w:rPr>
      <w:i/>
    </w:rPr>
  </w:style>
  <w:style w:type="character" w:customStyle="1" w:styleId="22">
    <w:name w:val="Цитата 2 Знак"/>
    <w:basedOn w:val="a0"/>
    <w:link w:val="21"/>
    <w:uiPriority w:val="29"/>
    <w:rsid w:val="00165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5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591F"/>
    <w:rPr>
      <w:b/>
      <w:i/>
      <w:sz w:val="24"/>
    </w:rPr>
  </w:style>
  <w:style w:type="character" w:styleId="ad">
    <w:name w:val="Subtle Emphasis"/>
    <w:uiPriority w:val="19"/>
    <w:qFormat/>
    <w:rsid w:val="00165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5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5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5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5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591F"/>
    <w:pPr>
      <w:outlineLvl w:val="9"/>
    </w:pPr>
  </w:style>
  <w:style w:type="paragraph" w:styleId="af3">
    <w:name w:val="Normal (Web)"/>
    <w:basedOn w:val="a"/>
    <w:uiPriority w:val="99"/>
    <w:unhideWhenUsed/>
    <w:rsid w:val="00404CF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47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EC6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41"/>
    <w:rsid w:val="000F5A9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F5A9D"/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F5A9D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4"/>
    <w:basedOn w:val="a"/>
    <w:link w:val="af6"/>
    <w:rsid w:val="000F5A9D"/>
    <w:pPr>
      <w:widowControl w:val="0"/>
      <w:shd w:val="clear" w:color="auto" w:fill="FFFFFF"/>
      <w:spacing w:line="298" w:lineRule="exact"/>
      <w:jc w:val="both"/>
    </w:pPr>
    <w:rPr>
      <w:sz w:val="23"/>
      <w:szCs w:val="23"/>
    </w:rPr>
  </w:style>
  <w:style w:type="paragraph" w:customStyle="1" w:styleId="43">
    <w:name w:val="Основной текст (4)"/>
    <w:basedOn w:val="a"/>
    <w:link w:val="42"/>
    <w:rsid w:val="000F5A9D"/>
    <w:pPr>
      <w:widowControl w:val="0"/>
      <w:shd w:val="clear" w:color="auto" w:fill="FFFFFF"/>
      <w:spacing w:before="1260" w:after="540" w:line="0" w:lineRule="atLeast"/>
      <w:jc w:val="center"/>
    </w:pPr>
    <w:rPr>
      <w:sz w:val="27"/>
      <w:szCs w:val="27"/>
    </w:rPr>
  </w:style>
  <w:style w:type="paragraph" w:customStyle="1" w:styleId="52">
    <w:name w:val="Основной текст (5)"/>
    <w:basedOn w:val="a"/>
    <w:link w:val="51"/>
    <w:rsid w:val="000F5A9D"/>
    <w:pPr>
      <w:widowControl w:val="0"/>
      <w:shd w:val="clear" w:color="auto" w:fill="FFFFFF"/>
      <w:spacing w:before="3600" w:after="240" w:line="0" w:lineRule="atLeast"/>
      <w:jc w:val="center"/>
    </w:pPr>
    <w:rPr>
      <w:b/>
      <w:bCs/>
      <w:sz w:val="39"/>
      <w:szCs w:val="39"/>
    </w:rPr>
  </w:style>
  <w:style w:type="character" w:customStyle="1" w:styleId="3Exact">
    <w:name w:val="Основной текст (3) Exact"/>
    <w:basedOn w:val="a0"/>
    <w:rsid w:val="00C54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C54FA1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54FA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C54FA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6"/>
    <w:rsid w:val="00C54F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225pt-4pt">
    <w:name w:val="Основной текст + Batang;22;5 pt;Курсив;Интервал -4 pt"/>
    <w:basedOn w:val="af6"/>
    <w:rsid w:val="00C54FA1"/>
    <w:rPr>
      <w:rFonts w:ascii="Batang" w:eastAsia="Batang" w:hAnsi="Batang" w:cs="Batang"/>
      <w:i/>
      <w:iCs/>
      <w:color w:val="000000"/>
      <w:spacing w:val="-90"/>
      <w:w w:val="100"/>
      <w:position w:val="0"/>
      <w:sz w:val="45"/>
      <w:szCs w:val="45"/>
      <w:shd w:val="clear" w:color="auto" w:fill="FFFFFF"/>
    </w:rPr>
  </w:style>
  <w:style w:type="character" w:customStyle="1" w:styleId="Batang10pt">
    <w:name w:val="Основной текст + Batang;10 pt"/>
    <w:basedOn w:val="af6"/>
    <w:rsid w:val="00C54FA1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C54FA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4FA1"/>
    <w:pPr>
      <w:widowControl w:val="0"/>
      <w:shd w:val="clear" w:color="auto" w:fill="FFFFFF"/>
      <w:spacing w:before="120" w:after="120" w:line="269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C54FA1"/>
    <w:pPr>
      <w:widowControl w:val="0"/>
      <w:shd w:val="clear" w:color="auto" w:fill="FFFFFF"/>
      <w:spacing w:before="240" w:after="120" w:line="269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f8">
    <w:name w:val="Подпись к таблице"/>
    <w:basedOn w:val="a"/>
    <w:link w:val="af7"/>
    <w:rsid w:val="00C54FA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afa">
    <w:name w:val="Подпись к картинке"/>
    <w:basedOn w:val="a"/>
    <w:link w:val="af9"/>
    <w:rsid w:val="00C54FA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4373</Words>
  <Characters>24930</Characters>
  <Application>Microsoft Office Word</Application>
  <DocSecurity>0</DocSecurity>
  <Lines>207</Lines>
  <Paragraphs>58</Paragraphs>
  <ScaleCrop>false</ScaleCrop>
  <Company/>
  <LinksUpToDate>false</LinksUpToDate>
  <CharactersWithSpaces>29245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2023-05-13T04:39:00Z</dcterms:created>
  <dcterms:modified xsi:type="dcterms:W3CDTF">2023-08-08T01:46:00Z</dcterms:modified>
</cp:coreProperties>
</file>