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 xml:space="preserve">Среди амбулаторно-поликлинических учреждений наиболее распространены поликлиники. Их персонал призван оказывать помощь детскому населению непосредственно в поликлинике, на дому и в образовательных учреждениях. Детская поликлиника (ДП) может быть самостоятельным ЛПУ или входить в состав многопрофильной больницы. В своем районе ДП обеспечивает лечебно-профилактическую работу детям с момента выписки из родильного дома до их перевода под наблюдение взрослой поликлиники в возрасте до 17 лет 11 </w:t>
      </w:r>
      <w:proofErr w:type="spellStart"/>
      <w:proofErr w:type="gramStart"/>
      <w:r w:rsidRPr="00364036">
        <w:t>мес</w:t>
      </w:r>
      <w:proofErr w:type="spellEnd"/>
      <w:proofErr w:type="gramEnd"/>
      <w:r w:rsidRPr="00364036">
        <w:t xml:space="preserve"> 29 дней.</w:t>
      </w:r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ab/>
        <w:t xml:space="preserve">Средние типовые поликлиники сегодня строятся в расчете на 15 педиатрических участков для обслуживания 12-15 тыс. детей. Работа ДП организована по участковому принципу. Территория района, определенного для ДП, делится на участки. Детское население обслуживают участковый врач-педиатр и медицинская сестра. </w:t>
      </w:r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ab/>
      </w:r>
      <w:r w:rsidRPr="00364036">
        <w:rPr>
          <w:u w:val="single"/>
        </w:rPr>
        <w:t>1 этап организации работы ДП</w:t>
      </w:r>
      <w:r w:rsidRPr="00364036">
        <w:t xml:space="preserve"> – проведение переписи детей, проживающих в ее районе. Это делают участковые медицинские сестры. Перепись проводится 2 раза в год  - к 1 апреля и 1 октября текущего года. В условиях крупного города при проведении переписи списки составляют по каждому дому отдельно, что позволяет при формировании участков учитывать не только количество детей, подлежащих обслуживанию, но и их отдаленность от поликлиники, наличие общежитий, этажность домов, </w:t>
      </w:r>
      <w:proofErr w:type="spellStart"/>
      <w:r w:rsidRPr="00364036">
        <w:t>оборудованность</w:t>
      </w:r>
      <w:proofErr w:type="spellEnd"/>
      <w:r w:rsidRPr="00364036">
        <w:t xml:space="preserve"> лифтами. Список детей педиатрического участка вносят в журнал «Паспорт участка». </w:t>
      </w:r>
      <w:r>
        <w:t xml:space="preserve">Учетная форма №030/у – </w:t>
      </w:r>
      <w:proofErr w:type="spellStart"/>
      <w:r>
        <w:t>пед</w:t>
      </w:r>
      <w:proofErr w:type="spellEnd"/>
      <w:r>
        <w:t xml:space="preserve"> «Паспорт врачебного участка (педиатрического)» и инструкция по ее заполнению утверждены приказом МЗСР РФ от 09.02.2007г. №102.  Паспорт заполняется  и ведется регулярно в течение календарного года врачом-педиатром участковым на основании истории развития ребенка (форма №112) и других форм медицинской документации, официально утвержденных МЗ РФ. По завершении календарного года Паспорт подписывается участковым врачом и сдается в отдел статистики, где хранится в течение 3-х лет. На основании данных Паспорта врач-педиатр планирует ежемесячную, квартальную и годовую работу и готовит пояснительную записку к отчету о проделанной работе. Анализ данных Паспорта позволяет планировать и оценивать эффективность работы участкового врача-педиатра. </w:t>
      </w:r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>
        <w:tab/>
      </w:r>
      <w:r w:rsidRPr="00364036">
        <w:t>На каждого ребенка заполняют историю развития (уч. форма №112), хранящуюся в регистратуре. Соответственно участкам и картотеке историй развития создают централизованные картотеки уч. форм №63 (карта профилактических прививок) и №30 (карта диспансерного учета). Изменение состава детей в течение года между проводимыми переписями отражают в журналах «выбывших» и «прибывших», так же хранящихся в регистратуре поликлиники.</w:t>
      </w:r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ab/>
      </w:r>
      <w:proofErr w:type="gramStart"/>
      <w:r w:rsidRPr="00364036">
        <w:rPr>
          <w:u w:val="single"/>
        </w:rPr>
        <w:t>2 этап – организация работы</w:t>
      </w:r>
      <w:r w:rsidRPr="00364036">
        <w:t xml:space="preserve"> подразделений поликлиники, регистратуры, кабинета медицинской статистики, фильтра, кабинетов доврачебного приема и здорового ребенка, прививочного, процедурного кабинетов, лабораторной и функциональной диагностики, ЛФК, физиотерапевтических кабинетов, отделений организации медицинской помощи детям и подросткам в образовательных учреждениях, отделений медико-социальной помощи, клинико-экспертной комиссии, дневного стационара, отделений узких специалистов и Центра здоровья для детей.</w:t>
      </w:r>
      <w:proofErr w:type="gramEnd"/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ab/>
      </w:r>
      <w:r w:rsidRPr="00364036">
        <w:rPr>
          <w:u w:val="single"/>
        </w:rPr>
        <w:t>3 этап – определение и уточнение</w:t>
      </w:r>
      <w:r w:rsidRPr="00364036">
        <w:t xml:space="preserve"> функциональных обязанностей всех групп медицинских работников ДП с учетом общих положений, определенных медицинским законодательством и местными условиями, составление планов работы, расписания приема педиатров и узких специалистов, развертывание единой системы диспансерного наблюдения за детьми.</w:t>
      </w:r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ab/>
      </w:r>
      <w:r w:rsidRPr="00364036">
        <w:rPr>
          <w:u w:val="single"/>
        </w:rPr>
        <w:t xml:space="preserve">4 группа -  </w:t>
      </w:r>
      <w:r w:rsidRPr="00364036">
        <w:t xml:space="preserve">включение детской поликлиники в систему организации медицинской помощи детям города через связь с роддомами, женскими консультациями, поликлиниками для взрослых, главными специалистами района, города, края, министерства по различным видам специализированной медицинской помощи детям. </w:t>
      </w:r>
    </w:p>
    <w:p w:rsidR="00A340F9" w:rsidRPr="00364036" w:rsidRDefault="00A340F9" w:rsidP="00A340F9">
      <w:pPr>
        <w:tabs>
          <w:tab w:val="left" w:pos="360"/>
          <w:tab w:val="num" w:pos="900"/>
        </w:tabs>
        <w:jc w:val="both"/>
      </w:pPr>
      <w:r w:rsidRPr="00364036">
        <w:tab/>
        <w:t>ДП выполняет следующие функции: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lastRenderedPageBreak/>
        <w:t>Организация и проведение комплекса профилактических мероприятий (динамическое наблюдение за здоровыми детьми, профилактические осмотры и диспансеризация в декретированные сроки, профилактические прививки, санитарно-просветительная работа);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Лечебно-консультативная помощь на дому и в поликлинике</w:t>
      </w:r>
      <w:proofErr w:type="gramStart"/>
      <w:r w:rsidRPr="00364036">
        <w:t>.</w:t>
      </w:r>
      <w:proofErr w:type="gramEnd"/>
      <w:r w:rsidRPr="00364036">
        <w:t xml:space="preserve"> </w:t>
      </w:r>
      <w:proofErr w:type="gramStart"/>
      <w:r w:rsidRPr="00364036">
        <w:t>в</w:t>
      </w:r>
      <w:proofErr w:type="gramEnd"/>
      <w:r w:rsidRPr="00364036">
        <w:t xml:space="preserve"> </w:t>
      </w:r>
      <w:proofErr w:type="spellStart"/>
      <w:r w:rsidRPr="00364036">
        <w:t>т.ч</w:t>
      </w:r>
      <w:proofErr w:type="spellEnd"/>
      <w:r w:rsidRPr="00364036">
        <w:t>. специализированная;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Направление на лечение и консультации в стационары больниц;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Реабилитация в санаторно-курортных учреждениях, лагерях отдыха и др.;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Лечебно-профилактическая работа в образовательных учреждениях;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Противоэпидемическая работа и иммунопрофилактика, совместно с органами ГСЭН;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Гигиеническое воспитание детей и подростков;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Правовая защита детей;</w:t>
      </w:r>
    </w:p>
    <w:p w:rsidR="00A340F9" w:rsidRPr="00364036" w:rsidRDefault="00A340F9" w:rsidP="00A340F9">
      <w:pPr>
        <w:numPr>
          <w:ilvl w:val="0"/>
          <w:numId w:val="1"/>
        </w:numPr>
        <w:tabs>
          <w:tab w:val="left" w:pos="360"/>
        </w:tabs>
        <w:jc w:val="both"/>
      </w:pPr>
      <w:r w:rsidRPr="00364036">
        <w:t>Повышение квалификации врачей, среднего и младшего персонала.</w:t>
      </w:r>
    </w:p>
    <w:p w:rsidR="00A340F9" w:rsidRPr="00364036" w:rsidRDefault="00A340F9" w:rsidP="00A340F9">
      <w:pPr>
        <w:tabs>
          <w:tab w:val="left" w:pos="0"/>
        </w:tabs>
        <w:jc w:val="both"/>
      </w:pPr>
      <w:r w:rsidRPr="00364036">
        <w:tab/>
        <w:t xml:space="preserve">В зависимости от численности детей в районе и количества посещений в день, различают 5 категорий поликлиник: 1- на 800 посещений в день, 2- на 700, 3- на 500, 4 – на 300 и 5 – на 150. Количество детей на педиатрическом участке должно быть не более 800, в </w:t>
      </w:r>
      <w:proofErr w:type="spellStart"/>
      <w:r w:rsidRPr="00364036">
        <w:t>т.ч</w:t>
      </w:r>
      <w:proofErr w:type="spellEnd"/>
      <w:r w:rsidRPr="00364036">
        <w:t>. детей до 1 года – 50, на каждую должность участкового педиатра устанавливают 1,5 должности участковых медсестер. На каждые 8-9 участков выделяется должность освобожденного заведующего.</w:t>
      </w:r>
    </w:p>
    <w:p w:rsidR="00A340F9" w:rsidRPr="00364036" w:rsidRDefault="00A340F9" w:rsidP="00A340F9">
      <w:pPr>
        <w:tabs>
          <w:tab w:val="left" w:pos="0"/>
        </w:tabs>
        <w:jc w:val="both"/>
      </w:pPr>
      <w:r w:rsidRPr="00364036">
        <w:tab/>
        <w:t xml:space="preserve">Должности врачей в детских учреждениях и школах общего профиля устанавливают из расчета 1 должность на 180-200 человек в детских яслях, на 600 – в детских садах, на 1200 – в школах. В школах общего типа устанавливается 1 должность медсестры на 700 учащихся, в детских садах – на 100 человек, в санаторных садах – на 50 детей и во вспомогательных школах для умственно отсталых детей – на 300 учащихся. </w:t>
      </w:r>
    </w:p>
    <w:p w:rsidR="00A340F9" w:rsidRPr="00364036" w:rsidRDefault="00A340F9" w:rsidP="00A340F9">
      <w:pPr>
        <w:tabs>
          <w:tab w:val="left" w:pos="0"/>
        </w:tabs>
        <w:jc w:val="both"/>
      </w:pPr>
      <w:r w:rsidRPr="00364036">
        <w:tab/>
        <w:t>По нормативам, утвержденным МЗ РФ, участковый педиатр в течение 1 ч обслуживает в поликлинике 5 детей, на дому – двух, при профилактических осмотрах – 7 пациентов. Наиболее рациональна 5-дневная рабочая неделя, с 8 ч. до 19 ч. в рабочие дни. В выходные и праздничные дни устанавливают дежурства педиатров с 9 до 14 ч. В остальное время пациентов обслуживает станция скорой помощи. На все случаи первичных заболеваний оформляют статистические талоны (форма №025/2у).</w:t>
      </w:r>
    </w:p>
    <w:p w:rsidR="00A340F9" w:rsidRPr="00364036" w:rsidRDefault="00A340F9" w:rsidP="00A340F9">
      <w:pPr>
        <w:tabs>
          <w:tab w:val="left" w:pos="0"/>
        </w:tabs>
        <w:jc w:val="both"/>
      </w:pPr>
      <w:r w:rsidRPr="00364036">
        <w:tab/>
        <w:t xml:space="preserve">Профилактика заболеваний - главное направление амбулаторно-поликлинической работы. Для профилактической деятельности существуют педиатрические кабинеты, Кабинет здорового ребенка, кабинеты массажа и гимнастики, прививочный, Центр здоровья для детей. В отделении работают стоматолог-гигиенист, диетолог, врач ЛФК,  педагог, психолог. </w:t>
      </w:r>
    </w:p>
    <w:p w:rsidR="00A340F9" w:rsidRPr="00364036" w:rsidRDefault="00A340F9" w:rsidP="00A340F9">
      <w:pPr>
        <w:tabs>
          <w:tab w:val="left" w:pos="0"/>
        </w:tabs>
        <w:jc w:val="both"/>
      </w:pPr>
      <w:r w:rsidRPr="00364036">
        <w:tab/>
        <w:t xml:space="preserve">Педиатрический кабинет размещают в изолированном от шума помещении с хорошим освещением, вентиляцией и температурой воздуха не ниже 20-22°С. Кабинет оборудуют столом для врача, стульями, </w:t>
      </w:r>
      <w:proofErr w:type="spellStart"/>
      <w:r w:rsidRPr="00364036">
        <w:t>пеленальным</w:t>
      </w:r>
      <w:proofErr w:type="spellEnd"/>
      <w:r w:rsidRPr="00364036">
        <w:t xml:space="preserve"> столиком, кушеткой, раковиной с холодной и горячей водой, ростомером, весами. Кроме этого должны быть емкости с </w:t>
      </w:r>
      <w:proofErr w:type="spellStart"/>
      <w:r w:rsidRPr="00364036">
        <w:t>дезрастворами</w:t>
      </w:r>
      <w:proofErr w:type="spellEnd"/>
      <w:r w:rsidRPr="00364036">
        <w:t xml:space="preserve"> и ветошь, сантиметровая лента, тонометр с набором манжет, игрушки, наглядные пособия, методические материалы. Кабинет оборудуется компьютером, принтером, проводится локальная сеть. </w:t>
      </w:r>
    </w:p>
    <w:p w:rsidR="00A340F9" w:rsidRPr="00364036" w:rsidRDefault="00A340F9" w:rsidP="00A340F9">
      <w:pPr>
        <w:tabs>
          <w:tab w:val="left" w:pos="0"/>
        </w:tabs>
        <w:jc w:val="both"/>
      </w:pPr>
      <w:r w:rsidRPr="00364036">
        <w:tab/>
        <w:t>Кабинет здорового ребенка организуют в ДП для профилактической работы со здоровыми детьми. Персонал кабинета призван:</w:t>
      </w:r>
    </w:p>
    <w:p w:rsidR="00A340F9" w:rsidRPr="00364036" w:rsidRDefault="00A340F9" w:rsidP="00A340F9">
      <w:pPr>
        <w:numPr>
          <w:ilvl w:val="0"/>
          <w:numId w:val="2"/>
        </w:numPr>
        <w:tabs>
          <w:tab w:val="left" w:pos="0"/>
        </w:tabs>
        <w:jc w:val="both"/>
      </w:pPr>
      <w:proofErr w:type="gramStart"/>
      <w:r w:rsidRPr="00364036">
        <w:t>Помогать участковым педиатрам проводить</w:t>
      </w:r>
      <w:proofErr w:type="gramEnd"/>
      <w:r w:rsidRPr="00364036">
        <w:t xml:space="preserve"> занятия и беседы с родителями, выдавать им памятки и методическую литературу;</w:t>
      </w:r>
    </w:p>
    <w:p w:rsidR="00A340F9" w:rsidRPr="00364036" w:rsidRDefault="00A340F9" w:rsidP="00A340F9">
      <w:pPr>
        <w:numPr>
          <w:ilvl w:val="0"/>
          <w:numId w:val="2"/>
        </w:numPr>
        <w:tabs>
          <w:tab w:val="left" w:pos="0"/>
        </w:tabs>
        <w:jc w:val="both"/>
      </w:pPr>
      <w:r w:rsidRPr="00364036">
        <w:t>Обучать родителей уходу за детьми, организации режима дня, массажу, гимнастике, закаливанию, вскармливанию;</w:t>
      </w:r>
    </w:p>
    <w:p w:rsidR="00A340F9" w:rsidRPr="00364036" w:rsidRDefault="00A340F9" w:rsidP="00A340F9">
      <w:pPr>
        <w:numPr>
          <w:ilvl w:val="0"/>
          <w:numId w:val="2"/>
        </w:numPr>
        <w:tabs>
          <w:tab w:val="left" w:pos="0"/>
        </w:tabs>
        <w:jc w:val="both"/>
      </w:pPr>
      <w:r w:rsidRPr="00364036">
        <w:t>Проводить работу по профилактике рахита, анемии, хронических расстройств питания, аллергических заболеваний;</w:t>
      </w:r>
    </w:p>
    <w:p w:rsidR="00A340F9" w:rsidRPr="00364036" w:rsidRDefault="00A340F9" w:rsidP="00A340F9">
      <w:pPr>
        <w:numPr>
          <w:ilvl w:val="0"/>
          <w:numId w:val="2"/>
        </w:numPr>
        <w:tabs>
          <w:tab w:val="left" w:pos="0"/>
        </w:tabs>
        <w:jc w:val="both"/>
      </w:pPr>
      <w:r w:rsidRPr="00364036">
        <w:lastRenderedPageBreak/>
        <w:t>Консультировать детей и родителей по вопросам подготовки к поступлению в школу, сад, училище, вуз;</w:t>
      </w:r>
    </w:p>
    <w:p w:rsidR="00A340F9" w:rsidRPr="00364036" w:rsidRDefault="00A340F9" w:rsidP="00A340F9">
      <w:pPr>
        <w:numPr>
          <w:ilvl w:val="0"/>
          <w:numId w:val="2"/>
        </w:numPr>
        <w:tabs>
          <w:tab w:val="left" w:pos="0"/>
        </w:tabs>
        <w:jc w:val="both"/>
      </w:pPr>
      <w:r w:rsidRPr="00364036">
        <w:t>Проводить работу по дополнительной вакцинации детей и подростков.</w:t>
      </w:r>
    </w:p>
    <w:p w:rsidR="00A340F9" w:rsidRPr="00364036" w:rsidRDefault="00A340F9" w:rsidP="00A340F9">
      <w:pPr>
        <w:tabs>
          <w:tab w:val="left" w:pos="0"/>
        </w:tabs>
        <w:jc w:val="center"/>
        <w:rPr>
          <w:u w:val="single"/>
        </w:rPr>
      </w:pPr>
      <w:r w:rsidRPr="00364036">
        <w:rPr>
          <w:u w:val="single"/>
        </w:rPr>
        <w:t>Анализ деятельности ДП включает:</w:t>
      </w:r>
    </w:p>
    <w:p w:rsidR="00A340F9" w:rsidRPr="00364036" w:rsidRDefault="00A340F9" w:rsidP="00A340F9">
      <w:pPr>
        <w:numPr>
          <w:ilvl w:val="0"/>
          <w:numId w:val="3"/>
        </w:numPr>
        <w:tabs>
          <w:tab w:val="left" w:pos="0"/>
        </w:tabs>
        <w:jc w:val="both"/>
      </w:pPr>
      <w:r w:rsidRPr="00364036">
        <w:t>Общую характеристику поликлиники.</w:t>
      </w:r>
    </w:p>
    <w:p w:rsidR="00A340F9" w:rsidRPr="00364036" w:rsidRDefault="00A340F9" w:rsidP="00A340F9">
      <w:pPr>
        <w:numPr>
          <w:ilvl w:val="0"/>
          <w:numId w:val="3"/>
        </w:numPr>
        <w:tabs>
          <w:tab w:val="left" w:pos="0"/>
        </w:tabs>
        <w:jc w:val="both"/>
      </w:pPr>
      <w:r w:rsidRPr="00364036">
        <w:t>Численность и возрастной состав детского населения.</w:t>
      </w:r>
    </w:p>
    <w:p w:rsidR="00A340F9" w:rsidRPr="00364036" w:rsidRDefault="00A340F9" w:rsidP="00A340F9">
      <w:pPr>
        <w:numPr>
          <w:ilvl w:val="0"/>
          <w:numId w:val="3"/>
        </w:numPr>
        <w:tabs>
          <w:tab w:val="left" w:pos="0"/>
        </w:tabs>
        <w:jc w:val="both"/>
      </w:pPr>
      <w:r w:rsidRPr="00364036">
        <w:t>Медицинское обслуживание новорожденных и детей первого года жизни.</w:t>
      </w:r>
    </w:p>
    <w:p w:rsidR="00A340F9" w:rsidRPr="00364036" w:rsidRDefault="00A340F9" w:rsidP="00A340F9">
      <w:pPr>
        <w:numPr>
          <w:ilvl w:val="0"/>
          <w:numId w:val="3"/>
        </w:numPr>
        <w:tabs>
          <w:tab w:val="left" w:pos="0"/>
        </w:tabs>
        <w:jc w:val="both"/>
      </w:pPr>
      <w:r w:rsidRPr="00364036">
        <w:t>Организацию приема детей в поликлинике и обслуживания их на дому.</w:t>
      </w:r>
    </w:p>
    <w:p w:rsidR="00A340F9" w:rsidRPr="00364036" w:rsidRDefault="00A340F9" w:rsidP="00A340F9">
      <w:pPr>
        <w:numPr>
          <w:ilvl w:val="0"/>
          <w:numId w:val="3"/>
        </w:numPr>
        <w:tabs>
          <w:tab w:val="left" w:pos="0"/>
        </w:tabs>
        <w:jc w:val="both"/>
      </w:pPr>
      <w:r w:rsidRPr="00364036">
        <w:t>Профилактическую работу детской поликлиник и ее результаты.</w:t>
      </w:r>
    </w:p>
    <w:p w:rsidR="00A340F9" w:rsidRPr="00364036" w:rsidRDefault="00A340F9" w:rsidP="00A340F9">
      <w:pPr>
        <w:tabs>
          <w:tab w:val="left" w:pos="0"/>
        </w:tabs>
        <w:ind w:left="720"/>
        <w:jc w:val="both"/>
        <w:rPr>
          <w:u w:val="single"/>
        </w:rPr>
      </w:pPr>
      <w:r w:rsidRPr="00364036">
        <w:rPr>
          <w:u w:val="single"/>
        </w:rPr>
        <w:t>Основными показателями деятельности ДП можно считать следующие: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Обеспеченность детского населения врачами-педиатрами:</w:t>
      </w:r>
    </w:p>
    <w:p w:rsidR="00A340F9" w:rsidRPr="00364036" w:rsidRDefault="00A340F9" w:rsidP="00A340F9">
      <w:pPr>
        <w:tabs>
          <w:tab w:val="left" w:pos="0"/>
        </w:tabs>
        <w:ind w:left="720"/>
        <w:jc w:val="both"/>
      </w:pPr>
      <w:r w:rsidRPr="00364036">
        <w:t>Число врачебных должностей врачей-педиатров х 10000 / среднегодовая численность населения.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Укомплектованность поликлиники врачами: число занятых врачебных должностей х 100 / число штатных врачебных должностей.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Возрастной состав детей на конец года: число детей в возрасте до 1 года. Состоящих под наблюдением поликлиники х 100 / общее число детей, состоящих под наблюдением поликлиники.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Среднее число детей на одном участке: количество детей, обслуживаемых поликлиникой / число педиатрических участков.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Среднее число детей первого года жизни на участке: среднегодовое число детей в возрасте до 1  года в поликлинике  / число педиатрических участков.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Охват дородовым патронажем: число детей, матерей которых посещали медицинские работники ДП до родов х 100 / число новорожденных, поступивших под наблюдение и проживающих в данном районе.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 xml:space="preserve">Ранний охват новорожденных наблюдением: число детей, взятых под наблюдение </w:t>
      </w:r>
      <w:proofErr w:type="gramStart"/>
      <w:r w:rsidRPr="00364036">
        <w:t>в первые</w:t>
      </w:r>
      <w:proofErr w:type="gramEnd"/>
      <w:r w:rsidRPr="00364036">
        <w:t xml:space="preserve"> 3 </w:t>
      </w:r>
      <w:proofErr w:type="spellStart"/>
      <w:r w:rsidRPr="00364036">
        <w:t>сут</w:t>
      </w:r>
      <w:proofErr w:type="spellEnd"/>
      <w:r w:rsidRPr="00364036">
        <w:t xml:space="preserve"> после выписки из родильного дома х 100 / общее число новорожденных, поступивших под наблюдение.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 xml:space="preserve">Частота грудного вскармливания: число детей, находившихся с 3 </w:t>
      </w:r>
      <w:proofErr w:type="spellStart"/>
      <w:proofErr w:type="gramStart"/>
      <w:r w:rsidRPr="00364036">
        <w:t>мес</w:t>
      </w:r>
      <w:proofErr w:type="spellEnd"/>
      <w:proofErr w:type="gramEnd"/>
      <w:r w:rsidRPr="00364036">
        <w:t xml:space="preserve"> до 6 </w:t>
      </w:r>
      <w:proofErr w:type="spellStart"/>
      <w:r w:rsidRPr="00364036">
        <w:t>мес</w:t>
      </w:r>
      <w:proofErr w:type="spellEnd"/>
      <w:r w:rsidRPr="00364036">
        <w:t xml:space="preserve"> только на грудном вскармливании / число детей, достигших 1 года.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>Объем врачебной помощи больным детям на дому: число посещений педиатрами детей на дому х 100 / общее число всех посещений педиатров (в поликлинике и на дому).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 xml:space="preserve"> Среднечасовая нагрузка педиатра: число посещений педиатра в поликлинике / число фактически проработанных часов по графику на приеме в поликлинике.</w:t>
      </w:r>
    </w:p>
    <w:p w:rsidR="00A340F9" w:rsidRPr="00364036" w:rsidRDefault="00A340F9" w:rsidP="00A340F9">
      <w:pPr>
        <w:tabs>
          <w:tab w:val="left" w:pos="0"/>
        </w:tabs>
        <w:ind w:left="720"/>
        <w:jc w:val="both"/>
      </w:pPr>
      <w:r w:rsidRPr="00364036">
        <w:t>Аналогично рассчитывают показатель среднечасовой нагрузки при работе педиатра на дому.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 xml:space="preserve"> Полнота охвата детей периодическими осмотрами: число детей, фактически осмотренных / число детей, подлежащих осмотру по плану.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 xml:space="preserve"> Показатель диспансеризации больных детей: число пациентов, состоящих на диспансерном учете на конец года х 100 / общее количество больных детей на участке.</w:t>
      </w:r>
    </w:p>
    <w:p w:rsidR="00A340F9" w:rsidRPr="00364036" w:rsidRDefault="00A340F9" w:rsidP="00A340F9">
      <w:pPr>
        <w:numPr>
          <w:ilvl w:val="0"/>
          <w:numId w:val="4"/>
        </w:numPr>
        <w:tabs>
          <w:tab w:val="left" w:pos="0"/>
        </w:tabs>
        <w:jc w:val="both"/>
      </w:pPr>
      <w:r w:rsidRPr="00364036">
        <w:t xml:space="preserve"> Показатель эффективности диспансеризации: число детей, снятых с диспансерного учета в связи с выздоровлением / общее число детей, состоящих на диспансерном учете на конец года. </w:t>
      </w:r>
    </w:p>
    <w:p w:rsidR="00A340F9" w:rsidRPr="00364036" w:rsidRDefault="00A340F9" w:rsidP="00A340F9">
      <w:pPr>
        <w:tabs>
          <w:tab w:val="left" w:pos="0"/>
        </w:tabs>
        <w:jc w:val="both"/>
      </w:pPr>
      <w:r>
        <w:tab/>
      </w:r>
      <w:r w:rsidRPr="00364036">
        <w:t xml:space="preserve">Этот показатель вычисляется по каждой </w:t>
      </w:r>
      <w:proofErr w:type="spellStart"/>
      <w:r w:rsidRPr="00364036">
        <w:t>нозоологической</w:t>
      </w:r>
      <w:proofErr w:type="spellEnd"/>
      <w:r w:rsidRPr="00364036">
        <w:t xml:space="preserve"> группе отдельно. Так же рассчитываются показатели эффективности диспансеризации, формируемые как «улучшение», «без перемен», «ухудшение». Отражают эффективность диспансеризации и показатели частоты обострений.</w:t>
      </w:r>
    </w:p>
    <w:p w:rsidR="00A340F9" w:rsidRPr="00364036" w:rsidRDefault="00A340F9" w:rsidP="00A340F9">
      <w:pPr>
        <w:ind w:firstLine="708"/>
        <w:jc w:val="both"/>
      </w:pPr>
      <w:r w:rsidRPr="00364036">
        <w:rPr>
          <w:b/>
          <w:bCs/>
        </w:rPr>
        <w:t xml:space="preserve">Большую роль в профилактике заболеваний играют Центры здоровья детей. </w:t>
      </w:r>
      <w:proofErr w:type="gramStart"/>
      <w:r w:rsidRPr="00364036">
        <w:t xml:space="preserve">В центре здоровья для детей есть кабинеты врачей-педиатров, прошедших тематическое усовершенствование по вопросам формирования здорового образа жизни и медицинской </w:t>
      </w:r>
      <w:r w:rsidRPr="00364036">
        <w:lastRenderedPageBreak/>
        <w:t>профилактики, кабинет стоматологического гигиениста, кабинет психолога, кабинет тестирования на аппаратно-программном комплексе; кабинеты инструментального и лабораторного обследования, кабинет (зал) лечебной физкультуры, кабинеты санитарного просвещения для детей разных возрастных групп, игровая комната, бассейн, кабинет массажа.</w:t>
      </w:r>
      <w:proofErr w:type="gramEnd"/>
    </w:p>
    <w:p w:rsidR="00A340F9" w:rsidRPr="00364036" w:rsidRDefault="00A340F9" w:rsidP="00A340F9">
      <w:pPr>
        <w:jc w:val="center"/>
        <w:rPr>
          <w:i/>
          <w:iCs/>
        </w:rPr>
      </w:pPr>
      <w:r w:rsidRPr="00364036">
        <w:rPr>
          <w:i/>
          <w:iCs/>
        </w:rPr>
        <w:t xml:space="preserve">Центры здоровья созданы </w:t>
      </w:r>
      <w:proofErr w:type="gramStart"/>
      <w:r w:rsidRPr="00364036">
        <w:rPr>
          <w:i/>
          <w:iCs/>
        </w:rPr>
        <w:t>для</w:t>
      </w:r>
      <w:proofErr w:type="gramEnd"/>
      <w:r w:rsidRPr="00364036">
        <w:rPr>
          <w:i/>
          <w:iCs/>
        </w:rPr>
        <w:t>: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информирования родителей и детей о вредных и опасных для здоровья факторах и привычках;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работы по формированию у населения принципов «ответственного </w:t>
      </w:r>
      <w:proofErr w:type="spellStart"/>
      <w:r w:rsidRPr="00364036">
        <w:t>родительства</w:t>
      </w:r>
      <w:proofErr w:type="spellEnd"/>
      <w:r w:rsidRPr="00364036">
        <w:t xml:space="preserve">»;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обучения родителей и детей гигиеническим навыкам, включающее мотивирование их к отказу от вредных привычек;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внедрения современных медико-профилактических технологий в деятельность учреждений здравоохранения субъектов Российской Федерации и учреждений здравоохранения муниципальных образований педиатрического профиля в зоне ответственности центра;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обучения медицинских специалистов, родителей и детей эффективным методам профилактики заболеваний с учетом возрастных особенностей детского возраста;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динамического наблюдения за детьми группы риска развития неинфекционных заболеваний;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оценке функциональных и адаптивных резервов организма детей с учетом возрастных особенностей, прогноз состояния здоровья ребенка в будущем;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консультирования по сохранению и укреплению здоровья детей, включая рекомендации по коррекции питания, двигательной активности, занятиям физкультурой и спортом, режиму сна, условиям быта, труда (учебы) и отдыха с учетом возрастных особенностей;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 xml:space="preserve">разработки индивидуальных рекомендаций сохранения здоровья, в том числе с учетом физиологических особенностей детского возраста; </w:t>
      </w:r>
    </w:p>
    <w:p w:rsidR="00A340F9" w:rsidRPr="00364036" w:rsidRDefault="00A340F9" w:rsidP="00A340F9">
      <w:pPr>
        <w:numPr>
          <w:ilvl w:val="0"/>
          <w:numId w:val="5"/>
        </w:numPr>
        <w:jc w:val="both"/>
      </w:pPr>
      <w:r w:rsidRPr="00364036">
        <w:t>осуществления мониторинга реализации мероприятий по формированию здорового образа жизни среди детского населения региона, анализ факторов риска развития заболеваний у детей.</w:t>
      </w:r>
    </w:p>
    <w:p w:rsidR="00A340F9" w:rsidRPr="00364036" w:rsidRDefault="00A340F9" w:rsidP="00A340F9">
      <w:pPr>
        <w:ind w:firstLine="360"/>
        <w:jc w:val="both"/>
      </w:pPr>
      <w:r w:rsidRPr="00364036">
        <w:t>В детский центр здоровья могут обратиться дети до 17 лет включительно, одни или с законными представителями, считающие себя здоровым, желающие научиться ЗОЖ, избавиться от вредных привычек. При себе необходимо иметь паспорт, свидетельство о рождении (детям до 14 лет) и полис обязательного медицинского страхования.</w:t>
      </w:r>
    </w:p>
    <w:p w:rsidR="00724E29" w:rsidRDefault="00724E29">
      <w:bookmarkStart w:id="0" w:name="_GoBack"/>
      <w:bookmarkEnd w:id="0"/>
    </w:p>
    <w:sectPr w:rsidR="0072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E23"/>
    <w:multiLevelType w:val="hybridMultilevel"/>
    <w:tmpl w:val="E2A6BC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B11C4"/>
    <w:multiLevelType w:val="hybridMultilevel"/>
    <w:tmpl w:val="73BA1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37A41"/>
    <w:multiLevelType w:val="hybridMultilevel"/>
    <w:tmpl w:val="9B48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C211F"/>
    <w:multiLevelType w:val="hybridMultilevel"/>
    <w:tmpl w:val="5664C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B557B"/>
    <w:multiLevelType w:val="hybridMultilevel"/>
    <w:tmpl w:val="5FDE6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F9"/>
    <w:rsid w:val="00724E29"/>
    <w:rsid w:val="00A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2016-11-13T10:56:00Z</dcterms:created>
  <dcterms:modified xsi:type="dcterms:W3CDTF">2016-11-13T10:57:00Z</dcterms:modified>
</cp:coreProperties>
</file>