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7E2DA1" w:rsidP="00DC7D32">
      <w:pPr>
        <w:jc w:val="center"/>
        <w:rPr>
          <w:b/>
          <w:sz w:val="28"/>
          <w:szCs w:val="28"/>
        </w:rPr>
      </w:pPr>
      <w:hyperlink r:id="rId7" w:history="1"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0A2E89" w:rsidRPr="00CC091E" w:rsidRDefault="000A2E89" w:rsidP="00DC7D32">
      <w:pPr>
        <w:jc w:val="center"/>
        <w:rPr>
          <w:b/>
          <w:color w:val="000000"/>
          <w:sz w:val="36"/>
          <w:szCs w:val="36"/>
        </w:rPr>
      </w:pPr>
    </w:p>
    <w:p w:rsidR="000A2E89" w:rsidRPr="000A2E89" w:rsidRDefault="00DC7D32" w:rsidP="000A2E89">
      <w:pPr>
        <w:jc w:val="center"/>
        <w:rPr>
          <w:b/>
          <w:color w:val="000000"/>
          <w:sz w:val="28"/>
          <w:szCs w:val="28"/>
        </w:rPr>
      </w:pPr>
      <w:r w:rsidRPr="000A2E89">
        <w:rPr>
          <w:b/>
          <w:color w:val="000000"/>
          <w:sz w:val="28"/>
          <w:szCs w:val="28"/>
        </w:rPr>
        <w:t>«</w:t>
      </w:r>
      <w:r w:rsidR="000A2E89" w:rsidRPr="000A2E89">
        <w:rPr>
          <w:b/>
          <w:color w:val="000000"/>
          <w:sz w:val="28"/>
          <w:szCs w:val="28"/>
        </w:rPr>
        <w:t>ОКАЗАНИЕ СКОРОЙ МЕДИЦИНСКОЙ ПОМОЩИ НА ДОГОСПИТАЛЬНОМ</w:t>
      </w:r>
    </w:p>
    <w:p w:rsidR="00DC7D32" w:rsidRPr="000A2E89" w:rsidRDefault="000A2E89" w:rsidP="000A2E89">
      <w:pPr>
        <w:jc w:val="center"/>
        <w:rPr>
          <w:b/>
          <w:color w:val="000000"/>
          <w:sz w:val="28"/>
          <w:szCs w:val="28"/>
        </w:rPr>
      </w:pPr>
      <w:proofErr w:type="gramStart"/>
      <w:r w:rsidRPr="000A2E89">
        <w:rPr>
          <w:b/>
          <w:color w:val="000000"/>
          <w:sz w:val="28"/>
          <w:szCs w:val="28"/>
        </w:rPr>
        <w:t>ЭТАПЕ</w:t>
      </w:r>
      <w:proofErr w:type="gramEnd"/>
      <w:r w:rsidRPr="000A2E89">
        <w:rPr>
          <w:b/>
          <w:color w:val="000000"/>
          <w:sz w:val="28"/>
          <w:szCs w:val="28"/>
        </w:rPr>
        <w:t xml:space="preserve"> ПРИ ОСТРЫХ ОТРАВЛЕНИЯХ АЛКОГОЛЕМ</w:t>
      </w:r>
      <w:r w:rsidR="00DC7D32" w:rsidRPr="000A2E89">
        <w:rPr>
          <w:b/>
          <w:color w:val="000000"/>
          <w:sz w:val="28"/>
          <w:szCs w:val="28"/>
        </w:rPr>
        <w:t>»</w:t>
      </w:r>
    </w:p>
    <w:p w:rsidR="00DC7D32" w:rsidRPr="000A2E89" w:rsidRDefault="00DC7D32" w:rsidP="00DC7D32">
      <w:pPr>
        <w:jc w:val="right"/>
        <w:rPr>
          <w:color w:val="000000"/>
          <w:sz w:val="28"/>
          <w:szCs w:val="28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CB1ED4">
        <w:rPr>
          <w:b/>
          <w:color w:val="000000"/>
          <w:sz w:val="28"/>
          <w:szCs w:val="28"/>
        </w:rPr>
        <w:t>2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 w:rsidR="00CB1ED4">
        <w:rPr>
          <w:b/>
          <w:color w:val="000000"/>
          <w:sz w:val="28"/>
          <w:szCs w:val="28"/>
        </w:rPr>
        <w:t>23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DC7D32" w:rsidRPr="00CF6371" w:rsidRDefault="00DC7D32" w:rsidP="00B03768">
      <w:pPr>
        <w:spacing w:line="360" w:lineRule="auto"/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</w:p>
    <w:p w:rsidR="00A6557D" w:rsidRDefault="00A56285" w:rsidP="00B03768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Острые отравления этанолом………………</w:t>
      </w:r>
      <w:r w:rsidR="00DC7D32">
        <w:rPr>
          <w:bCs/>
          <w:color w:val="000000"/>
          <w:sz w:val="28"/>
          <w:szCs w:val="28"/>
        </w:rPr>
        <w:t>........</w:t>
      </w:r>
      <w:r w:rsidR="00DC7D32" w:rsidRPr="00CF6371">
        <w:rPr>
          <w:color w:val="000000"/>
          <w:sz w:val="28"/>
          <w:szCs w:val="28"/>
          <w:shd w:val="clear" w:color="auto" w:fill="FFFFFF"/>
        </w:rPr>
        <w:t>.…</w:t>
      </w:r>
      <w:r w:rsidR="00DC7D32">
        <w:rPr>
          <w:color w:val="000000"/>
          <w:sz w:val="28"/>
          <w:szCs w:val="28"/>
          <w:shd w:val="clear" w:color="auto" w:fill="FFFFFF"/>
        </w:rPr>
        <w:t>………………..</w:t>
      </w:r>
      <w:r w:rsidR="00A6557D"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0D3DDA">
        <w:rPr>
          <w:color w:val="000000"/>
          <w:sz w:val="28"/>
          <w:szCs w:val="28"/>
        </w:rPr>
        <w:t>Острые отравления метанолом</w:t>
      </w:r>
      <w:r w:rsidR="00A6557D">
        <w:rPr>
          <w:color w:val="000000"/>
          <w:sz w:val="28"/>
          <w:szCs w:val="28"/>
        </w:rPr>
        <w:t>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…</w:t>
      </w:r>
      <w:r w:rsidR="000D3DDA">
        <w:rPr>
          <w:color w:val="000000"/>
          <w:sz w:val="28"/>
          <w:szCs w:val="28"/>
          <w:shd w:val="clear" w:color="auto" w:fill="FFFFFF"/>
        </w:rPr>
        <w:t>…………………………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……………6</w:t>
      </w:r>
    </w:p>
    <w:p w:rsidR="00A6557D" w:rsidRDefault="00B03768" w:rsidP="00B0376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03768">
        <w:rPr>
          <w:sz w:val="28"/>
          <w:szCs w:val="28"/>
        </w:rPr>
        <w:t>Острые отравления этиленгликолем</w:t>
      </w:r>
      <w:r>
        <w:rPr>
          <w:sz w:val="28"/>
          <w:szCs w:val="28"/>
        </w:rPr>
        <w:t>……………….</w:t>
      </w:r>
      <w:r w:rsidR="00A6557D" w:rsidRPr="00CF6371">
        <w:rPr>
          <w:color w:val="000000"/>
          <w:sz w:val="28"/>
          <w:szCs w:val="28"/>
          <w:shd w:val="clear" w:color="auto" w:fill="FFFFFF"/>
        </w:rPr>
        <w:t>…….……………………</w:t>
      </w:r>
      <w:r w:rsidR="00A6557D">
        <w:rPr>
          <w:color w:val="000000"/>
          <w:sz w:val="28"/>
          <w:szCs w:val="28"/>
          <w:shd w:val="clear" w:color="auto" w:fill="FFFFFF"/>
        </w:rPr>
        <w:t>.8</w:t>
      </w:r>
    </w:p>
    <w:p w:rsidR="00B03768" w:rsidRPr="00B03768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>Острые отравления изопропиловым спиртом</w:t>
      </w:r>
      <w:r>
        <w:rPr>
          <w:sz w:val="28"/>
          <w:szCs w:val="28"/>
        </w:rPr>
        <w:t>……</w:t>
      </w:r>
      <w:r w:rsidRPr="00CF6371">
        <w:rPr>
          <w:color w:val="000000"/>
          <w:sz w:val="28"/>
          <w:szCs w:val="28"/>
          <w:shd w:val="clear" w:color="auto" w:fill="FFFFFF"/>
        </w:rPr>
        <w:t>……………………</w:t>
      </w:r>
      <w:r>
        <w:rPr>
          <w:color w:val="000000"/>
          <w:sz w:val="28"/>
          <w:szCs w:val="28"/>
          <w:shd w:val="clear" w:color="auto" w:fill="FFFFFF"/>
        </w:rPr>
        <w:t>………9</w:t>
      </w:r>
    </w:p>
    <w:p w:rsidR="00B03768" w:rsidRPr="00B03768" w:rsidRDefault="00F23AB6" w:rsidP="00B037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B03768">
        <w:rPr>
          <w:sz w:val="28"/>
          <w:szCs w:val="28"/>
        </w:rPr>
        <w:t>……………….</w:t>
      </w:r>
      <w:r w:rsidR="00B03768" w:rsidRPr="00CF6371">
        <w:rPr>
          <w:color w:val="000000"/>
          <w:sz w:val="28"/>
          <w:szCs w:val="28"/>
          <w:shd w:val="clear" w:color="auto" w:fill="FFFFFF"/>
        </w:rPr>
        <w:t>…….……………………</w:t>
      </w:r>
      <w:r>
        <w:rPr>
          <w:color w:val="000000"/>
          <w:sz w:val="28"/>
          <w:szCs w:val="28"/>
          <w:shd w:val="clear" w:color="auto" w:fill="FFFFFF"/>
        </w:rPr>
        <w:t>…………………………</w:t>
      </w:r>
      <w:r w:rsidR="00B0376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10</w:t>
      </w:r>
    </w:p>
    <w:p w:rsidR="00DC7D32" w:rsidRDefault="00DC7D32" w:rsidP="00B0376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F23AB6">
        <w:rPr>
          <w:color w:val="000000"/>
          <w:sz w:val="28"/>
          <w:szCs w:val="28"/>
          <w:shd w:val="clear" w:color="auto" w:fill="FFFFFF"/>
        </w:rPr>
        <w:t>……………………………………………...11</w:t>
      </w:r>
    </w:p>
    <w:p w:rsidR="00DC7D32" w:rsidRDefault="00DC7D32" w:rsidP="00B03768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B03768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DC7D32" w:rsidRPr="00DC7D32" w:rsidRDefault="00DC7D32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DC7D32">
        <w:rPr>
          <w:b/>
          <w:color w:val="000000"/>
          <w:sz w:val="28"/>
          <w:szCs w:val="28"/>
          <w:shd w:val="clear" w:color="auto" w:fill="FFFFFF"/>
        </w:rPr>
        <w:t>Введение</w:t>
      </w:r>
    </w:p>
    <w:p w:rsidR="00CB1ED4" w:rsidRPr="00204E12" w:rsidRDefault="00204E12" w:rsidP="00204E12">
      <w:pPr>
        <w:pStyle w:val="a8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204E12">
        <w:rPr>
          <w:color w:val="000000"/>
          <w:sz w:val="28"/>
          <w:szCs w:val="28"/>
        </w:rPr>
        <w:t>К</w:t>
      </w:r>
      <w:r w:rsidR="00CB1ED4" w:rsidRPr="00204E12">
        <w:rPr>
          <w:color w:val="000000"/>
          <w:sz w:val="28"/>
          <w:szCs w:val="28"/>
        </w:rPr>
        <w:t>оличество острых отравлений постоянно возрастает, что связано с интенсивным развитием химической промышленности и использованием широкого арсенала химических веществ в быту, промышленности, сельском хозяйстве, бесконтрольным применением лекарственных препаратов.</w:t>
      </w:r>
    </w:p>
    <w:p w:rsidR="00CB1ED4" w:rsidRPr="00204E12" w:rsidRDefault="00CB1ED4" w:rsidP="00204E12">
      <w:pPr>
        <w:pStyle w:val="a8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204E12">
        <w:rPr>
          <w:color w:val="000000"/>
          <w:sz w:val="28"/>
          <w:szCs w:val="28"/>
        </w:rPr>
        <w:t>Бытовые отравления составляют 97-98%, производственные - 2-3%. Для оказания специализированной помощи созданы республиканские, городские, районные центры, токсикологические бригады скорой помощи. Эти подразделения оказывают помощь с использованием современных методов диагностики и лечения.</w:t>
      </w:r>
    </w:p>
    <w:p w:rsidR="00CB1ED4" w:rsidRPr="00204E12" w:rsidRDefault="00CB1ED4" w:rsidP="00204E12">
      <w:pPr>
        <w:pStyle w:val="a8"/>
        <w:spacing w:line="360" w:lineRule="auto"/>
        <w:ind w:firstLine="708"/>
        <w:contextualSpacing/>
        <w:rPr>
          <w:color w:val="000000"/>
          <w:sz w:val="28"/>
          <w:szCs w:val="28"/>
        </w:rPr>
      </w:pPr>
      <w:r w:rsidRPr="00204E12">
        <w:rPr>
          <w:color w:val="000000"/>
          <w:sz w:val="28"/>
          <w:szCs w:val="28"/>
        </w:rPr>
        <w:t xml:space="preserve">Основными задачами при отравлении являются обеспечение квалифицированной помощью больных с острыми отравлениями </w:t>
      </w:r>
      <w:proofErr w:type="gramStart"/>
      <w:r w:rsidRPr="00204E12">
        <w:rPr>
          <w:color w:val="000000"/>
          <w:sz w:val="28"/>
          <w:szCs w:val="28"/>
        </w:rPr>
        <w:t>на</w:t>
      </w:r>
      <w:proofErr w:type="gramEnd"/>
      <w:r w:rsidRPr="00204E12">
        <w:rPr>
          <w:color w:val="000000"/>
          <w:sz w:val="28"/>
          <w:szCs w:val="28"/>
        </w:rPr>
        <w:t xml:space="preserve"> </w:t>
      </w:r>
      <w:proofErr w:type="gramStart"/>
      <w:r w:rsidRPr="00204E12">
        <w:rPr>
          <w:color w:val="000000"/>
          <w:sz w:val="28"/>
          <w:szCs w:val="28"/>
        </w:rPr>
        <w:t>до</w:t>
      </w:r>
      <w:proofErr w:type="gramEnd"/>
      <w:r w:rsidRPr="00204E12">
        <w:rPr>
          <w:color w:val="000000"/>
          <w:sz w:val="28"/>
          <w:szCs w:val="28"/>
        </w:rPr>
        <w:t xml:space="preserve"> госпитальном этапе, широкое внедрение и использование хирургических методов лечения.</w:t>
      </w:r>
    </w:p>
    <w:p w:rsidR="00A6557D" w:rsidRPr="00204E12" w:rsidRDefault="00A6557D" w:rsidP="00204E12">
      <w:pPr>
        <w:spacing w:line="360" w:lineRule="auto"/>
        <w:contextualSpacing/>
        <w:rPr>
          <w:sz w:val="28"/>
          <w:szCs w:val="28"/>
        </w:rPr>
      </w:pPr>
    </w:p>
    <w:p w:rsidR="00204E12" w:rsidRPr="00204E12" w:rsidRDefault="00204E12" w:rsidP="00204E12">
      <w:pPr>
        <w:spacing w:line="360" w:lineRule="auto"/>
        <w:contextualSpacing/>
        <w:rPr>
          <w:sz w:val="28"/>
          <w:szCs w:val="28"/>
        </w:rPr>
      </w:pPr>
    </w:p>
    <w:p w:rsidR="00204E12" w:rsidRPr="00204E12" w:rsidRDefault="00204E12" w:rsidP="00204E12">
      <w:pPr>
        <w:spacing w:line="360" w:lineRule="auto"/>
        <w:contextualSpacing/>
        <w:rPr>
          <w:sz w:val="28"/>
          <w:szCs w:val="28"/>
        </w:rPr>
      </w:pPr>
    </w:p>
    <w:p w:rsidR="00204E12" w:rsidRPr="00204E12" w:rsidRDefault="00204E12" w:rsidP="00204E12">
      <w:pPr>
        <w:spacing w:line="360" w:lineRule="auto"/>
        <w:contextualSpacing/>
        <w:rPr>
          <w:sz w:val="28"/>
          <w:szCs w:val="28"/>
        </w:rPr>
      </w:pPr>
    </w:p>
    <w:p w:rsidR="00204E12" w:rsidRPr="00204E12" w:rsidRDefault="00204E12" w:rsidP="00204E12">
      <w:pPr>
        <w:spacing w:line="360" w:lineRule="auto"/>
        <w:contextualSpacing/>
        <w:rPr>
          <w:sz w:val="28"/>
          <w:szCs w:val="28"/>
        </w:rPr>
      </w:pPr>
    </w:p>
    <w:p w:rsidR="00204E12" w:rsidRPr="00204E12" w:rsidRDefault="00204E12" w:rsidP="00204E12">
      <w:pPr>
        <w:spacing w:line="360" w:lineRule="auto"/>
        <w:contextualSpacing/>
        <w:rPr>
          <w:sz w:val="28"/>
          <w:szCs w:val="28"/>
        </w:rPr>
      </w:pP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0A2E89" w:rsidRDefault="000A2E89" w:rsidP="00204E12">
      <w:pPr>
        <w:spacing w:line="360" w:lineRule="auto"/>
        <w:rPr>
          <w:sz w:val="28"/>
          <w:szCs w:val="28"/>
        </w:rPr>
      </w:pPr>
    </w:p>
    <w:p w:rsidR="00F23AB6" w:rsidRPr="00204E12" w:rsidRDefault="00F23AB6" w:rsidP="00204E12">
      <w:pPr>
        <w:spacing w:line="360" w:lineRule="auto"/>
        <w:rPr>
          <w:sz w:val="28"/>
          <w:szCs w:val="28"/>
        </w:rPr>
      </w:pPr>
    </w:p>
    <w:p w:rsidR="00204E12" w:rsidRDefault="00204E12" w:rsidP="004D5398">
      <w:pPr>
        <w:spacing w:line="360" w:lineRule="auto"/>
        <w:rPr>
          <w:b/>
          <w:sz w:val="28"/>
          <w:szCs w:val="28"/>
        </w:rPr>
      </w:pPr>
      <w:r w:rsidRPr="00204E12">
        <w:rPr>
          <w:b/>
          <w:sz w:val="28"/>
          <w:szCs w:val="28"/>
        </w:rPr>
        <w:lastRenderedPageBreak/>
        <w:t>Острые отравления этанолом</w:t>
      </w:r>
    </w:p>
    <w:p w:rsidR="00204E12" w:rsidRPr="00204E12" w:rsidRDefault="00204E12" w:rsidP="000A2E89">
      <w:pPr>
        <w:spacing w:line="360" w:lineRule="auto"/>
        <w:ind w:firstLine="708"/>
        <w:rPr>
          <w:sz w:val="28"/>
          <w:szCs w:val="28"/>
        </w:rPr>
      </w:pPr>
      <w:r w:rsidRPr="00204E12">
        <w:rPr>
          <w:sz w:val="28"/>
          <w:szCs w:val="28"/>
        </w:rPr>
        <w:t>В настоящее время острые отравления этиловым спиртом широко распространены.</w:t>
      </w:r>
    </w:p>
    <w:p w:rsidR="000A2E89" w:rsidRDefault="00204E12" w:rsidP="00A56285">
      <w:pPr>
        <w:spacing w:line="360" w:lineRule="auto"/>
        <w:ind w:firstLine="708"/>
        <w:rPr>
          <w:sz w:val="28"/>
          <w:szCs w:val="28"/>
        </w:rPr>
      </w:pPr>
      <w:r w:rsidRPr="00204E12">
        <w:rPr>
          <w:sz w:val="28"/>
          <w:szCs w:val="28"/>
        </w:rPr>
        <w:t>Это связано с ростом употребления алкогольных напитков и увеличения количества лиц,</w:t>
      </w:r>
      <w:r w:rsidR="000A2E89">
        <w:rPr>
          <w:sz w:val="28"/>
          <w:szCs w:val="28"/>
        </w:rPr>
        <w:t xml:space="preserve"> </w:t>
      </w:r>
      <w:r w:rsidRPr="00204E12">
        <w:rPr>
          <w:sz w:val="28"/>
          <w:szCs w:val="28"/>
        </w:rPr>
        <w:t>страдающих зависимостью от употребления алкоголя.</w:t>
      </w:r>
    </w:p>
    <w:p w:rsidR="00A56285" w:rsidRDefault="00A56285" w:rsidP="00204E12">
      <w:pPr>
        <w:spacing w:line="360" w:lineRule="auto"/>
        <w:rPr>
          <w:sz w:val="28"/>
          <w:szCs w:val="28"/>
          <w:u w:val="single"/>
        </w:rPr>
      </w:pPr>
    </w:p>
    <w:p w:rsidR="000A2E89" w:rsidRDefault="00204E12" w:rsidP="00204E12">
      <w:pPr>
        <w:spacing w:line="360" w:lineRule="auto"/>
        <w:rPr>
          <w:sz w:val="28"/>
          <w:szCs w:val="28"/>
        </w:rPr>
      </w:pPr>
      <w:r w:rsidRPr="000A2E89">
        <w:rPr>
          <w:sz w:val="28"/>
          <w:szCs w:val="28"/>
          <w:u w:val="single"/>
        </w:rPr>
        <w:t>Диагностика.</w:t>
      </w:r>
      <w:r w:rsidRPr="00204E12">
        <w:rPr>
          <w:sz w:val="28"/>
          <w:szCs w:val="28"/>
        </w:rPr>
        <w:t xml:space="preserve"> </w:t>
      </w:r>
    </w:p>
    <w:p w:rsidR="00204E12" w:rsidRPr="00204E12" w:rsidRDefault="00204E12" w:rsidP="00A56285">
      <w:pPr>
        <w:spacing w:line="360" w:lineRule="auto"/>
        <w:ind w:firstLine="708"/>
        <w:rPr>
          <w:sz w:val="28"/>
          <w:szCs w:val="28"/>
        </w:rPr>
      </w:pPr>
      <w:r w:rsidRPr="00204E12">
        <w:rPr>
          <w:sz w:val="28"/>
          <w:szCs w:val="28"/>
        </w:rPr>
        <w:t>Диагноз острого отравления этанолом ставится на основании</w:t>
      </w:r>
    </w:p>
    <w:p w:rsidR="00204E12" w:rsidRPr="00204E12" w:rsidRDefault="00204E12" w:rsidP="00204E12">
      <w:pPr>
        <w:spacing w:line="360" w:lineRule="auto"/>
        <w:rPr>
          <w:sz w:val="28"/>
          <w:szCs w:val="28"/>
        </w:rPr>
      </w:pPr>
      <w:r w:rsidRPr="00204E12">
        <w:rPr>
          <w:sz w:val="28"/>
          <w:szCs w:val="28"/>
        </w:rPr>
        <w:t>анамнеза (употребление большого количества алкоголя) и клинической картины</w:t>
      </w:r>
      <w:r w:rsidR="00A56285">
        <w:rPr>
          <w:sz w:val="28"/>
          <w:szCs w:val="28"/>
        </w:rPr>
        <w:t xml:space="preserve"> </w:t>
      </w:r>
      <w:r w:rsidRPr="00204E12">
        <w:rPr>
          <w:sz w:val="28"/>
          <w:szCs w:val="28"/>
        </w:rPr>
        <w:t>отравления. На ранних стадиях острое отравление этанолом может проявляться эйфорией,</w:t>
      </w:r>
      <w:r w:rsidR="00A56285">
        <w:rPr>
          <w:sz w:val="28"/>
          <w:szCs w:val="28"/>
        </w:rPr>
        <w:t xml:space="preserve"> </w:t>
      </w:r>
      <w:r w:rsidRPr="00204E12">
        <w:rPr>
          <w:sz w:val="28"/>
          <w:szCs w:val="28"/>
        </w:rPr>
        <w:t>расторможенным поведением, эпизодами агрессии. По мере прогрессирования</w:t>
      </w:r>
      <w:r w:rsidR="00A56285">
        <w:rPr>
          <w:sz w:val="28"/>
          <w:szCs w:val="28"/>
        </w:rPr>
        <w:t xml:space="preserve"> </w:t>
      </w:r>
      <w:r w:rsidRPr="00204E12">
        <w:rPr>
          <w:sz w:val="28"/>
          <w:szCs w:val="28"/>
        </w:rPr>
        <w:t>интоксикации нарастают явления депрессии центральной нервной системы вплоть до</w:t>
      </w:r>
      <w:r w:rsidR="00A56285">
        <w:rPr>
          <w:sz w:val="28"/>
          <w:szCs w:val="28"/>
        </w:rPr>
        <w:t xml:space="preserve"> </w:t>
      </w:r>
      <w:r w:rsidRPr="00204E12">
        <w:rPr>
          <w:sz w:val="28"/>
          <w:szCs w:val="28"/>
        </w:rPr>
        <w:t xml:space="preserve">глубокой комы. Величина зрачков может быть различной, чаще наблюдается </w:t>
      </w:r>
      <w:proofErr w:type="spellStart"/>
      <w:r w:rsidRPr="00204E12">
        <w:rPr>
          <w:sz w:val="28"/>
          <w:szCs w:val="28"/>
        </w:rPr>
        <w:t>миоз</w:t>
      </w:r>
      <w:proofErr w:type="spellEnd"/>
      <w:r w:rsidRPr="00204E12">
        <w:rPr>
          <w:sz w:val="28"/>
          <w:szCs w:val="28"/>
        </w:rPr>
        <w:t>. Также</w:t>
      </w:r>
      <w:r w:rsidR="00A56285">
        <w:rPr>
          <w:sz w:val="28"/>
          <w:szCs w:val="28"/>
        </w:rPr>
        <w:t xml:space="preserve"> м</w:t>
      </w:r>
      <w:r w:rsidRPr="00204E12">
        <w:rPr>
          <w:sz w:val="28"/>
          <w:szCs w:val="28"/>
        </w:rPr>
        <w:t>ожет присутствовать плавающее дви</w:t>
      </w:r>
      <w:r w:rsidR="00A56285">
        <w:rPr>
          <w:sz w:val="28"/>
          <w:szCs w:val="28"/>
        </w:rPr>
        <w:t xml:space="preserve">жение глазных яблок, приходящая </w:t>
      </w:r>
      <w:r w:rsidRPr="00204E12">
        <w:rPr>
          <w:sz w:val="28"/>
          <w:szCs w:val="28"/>
        </w:rPr>
        <w:t>анизокория.</w:t>
      </w:r>
    </w:p>
    <w:p w:rsidR="00A56285" w:rsidRDefault="00A56285" w:rsidP="00A56285">
      <w:pPr>
        <w:spacing w:line="360" w:lineRule="auto"/>
        <w:rPr>
          <w:sz w:val="28"/>
          <w:szCs w:val="28"/>
          <w:u w:val="single"/>
        </w:rPr>
      </w:pPr>
    </w:p>
    <w:p w:rsid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  <w:u w:val="single"/>
        </w:rPr>
        <w:t>Дифференциальная диагностика.</w:t>
      </w:r>
      <w:r w:rsidRPr="00A56285">
        <w:rPr>
          <w:sz w:val="28"/>
          <w:szCs w:val="28"/>
        </w:rPr>
        <w:t xml:space="preserve"> 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Дифференциальная диагностика должна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обязательно проводиться при подозрении на острое отравление этанолом! Явления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 xml:space="preserve">алкогольной интоксикации могут маскировать ряд </w:t>
      </w:r>
      <w:proofErr w:type="spellStart"/>
      <w:r w:rsidRPr="00A56285">
        <w:rPr>
          <w:sz w:val="28"/>
          <w:szCs w:val="28"/>
        </w:rPr>
        <w:t>жизнеугрожающих</w:t>
      </w:r>
      <w:proofErr w:type="spellEnd"/>
      <w:r w:rsidRPr="00A56285">
        <w:rPr>
          <w:sz w:val="28"/>
          <w:szCs w:val="28"/>
        </w:rPr>
        <w:t xml:space="preserve"> состояний.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 xml:space="preserve">Острые отравления этанолом следует дифференцировать </w:t>
      </w:r>
      <w:proofErr w:type="gramStart"/>
      <w:r w:rsidRPr="00A56285">
        <w:rPr>
          <w:sz w:val="28"/>
          <w:szCs w:val="28"/>
        </w:rPr>
        <w:t>с</w:t>
      </w:r>
      <w:proofErr w:type="gramEnd"/>
      <w:r w:rsidRPr="00A56285">
        <w:rPr>
          <w:sz w:val="28"/>
          <w:szCs w:val="28"/>
        </w:rPr>
        <w:t>: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Черепно-мозговой травмой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Острым нарушением кровообращения по ишемическому типу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Острым нарушением кровообращения по геморрагическому типу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Менингитами, энцефалитами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Гипергликемией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Гипогликемией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Отравлениями метиловым спиртом, этиленгликолем и другими спиртами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lastRenderedPageBreak/>
        <w:t>- Отравлениями угарным газом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Отравлениями психофармакологическими препаратами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Отравлениями наркотическими препаратами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Печеночной энцефалопатией</w:t>
      </w:r>
    </w:p>
    <w:p w:rsidR="00204E12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- Психиатрическими заболеваниями</w:t>
      </w:r>
    </w:p>
    <w:p w:rsidR="00204E12" w:rsidRDefault="00A56285" w:rsidP="00A6557D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Следует отметить, что вышеперечисленные заболевания и синдромы могут встречаться на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фоне употребления алкогол</w:t>
      </w:r>
      <w:r>
        <w:rPr>
          <w:sz w:val="28"/>
          <w:szCs w:val="28"/>
        </w:rPr>
        <w:t xml:space="preserve">я, который в данной ситуации не </w:t>
      </w:r>
      <w:r w:rsidRPr="00A56285">
        <w:rPr>
          <w:sz w:val="28"/>
          <w:szCs w:val="28"/>
        </w:rPr>
        <w:t>будет определять тяжесть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состояния пациента.</w:t>
      </w:r>
    </w:p>
    <w:p w:rsidR="00A56285" w:rsidRDefault="00A56285" w:rsidP="00A6557D">
      <w:pPr>
        <w:spacing w:line="360" w:lineRule="auto"/>
        <w:rPr>
          <w:sz w:val="28"/>
          <w:szCs w:val="28"/>
        </w:rPr>
      </w:pPr>
    </w:p>
    <w:p w:rsidR="00A56285" w:rsidRPr="00A56285" w:rsidRDefault="00A56285" w:rsidP="00A56285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Лечение.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 xml:space="preserve">1. Предотвращение </w:t>
      </w:r>
      <w:proofErr w:type="spellStart"/>
      <w:r w:rsidRPr="00A56285">
        <w:rPr>
          <w:sz w:val="28"/>
          <w:szCs w:val="28"/>
        </w:rPr>
        <w:t>аспирационно-обтурационных</w:t>
      </w:r>
      <w:proofErr w:type="spellEnd"/>
      <w:r w:rsidRPr="00A56285">
        <w:rPr>
          <w:sz w:val="28"/>
          <w:szCs w:val="28"/>
        </w:rPr>
        <w:t xml:space="preserve"> осложнений.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Санация ротовой полости. Введение воздуховода. Оксигенотерапия. В случае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глубокой комы или состоявшейся аспирации желудочным содержимым –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интубация трахеи с последующей санацией трахеобронхиального дерева. При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необходимости ИВЛ/ВВЛ.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2. Зондовое промывание желудка.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3. Определение уровня глюкозы крови.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4. Обеспечение венозного доступа.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5. Внутривенное введение раствора 40% глюкозы. (25-50 г.). При отсутствии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противопоказаний.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6. Введение тиамина 100 мг.</w:t>
      </w:r>
    </w:p>
    <w:p w:rsidR="00204E12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 xml:space="preserve">7. </w:t>
      </w:r>
      <w:proofErr w:type="spellStart"/>
      <w:r w:rsidRPr="00A56285">
        <w:rPr>
          <w:sz w:val="28"/>
          <w:szCs w:val="28"/>
        </w:rPr>
        <w:t>Реамберин</w:t>
      </w:r>
      <w:proofErr w:type="spellEnd"/>
      <w:r w:rsidRPr="00A56285">
        <w:rPr>
          <w:sz w:val="28"/>
          <w:szCs w:val="28"/>
        </w:rPr>
        <w:t xml:space="preserve"> 1,5% - 500 мл </w:t>
      </w:r>
      <w:proofErr w:type="gramStart"/>
      <w:r w:rsidRPr="00A56285">
        <w:rPr>
          <w:sz w:val="28"/>
          <w:szCs w:val="28"/>
        </w:rPr>
        <w:t>в</w:t>
      </w:r>
      <w:proofErr w:type="gramEnd"/>
      <w:r w:rsidRPr="00A56285">
        <w:rPr>
          <w:sz w:val="28"/>
          <w:szCs w:val="28"/>
        </w:rPr>
        <w:t>/в.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 xml:space="preserve">8. У пациентов с подозрением </w:t>
      </w:r>
      <w:r>
        <w:rPr>
          <w:sz w:val="28"/>
          <w:szCs w:val="28"/>
        </w:rPr>
        <w:t xml:space="preserve">на общее охлаждение регистрация </w:t>
      </w:r>
      <w:r w:rsidRPr="00A56285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тела.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9. В случае тяжелого отравления (коматозное состояние) регистрация и оценка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электрокардиограммы.</w:t>
      </w:r>
    </w:p>
    <w:p w:rsidR="00A56285" w:rsidRP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 xml:space="preserve">10. Контроль уровня артериального давления. </w:t>
      </w:r>
      <w:proofErr w:type="spellStart"/>
      <w:r w:rsidRPr="00A56285">
        <w:rPr>
          <w:sz w:val="28"/>
          <w:szCs w:val="28"/>
        </w:rPr>
        <w:t>Пульсоксиметрия</w:t>
      </w:r>
      <w:proofErr w:type="spellEnd"/>
      <w:r w:rsidRPr="00A56285">
        <w:rPr>
          <w:sz w:val="28"/>
          <w:szCs w:val="28"/>
        </w:rPr>
        <w:t>.</w:t>
      </w:r>
    </w:p>
    <w:p w:rsidR="00A56285" w:rsidRDefault="00A56285" w:rsidP="00A56285">
      <w:pPr>
        <w:spacing w:line="360" w:lineRule="auto"/>
        <w:rPr>
          <w:sz w:val="28"/>
          <w:szCs w:val="28"/>
        </w:rPr>
      </w:pPr>
      <w:r w:rsidRPr="00A56285">
        <w:rPr>
          <w:sz w:val="28"/>
          <w:szCs w:val="28"/>
        </w:rPr>
        <w:t>11. Медицинская эвакуация пациента в стационар, специализирующийся на</w:t>
      </w:r>
      <w:r>
        <w:rPr>
          <w:sz w:val="28"/>
          <w:szCs w:val="28"/>
        </w:rPr>
        <w:t xml:space="preserve"> </w:t>
      </w:r>
      <w:r w:rsidRPr="00A56285">
        <w:rPr>
          <w:sz w:val="28"/>
          <w:szCs w:val="28"/>
        </w:rPr>
        <w:t>лечении острых отравлений.</w:t>
      </w:r>
    </w:p>
    <w:p w:rsidR="00204E12" w:rsidRDefault="00204E12" w:rsidP="00A6557D">
      <w:pPr>
        <w:spacing w:line="360" w:lineRule="auto"/>
        <w:rPr>
          <w:sz w:val="28"/>
          <w:szCs w:val="28"/>
        </w:rPr>
      </w:pPr>
    </w:p>
    <w:p w:rsidR="00204E12" w:rsidRDefault="004D5398" w:rsidP="004D5398">
      <w:pPr>
        <w:spacing w:line="360" w:lineRule="auto"/>
        <w:rPr>
          <w:b/>
          <w:sz w:val="28"/>
          <w:szCs w:val="28"/>
        </w:rPr>
      </w:pPr>
      <w:r w:rsidRPr="004D5398">
        <w:rPr>
          <w:b/>
          <w:sz w:val="28"/>
          <w:szCs w:val="28"/>
        </w:rPr>
        <w:lastRenderedPageBreak/>
        <w:t>Острые отравления метанолом</w:t>
      </w:r>
    </w:p>
    <w:p w:rsidR="004D5398" w:rsidRPr="004D5398" w:rsidRDefault="004D5398" w:rsidP="004D5398">
      <w:pPr>
        <w:spacing w:line="360" w:lineRule="auto"/>
        <w:rPr>
          <w:sz w:val="28"/>
          <w:szCs w:val="28"/>
        </w:rPr>
      </w:pPr>
      <w:r w:rsidRPr="004D5398">
        <w:rPr>
          <w:sz w:val="28"/>
          <w:szCs w:val="28"/>
        </w:rPr>
        <w:t>Метанол – бесцветная, прозрачная жид</w:t>
      </w:r>
      <w:r>
        <w:rPr>
          <w:sz w:val="28"/>
          <w:szCs w:val="28"/>
        </w:rPr>
        <w:t xml:space="preserve">кость с запахом алкоголя. Часто </w:t>
      </w:r>
      <w:r w:rsidRPr="004D5398">
        <w:rPr>
          <w:sz w:val="28"/>
          <w:szCs w:val="28"/>
        </w:rPr>
        <w:t>входит в</w:t>
      </w:r>
      <w:r>
        <w:rPr>
          <w:sz w:val="28"/>
          <w:szCs w:val="28"/>
        </w:rPr>
        <w:t xml:space="preserve"> </w:t>
      </w:r>
      <w:r w:rsidRPr="004D5398">
        <w:rPr>
          <w:sz w:val="28"/>
          <w:szCs w:val="28"/>
        </w:rPr>
        <w:t>состав сре</w:t>
      </w:r>
      <w:proofErr w:type="gramStart"/>
      <w:r w:rsidRPr="004D5398">
        <w:rPr>
          <w:sz w:val="28"/>
          <w:szCs w:val="28"/>
        </w:rPr>
        <w:t>дств дл</w:t>
      </w:r>
      <w:proofErr w:type="gramEnd"/>
      <w:r w:rsidRPr="004D5398">
        <w:rPr>
          <w:sz w:val="28"/>
          <w:szCs w:val="28"/>
        </w:rPr>
        <w:t>я мытья окон, ав</w:t>
      </w:r>
      <w:r>
        <w:rPr>
          <w:sz w:val="28"/>
          <w:szCs w:val="28"/>
        </w:rPr>
        <w:t xml:space="preserve">томобильных стекол, применяется </w:t>
      </w:r>
      <w:r w:rsidRPr="004D5398">
        <w:rPr>
          <w:sz w:val="28"/>
          <w:szCs w:val="28"/>
        </w:rPr>
        <w:t>в качестве топлива</w:t>
      </w:r>
      <w:r>
        <w:rPr>
          <w:sz w:val="28"/>
          <w:szCs w:val="28"/>
        </w:rPr>
        <w:t xml:space="preserve"> </w:t>
      </w:r>
      <w:r w:rsidRPr="004D5398">
        <w:rPr>
          <w:sz w:val="28"/>
          <w:szCs w:val="28"/>
        </w:rPr>
        <w:t>для переносных печей, в качестве антифриза.</w:t>
      </w:r>
    </w:p>
    <w:p w:rsidR="004D5398" w:rsidRDefault="004D5398" w:rsidP="004D5398">
      <w:pPr>
        <w:spacing w:line="360" w:lineRule="auto"/>
        <w:rPr>
          <w:sz w:val="28"/>
          <w:szCs w:val="28"/>
        </w:rPr>
      </w:pPr>
      <w:r w:rsidRPr="004D5398">
        <w:rPr>
          <w:sz w:val="28"/>
          <w:szCs w:val="28"/>
        </w:rPr>
        <w:t>Смертельная доза при приеме внутрь (</w:t>
      </w:r>
      <w:r>
        <w:rPr>
          <w:sz w:val="28"/>
          <w:szCs w:val="28"/>
        </w:rPr>
        <w:t xml:space="preserve">без предварительного применения </w:t>
      </w:r>
      <w:r w:rsidRPr="004D5398">
        <w:rPr>
          <w:sz w:val="28"/>
          <w:szCs w:val="28"/>
        </w:rPr>
        <w:t>этанола</w:t>
      </w:r>
      <w:r>
        <w:rPr>
          <w:sz w:val="28"/>
          <w:szCs w:val="28"/>
        </w:rPr>
        <w:t xml:space="preserve"> </w:t>
      </w:r>
      <w:r w:rsidRPr="004D5398">
        <w:rPr>
          <w:sz w:val="28"/>
          <w:szCs w:val="28"/>
        </w:rPr>
        <w:t>или лечения) – 100 мл. Токсической считается концентрация в крови 0,3‰.</w:t>
      </w:r>
    </w:p>
    <w:p w:rsidR="004D5398" w:rsidRPr="004D5398" w:rsidRDefault="004D5398" w:rsidP="004D5398">
      <w:pPr>
        <w:spacing w:line="360" w:lineRule="auto"/>
        <w:rPr>
          <w:sz w:val="28"/>
          <w:szCs w:val="28"/>
        </w:rPr>
      </w:pPr>
    </w:p>
    <w:p w:rsidR="004D5398" w:rsidRPr="004D5398" w:rsidRDefault="004D5398" w:rsidP="004D5398">
      <w:pPr>
        <w:spacing w:line="360" w:lineRule="auto"/>
        <w:rPr>
          <w:sz w:val="28"/>
          <w:szCs w:val="28"/>
          <w:u w:val="single"/>
        </w:rPr>
      </w:pPr>
      <w:r w:rsidRPr="004D5398">
        <w:rPr>
          <w:sz w:val="28"/>
          <w:szCs w:val="28"/>
          <w:u w:val="single"/>
        </w:rPr>
        <w:t>Диагностика</w:t>
      </w:r>
    </w:p>
    <w:p w:rsidR="004D5398" w:rsidRDefault="004D5398" w:rsidP="004D5398">
      <w:pPr>
        <w:spacing w:line="360" w:lineRule="auto"/>
        <w:rPr>
          <w:sz w:val="28"/>
          <w:szCs w:val="28"/>
        </w:rPr>
      </w:pPr>
      <w:r w:rsidRPr="004D5398">
        <w:rPr>
          <w:sz w:val="28"/>
          <w:szCs w:val="28"/>
        </w:rPr>
        <w:t>Клиническая картина.</w:t>
      </w:r>
    </w:p>
    <w:p w:rsidR="00204E12" w:rsidRDefault="004D5398" w:rsidP="004D5398">
      <w:pPr>
        <w:spacing w:line="360" w:lineRule="auto"/>
        <w:rPr>
          <w:sz w:val="28"/>
          <w:szCs w:val="28"/>
        </w:rPr>
      </w:pPr>
      <w:r w:rsidRPr="004D5398">
        <w:rPr>
          <w:sz w:val="28"/>
          <w:szCs w:val="28"/>
        </w:rPr>
        <w:t xml:space="preserve"> Время проявления первых признаков отравления</w:t>
      </w:r>
      <w:r>
        <w:rPr>
          <w:sz w:val="28"/>
          <w:szCs w:val="28"/>
        </w:rPr>
        <w:t xml:space="preserve"> варьирует. Обычно явления </w:t>
      </w:r>
      <w:r w:rsidRPr="004D5398">
        <w:rPr>
          <w:sz w:val="28"/>
          <w:szCs w:val="28"/>
        </w:rPr>
        <w:t>интоксикации проявляются через час после приема</w:t>
      </w:r>
      <w:r>
        <w:rPr>
          <w:sz w:val="28"/>
          <w:szCs w:val="28"/>
        </w:rPr>
        <w:t xml:space="preserve"> метилового спирта, но </w:t>
      </w:r>
      <w:r w:rsidRPr="004D5398">
        <w:rPr>
          <w:sz w:val="28"/>
          <w:szCs w:val="28"/>
        </w:rPr>
        <w:t>иногда наблюдается длительный бессимптомный период (до 30</w:t>
      </w:r>
      <w:r>
        <w:rPr>
          <w:sz w:val="28"/>
          <w:szCs w:val="28"/>
        </w:rPr>
        <w:t xml:space="preserve"> </w:t>
      </w:r>
      <w:r w:rsidRPr="004D5398">
        <w:rPr>
          <w:sz w:val="28"/>
          <w:szCs w:val="28"/>
        </w:rPr>
        <w:t>часов).</w:t>
      </w:r>
    </w:p>
    <w:p w:rsidR="008F58B8" w:rsidRDefault="008F58B8" w:rsidP="004D5398">
      <w:pPr>
        <w:spacing w:line="360" w:lineRule="auto"/>
        <w:rPr>
          <w:sz w:val="28"/>
          <w:szCs w:val="28"/>
        </w:rPr>
      </w:pPr>
    </w:p>
    <w:p w:rsidR="008F58B8" w:rsidRDefault="008F58B8" w:rsidP="004D539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Неврологические расстройства</w:t>
      </w:r>
      <w:r>
        <w:rPr>
          <w:sz w:val="28"/>
          <w:szCs w:val="28"/>
        </w:rPr>
        <w:t>:</w:t>
      </w:r>
    </w:p>
    <w:p w:rsidR="008F58B8" w:rsidRDefault="008F58B8" w:rsidP="008F58B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Головная боль, головокружение в тяжелых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случаях сменяющиеся угнетением сознания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вплоть до глубокой комы. Возможно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развитие судорог.</w:t>
      </w:r>
    </w:p>
    <w:p w:rsidR="008F58B8" w:rsidRDefault="008F58B8" w:rsidP="008F58B8">
      <w:pPr>
        <w:spacing w:line="360" w:lineRule="auto"/>
        <w:rPr>
          <w:sz w:val="28"/>
          <w:szCs w:val="28"/>
        </w:rPr>
      </w:pPr>
    </w:p>
    <w:p w:rsidR="008F58B8" w:rsidRDefault="008F58B8" w:rsidP="008F58B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Расстройства со стороны ЖКТ</w:t>
      </w:r>
      <w:r>
        <w:rPr>
          <w:sz w:val="28"/>
          <w:szCs w:val="28"/>
        </w:rPr>
        <w:t>:</w:t>
      </w:r>
    </w:p>
    <w:p w:rsidR="00204E12" w:rsidRDefault="008F58B8" w:rsidP="008F58B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Первыми симптомами отравления могут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быть тошнота, рвота, боли в животе.</w:t>
      </w:r>
    </w:p>
    <w:p w:rsidR="008F58B8" w:rsidRDefault="008F58B8" w:rsidP="008F58B8">
      <w:pPr>
        <w:spacing w:line="360" w:lineRule="auto"/>
        <w:rPr>
          <w:sz w:val="28"/>
          <w:szCs w:val="28"/>
        </w:rPr>
      </w:pPr>
    </w:p>
    <w:p w:rsidR="008F58B8" w:rsidRDefault="008F58B8" w:rsidP="008F58B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Офтальмологические расстройства</w:t>
      </w:r>
      <w:r>
        <w:rPr>
          <w:sz w:val="28"/>
          <w:szCs w:val="28"/>
        </w:rPr>
        <w:t>:</w:t>
      </w:r>
    </w:p>
    <w:p w:rsidR="008F58B8" w:rsidRDefault="008F58B8" w:rsidP="008F58B8">
      <w:pPr>
        <w:spacing w:line="360" w:lineRule="auto"/>
        <w:rPr>
          <w:sz w:val="28"/>
          <w:szCs w:val="28"/>
        </w:rPr>
      </w:pPr>
      <w:r w:rsidRPr="008F58B8">
        <w:rPr>
          <w:sz w:val="28"/>
          <w:szCs w:val="28"/>
        </w:rPr>
        <w:t>Затуманенность и снижение остроты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зрения, «хлопья», «мушки» перед глазами,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фотофобия (проявляется не сразу, а через</w:t>
      </w:r>
      <w:r>
        <w:rPr>
          <w:sz w:val="28"/>
          <w:szCs w:val="28"/>
        </w:rPr>
        <w:t xml:space="preserve"> </w:t>
      </w:r>
      <w:r w:rsidRPr="008F58B8">
        <w:rPr>
          <w:sz w:val="28"/>
          <w:szCs w:val="28"/>
        </w:rPr>
        <w:t>несколько часов или 1-2 суток).</w:t>
      </w:r>
    </w:p>
    <w:p w:rsidR="000D3DDA" w:rsidRDefault="000D3DDA" w:rsidP="008F58B8">
      <w:pPr>
        <w:spacing w:line="360" w:lineRule="auto"/>
        <w:rPr>
          <w:sz w:val="28"/>
          <w:szCs w:val="28"/>
        </w:rPr>
      </w:pPr>
    </w:p>
    <w:p w:rsidR="000D3DDA" w:rsidRDefault="000D3DDA" w:rsidP="000D3DDA">
      <w:pPr>
        <w:spacing w:line="360" w:lineRule="auto"/>
        <w:ind w:firstLine="708"/>
        <w:rPr>
          <w:sz w:val="28"/>
          <w:szCs w:val="28"/>
        </w:rPr>
      </w:pPr>
      <w:r w:rsidRPr="000D3DDA">
        <w:rPr>
          <w:sz w:val="28"/>
          <w:szCs w:val="28"/>
        </w:rPr>
        <w:t>Следует отметить, что киническая картина отравления может манифестировать как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с симптомов пора</w:t>
      </w:r>
      <w:r>
        <w:rPr>
          <w:sz w:val="28"/>
          <w:szCs w:val="28"/>
        </w:rPr>
        <w:t xml:space="preserve">жения ЦНС, ЖКТ, так и симптомов </w:t>
      </w:r>
      <w:r w:rsidRPr="000D3DDA">
        <w:rPr>
          <w:sz w:val="28"/>
          <w:szCs w:val="28"/>
        </w:rPr>
        <w:t>расстрой</w:t>
      </w:r>
      <w:proofErr w:type="gramStart"/>
      <w:r w:rsidRPr="000D3DDA">
        <w:rPr>
          <w:sz w:val="28"/>
          <w:szCs w:val="28"/>
        </w:rPr>
        <w:t>ств зр</w:t>
      </w:r>
      <w:proofErr w:type="gramEnd"/>
      <w:r w:rsidRPr="000D3DDA">
        <w:rPr>
          <w:sz w:val="28"/>
          <w:szCs w:val="28"/>
        </w:rPr>
        <w:t>ения. Период между</w:t>
      </w:r>
      <w:r>
        <w:rPr>
          <w:sz w:val="28"/>
          <w:szCs w:val="28"/>
        </w:rPr>
        <w:t xml:space="preserve"> приемом и первыми симптомами </w:t>
      </w:r>
      <w:r w:rsidRPr="000D3DDA">
        <w:rPr>
          <w:sz w:val="28"/>
          <w:szCs w:val="28"/>
        </w:rPr>
        <w:t>отравления может сильно варьировать. Если пациент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 xml:space="preserve">предъявляет жалобы на </w:t>
      </w:r>
      <w:r w:rsidRPr="000D3DDA">
        <w:rPr>
          <w:sz w:val="28"/>
          <w:szCs w:val="28"/>
        </w:rPr>
        <w:lastRenderedPageBreak/>
        <w:t xml:space="preserve">расстройства зрения после употребления </w:t>
      </w:r>
      <w:proofErr w:type="spellStart"/>
      <w:r w:rsidRPr="000D3DDA">
        <w:rPr>
          <w:sz w:val="28"/>
          <w:szCs w:val="28"/>
        </w:rPr>
        <w:t>спиртосодержащейжидкости</w:t>
      </w:r>
      <w:proofErr w:type="spellEnd"/>
      <w:r w:rsidRPr="000D3DDA">
        <w:rPr>
          <w:sz w:val="28"/>
          <w:szCs w:val="28"/>
        </w:rPr>
        <w:t>, данный факт должен быть расценен как возможное отравление метанолом, а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пациент немедленно госпитализи</w:t>
      </w:r>
      <w:r>
        <w:rPr>
          <w:sz w:val="28"/>
          <w:szCs w:val="28"/>
        </w:rPr>
        <w:t xml:space="preserve">рован (данное состояние следует </w:t>
      </w:r>
      <w:r w:rsidRPr="000D3DDA">
        <w:rPr>
          <w:sz w:val="28"/>
          <w:szCs w:val="28"/>
        </w:rPr>
        <w:t xml:space="preserve">дифференцировать </w:t>
      </w:r>
      <w:proofErr w:type="gramStart"/>
      <w:r w:rsidRPr="000D3DDA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 xml:space="preserve">алкогольным </w:t>
      </w:r>
      <w:proofErr w:type="spellStart"/>
      <w:r w:rsidRPr="000D3DDA">
        <w:rPr>
          <w:sz w:val="28"/>
          <w:szCs w:val="28"/>
        </w:rPr>
        <w:t>амаврозом</w:t>
      </w:r>
      <w:proofErr w:type="spellEnd"/>
      <w:r w:rsidRPr="000D3DDA">
        <w:rPr>
          <w:sz w:val="28"/>
          <w:szCs w:val="28"/>
        </w:rPr>
        <w:t>).</w:t>
      </w:r>
    </w:p>
    <w:p w:rsidR="000D3DDA" w:rsidRDefault="000D3DDA" w:rsidP="000D3DDA">
      <w:pPr>
        <w:spacing w:line="360" w:lineRule="auto"/>
        <w:rPr>
          <w:sz w:val="28"/>
          <w:szCs w:val="28"/>
          <w:u w:val="single"/>
        </w:rPr>
      </w:pPr>
    </w:p>
    <w:p w:rsidR="000D3DDA" w:rsidRPr="000D3DDA" w:rsidRDefault="000D3DDA" w:rsidP="000D3DD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Лечение.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1. При развитии коматозного состояния предотвращение </w:t>
      </w:r>
      <w:proofErr w:type="spellStart"/>
      <w:r w:rsidRPr="000D3DDA">
        <w:rPr>
          <w:sz w:val="28"/>
          <w:szCs w:val="28"/>
        </w:rPr>
        <w:t>аспирационно</w:t>
      </w:r>
      <w:proofErr w:type="spellEnd"/>
      <w:r w:rsidRPr="000D3DDA">
        <w:rPr>
          <w:sz w:val="28"/>
          <w:szCs w:val="28"/>
        </w:rPr>
        <w:t>-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proofErr w:type="spellStart"/>
      <w:r w:rsidRPr="000D3DDA">
        <w:rPr>
          <w:sz w:val="28"/>
          <w:szCs w:val="28"/>
        </w:rPr>
        <w:t>обтурационных</w:t>
      </w:r>
      <w:proofErr w:type="spellEnd"/>
      <w:r w:rsidRPr="000D3DDA">
        <w:rPr>
          <w:sz w:val="28"/>
          <w:szCs w:val="28"/>
        </w:rPr>
        <w:t xml:space="preserve"> осложнений. Санация ротовой полости, интубация трахеи. При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необходимости ИВЛ/ВВЛ.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2. Зондовое промывание желудка.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3. Обеспечение венозного доступа.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4. </w:t>
      </w:r>
      <w:proofErr w:type="spellStart"/>
      <w:r w:rsidRPr="000D3DDA">
        <w:rPr>
          <w:sz w:val="28"/>
          <w:szCs w:val="28"/>
        </w:rPr>
        <w:t>Инфузия</w:t>
      </w:r>
      <w:proofErr w:type="spellEnd"/>
      <w:r w:rsidRPr="000D3DDA">
        <w:rPr>
          <w:sz w:val="28"/>
          <w:szCs w:val="28"/>
        </w:rPr>
        <w:t xml:space="preserve"> </w:t>
      </w:r>
      <w:proofErr w:type="spellStart"/>
      <w:r w:rsidRPr="000D3DDA">
        <w:rPr>
          <w:sz w:val="28"/>
          <w:szCs w:val="28"/>
        </w:rPr>
        <w:t>кристаллоидных</w:t>
      </w:r>
      <w:proofErr w:type="spellEnd"/>
      <w:r w:rsidRPr="000D3DDA">
        <w:rPr>
          <w:sz w:val="28"/>
          <w:szCs w:val="28"/>
        </w:rPr>
        <w:t xml:space="preserve"> растворов. </w:t>
      </w:r>
      <w:proofErr w:type="spellStart"/>
      <w:r w:rsidRPr="000D3DDA">
        <w:rPr>
          <w:sz w:val="28"/>
          <w:szCs w:val="28"/>
        </w:rPr>
        <w:t>Инфузия</w:t>
      </w:r>
      <w:proofErr w:type="spellEnd"/>
      <w:r w:rsidRPr="000D3DDA">
        <w:rPr>
          <w:sz w:val="28"/>
          <w:szCs w:val="28"/>
        </w:rPr>
        <w:t xml:space="preserve"> натрия бикарбоната.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5. Регистрация и оценка электрокардиограммы.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6. </w:t>
      </w:r>
      <w:proofErr w:type="spellStart"/>
      <w:r w:rsidRPr="000D3DDA">
        <w:rPr>
          <w:sz w:val="28"/>
          <w:szCs w:val="28"/>
        </w:rPr>
        <w:t>Мониторирование</w:t>
      </w:r>
      <w:proofErr w:type="spellEnd"/>
      <w:r w:rsidRPr="000D3DDA">
        <w:rPr>
          <w:sz w:val="28"/>
          <w:szCs w:val="28"/>
        </w:rPr>
        <w:t xml:space="preserve"> жизненно важных функций.</w:t>
      </w:r>
    </w:p>
    <w:p w:rsid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7. Медицинская эвакуация пациента в стационар, специализирующийся на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лечении острых отравлений.</w:t>
      </w:r>
    </w:p>
    <w:p w:rsidR="000D3DDA" w:rsidRDefault="000D3DDA" w:rsidP="000D3DDA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0D3DDA" w:rsidRPr="00B03768" w:rsidRDefault="000D3DDA" w:rsidP="00A6557D">
      <w:pPr>
        <w:spacing w:line="360" w:lineRule="auto"/>
        <w:rPr>
          <w:b/>
          <w:sz w:val="28"/>
          <w:szCs w:val="28"/>
        </w:rPr>
      </w:pPr>
      <w:r w:rsidRPr="000D3DDA">
        <w:rPr>
          <w:b/>
          <w:sz w:val="28"/>
          <w:szCs w:val="28"/>
        </w:rPr>
        <w:lastRenderedPageBreak/>
        <w:t>Острые отравления этиленгликолем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Этиленгликоль входит в состав антифризов, жидкостей </w:t>
      </w:r>
      <w:proofErr w:type="gramStart"/>
      <w:r w:rsidRPr="000D3DDA">
        <w:rPr>
          <w:sz w:val="28"/>
          <w:szCs w:val="28"/>
        </w:rPr>
        <w:t>для</w:t>
      </w:r>
      <w:proofErr w:type="gramEnd"/>
      <w:r w:rsidRPr="000D3DDA">
        <w:rPr>
          <w:sz w:val="28"/>
          <w:szCs w:val="28"/>
        </w:rPr>
        <w:t xml:space="preserve"> автомобильных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кондиционеров и тормозных жидкостей.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Смертельная доза (без лечения) равна 100 мл (1,0-1,5 мл/кг)</w:t>
      </w:r>
    </w:p>
    <w:p w:rsidR="000D3DDA" w:rsidRDefault="000D3DDA" w:rsidP="000D3DDA">
      <w:pPr>
        <w:spacing w:line="360" w:lineRule="auto"/>
        <w:rPr>
          <w:sz w:val="28"/>
          <w:szCs w:val="28"/>
          <w:u w:val="single"/>
        </w:rPr>
      </w:pPr>
    </w:p>
    <w:p w:rsidR="000D3DDA" w:rsidRPr="000D3DDA" w:rsidRDefault="000D3DDA" w:rsidP="000D3DDA">
      <w:pPr>
        <w:spacing w:line="360" w:lineRule="auto"/>
        <w:rPr>
          <w:sz w:val="28"/>
          <w:szCs w:val="28"/>
          <w:u w:val="single"/>
        </w:rPr>
      </w:pPr>
      <w:r w:rsidRPr="000D3DDA">
        <w:rPr>
          <w:sz w:val="28"/>
          <w:szCs w:val="28"/>
          <w:u w:val="single"/>
        </w:rPr>
        <w:t>Диагностика</w:t>
      </w:r>
    </w:p>
    <w:p w:rsid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Клиническая картина.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D3DDA">
        <w:rPr>
          <w:sz w:val="28"/>
          <w:szCs w:val="28"/>
        </w:rPr>
        <w:t>Этиленгликоль быстро всасывается и ЖКТ. Первые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клинические признаки отравления могут наступить от 1 до 12 часов после приема спирта.</w:t>
      </w:r>
    </w:p>
    <w:p w:rsid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Для тяжелых отравлений характерно угнетение сознания вплоть до глубокой комы,</w:t>
      </w:r>
      <w:r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судороги, гипотензия.</w:t>
      </w:r>
    </w:p>
    <w:p w:rsidR="00B03768" w:rsidRDefault="00B03768" w:rsidP="000D3DDA">
      <w:pPr>
        <w:spacing w:line="360" w:lineRule="auto"/>
        <w:rPr>
          <w:sz w:val="28"/>
          <w:szCs w:val="28"/>
        </w:rPr>
      </w:pPr>
    </w:p>
    <w:p w:rsidR="000D3DDA" w:rsidRPr="00B03768" w:rsidRDefault="00B03768" w:rsidP="000D3DDA">
      <w:pPr>
        <w:spacing w:line="360" w:lineRule="auto"/>
        <w:rPr>
          <w:sz w:val="28"/>
          <w:szCs w:val="28"/>
          <w:u w:val="single"/>
        </w:rPr>
      </w:pPr>
      <w:r w:rsidRPr="00B03768">
        <w:rPr>
          <w:sz w:val="28"/>
          <w:szCs w:val="28"/>
          <w:u w:val="single"/>
        </w:rPr>
        <w:t>Лечение.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1. При развитии коматозного состояния предотвращение </w:t>
      </w:r>
      <w:proofErr w:type="spellStart"/>
      <w:r w:rsidRPr="000D3DDA">
        <w:rPr>
          <w:sz w:val="28"/>
          <w:szCs w:val="28"/>
        </w:rPr>
        <w:t>аспирационно</w:t>
      </w:r>
      <w:proofErr w:type="spellEnd"/>
      <w:r w:rsidRPr="000D3DDA">
        <w:rPr>
          <w:sz w:val="28"/>
          <w:szCs w:val="28"/>
        </w:rPr>
        <w:t>-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proofErr w:type="spellStart"/>
      <w:r w:rsidRPr="000D3DDA">
        <w:rPr>
          <w:sz w:val="28"/>
          <w:szCs w:val="28"/>
        </w:rPr>
        <w:t>обтурационных</w:t>
      </w:r>
      <w:proofErr w:type="spellEnd"/>
      <w:r w:rsidRPr="000D3DDA">
        <w:rPr>
          <w:sz w:val="28"/>
          <w:szCs w:val="28"/>
        </w:rPr>
        <w:t xml:space="preserve"> осложнений. Санация ротовой полости, интубация трахеи. При</w:t>
      </w:r>
      <w:r w:rsidR="00B03768"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необходимости ИВЛ/ВВЛ.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2. Зондовое промывание желудка.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3. Обеспечение венозного доступа.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4. </w:t>
      </w:r>
      <w:proofErr w:type="spellStart"/>
      <w:r w:rsidRPr="000D3DDA">
        <w:rPr>
          <w:sz w:val="28"/>
          <w:szCs w:val="28"/>
        </w:rPr>
        <w:t>Инфузия</w:t>
      </w:r>
      <w:proofErr w:type="spellEnd"/>
      <w:r w:rsidRPr="000D3DDA">
        <w:rPr>
          <w:sz w:val="28"/>
          <w:szCs w:val="28"/>
        </w:rPr>
        <w:t xml:space="preserve"> </w:t>
      </w:r>
      <w:proofErr w:type="spellStart"/>
      <w:r w:rsidRPr="000D3DDA">
        <w:rPr>
          <w:sz w:val="28"/>
          <w:szCs w:val="28"/>
        </w:rPr>
        <w:t>кристаллоидных</w:t>
      </w:r>
      <w:proofErr w:type="spellEnd"/>
      <w:r w:rsidRPr="000D3DDA">
        <w:rPr>
          <w:sz w:val="28"/>
          <w:szCs w:val="28"/>
        </w:rPr>
        <w:t xml:space="preserve"> растворов. </w:t>
      </w:r>
      <w:proofErr w:type="spellStart"/>
      <w:r w:rsidRPr="000D3DDA">
        <w:rPr>
          <w:sz w:val="28"/>
          <w:szCs w:val="28"/>
        </w:rPr>
        <w:t>Инфузия</w:t>
      </w:r>
      <w:proofErr w:type="spellEnd"/>
      <w:r w:rsidRPr="000D3DDA">
        <w:rPr>
          <w:sz w:val="28"/>
          <w:szCs w:val="28"/>
        </w:rPr>
        <w:t xml:space="preserve"> натрия бикарбоната. </w:t>
      </w:r>
      <w:proofErr w:type="spellStart"/>
      <w:r w:rsidRPr="000D3DDA">
        <w:rPr>
          <w:sz w:val="28"/>
          <w:szCs w:val="28"/>
        </w:rPr>
        <w:t>Инфузия</w:t>
      </w:r>
      <w:proofErr w:type="spellEnd"/>
      <w:r w:rsidR="00B03768"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раствора 1% кальция хлорида 200 мл.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5. Регистрация и оценка электрокардиограммы.</w:t>
      </w:r>
    </w:p>
    <w:p w:rsidR="000D3DDA" w:rsidRP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 xml:space="preserve">6. </w:t>
      </w:r>
      <w:proofErr w:type="spellStart"/>
      <w:r w:rsidRPr="000D3DDA">
        <w:rPr>
          <w:sz w:val="28"/>
          <w:szCs w:val="28"/>
        </w:rPr>
        <w:t>Мониторирование</w:t>
      </w:r>
      <w:proofErr w:type="spellEnd"/>
      <w:r w:rsidRPr="000D3DDA">
        <w:rPr>
          <w:sz w:val="28"/>
          <w:szCs w:val="28"/>
        </w:rPr>
        <w:t xml:space="preserve"> жизненно важных функций.</w:t>
      </w:r>
    </w:p>
    <w:p w:rsidR="000D3DDA" w:rsidRDefault="000D3DDA" w:rsidP="000D3DDA">
      <w:pPr>
        <w:spacing w:line="360" w:lineRule="auto"/>
        <w:rPr>
          <w:sz w:val="28"/>
          <w:szCs w:val="28"/>
        </w:rPr>
      </w:pPr>
      <w:r w:rsidRPr="000D3DDA">
        <w:rPr>
          <w:sz w:val="28"/>
          <w:szCs w:val="28"/>
        </w:rPr>
        <w:t>7. Медицинская эвакуация пациента в стационар, специализирующийся на</w:t>
      </w:r>
      <w:r w:rsidR="00B03768">
        <w:rPr>
          <w:sz w:val="28"/>
          <w:szCs w:val="28"/>
        </w:rPr>
        <w:t xml:space="preserve"> </w:t>
      </w:r>
      <w:r w:rsidRPr="000D3DDA">
        <w:rPr>
          <w:sz w:val="28"/>
          <w:szCs w:val="28"/>
        </w:rPr>
        <w:t>лечении острых отравлений.</w:t>
      </w:r>
    </w:p>
    <w:p w:rsidR="00B03768" w:rsidRPr="00B03768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i/>
          <w:sz w:val="28"/>
          <w:szCs w:val="28"/>
        </w:rPr>
        <w:t>Примечание.</w:t>
      </w:r>
      <w:r w:rsidRPr="00B03768">
        <w:rPr>
          <w:sz w:val="28"/>
          <w:szCs w:val="28"/>
        </w:rPr>
        <w:t xml:space="preserve"> </w:t>
      </w:r>
      <w:proofErr w:type="spellStart"/>
      <w:r w:rsidRPr="00B03768">
        <w:rPr>
          <w:sz w:val="28"/>
          <w:szCs w:val="28"/>
        </w:rPr>
        <w:t>Антидотную</w:t>
      </w:r>
      <w:proofErr w:type="spellEnd"/>
      <w:r w:rsidRPr="00B03768">
        <w:rPr>
          <w:sz w:val="28"/>
          <w:szCs w:val="28"/>
        </w:rPr>
        <w:t xml:space="preserve"> терапию на </w:t>
      </w:r>
      <w:proofErr w:type="spellStart"/>
      <w:r w:rsidRPr="00B03768">
        <w:rPr>
          <w:sz w:val="28"/>
          <w:szCs w:val="28"/>
        </w:rPr>
        <w:t>догоспитальном</w:t>
      </w:r>
      <w:proofErr w:type="spellEnd"/>
      <w:r w:rsidRPr="00B03768">
        <w:rPr>
          <w:sz w:val="28"/>
          <w:szCs w:val="28"/>
        </w:rPr>
        <w:t xml:space="preserve"> этапе проводить не</w:t>
      </w:r>
    </w:p>
    <w:p w:rsidR="000D3DDA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>целесообразно, поскольку ди</w:t>
      </w:r>
      <w:r>
        <w:rPr>
          <w:sz w:val="28"/>
          <w:szCs w:val="28"/>
        </w:rPr>
        <w:t xml:space="preserve">агноз только предположительный, </w:t>
      </w:r>
      <w:r w:rsidRPr="00B03768">
        <w:rPr>
          <w:sz w:val="28"/>
          <w:szCs w:val="28"/>
        </w:rPr>
        <w:t>доказательным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является химико-токсикологическое исследование на спирты, КОС; можно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 xml:space="preserve">допустить при абсолютно точном свидетельстве приема </w:t>
      </w:r>
      <w:proofErr w:type="spellStart"/>
      <w:r w:rsidRPr="00B03768">
        <w:rPr>
          <w:sz w:val="28"/>
          <w:szCs w:val="28"/>
        </w:rPr>
        <w:t>метанол-содержащей</w:t>
      </w:r>
      <w:proofErr w:type="spellEnd"/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жидкости, но при условии взятия крови на спирты перед введением этанола.</w:t>
      </w:r>
    </w:p>
    <w:p w:rsidR="000D3DDA" w:rsidRDefault="00B03768" w:rsidP="00A6557D">
      <w:pPr>
        <w:spacing w:line="360" w:lineRule="auto"/>
        <w:rPr>
          <w:b/>
          <w:sz w:val="28"/>
          <w:szCs w:val="28"/>
        </w:rPr>
      </w:pPr>
      <w:r w:rsidRPr="00B03768">
        <w:rPr>
          <w:b/>
          <w:sz w:val="28"/>
          <w:szCs w:val="28"/>
        </w:rPr>
        <w:lastRenderedPageBreak/>
        <w:t>Острые отравления изопропиловым спиртом</w:t>
      </w:r>
    </w:p>
    <w:p w:rsidR="00B03768" w:rsidRPr="00B03768" w:rsidRDefault="00B03768" w:rsidP="00A6557D">
      <w:pPr>
        <w:spacing w:line="360" w:lineRule="auto"/>
        <w:rPr>
          <w:b/>
          <w:sz w:val="28"/>
          <w:szCs w:val="28"/>
        </w:rPr>
      </w:pPr>
    </w:p>
    <w:p w:rsidR="00B03768" w:rsidRPr="00B03768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>Изопропиловый спирт входит в состав чистящих жидкостей и дезинфицирующих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растворов, используется в качестве растворителя.</w:t>
      </w:r>
    </w:p>
    <w:p w:rsidR="00B03768" w:rsidRPr="00B03768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>Токсическая доза для взрослого человека приблизительно 2-4 мл/кг.</w:t>
      </w:r>
    </w:p>
    <w:p w:rsidR="00B03768" w:rsidRDefault="00B03768" w:rsidP="00B03768">
      <w:pPr>
        <w:spacing w:line="360" w:lineRule="auto"/>
        <w:rPr>
          <w:sz w:val="28"/>
          <w:szCs w:val="28"/>
          <w:u w:val="single"/>
        </w:rPr>
      </w:pPr>
    </w:p>
    <w:p w:rsidR="00B03768" w:rsidRDefault="00B03768" w:rsidP="00B03768">
      <w:pPr>
        <w:spacing w:line="360" w:lineRule="auto"/>
        <w:rPr>
          <w:sz w:val="28"/>
          <w:szCs w:val="28"/>
          <w:u w:val="single"/>
        </w:rPr>
      </w:pPr>
      <w:r w:rsidRPr="00B03768">
        <w:rPr>
          <w:sz w:val="28"/>
          <w:szCs w:val="28"/>
          <w:u w:val="single"/>
        </w:rPr>
        <w:t>Диагностика</w:t>
      </w:r>
    </w:p>
    <w:p w:rsidR="00B03768" w:rsidRPr="00B03768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>Клиническая картина сходна таковой при отравлениях этанолом, но считается,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что изопропиловый спирт в 2 р</w:t>
      </w:r>
      <w:r>
        <w:rPr>
          <w:sz w:val="28"/>
          <w:szCs w:val="28"/>
        </w:rPr>
        <w:t xml:space="preserve">аза токсичнее этилового. Помимо </w:t>
      </w:r>
      <w:proofErr w:type="gramStart"/>
      <w:r w:rsidRPr="00B03768">
        <w:rPr>
          <w:sz w:val="28"/>
          <w:szCs w:val="28"/>
        </w:rPr>
        <w:t>наркотического</w:t>
      </w:r>
      <w:proofErr w:type="gramEnd"/>
      <w:r w:rsidRPr="00B03768">
        <w:rPr>
          <w:sz w:val="28"/>
          <w:szCs w:val="28"/>
        </w:rPr>
        <w:t xml:space="preserve"> он может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вызывать местное раздражающее действие. В отличие от отравления этанолом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клинические признаки отравления изопропиловым спиртом, сивушными маслами могут</w:t>
      </w:r>
      <w:r>
        <w:rPr>
          <w:sz w:val="28"/>
          <w:szCs w:val="28"/>
        </w:rPr>
        <w:t xml:space="preserve"> </w:t>
      </w:r>
      <w:r w:rsidRPr="00B03768">
        <w:rPr>
          <w:sz w:val="28"/>
          <w:szCs w:val="28"/>
        </w:rPr>
        <w:t>присутствовать при сохраненном сознании пациента</w:t>
      </w:r>
      <w:r>
        <w:rPr>
          <w:sz w:val="28"/>
          <w:szCs w:val="28"/>
        </w:rPr>
        <w:t>.</w:t>
      </w:r>
    </w:p>
    <w:p w:rsidR="00B03768" w:rsidRDefault="00B03768" w:rsidP="00B03768">
      <w:pPr>
        <w:spacing w:line="360" w:lineRule="auto"/>
        <w:rPr>
          <w:sz w:val="28"/>
          <w:szCs w:val="28"/>
        </w:rPr>
      </w:pPr>
    </w:p>
    <w:p w:rsidR="000D3DDA" w:rsidRDefault="00B03768" w:rsidP="00B03768">
      <w:pPr>
        <w:spacing w:line="360" w:lineRule="auto"/>
        <w:rPr>
          <w:sz w:val="28"/>
          <w:szCs w:val="28"/>
        </w:rPr>
      </w:pPr>
      <w:r w:rsidRPr="00B03768">
        <w:rPr>
          <w:sz w:val="28"/>
          <w:szCs w:val="28"/>
        </w:rPr>
        <w:t xml:space="preserve">Дифференциальная диагностика и лечение </w:t>
      </w:r>
      <w:proofErr w:type="gramStart"/>
      <w:r w:rsidRPr="00B03768">
        <w:rPr>
          <w:sz w:val="28"/>
          <w:szCs w:val="28"/>
        </w:rPr>
        <w:t>аналогичны</w:t>
      </w:r>
      <w:proofErr w:type="gramEnd"/>
      <w:r w:rsidRPr="00B03768">
        <w:rPr>
          <w:sz w:val="28"/>
          <w:szCs w:val="28"/>
        </w:rPr>
        <w:t xml:space="preserve"> таковым при</w:t>
      </w:r>
      <w:r>
        <w:rPr>
          <w:sz w:val="28"/>
          <w:szCs w:val="28"/>
        </w:rPr>
        <w:t xml:space="preserve"> </w:t>
      </w:r>
      <w:proofErr w:type="gramStart"/>
      <w:r w:rsidRPr="00B03768">
        <w:rPr>
          <w:sz w:val="28"/>
          <w:szCs w:val="28"/>
        </w:rPr>
        <w:t>отравлениях</w:t>
      </w:r>
      <w:proofErr w:type="gramEnd"/>
      <w:r w:rsidRPr="00B03768">
        <w:rPr>
          <w:sz w:val="28"/>
          <w:szCs w:val="28"/>
        </w:rPr>
        <w:t xml:space="preserve"> этанолом.</w:t>
      </w:r>
    </w:p>
    <w:p w:rsidR="000D3DDA" w:rsidRDefault="000D3DDA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  <w:r w:rsidRPr="00F23AB6">
        <w:rPr>
          <w:b/>
          <w:sz w:val="28"/>
          <w:szCs w:val="28"/>
        </w:rPr>
        <w:lastRenderedPageBreak/>
        <w:t>Заключение</w:t>
      </w:r>
    </w:p>
    <w:p w:rsidR="00F23AB6" w:rsidRPr="00F23AB6" w:rsidRDefault="00F23AB6" w:rsidP="00A6557D">
      <w:pPr>
        <w:spacing w:line="360" w:lineRule="auto"/>
        <w:rPr>
          <w:sz w:val="28"/>
          <w:szCs w:val="28"/>
        </w:rPr>
      </w:pPr>
    </w:p>
    <w:p w:rsidR="00F23AB6" w:rsidRPr="00F23AB6" w:rsidRDefault="00F23AB6" w:rsidP="00F23AB6">
      <w:pPr>
        <w:spacing w:line="360" w:lineRule="auto"/>
        <w:rPr>
          <w:sz w:val="28"/>
          <w:szCs w:val="28"/>
        </w:rPr>
      </w:pPr>
      <w:r w:rsidRPr="00F23AB6">
        <w:rPr>
          <w:sz w:val="28"/>
          <w:szCs w:val="28"/>
        </w:rPr>
        <w:t>При указании на употребление различных технических жидкостей</w:t>
      </w:r>
    </w:p>
    <w:p w:rsidR="00F23AB6" w:rsidRPr="00F23AB6" w:rsidRDefault="00F23AB6" w:rsidP="00F23AB6">
      <w:pPr>
        <w:spacing w:line="360" w:lineRule="auto"/>
        <w:rPr>
          <w:sz w:val="28"/>
          <w:szCs w:val="28"/>
        </w:rPr>
      </w:pPr>
      <w:r w:rsidRPr="00F23AB6">
        <w:rPr>
          <w:sz w:val="28"/>
          <w:szCs w:val="28"/>
        </w:rPr>
        <w:t>пациент должен быть госпитализирован в стационар с центром лечения острых</w:t>
      </w:r>
      <w:r w:rsidRPr="00F23AB6">
        <w:rPr>
          <w:sz w:val="28"/>
          <w:szCs w:val="28"/>
        </w:rPr>
        <w:t xml:space="preserve"> </w:t>
      </w:r>
      <w:r w:rsidRPr="00F23AB6">
        <w:rPr>
          <w:sz w:val="28"/>
          <w:szCs w:val="28"/>
        </w:rPr>
        <w:t>отравлений (при наличии).</w:t>
      </w:r>
    </w:p>
    <w:p w:rsidR="00F23AB6" w:rsidRPr="00F23AB6" w:rsidRDefault="00F23AB6" w:rsidP="00A6557D">
      <w:pPr>
        <w:spacing w:line="360" w:lineRule="auto"/>
        <w:rPr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F23AB6" w:rsidRPr="00F23AB6" w:rsidRDefault="00F23AB6" w:rsidP="00A6557D">
      <w:pPr>
        <w:spacing w:line="360" w:lineRule="auto"/>
        <w:rPr>
          <w:b/>
          <w:sz w:val="28"/>
          <w:szCs w:val="28"/>
        </w:rPr>
      </w:pPr>
    </w:p>
    <w:p w:rsidR="00204E12" w:rsidRPr="00F23AB6" w:rsidRDefault="00204E12" w:rsidP="00A6557D">
      <w:pPr>
        <w:spacing w:line="360" w:lineRule="auto"/>
        <w:rPr>
          <w:b/>
          <w:sz w:val="28"/>
          <w:szCs w:val="28"/>
        </w:rPr>
      </w:pPr>
      <w:r w:rsidRPr="00F23AB6">
        <w:rPr>
          <w:b/>
          <w:sz w:val="28"/>
          <w:szCs w:val="28"/>
        </w:rPr>
        <w:lastRenderedPageBreak/>
        <w:t>Список литературы</w:t>
      </w:r>
    </w:p>
    <w:p w:rsidR="00204E12" w:rsidRPr="00F23AB6" w:rsidRDefault="00204E12" w:rsidP="00204E12">
      <w:pPr>
        <w:pStyle w:val="a8"/>
        <w:rPr>
          <w:color w:val="000000"/>
          <w:sz w:val="28"/>
          <w:szCs w:val="28"/>
        </w:rPr>
      </w:pPr>
      <w:r w:rsidRPr="00F23AB6">
        <w:rPr>
          <w:color w:val="000000"/>
          <w:sz w:val="28"/>
          <w:szCs w:val="28"/>
        </w:rPr>
        <w:t>1. Борисов Е.С., Буров Н.Е. Первая помощь при повреждениях и несчастных случаях. Москва,1990.</w:t>
      </w:r>
    </w:p>
    <w:p w:rsidR="00204E12" w:rsidRPr="00F23AB6" w:rsidRDefault="00204E12" w:rsidP="00204E12">
      <w:pPr>
        <w:pStyle w:val="a8"/>
        <w:rPr>
          <w:color w:val="000000"/>
          <w:sz w:val="28"/>
          <w:szCs w:val="28"/>
        </w:rPr>
      </w:pPr>
      <w:r w:rsidRPr="00F23AB6">
        <w:rPr>
          <w:color w:val="000000"/>
          <w:sz w:val="28"/>
          <w:szCs w:val="28"/>
        </w:rPr>
        <w:t xml:space="preserve">2. </w:t>
      </w:r>
      <w:proofErr w:type="spellStart"/>
      <w:r w:rsidRPr="00F23AB6">
        <w:rPr>
          <w:color w:val="000000"/>
          <w:sz w:val="28"/>
          <w:szCs w:val="28"/>
        </w:rPr>
        <w:t>НезлобинаЕ.Б</w:t>
      </w:r>
      <w:proofErr w:type="spellEnd"/>
      <w:r w:rsidRPr="00F23AB6">
        <w:rPr>
          <w:color w:val="000000"/>
          <w:sz w:val="28"/>
          <w:szCs w:val="28"/>
        </w:rPr>
        <w:t>., Справочник для студентов медицинских вузов. Москва, 1998.</w:t>
      </w:r>
    </w:p>
    <w:p w:rsidR="00204E12" w:rsidRPr="00F23AB6" w:rsidRDefault="00204E12" w:rsidP="00204E12">
      <w:pPr>
        <w:pStyle w:val="a8"/>
        <w:rPr>
          <w:color w:val="000000"/>
          <w:sz w:val="28"/>
          <w:szCs w:val="28"/>
        </w:rPr>
      </w:pPr>
      <w:r w:rsidRPr="00F23AB6">
        <w:rPr>
          <w:color w:val="000000"/>
          <w:sz w:val="28"/>
          <w:szCs w:val="28"/>
        </w:rPr>
        <w:t>3. Интенсивная терапия. Реанимация. Первая помощь: Учебное пособие</w:t>
      </w:r>
      <w:proofErr w:type="gramStart"/>
      <w:r w:rsidRPr="00F23AB6">
        <w:rPr>
          <w:color w:val="000000"/>
          <w:sz w:val="28"/>
          <w:szCs w:val="28"/>
        </w:rPr>
        <w:t xml:space="preserve"> / П</w:t>
      </w:r>
      <w:proofErr w:type="gramEnd"/>
      <w:r w:rsidRPr="00F23AB6">
        <w:rPr>
          <w:color w:val="000000"/>
          <w:sz w:val="28"/>
          <w:szCs w:val="28"/>
        </w:rPr>
        <w:t>од ред. В.Д. Малышева. - М.: Медицина. - 2000.</w:t>
      </w:r>
    </w:p>
    <w:p w:rsidR="00204E12" w:rsidRPr="00F23AB6" w:rsidRDefault="00204E12" w:rsidP="00204E12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F23AB6">
        <w:rPr>
          <w:rFonts w:eastAsiaTheme="minorHAnsi"/>
          <w:sz w:val="28"/>
          <w:szCs w:val="28"/>
          <w:lang w:eastAsia="en-US"/>
        </w:rPr>
        <w:t>4. Руководство для врачей скорой медицинской помощи под ред. В.А.</w:t>
      </w:r>
    </w:p>
    <w:p w:rsidR="00204E12" w:rsidRPr="00F23AB6" w:rsidRDefault="00204E12" w:rsidP="00204E12">
      <w:pPr>
        <w:spacing w:line="360" w:lineRule="auto"/>
        <w:rPr>
          <w:sz w:val="28"/>
          <w:szCs w:val="28"/>
        </w:rPr>
      </w:pPr>
      <w:r w:rsidRPr="00F23AB6">
        <w:rPr>
          <w:rFonts w:eastAsiaTheme="minorHAnsi"/>
          <w:sz w:val="28"/>
          <w:szCs w:val="28"/>
          <w:lang w:eastAsia="en-US"/>
        </w:rPr>
        <w:t>Михайловича, А.Г. Мирошниченко. 2001г.</w:t>
      </w:r>
    </w:p>
    <w:p w:rsidR="00204E12" w:rsidRPr="00F23AB6" w:rsidRDefault="00204E12" w:rsidP="00A6557D">
      <w:pPr>
        <w:spacing w:line="360" w:lineRule="auto"/>
        <w:rPr>
          <w:sz w:val="28"/>
          <w:szCs w:val="28"/>
        </w:rPr>
      </w:pPr>
    </w:p>
    <w:sectPr w:rsidR="00204E12" w:rsidRPr="00F23AB6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FA" w:rsidRDefault="00AF7DFA" w:rsidP="00A6557D">
      <w:r>
        <w:separator/>
      </w:r>
    </w:p>
  </w:endnote>
  <w:endnote w:type="continuationSeparator" w:id="0">
    <w:p w:rsidR="00AF7DFA" w:rsidRDefault="00AF7DFA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7E2DA1">
        <w:pPr>
          <w:pStyle w:val="a6"/>
          <w:jc w:val="center"/>
        </w:pPr>
        <w:fldSimple w:instr=" PAGE   \* MERGEFORMAT ">
          <w:r w:rsidR="00F23AB6">
            <w:rPr>
              <w:noProof/>
            </w:rPr>
            <w:t>11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FA" w:rsidRDefault="00AF7DFA" w:rsidP="00A6557D">
      <w:r>
        <w:separator/>
      </w:r>
    </w:p>
  </w:footnote>
  <w:footnote w:type="continuationSeparator" w:id="0">
    <w:p w:rsidR="00AF7DFA" w:rsidRDefault="00AF7DFA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0A2E89"/>
    <w:rsid w:val="000D3DDA"/>
    <w:rsid w:val="00141745"/>
    <w:rsid w:val="00204E12"/>
    <w:rsid w:val="004D5398"/>
    <w:rsid w:val="00625899"/>
    <w:rsid w:val="007E2DA1"/>
    <w:rsid w:val="008F58B8"/>
    <w:rsid w:val="00925D87"/>
    <w:rsid w:val="00A56285"/>
    <w:rsid w:val="00A6557D"/>
    <w:rsid w:val="00AF7DFA"/>
    <w:rsid w:val="00B03768"/>
    <w:rsid w:val="00BC050D"/>
    <w:rsid w:val="00CB1ED4"/>
    <w:rsid w:val="00D6771F"/>
    <w:rsid w:val="00DC7D32"/>
    <w:rsid w:val="00F2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B1E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451B-85C3-41AC-ACBF-3B41EDB5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2022-02-23T05:49:00Z</dcterms:created>
  <dcterms:modified xsi:type="dcterms:W3CDTF">2023-01-07T12:24:00Z</dcterms:modified>
</cp:coreProperties>
</file>