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53C" w:rsidRDefault="006F053C" w:rsidP="006F053C">
      <w:pPr>
        <w:pStyle w:val="a3"/>
        <w:spacing w:before="0" w:beforeAutospacing="0" w:after="0" w:afterAutospacing="0" w:line="360" w:lineRule="auto"/>
        <w:ind w:firstLine="709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Виртуальная аптека.</w:t>
      </w:r>
    </w:p>
    <w:p w:rsidR="006F053C" w:rsidRDefault="006F053C" w:rsidP="006F053C">
      <w:pPr>
        <w:pStyle w:val="a3"/>
        <w:spacing w:before="0" w:beforeAutospacing="0" w:after="0" w:afterAutospacing="0" w:line="360" w:lineRule="auto"/>
        <w:ind w:firstLine="709"/>
        <w:jc w:val="both"/>
        <w:outlineLvl w:val="0"/>
        <w:rPr>
          <w:b w:val="0"/>
          <w:i w:val="0"/>
          <w:sz w:val="28"/>
          <w:szCs w:val="28"/>
        </w:rPr>
      </w:pPr>
    </w:p>
    <w:p w:rsidR="006F053C" w:rsidRDefault="006F053C" w:rsidP="006F053C">
      <w:pPr>
        <w:pStyle w:val="a3"/>
        <w:spacing w:before="0" w:beforeAutospacing="0" w:after="0" w:afterAutospacing="0" w:line="360" w:lineRule="auto"/>
        <w:ind w:firstLine="709"/>
        <w:jc w:val="both"/>
        <w:outlineLvl w:val="0"/>
        <w:rPr>
          <w:b w:val="0"/>
          <w:i w:val="0"/>
          <w:sz w:val="32"/>
          <w:szCs w:val="32"/>
        </w:rPr>
      </w:pPr>
      <w:bookmarkStart w:id="0" w:name="_Toc42558725"/>
      <w:r>
        <w:rPr>
          <w:b w:val="0"/>
          <w:i w:val="0"/>
          <w:sz w:val="32"/>
          <w:szCs w:val="32"/>
        </w:rPr>
        <w:t>Тема № 10. Маркетинговая характеристика аптеки.</w:t>
      </w:r>
      <w:bookmarkEnd w:id="0"/>
    </w:p>
    <w:p w:rsidR="006F053C" w:rsidRDefault="006F053C" w:rsidP="006F053C">
      <w:pPr>
        <w:pStyle w:val="a3"/>
        <w:spacing w:before="0" w:beforeAutospacing="0" w:after="0" w:afterAutospacing="0" w:line="360" w:lineRule="auto"/>
        <w:ind w:firstLine="709"/>
        <w:jc w:val="both"/>
        <w:rPr>
          <w:b w:val="0"/>
          <w:i w:val="0"/>
          <w:sz w:val="28"/>
          <w:szCs w:val="28"/>
        </w:rPr>
      </w:pPr>
    </w:p>
    <w:p w:rsidR="006F053C" w:rsidRDefault="006F053C" w:rsidP="006F053C">
      <w:pPr>
        <w:pStyle w:val="a3"/>
        <w:spacing w:before="0" w:beforeAutospacing="0" w:after="0" w:afterAutospacing="0" w:line="360" w:lineRule="auto"/>
        <w:ind w:firstLine="709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Характеристика аптечного пункта (далее АП).</w:t>
      </w:r>
    </w:p>
    <w:p w:rsidR="006F053C" w:rsidRDefault="006F053C" w:rsidP="006F053C">
      <w:pPr>
        <w:pStyle w:val="a3"/>
        <w:spacing w:before="0" w:beforeAutospacing="0" w:after="0" w:afterAutospacing="0" w:line="360" w:lineRule="auto"/>
        <w:ind w:firstLine="709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По форме собственности:</w:t>
      </w:r>
    </w:p>
    <w:p w:rsidR="006F053C" w:rsidRDefault="006F053C" w:rsidP="006F053C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Частная</w:t>
      </w:r>
    </w:p>
    <w:p w:rsidR="006F053C" w:rsidRDefault="006F053C" w:rsidP="006F053C">
      <w:pPr>
        <w:pStyle w:val="a3"/>
        <w:spacing w:before="0" w:beforeAutospacing="0" w:after="0" w:afterAutospacing="0" w:line="360" w:lineRule="auto"/>
        <w:ind w:firstLine="709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Формат АП с позиции </w:t>
      </w:r>
      <w:proofErr w:type="spellStart"/>
      <w:r>
        <w:rPr>
          <w:b w:val="0"/>
          <w:i w:val="0"/>
          <w:sz w:val="28"/>
          <w:szCs w:val="28"/>
        </w:rPr>
        <w:t>мерчендайзинга</w:t>
      </w:r>
      <w:proofErr w:type="spellEnd"/>
      <w:r>
        <w:rPr>
          <w:b w:val="0"/>
          <w:i w:val="0"/>
          <w:sz w:val="28"/>
          <w:szCs w:val="28"/>
        </w:rPr>
        <w:t>:</w:t>
      </w:r>
    </w:p>
    <w:p w:rsidR="006F053C" w:rsidRDefault="006F053C" w:rsidP="006F053C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АП  с единым отпуском</w:t>
      </w:r>
    </w:p>
    <w:p w:rsidR="006F053C" w:rsidRDefault="006F053C" w:rsidP="006F053C">
      <w:pPr>
        <w:pStyle w:val="a3"/>
        <w:spacing w:before="0" w:beforeAutospacing="0" w:after="0" w:afterAutospacing="0" w:line="360" w:lineRule="auto"/>
        <w:ind w:firstLine="709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br/>
        <w:t>1.1. Аптечный пункт организован для своевременного и наиболее полного удовлетворения потребности населения в лекарственных средствах и изделиях медицинского назначения.</w:t>
      </w:r>
    </w:p>
    <w:p w:rsidR="006F053C" w:rsidRDefault="006F053C" w:rsidP="006F053C">
      <w:pPr>
        <w:pStyle w:val="a3"/>
        <w:spacing w:before="0" w:beforeAutospacing="0" w:after="0" w:afterAutospacing="0" w:line="360" w:lineRule="auto"/>
        <w:ind w:firstLine="709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br/>
        <w:t>1.2. Решение на право открытия нового АП принято органом местного самоуправления.</w:t>
      </w:r>
    </w:p>
    <w:p w:rsidR="006F053C" w:rsidRDefault="006F053C" w:rsidP="006F053C">
      <w:pPr>
        <w:pStyle w:val="a3"/>
        <w:spacing w:before="0" w:beforeAutospacing="0" w:after="0" w:afterAutospacing="0" w:line="360" w:lineRule="auto"/>
        <w:ind w:firstLine="709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br/>
        <w:t>1.3. АП осуществляет фармацевтическую деятельность в соответствии с законами Российской Федерации и Московской области, постановлениями и распоряжениями Правительства РФ и Московской области, нормативными и методическими документами Министерства здравоохранения РФ и Московской области, Московского областного фармацевтического управления.</w:t>
      </w:r>
    </w:p>
    <w:p w:rsidR="006F053C" w:rsidRDefault="006F053C" w:rsidP="006F053C">
      <w:pPr>
        <w:pStyle w:val="a3"/>
        <w:spacing w:before="0" w:beforeAutospacing="0" w:after="0" w:afterAutospacing="0" w:line="360" w:lineRule="auto"/>
        <w:ind w:firstLine="709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br/>
        <w:t>1.4. Площадь АП соответствует объему выполняемой работы.</w:t>
      </w:r>
    </w:p>
    <w:p w:rsidR="006F053C" w:rsidRDefault="006F053C" w:rsidP="006F053C">
      <w:pPr>
        <w:pStyle w:val="a3"/>
        <w:spacing w:before="0" w:beforeAutospacing="0" w:after="0" w:afterAutospacing="0" w:line="360" w:lineRule="auto"/>
        <w:ind w:firstLine="709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br/>
        <w:t>1.5. Аптечный пункт осуществляет свою деятельность на основании государственной лицензии на фармацевтическую деятельность.</w:t>
      </w:r>
      <w:r>
        <w:rPr>
          <w:b w:val="0"/>
          <w:i w:val="0"/>
          <w:sz w:val="28"/>
          <w:szCs w:val="28"/>
        </w:rPr>
        <w:br/>
      </w:r>
    </w:p>
    <w:p w:rsidR="006F053C" w:rsidRDefault="006F053C" w:rsidP="006F053C">
      <w:pPr>
        <w:pStyle w:val="a3"/>
        <w:spacing w:before="0" w:beforeAutospacing="0" w:after="0" w:afterAutospacing="0" w:line="360" w:lineRule="auto"/>
        <w:ind w:firstLine="709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lastRenderedPageBreak/>
        <w:t>1.6. Аптечный пункт  имеет набор мебели и оборудования, необходимый для функционирования.</w:t>
      </w:r>
    </w:p>
    <w:p w:rsidR="006F053C" w:rsidRDefault="006F053C" w:rsidP="006F053C">
      <w:pPr>
        <w:pStyle w:val="a3"/>
        <w:spacing w:before="0" w:beforeAutospacing="0" w:after="0" w:afterAutospacing="0" w:line="360" w:lineRule="auto"/>
        <w:ind w:firstLine="709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1.7. Аптечный пункт имеет вывеску с указанием места ее нахождения, режима работы и принадлежности.</w:t>
      </w:r>
    </w:p>
    <w:p w:rsidR="006F053C" w:rsidRDefault="006F053C" w:rsidP="006F053C">
      <w:pPr>
        <w:pStyle w:val="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bookmarkStart w:id="1" w:name="_Toc42558726"/>
      <w:r>
        <w:rPr>
          <w:sz w:val="28"/>
          <w:szCs w:val="28"/>
        </w:rPr>
        <w:t>Юридический, фактический адрес: ООО «</w:t>
      </w:r>
      <w:proofErr w:type="spellStart"/>
      <w:r>
        <w:rPr>
          <w:sz w:val="28"/>
          <w:szCs w:val="28"/>
          <w:lang w:val="en-US"/>
        </w:rPr>
        <w:t>AirFarm</w:t>
      </w:r>
      <w:proofErr w:type="spellEnd"/>
      <w:r>
        <w:rPr>
          <w:sz w:val="28"/>
          <w:szCs w:val="28"/>
        </w:rPr>
        <w:t>» Россия, 124340, Московская обл., Химки, Международный аэропорт "Шереметьево" терминал D (зона "</w:t>
      </w:r>
      <w:proofErr w:type="spellStart"/>
      <w:r>
        <w:rPr>
          <w:sz w:val="28"/>
          <w:szCs w:val="28"/>
        </w:rPr>
        <w:t>Duty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free</w:t>
      </w:r>
      <w:proofErr w:type="spellEnd"/>
      <w:r>
        <w:rPr>
          <w:sz w:val="28"/>
          <w:szCs w:val="28"/>
        </w:rPr>
        <w:t>")</w:t>
      </w:r>
      <w:bookmarkEnd w:id="1"/>
    </w:p>
    <w:p w:rsidR="006F053C" w:rsidRDefault="006F053C" w:rsidP="006F053C">
      <w:pPr>
        <w:pStyle w:val="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bookmarkStart w:id="2" w:name="_Toc42558727"/>
      <w:r>
        <w:rPr>
          <w:sz w:val="28"/>
          <w:szCs w:val="28"/>
        </w:rPr>
        <w:t>Режим работы: круглосуточно.</w:t>
      </w:r>
      <w:bookmarkEnd w:id="2"/>
    </w:p>
    <w:p w:rsidR="006F053C" w:rsidRDefault="006F053C" w:rsidP="006F053C">
      <w:pPr>
        <w:pStyle w:val="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w:bookmarkStart w:id="3" w:name="_Toc42558728"/>
      <w:r>
        <w:rPr>
          <w:sz w:val="28"/>
          <w:szCs w:val="28"/>
        </w:rPr>
        <w:t>1.8. Аптечный пункт имеет в торговом зале следующую информацию:</w:t>
      </w:r>
      <w:bookmarkEnd w:id="3"/>
    </w:p>
    <w:p w:rsidR="006F053C" w:rsidRDefault="006F053C" w:rsidP="006F053C">
      <w:pPr>
        <w:pStyle w:val="1"/>
        <w:spacing w:before="0" w:beforeAutospacing="0" w:after="0" w:afterAutospacing="0" w:line="360" w:lineRule="auto"/>
        <w:jc w:val="both"/>
        <w:rPr>
          <w:sz w:val="28"/>
          <w:szCs w:val="28"/>
        </w:rPr>
      </w:pPr>
      <w:bookmarkStart w:id="4" w:name="_Toc42558729"/>
      <w:r>
        <w:rPr>
          <w:sz w:val="28"/>
          <w:szCs w:val="28"/>
        </w:rPr>
        <w:t>- копию лицензии на право заниматься фармацевтической деятельностью:</w:t>
      </w:r>
      <w:r>
        <w:rPr>
          <w:sz w:val="28"/>
          <w:szCs w:val="28"/>
        </w:rPr>
        <w:br/>
        <w:t>- Закон РФ "О защите прав потребителей" и дополнения к нему;</w:t>
      </w:r>
      <w:proofErr w:type="gramStart"/>
      <w:r>
        <w:rPr>
          <w:sz w:val="28"/>
          <w:szCs w:val="28"/>
        </w:rPr>
        <w:br/>
        <w:t>-</w:t>
      </w:r>
      <w:proofErr w:type="gramEnd"/>
      <w:r>
        <w:rPr>
          <w:sz w:val="28"/>
          <w:szCs w:val="28"/>
        </w:rPr>
        <w:t>указание адреса ближайших аптек:  ООО «</w:t>
      </w:r>
      <w:proofErr w:type="spellStart"/>
      <w:r>
        <w:rPr>
          <w:sz w:val="28"/>
          <w:szCs w:val="28"/>
        </w:rPr>
        <w:t>Неофарм</w:t>
      </w:r>
      <w:proofErr w:type="spellEnd"/>
      <w:r>
        <w:rPr>
          <w:sz w:val="28"/>
          <w:szCs w:val="28"/>
        </w:rPr>
        <w:t xml:space="preserve"> » Россия, 124340, Московская обл., Химки, Международный аэропорт "Шереметьево" терминал D (зона "</w:t>
      </w:r>
      <w:proofErr w:type="spellStart"/>
      <w:r>
        <w:rPr>
          <w:sz w:val="28"/>
          <w:szCs w:val="28"/>
        </w:rPr>
        <w:t>Duty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free</w:t>
      </w:r>
      <w:proofErr w:type="spellEnd"/>
      <w:r>
        <w:rPr>
          <w:sz w:val="28"/>
          <w:szCs w:val="28"/>
        </w:rPr>
        <w:t>")</w:t>
      </w:r>
      <w:proofErr w:type="gramStart"/>
      <w:r>
        <w:rPr>
          <w:sz w:val="28"/>
          <w:szCs w:val="28"/>
        </w:rPr>
        <w:t xml:space="preserve"> ;</w:t>
      </w:r>
      <w:bookmarkEnd w:id="4"/>
      <w:proofErr w:type="gramEnd"/>
    </w:p>
    <w:p w:rsidR="006F053C" w:rsidRDefault="006F053C" w:rsidP="006F053C">
      <w:pPr>
        <w:pStyle w:val="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bookmarkStart w:id="5" w:name="_Toc42558730"/>
      <w:r>
        <w:rPr>
          <w:sz w:val="28"/>
          <w:szCs w:val="28"/>
        </w:rPr>
        <w:t>- перечень лекарственных средств, отпускаемых без рецепта врача, утвержденный Министерством здравоохранения РФ;</w:t>
      </w:r>
      <w:r>
        <w:rPr>
          <w:sz w:val="28"/>
          <w:szCs w:val="28"/>
        </w:rPr>
        <w:br/>
        <w:t>- информацию о наличии в области центра контроля качества лекарств, адрес и номер телефона информационной службы центра;</w:t>
      </w:r>
      <w:r>
        <w:rPr>
          <w:sz w:val="28"/>
          <w:szCs w:val="28"/>
        </w:rPr>
        <w:br/>
        <w:t>- информацию об областном фармацевтическом управлении, адрес и номер телефона.</w:t>
      </w:r>
      <w:bookmarkEnd w:id="5"/>
    </w:p>
    <w:p w:rsidR="006F053C" w:rsidRDefault="006F053C" w:rsidP="006F053C">
      <w:pPr>
        <w:pStyle w:val="1"/>
        <w:spacing w:before="0" w:beforeAutospacing="0" w:after="0" w:afterAutospacing="0" w:line="360" w:lineRule="auto"/>
        <w:rPr>
          <w:sz w:val="28"/>
          <w:szCs w:val="28"/>
        </w:rPr>
      </w:pPr>
      <w:bookmarkStart w:id="6" w:name="_Toc42558731"/>
      <w:proofErr w:type="gramStart"/>
      <w:r>
        <w:rPr>
          <w:sz w:val="28"/>
          <w:szCs w:val="28"/>
        </w:rPr>
        <w:t>-книгу  отзывов и предложений;</w:t>
      </w:r>
      <w:r>
        <w:rPr>
          <w:sz w:val="28"/>
          <w:szCs w:val="28"/>
        </w:rPr>
        <w:br/>
        <w:t>- о том, что лекарственные средства обмену и возврату не подлежат;</w:t>
      </w:r>
      <w:r>
        <w:rPr>
          <w:sz w:val="28"/>
          <w:szCs w:val="28"/>
        </w:rPr>
        <w:br/>
        <w:t>- о том, что лекарственные средства детям до 14 лет не отпускаются;</w:t>
      </w:r>
      <w:r>
        <w:rPr>
          <w:sz w:val="28"/>
          <w:szCs w:val="28"/>
        </w:rPr>
        <w:br/>
        <w:t>- о специалисте, осуществляющем отпуск лекарственных средств (должность, Ф.И.О.);</w:t>
      </w:r>
      <w:r>
        <w:rPr>
          <w:sz w:val="28"/>
          <w:szCs w:val="28"/>
        </w:rPr>
        <w:br/>
        <w:t>-об ответственном за цены и сертификацию.</w:t>
      </w:r>
      <w:bookmarkEnd w:id="6"/>
      <w:r>
        <w:rPr>
          <w:sz w:val="28"/>
          <w:szCs w:val="28"/>
        </w:rPr>
        <w:br/>
      </w:r>
      <w:proofErr w:type="gramEnd"/>
    </w:p>
    <w:p w:rsidR="006F053C" w:rsidRDefault="006F053C" w:rsidP="006F053C">
      <w:pPr>
        <w:pStyle w:val="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bookmarkStart w:id="7" w:name="_Toc42558732"/>
      <w:r>
        <w:rPr>
          <w:sz w:val="28"/>
          <w:szCs w:val="28"/>
        </w:rPr>
        <w:t>1.9. Аптечный пункт  имеет обязательный ассортимент лекарственных сре</w:t>
      </w:r>
      <w:proofErr w:type="gramStart"/>
      <w:r>
        <w:rPr>
          <w:sz w:val="28"/>
          <w:szCs w:val="28"/>
        </w:rPr>
        <w:t>дств в с</w:t>
      </w:r>
      <w:proofErr w:type="gramEnd"/>
      <w:r>
        <w:rPr>
          <w:sz w:val="28"/>
          <w:szCs w:val="28"/>
        </w:rPr>
        <w:t xml:space="preserve">оответствии с действующим приказом Министерства </w:t>
      </w:r>
      <w:r>
        <w:rPr>
          <w:sz w:val="28"/>
          <w:szCs w:val="28"/>
        </w:rPr>
        <w:lastRenderedPageBreak/>
        <w:t>здравоохранения Нижегородской области.</w:t>
      </w:r>
      <w:bookmarkEnd w:id="7"/>
      <w:r>
        <w:rPr>
          <w:sz w:val="28"/>
          <w:szCs w:val="28"/>
        </w:rPr>
        <w:br/>
      </w:r>
    </w:p>
    <w:p w:rsidR="006F053C" w:rsidRDefault="006F053C" w:rsidP="006F053C">
      <w:pPr>
        <w:pStyle w:val="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bookmarkStart w:id="8" w:name="_Toc42558733"/>
      <w:r>
        <w:rPr>
          <w:sz w:val="28"/>
          <w:szCs w:val="28"/>
        </w:rPr>
        <w:t>1.10. Аптечный пункт для своей работы имеет фармацевтическую литературу, в том числе государственный реестр лекарственных средств, справочники о лекарственных средствах, действующие приказы, инструкции и методические рекомендации Министерства здравоохранения РФ, Московской области. Московской областного фармацевтического управления по фармацевтической деятельности, перечень обязательного ассортимента лекарственных сре</w:t>
      </w:r>
      <w:proofErr w:type="gramStart"/>
      <w:r>
        <w:rPr>
          <w:sz w:val="28"/>
          <w:szCs w:val="28"/>
        </w:rPr>
        <w:t>дств в с</w:t>
      </w:r>
      <w:proofErr w:type="gramEnd"/>
      <w:r>
        <w:rPr>
          <w:sz w:val="28"/>
          <w:szCs w:val="28"/>
        </w:rPr>
        <w:t>оответствии с действующим приказом Министерства здравоохранения Московской области.</w:t>
      </w:r>
      <w:bookmarkEnd w:id="8"/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Функции АП: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Логистическая</w:t>
      </w:r>
      <w:proofErr w:type="spellEnd"/>
      <w:r>
        <w:rPr>
          <w:sz w:val="28"/>
          <w:szCs w:val="28"/>
        </w:rPr>
        <w:t xml:space="preserve">. 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Сбытовая.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3.Информационная.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4.Маркетинговая.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Социальная.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Медицинская.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Отделы АП: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Отдел готовых лекарственных средств.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Отдел отпуска ЛС без рецептов.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Отдел </w:t>
      </w:r>
      <w:proofErr w:type="spellStart"/>
      <w:r>
        <w:rPr>
          <w:sz w:val="28"/>
          <w:szCs w:val="28"/>
        </w:rPr>
        <w:t>парафармацевтической</w:t>
      </w:r>
      <w:proofErr w:type="spellEnd"/>
      <w:r>
        <w:rPr>
          <w:sz w:val="28"/>
          <w:szCs w:val="28"/>
        </w:rPr>
        <w:t xml:space="preserve"> продукции.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Отдел оптики.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Отдел запасов.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Административно-управленческий отдел.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Категория посетителей аптеки – люди </w:t>
      </w:r>
      <w:proofErr w:type="spellStart"/>
      <w:r>
        <w:rPr>
          <w:sz w:val="28"/>
          <w:szCs w:val="28"/>
        </w:rPr>
        <w:t>находяющиеся</w:t>
      </w:r>
      <w:proofErr w:type="spellEnd"/>
      <w:r>
        <w:rPr>
          <w:sz w:val="28"/>
          <w:szCs w:val="28"/>
        </w:rPr>
        <w:t xml:space="preserve"> в авиаперевозках, </w:t>
      </w:r>
      <w:proofErr w:type="spellStart"/>
      <w:r>
        <w:rPr>
          <w:sz w:val="28"/>
          <w:szCs w:val="28"/>
        </w:rPr>
        <w:t>нуждающие</w:t>
      </w:r>
      <w:proofErr w:type="spellEnd"/>
      <w:r>
        <w:rPr>
          <w:sz w:val="28"/>
          <w:szCs w:val="28"/>
        </w:rPr>
        <w:t xml:space="preserve"> в аптечном ассортименте.</w:t>
      </w:r>
    </w:p>
    <w:p w:rsidR="006F053C" w:rsidRDefault="006F053C" w:rsidP="006F053C">
      <w:pPr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6F053C" w:rsidRDefault="006F053C" w:rsidP="006F053C">
      <w:pPr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Вхо</w:t>
      </w:r>
      <w:proofErr w:type="gramStart"/>
      <w:r>
        <w:rPr>
          <w:rFonts w:eastAsia="Times New Roman"/>
          <w:sz w:val="28"/>
          <w:szCs w:val="28"/>
          <w:lang w:eastAsia="ru-RU"/>
        </w:rPr>
        <w:t>д(</w:t>
      </w:r>
      <w:proofErr w:type="gramEnd"/>
      <w:r>
        <w:rPr>
          <w:rFonts w:eastAsia="Times New Roman"/>
          <w:sz w:val="28"/>
          <w:szCs w:val="28"/>
          <w:lang w:eastAsia="ru-RU"/>
        </w:rPr>
        <w:t>АП находится в терминале):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1.При входе в аптеку имеются приспособления для очистки обуви от гряз</w:t>
      </w:r>
      <w:proofErr w:type="gramStart"/>
      <w:r>
        <w:rPr>
          <w:sz w:val="28"/>
          <w:szCs w:val="28"/>
        </w:rPr>
        <w:t>и(</w:t>
      </w:r>
      <w:proofErr w:type="gramEnd"/>
      <w:r>
        <w:rPr>
          <w:sz w:val="28"/>
          <w:szCs w:val="28"/>
        </w:rPr>
        <w:t>коврики).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2.Дверь автоматическая раздвижная.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3.Кресла возле входа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Вывеска и наружная реклама: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Название «</w:t>
      </w:r>
      <w:proofErr w:type="spellStart"/>
      <w:r>
        <w:rPr>
          <w:sz w:val="28"/>
          <w:szCs w:val="28"/>
          <w:lang w:val="en-US"/>
        </w:rPr>
        <w:t>AirFarm</w:t>
      </w:r>
      <w:proofErr w:type="spellEnd"/>
      <w:r>
        <w:rPr>
          <w:sz w:val="28"/>
          <w:szCs w:val="28"/>
        </w:rPr>
        <w:t>»: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03775" cy="2647950"/>
            <wp:effectExtent l="19050" t="0" r="0" b="0"/>
            <wp:docPr id="1" name="Рисунок 2" descr="26918417169_4a45ff478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6918417169_4a45ff4781_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Рис.1-название АП«</w:t>
      </w:r>
      <w:proofErr w:type="spellStart"/>
      <w:r>
        <w:rPr>
          <w:sz w:val="28"/>
          <w:szCs w:val="28"/>
          <w:lang w:val="en-US"/>
        </w:rPr>
        <w:t>AirFarm</w:t>
      </w:r>
      <w:proofErr w:type="spellEnd"/>
      <w:r>
        <w:rPr>
          <w:sz w:val="28"/>
          <w:szCs w:val="28"/>
        </w:rPr>
        <w:t>».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Логотип: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90440" cy="2552065"/>
            <wp:effectExtent l="19050" t="0" r="0" b="0"/>
            <wp:docPr id="2" name="Рисунок 3" descr="039f55691b51685f647ba7f9251bd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39f55691b51685f647ba7f9251bd06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4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Рис.2 - логотип АП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Слоган</w:t>
      </w:r>
      <w:proofErr w:type="spellEnd"/>
      <w:r>
        <w:rPr>
          <w:sz w:val="28"/>
          <w:szCs w:val="28"/>
        </w:rPr>
        <w:t xml:space="preserve"> АП: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rStyle w:val="slogan"/>
          <w:sz w:val="28"/>
          <w:szCs w:val="28"/>
        </w:rPr>
        <w:t>Дарим радость здоровой жизни!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Указатели для направления к АП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72355" cy="3261995"/>
            <wp:effectExtent l="19050" t="0" r="4445" b="0"/>
            <wp:docPr id="3" name="Рисунок 4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unname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326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Рис.3-указатели к АП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Вход в АП, вывеска: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45760" cy="3193415"/>
            <wp:effectExtent l="19050" t="0" r="2540" b="0"/>
            <wp:docPr id="4" name="Рисунок 5" descr="img@3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@3x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319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Рис.4-вход в АП, вывеска«</w:t>
      </w:r>
      <w:proofErr w:type="spellStart"/>
      <w:r>
        <w:rPr>
          <w:sz w:val="28"/>
          <w:szCs w:val="28"/>
          <w:lang w:val="en-US"/>
        </w:rPr>
        <w:t>AirFarm</w:t>
      </w:r>
      <w:proofErr w:type="spellEnd"/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Наружные витрины: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59095" cy="3957955"/>
            <wp:effectExtent l="19050" t="0" r="8255" b="0"/>
            <wp:docPr id="5" name="Рисунок 64" descr="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XXL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95" cy="395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Рис.5-наружные витрины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6F053C" w:rsidRDefault="006F053C" w:rsidP="006F053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F053C" w:rsidRDefault="006F053C" w:rsidP="006F053C">
      <w:pPr>
        <w:pStyle w:val="1"/>
        <w:rPr>
          <w:sz w:val="32"/>
          <w:szCs w:val="32"/>
        </w:rPr>
      </w:pPr>
      <w:bookmarkStart w:id="9" w:name="_Toc42558734"/>
      <w:r>
        <w:rPr>
          <w:sz w:val="32"/>
          <w:szCs w:val="32"/>
        </w:rPr>
        <w:lastRenderedPageBreak/>
        <w:t>Тема №  11. Торговое оборудование аптеки.</w:t>
      </w:r>
      <w:bookmarkEnd w:id="9"/>
      <w:r>
        <w:rPr>
          <w:sz w:val="32"/>
          <w:szCs w:val="32"/>
        </w:rPr>
        <w:br/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Общее оформление торгового зала: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АП  имеет следующий состав помещений: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/>
        <w:t>- торговый зал для обслуживания населения;</w:t>
      </w:r>
      <w:r>
        <w:rPr>
          <w:sz w:val="28"/>
          <w:szCs w:val="28"/>
        </w:rPr>
        <w:br/>
        <w:t>- помещения для хранения лекарственных средств и изделий медицинского назначения;</w:t>
      </w:r>
      <w:proofErr w:type="gramStart"/>
      <w:r>
        <w:rPr>
          <w:sz w:val="28"/>
          <w:szCs w:val="28"/>
        </w:rPr>
        <w:br/>
        <w:t>-</w:t>
      </w:r>
      <w:proofErr w:type="spellStart"/>
      <w:proofErr w:type="gramEnd"/>
      <w:r>
        <w:rPr>
          <w:sz w:val="28"/>
          <w:szCs w:val="28"/>
        </w:rPr>
        <w:t>служебны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еи</w:t>
      </w:r>
      <w:proofErr w:type="spellEnd"/>
      <w:r>
        <w:rPr>
          <w:sz w:val="28"/>
          <w:szCs w:val="28"/>
        </w:rPr>
        <w:t xml:space="preserve"> санитарно-бытовые помещения;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АП имеет автономные системы электроснабжения, водоснабжения, канализации, отопления, принудительную вентиляцию и другие системы инженерного обеспечения в соответствии с требованиями нормативных документов</w:t>
      </w:r>
      <w:r>
        <w:rPr>
          <w:sz w:val="28"/>
          <w:szCs w:val="28"/>
        </w:rPr>
        <w:br/>
      </w:r>
    </w:p>
    <w:p w:rsidR="006F053C" w:rsidRDefault="006F053C" w:rsidP="006F053C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Торговый зал  имеет достаточное количество рабочих мест, оснащенных необходимым оборудованием (витрины, шкафы, холодильники и т.д.) для показа, отпуска и хранения лекарственных средств и изделий медицинского назначения в соответствии с требованиями по их хранению.</w:t>
      </w:r>
    </w:p>
    <w:p w:rsidR="006F053C" w:rsidRDefault="006F053C" w:rsidP="006F053C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Хранение лекарственных средств и изделий медицинского назначения организовано в соответствии с требованиями действующих приказов, распоряжений и инструкций</w:t>
      </w:r>
      <w:proofErr w:type="gramStart"/>
      <w:r>
        <w:rPr>
          <w:b w:val="0"/>
          <w:i w:val="0"/>
          <w:sz w:val="28"/>
          <w:szCs w:val="28"/>
        </w:rPr>
        <w:t>..</w:t>
      </w:r>
      <w:proofErr w:type="gramEnd"/>
    </w:p>
    <w:p w:rsidR="006F053C" w:rsidRDefault="006F053C" w:rsidP="006F053C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Поверхность стен, перегородок и потолков помещений, связанных с хранением лекарственных средств и изделий медицинского назначения, гладкой,  допускающей влажную уборку и дезинфекцию помещений.</w:t>
      </w:r>
    </w:p>
    <w:p w:rsidR="006F053C" w:rsidRDefault="006F053C" w:rsidP="006F053C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Для осуществления взаиморасчетов с населением за отпущенные лекарственные средства аптека имеет контрольно-кассовые машины (ККМ).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Оформление торгового зала:</w:t>
      </w:r>
    </w:p>
    <w:p w:rsidR="006F053C" w:rsidRDefault="006F053C" w:rsidP="006F053C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lastRenderedPageBreak/>
        <w:t>Холодные цветовые тона (белые, зеленые, бежево-древесный, черный)</w:t>
      </w:r>
    </w:p>
    <w:p w:rsidR="006F053C" w:rsidRDefault="006F053C" w:rsidP="006F053C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Использованы изображения пейзажей, зеркала, увеличивающие объем помещений, часы, искусственные цветы, интересные светильники, морские звезды и ракушки и др.</w:t>
      </w:r>
    </w:p>
    <w:p w:rsidR="006F053C" w:rsidRDefault="006F053C" w:rsidP="006F053C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Зона для отдыха посетителей (кресла), там же можно измерить артериальное давление</w:t>
      </w:r>
    </w:p>
    <w:p w:rsidR="006F053C" w:rsidRDefault="006F053C" w:rsidP="006F053C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Применение музыкальных программ возле детских, </w:t>
      </w:r>
      <w:proofErr w:type="spellStart"/>
      <w:r>
        <w:rPr>
          <w:b w:val="0"/>
          <w:i w:val="0"/>
          <w:sz w:val="28"/>
          <w:szCs w:val="28"/>
        </w:rPr>
        <w:t>парафармацевтических</w:t>
      </w:r>
      <w:proofErr w:type="spellEnd"/>
      <w:r>
        <w:rPr>
          <w:b w:val="0"/>
          <w:i w:val="0"/>
          <w:sz w:val="28"/>
          <w:szCs w:val="28"/>
        </w:rPr>
        <w:t xml:space="preserve"> продукций. </w:t>
      </w:r>
      <w:proofErr w:type="gramStart"/>
      <w:r>
        <w:rPr>
          <w:b w:val="0"/>
          <w:i w:val="0"/>
          <w:sz w:val="28"/>
          <w:szCs w:val="28"/>
        </w:rPr>
        <w:t>Медленная</w:t>
      </w:r>
      <w:proofErr w:type="gramEnd"/>
      <w:r>
        <w:rPr>
          <w:b w:val="0"/>
          <w:i w:val="0"/>
          <w:sz w:val="28"/>
          <w:szCs w:val="28"/>
        </w:rPr>
        <w:t xml:space="preserve"> (60 тактов в минуту), ненавязчивая, неагрессивная. </w:t>
      </w:r>
    </w:p>
    <w:p w:rsidR="006F053C" w:rsidRDefault="006F053C" w:rsidP="006F053C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Применение ненавязчивых ароматических композиций. Чистый, свежий воздух, нагретый до комфортной температуры</w:t>
      </w:r>
    </w:p>
    <w:p w:rsidR="006F053C" w:rsidRDefault="006F053C" w:rsidP="006F053C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Искусственное и естественное освещение (люминесцентные лампы и лампы накаливания).</w:t>
      </w:r>
    </w:p>
    <w:p w:rsidR="006F053C" w:rsidRDefault="006F053C" w:rsidP="006F053C">
      <w:pPr>
        <w:pStyle w:val="a4"/>
        <w:spacing w:after="0" w:line="360" w:lineRule="auto"/>
        <w:ind w:left="0" w:firstLine="709"/>
        <w:jc w:val="both"/>
        <w:rPr>
          <w:b w:val="0"/>
          <w:i w:val="0"/>
          <w:sz w:val="28"/>
          <w:szCs w:val="28"/>
        </w:rPr>
      </w:pPr>
    </w:p>
    <w:p w:rsidR="006F053C" w:rsidRDefault="006F053C" w:rsidP="006F053C">
      <w:pPr>
        <w:rPr>
          <w:b/>
          <w:i/>
          <w:sz w:val="32"/>
          <w:szCs w:val="32"/>
        </w:rPr>
      </w:pPr>
      <w:bookmarkStart w:id="10" w:name="_Toc42558735"/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527040" cy="3043555"/>
            <wp:effectExtent l="19050" t="0" r="0" b="0"/>
            <wp:docPr id="6" name="Рисунок 61" descr="interyer-apteki-vergh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interyer-apteki-vergher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304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53C" w:rsidRDefault="006F053C" w:rsidP="006F053C">
      <w:pPr>
        <w:rPr>
          <w:sz w:val="28"/>
          <w:szCs w:val="28"/>
        </w:rPr>
      </w:pPr>
      <w:r>
        <w:rPr>
          <w:sz w:val="28"/>
          <w:szCs w:val="28"/>
        </w:rPr>
        <w:t>Рис.6-оформление торгового зала</w:t>
      </w:r>
    </w:p>
    <w:p w:rsidR="006F053C" w:rsidRDefault="006F053C" w:rsidP="006F053C">
      <w:pPr>
        <w:rPr>
          <w:noProof/>
          <w:sz w:val="28"/>
          <w:szCs w:val="28"/>
          <w:lang w:eastAsia="ru-RU"/>
        </w:rPr>
      </w:pPr>
    </w:p>
    <w:p w:rsidR="006F053C" w:rsidRDefault="006F053C" w:rsidP="006F053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7040" cy="3439160"/>
            <wp:effectExtent l="19050" t="0" r="0" b="0"/>
            <wp:docPr id="7" name="Рисунок 63" descr="interyer-apteki-verghera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interyer-apteki-verghera-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343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53C" w:rsidRDefault="006F053C" w:rsidP="006F053C">
      <w:pPr>
        <w:rPr>
          <w:sz w:val="28"/>
          <w:szCs w:val="28"/>
        </w:rPr>
      </w:pPr>
      <w:r>
        <w:rPr>
          <w:sz w:val="28"/>
          <w:szCs w:val="28"/>
        </w:rPr>
        <w:t>Рис.7-оформление торгового зала</w:t>
      </w:r>
    </w:p>
    <w:p w:rsidR="006F053C" w:rsidRDefault="006F053C" w:rsidP="006F053C">
      <w:pPr>
        <w:rPr>
          <w:sz w:val="28"/>
          <w:szCs w:val="28"/>
        </w:rPr>
      </w:pPr>
    </w:p>
    <w:p w:rsidR="006F053C" w:rsidRDefault="006F053C" w:rsidP="006F053C">
      <w:pPr>
        <w:rPr>
          <w:sz w:val="28"/>
          <w:szCs w:val="28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663565" cy="3725545"/>
            <wp:effectExtent l="19050" t="0" r="0" b="0"/>
            <wp:docPr id="8" name="Рисунок 65" descr="740x4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740x485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372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53C" w:rsidRDefault="006F053C" w:rsidP="006F053C">
      <w:pPr>
        <w:rPr>
          <w:sz w:val="32"/>
          <w:szCs w:val="32"/>
        </w:rPr>
      </w:pPr>
      <w:r>
        <w:rPr>
          <w:sz w:val="28"/>
          <w:szCs w:val="28"/>
        </w:rPr>
        <w:t>Рис.8- оформление торгового зала</w:t>
      </w:r>
    </w:p>
    <w:p w:rsidR="006F053C" w:rsidRDefault="006F053C" w:rsidP="006F053C">
      <w:pPr>
        <w:pStyle w:val="a4"/>
        <w:spacing w:after="0" w:line="360" w:lineRule="auto"/>
        <w:ind w:left="0" w:firstLine="709"/>
        <w:jc w:val="both"/>
        <w:outlineLvl w:val="0"/>
        <w:rPr>
          <w:b w:val="0"/>
          <w:i w:val="0"/>
          <w:sz w:val="32"/>
          <w:szCs w:val="32"/>
        </w:rPr>
      </w:pPr>
    </w:p>
    <w:p w:rsidR="006F053C" w:rsidRDefault="006F053C" w:rsidP="006F053C">
      <w:pPr>
        <w:pStyle w:val="a4"/>
        <w:spacing w:after="0" w:line="360" w:lineRule="auto"/>
        <w:ind w:left="0" w:firstLine="709"/>
        <w:jc w:val="both"/>
        <w:outlineLvl w:val="0"/>
        <w:rPr>
          <w:b w:val="0"/>
          <w:i w:val="0"/>
          <w:sz w:val="32"/>
          <w:szCs w:val="32"/>
        </w:rPr>
      </w:pPr>
    </w:p>
    <w:p w:rsidR="006F053C" w:rsidRDefault="006F053C" w:rsidP="006F053C">
      <w:pPr>
        <w:pStyle w:val="a4"/>
        <w:spacing w:after="0" w:line="360" w:lineRule="auto"/>
        <w:ind w:left="0" w:firstLine="709"/>
        <w:jc w:val="both"/>
        <w:outlineLvl w:val="0"/>
        <w:rPr>
          <w:b w:val="0"/>
          <w:i w:val="0"/>
          <w:sz w:val="32"/>
          <w:szCs w:val="32"/>
        </w:rPr>
      </w:pPr>
      <w:r>
        <w:rPr>
          <w:b w:val="0"/>
          <w:i w:val="0"/>
          <w:sz w:val="32"/>
          <w:szCs w:val="32"/>
        </w:rPr>
        <w:lastRenderedPageBreak/>
        <w:t>Тема № 12. Планировка торгового зала аптеки.</w:t>
      </w:r>
      <w:bookmarkEnd w:id="10"/>
    </w:p>
    <w:p w:rsidR="006F053C" w:rsidRDefault="006F053C" w:rsidP="006F053C">
      <w:pPr>
        <w:pStyle w:val="a4"/>
        <w:spacing w:after="0" w:line="360" w:lineRule="auto"/>
        <w:ind w:left="0" w:firstLine="709"/>
        <w:jc w:val="both"/>
        <w:outlineLvl w:val="0"/>
        <w:rPr>
          <w:b w:val="0"/>
          <w:i w:val="0"/>
          <w:sz w:val="32"/>
          <w:szCs w:val="32"/>
        </w:rPr>
      </w:pP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торгового пространства: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Тип выкладки – открытый и закрытый.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45050" cy="3289300"/>
            <wp:effectExtent l="19050" t="0" r="0" b="0"/>
            <wp:docPr id="9" name="Рисунок 8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unname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Рис.8</w:t>
      </w:r>
      <w:r>
        <w:rPr>
          <w:noProof/>
          <w:sz w:val="28"/>
          <w:szCs w:val="28"/>
          <w:lang w:eastAsia="ru-RU"/>
        </w:rPr>
        <w:t xml:space="preserve"> -</w:t>
      </w:r>
      <w:r>
        <w:rPr>
          <w:sz w:val="28"/>
          <w:szCs w:val="28"/>
        </w:rPr>
        <w:t xml:space="preserve"> планировка торгового зала</w:t>
      </w:r>
    </w:p>
    <w:p w:rsidR="006F053C" w:rsidRDefault="006F053C" w:rsidP="006F053C">
      <w:pPr>
        <w:spacing w:after="0" w:line="36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77180" cy="2893060"/>
            <wp:effectExtent l="19050" t="0" r="0" b="0"/>
            <wp:docPr id="10" name="Рисунок 9" descr="Airport-Pharmacy-BNA-6-68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Airport-Pharmacy-BNA-6-683x102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289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Рис.9- планировка торгового зала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6F053C" w:rsidRDefault="006F053C" w:rsidP="006F053C">
      <w:pPr>
        <w:rPr>
          <w:sz w:val="28"/>
          <w:szCs w:val="28"/>
        </w:rPr>
      </w:pP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План торгового зала:</w:t>
      </w:r>
    </w:p>
    <w:p w:rsidR="006F053C" w:rsidRDefault="006F053C" w:rsidP="006F053C">
      <w:pPr>
        <w:spacing w:after="0" w:line="360" w:lineRule="auto"/>
      </w:pPr>
    </w:p>
    <w:tbl>
      <w:tblPr>
        <w:tblpPr w:leftFromText="180" w:rightFromText="180" w:bottomFromText="200" w:vertAnchor="text" w:tblpX="-772" w:tblpY="1226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03"/>
        <w:gridCol w:w="6089"/>
        <w:gridCol w:w="2322"/>
      </w:tblGrid>
      <w:tr w:rsidR="006F053C" w:rsidTr="006F053C">
        <w:trPr>
          <w:trHeight w:val="2085"/>
        </w:trPr>
        <w:tc>
          <w:tcPr>
            <w:tcW w:w="10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53C" w:rsidRDefault="006F053C">
            <w:pPr>
              <w:spacing w:after="0" w:line="360" w:lineRule="auto"/>
              <w:rPr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0000"/>
              <w:tblLook w:val="04A0"/>
            </w:tblPr>
            <w:tblGrid>
              <w:gridCol w:w="1848"/>
              <w:gridCol w:w="2407"/>
              <w:gridCol w:w="752"/>
              <w:gridCol w:w="2794"/>
              <w:gridCol w:w="2117"/>
            </w:tblGrid>
            <w:tr w:rsidR="006F053C">
              <w:trPr>
                <w:trHeight w:val="1010"/>
              </w:trPr>
              <w:tc>
                <w:tcPr>
                  <w:tcW w:w="18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hideMark/>
                </w:tcPr>
                <w:p w:rsidR="006F053C" w:rsidRDefault="006F053C">
                  <w:pPr>
                    <w:framePr w:hSpace="180" w:wrap="around" w:vAnchor="text" w:hAnchor="text" w:x="-772" w:y="1226"/>
                    <w:spacing w:after="0"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Сезонный товар</w:t>
                  </w:r>
                </w:p>
              </w:tc>
              <w:tc>
                <w:tcPr>
                  <w:tcW w:w="2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hideMark/>
                </w:tcPr>
                <w:p w:rsidR="006F053C" w:rsidRDefault="006F053C">
                  <w:pPr>
                    <w:framePr w:hSpace="180" w:wrap="around" w:vAnchor="text" w:hAnchor="text" w:x="-772" w:y="1226"/>
                    <w:spacing w:after="0"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Касса</w:t>
                  </w:r>
                </w:p>
              </w:tc>
              <w:tc>
                <w:tcPr>
                  <w:tcW w:w="75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0000"/>
                </w:tcPr>
                <w:p w:rsidR="006F053C" w:rsidRDefault="006F053C">
                  <w:pPr>
                    <w:framePr w:hSpace="180" w:wrap="around" w:vAnchor="text" w:hAnchor="text" w:x="-772" w:y="1226"/>
                    <w:spacing w:after="0" w:line="360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hideMark/>
                </w:tcPr>
                <w:p w:rsidR="006F053C" w:rsidRDefault="006F053C">
                  <w:pPr>
                    <w:framePr w:hSpace="180" w:wrap="around" w:vAnchor="text" w:hAnchor="text" w:x="-772" w:y="1226"/>
                    <w:spacing w:after="0"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Касса</w:t>
                  </w:r>
                </w:p>
              </w:tc>
              <w:tc>
                <w:tcPr>
                  <w:tcW w:w="21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hideMark/>
                </w:tcPr>
                <w:p w:rsidR="006F053C" w:rsidRDefault="006F053C">
                  <w:pPr>
                    <w:framePr w:hSpace="180" w:wrap="around" w:vAnchor="text" w:hAnchor="text" w:x="-772" w:y="1226"/>
                    <w:spacing w:after="0"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Рекламируемые товары</w:t>
                  </w:r>
                </w:p>
              </w:tc>
            </w:tr>
          </w:tbl>
          <w:p w:rsidR="006F053C" w:rsidRDefault="006F053C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6F053C" w:rsidTr="006F053C">
        <w:trPr>
          <w:trHeight w:val="1376"/>
        </w:trPr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6F053C" w:rsidRDefault="006F053C">
            <w:pPr>
              <w:spacing w:after="0" w:line="36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Скидочный</w:t>
            </w:r>
            <w:proofErr w:type="spellEnd"/>
            <w:r>
              <w:rPr>
                <w:sz w:val="28"/>
                <w:szCs w:val="28"/>
              </w:rPr>
              <w:t xml:space="preserve"> товар</w:t>
            </w:r>
          </w:p>
        </w:tc>
        <w:tc>
          <w:tcPr>
            <w:tcW w:w="608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tbl>
            <w:tblPr>
              <w:tblpPr w:leftFromText="180" w:rightFromText="180" w:bottomFromText="200" w:vertAnchor="text" w:horzAnchor="page" w:tblpX="775" w:tblpY="7008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441"/>
            </w:tblGrid>
            <w:tr w:rsidR="006F053C">
              <w:trPr>
                <w:trHeight w:val="709"/>
              </w:trPr>
              <w:tc>
                <w:tcPr>
                  <w:tcW w:w="14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hideMark/>
                </w:tcPr>
                <w:p w:rsidR="006F053C" w:rsidRDefault="006F053C">
                  <w:pPr>
                    <w:spacing w:after="0"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Место отдыха</w:t>
                  </w:r>
                </w:p>
              </w:tc>
            </w:tr>
          </w:tbl>
          <w:tbl>
            <w:tblPr>
              <w:tblpPr w:leftFromText="180" w:rightFromText="180" w:bottomFromText="200" w:vertAnchor="text" w:horzAnchor="page" w:tblpX="2688" w:tblpY="7287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454"/>
            </w:tblGrid>
            <w:tr w:rsidR="006F053C">
              <w:trPr>
                <w:trHeight w:val="903"/>
              </w:trPr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053C" w:rsidRDefault="006F053C">
                  <w:pPr>
                    <w:spacing w:after="0"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Зона адаптации</w:t>
                  </w:r>
                </w:p>
              </w:tc>
            </w:tr>
          </w:tbl>
          <w:p w:rsidR="006F053C" w:rsidRDefault="006F053C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6F053C" w:rsidRDefault="006F053C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Сезонные товары</w:t>
            </w:r>
          </w:p>
        </w:tc>
      </w:tr>
      <w:tr w:rsidR="006F053C" w:rsidTr="006F053C">
        <w:trPr>
          <w:trHeight w:val="1462"/>
        </w:trPr>
        <w:tc>
          <w:tcPr>
            <w:tcW w:w="1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hideMark/>
          </w:tcPr>
          <w:p w:rsidR="006F053C" w:rsidRDefault="006F053C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Косметика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053C" w:rsidRDefault="006F053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hideMark/>
          </w:tcPr>
          <w:p w:rsidR="006F053C" w:rsidRDefault="006F053C">
            <w:pPr>
              <w:spacing w:after="0" w:line="36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Бады</w:t>
            </w:r>
            <w:proofErr w:type="spellEnd"/>
          </w:p>
        </w:tc>
      </w:tr>
      <w:tr w:rsidR="006F053C" w:rsidTr="006F053C">
        <w:trPr>
          <w:trHeight w:val="4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53C" w:rsidRDefault="006F053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053C" w:rsidRDefault="006F053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hideMark/>
          </w:tcPr>
          <w:p w:rsidR="006F053C" w:rsidRDefault="006F053C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Товары детского ассортимента</w:t>
            </w:r>
          </w:p>
        </w:tc>
      </w:tr>
      <w:tr w:rsidR="006F053C" w:rsidTr="006F053C">
        <w:trPr>
          <w:trHeight w:val="1636"/>
        </w:trPr>
        <w:tc>
          <w:tcPr>
            <w:tcW w:w="1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hideMark/>
          </w:tcPr>
          <w:p w:rsidR="006F053C" w:rsidRDefault="006F053C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Диетическое питание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053C" w:rsidRDefault="006F053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53C" w:rsidRDefault="006F053C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6F053C" w:rsidTr="006F053C">
        <w:trPr>
          <w:trHeight w:val="4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53C" w:rsidRDefault="006F053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053C" w:rsidRDefault="006F053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6F053C" w:rsidRDefault="006F053C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Средства для личной гигиены</w:t>
            </w:r>
          </w:p>
        </w:tc>
      </w:tr>
      <w:tr w:rsidR="006F053C" w:rsidTr="006F053C">
        <w:trPr>
          <w:trHeight w:val="1760"/>
        </w:trPr>
        <w:tc>
          <w:tcPr>
            <w:tcW w:w="1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6F053C" w:rsidRDefault="006F053C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Оптика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053C" w:rsidRDefault="006F053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53C" w:rsidRDefault="006F053C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6F053C" w:rsidTr="006F053C">
        <w:trPr>
          <w:trHeight w:val="10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53C" w:rsidRDefault="006F053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053C" w:rsidRDefault="006F053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6F053C" w:rsidRDefault="006F053C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Средства контрацепции </w:t>
            </w:r>
          </w:p>
        </w:tc>
      </w:tr>
      <w:tr w:rsidR="006F053C" w:rsidTr="006F053C">
        <w:trPr>
          <w:trHeight w:val="1311"/>
        </w:trPr>
        <w:tc>
          <w:tcPr>
            <w:tcW w:w="10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53C" w:rsidRDefault="006F053C">
            <w:pPr>
              <w:spacing w:after="0" w:line="360" w:lineRule="auto"/>
              <w:rPr>
                <w:sz w:val="28"/>
                <w:szCs w:val="28"/>
              </w:rPr>
            </w:pPr>
          </w:p>
          <w:tbl>
            <w:tblPr>
              <w:tblW w:w="0" w:type="auto"/>
              <w:tblInd w:w="46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290"/>
            </w:tblGrid>
            <w:tr w:rsidR="006F053C">
              <w:trPr>
                <w:trHeight w:val="946"/>
              </w:trPr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053C" w:rsidRDefault="006F053C">
                  <w:pPr>
                    <w:framePr w:hSpace="180" w:wrap="around" w:vAnchor="text" w:hAnchor="text" w:x="-772" w:y="1226"/>
                    <w:spacing w:after="0"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Вход</w:t>
                  </w:r>
                </w:p>
                <w:p w:rsidR="006F053C" w:rsidRDefault="006F053C">
                  <w:pPr>
                    <w:framePr w:hSpace="180" w:wrap="around" w:vAnchor="text" w:hAnchor="text" w:x="-772" w:y="1226"/>
                    <w:spacing w:after="0"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Выход</w:t>
                  </w:r>
                </w:p>
              </w:tc>
            </w:tr>
          </w:tbl>
          <w:p w:rsidR="006F053C" w:rsidRDefault="006F053C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tbl>
      <w:tblPr>
        <w:tblStyle w:val="a5"/>
        <w:tblW w:w="0" w:type="auto"/>
        <w:tblInd w:w="-660" w:type="dxa"/>
        <w:tblLook w:val="04A0"/>
      </w:tblPr>
      <w:tblGrid>
        <w:gridCol w:w="2455"/>
        <w:gridCol w:w="2454"/>
        <w:gridCol w:w="2457"/>
        <w:gridCol w:w="2865"/>
      </w:tblGrid>
      <w:tr w:rsidR="006F053C" w:rsidTr="006F053C">
        <w:tc>
          <w:tcPr>
            <w:tcW w:w="2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0000"/>
            <w:hideMark/>
          </w:tcPr>
          <w:p w:rsidR="006F053C" w:rsidRDefault="006F053C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Горячая зона</w:t>
            </w:r>
          </w:p>
        </w:tc>
        <w:tc>
          <w:tcPr>
            <w:tcW w:w="2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79646" w:themeFill="accent6"/>
            <w:hideMark/>
          </w:tcPr>
          <w:p w:rsidR="006F053C" w:rsidRDefault="006F053C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Теплая зона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6F053C" w:rsidRDefault="006F053C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Холодная зона</w:t>
            </w:r>
          </w:p>
        </w:tc>
        <w:tc>
          <w:tcPr>
            <w:tcW w:w="2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6F053C" w:rsidRDefault="006F053C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Ледяная зона</w:t>
            </w:r>
          </w:p>
        </w:tc>
      </w:tr>
    </w:tbl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Кy=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Sy</w:t>
      </w:r>
      <w:proofErr w:type="spellEnd"/>
      <w:r>
        <w:rPr>
          <w:sz w:val="28"/>
          <w:szCs w:val="28"/>
        </w:rPr>
        <w:t>/ Sт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=15/50=0.3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Коэффициент установочной площади рассчитывается по формуле: 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 </w:t>
      </w:r>
      <w:proofErr w:type="spellStart"/>
      <w:r>
        <w:rPr>
          <w:sz w:val="28"/>
          <w:szCs w:val="28"/>
        </w:rPr>
        <w:t>y</w:t>
      </w:r>
      <w:proofErr w:type="spellEnd"/>
      <w:r>
        <w:rPr>
          <w:sz w:val="28"/>
          <w:szCs w:val="28"/>
        </w:rPr>
        <w:t>—установочная площадь кв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 xml:space="preserve"> – 15 кв.м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 </w:t>
      </w:r>
      <w:proofErr w:type="spellStart"/>
      <w:r>
        <w:rPr>
          <w:sz w:val="28"/>
          <w:szCs w:val="28"/>
        </w:rPr>
        <w:t>т.з</w:t>
      </w:r>
      <w:proofErr w:type="spellEnd"/>
      <w:r>
        <w:rPr>
          <w:sz w:val="28"/>
          <w:szCs w:val="28"/>
        </w:rPr>
        <w:t>.</w:t>
      </w:r>
      <w:proofErr w:type="gramStart"/>
      <w:r>
        <w:rPr>
          <w:sz w:val="28"/>
          <w:szCs w:val="28"/>
        </w:rPr>
        <w:t>—п</w:t>
      </w:r>
      <w:proofErr w:type="gramEnd"/>
      <w:r>
        <w:rPr>
          <w:sz w:val="28"/>
          <w:szCs w:val="28"/>
        </w:rPr>
        <w:t>лощадь торгового зала кв.м -50 кв.м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Оптимальное значение: 0.25-0.35 площадь, кв. м торгового зала, кв. м. Оптимальное значение:0,25- 0,35 (30% —под оборудование)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6F053C" w:rsidRDefault="006F053C" w:rsidP="006F053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63565" cy="4217035"/>
            <wp:effectExtent l="19050" t="0" r="0" b="0"/>
            <wp:docPr id="11" name="Рисунок 67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unnamed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421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Рис.10-планировка торгового зала</w:t>
      </w:r>
    </w:p>
    <w:p w:rsidR="006F053C" w:rsidRDefault="006F053C" w:rsidP="006F053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F053C" w:rsidRDefault="006F053C" w:rsidP="006F053C">
      <w:pPr>
        <w:pStyle w:val="1"/>
        <w:jc w:val="both"/>
        <w:rPr>
          <w:sz w:val="32"/>
          <w:szCs w:val="32"/>
        </w:rPr>
      </w:pPr>
      <w:bookmarkStart w:id="11" w:name="_Toc42558736"/>
      <w:r>
        <w:rPr>
          <w:sz w:val="32"/>
          <w:szCs w:val="32"/>
        </w:rPr>
        <w:lastRenderedPageBreak/>
        <w:t>Тема № 13. Витрины. Типы витрин. Оформление витрин.</w:t>
      </w:r>
      <w:bookmarkEnd w:id="11"/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 торгового оборудования в АП - классический прилавок, витрины закрытого типа, </w:t>
      </w:r>
      <w:proofErr w:type="spellStart"/>
      <w:r>
        <w:rPr>
          <w:sz w:val="28"/>
          <w:szCs w:val="28"/>
        </w:rPr>
        <w:t>пристенные</w:t>
      </w:r>
      <w:proofErr w:type="spellEnd"/>
      <w:r>
        <w:rPr>
          <w:sz w:val="28"/>
          <w:szCs w:val="28"/>
        </w:rPr>
        <w:t xml:space="preserve"> витрины, витрины расположенные в центре торгового зал</w:t>
      </w:r>
      <w:proofErr w:type="gramStart"/>
      <w:r>
        <w:rPr>
          <w:sz w:val="28"/>
          <w:szCs w:val="28"/>
        </w:rPr>
        <w:t>а(</w:t>
      </w:r>
      <w:proofErr w:type="gramEnd"/>
      <w:r>
        <w:rPr>
          <w:sz w:val="28"/>
          <w:szCs w:val="28"/>
        </w:rPr>
        <w:t>белого цвета).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22215" cy="3684905"/>
            <wp:effectExtent l="19050" t="0" r="6985" b="0"/>
            <wp:docPr id="12" name="Рисунок 10" descr="28200_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28200_original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368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Рис.11- тип торгового оборудования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04055" cy="3070860"/>
            <wp:effectExtent l="19050" t="0" r="0" b="0"/>
            <wp:docPr id="13" name="Рисунок 68" descr="AVE-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AVE-3-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Рис.12- тип торгового оборудования</w:t>
      </w:r>
    </w:p>
    <w:p w:rsidR="006F053C" w:rsidRDefault="006F053C" w:rsidP="006F053C">
      <w:pPr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lastRenderedPageBreak/>
        <w:t>Способы представления товара на витрине в АП:</w:t>
      </w:r>
    </w:p>
    <w:p w:rsidR="006F053C" w:rsidRDefault="006F053C" w:rsidP="006F053C">
      <w:pPr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1. Горизонтальное. Использование «принцип пирамиды» - в центре препараты, дающие наибольшую прибыль, справа от лидера - более дорогие, слева - более дешевые.</w:t>
      </w:r>
    </w:p>
    <w:p w:rsidR="006F053C" w:rsidRDefault="006F053C" w:rsidP="006F053C">
      <w:pPr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2.Вертикальное. Используются «сильные» места </w:t>
      </w:r>
      <w:proofErr w:type="gramStart"/>
      <w:r>
        <w:rPr>
          <w:rFonts w:eastAsia="Times New Roman"/>
          <w:sz w:val="28"/>
          <w:szCs w:val="28"/>
          <w:lang w:eastAsia="ru-RU"/>
        </w:rPr>
        <w:t>-н</w:t>
      </w:r>
      <w:proofErr w:type="gramEnd"/>
      <w:r>
        <w:rPr>
          <w:rFonts w:eastAsia="Times New Roman"/>
          <w:sz w:val="28"/>
          <w:szCs w:val="28"/>
          <w:lang w:eastAsia="ru-RU"/>
        </w:rPr>
        <w:t>а уровне глаз и на уровне рук. «Слабые» - на уровне ног и на уровне шляпы.</w:t>
      </w:r>
    </w:p>
    <w:p w:rsidR="006F053C" w:rsidRDefault="006F053C" w:rsidP="006F053C">
      <w:pPr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3.Блочное.</w:t>
      </w:r>
    </w:p>
    <w:p w:rsidR="006F053C" w:rsidRDefault="006F053C" w:rsidP="006F053C">
      <w:pPr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879725" cy="1583055"/>
            <wp:effectExtent l="19050" t="0" r="0" b="0"/>
            <wp:docPr id="14" name="Рисунок 1" descr="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ndex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58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53C" w:rsidRDefault="006F053C" w:rsidP="006F053C">
      <w:pPr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Рис.9-представление товара на витрине</w:t>
      </w:r>
    </w:p>
    <w:p w:rsidR="006F053C" w:rsidRDefault="006F053C" w:rsidP="006F053C">
      <w:pPr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6F053C" w:rsidRDefault="006F053C" w:rsidP="006F053C">
      <w:pPr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Использование методов в АП:</w:t>
      </w:r>
    </w:p>
    <w:p w:rsidR="006F053C" w:rsidRDefault="006F053C" w:rsidP="006F053C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eastAsia="Times New Roman"/>
          <w:b w:val="0"/>
          <w:i w:val="0"/>
          <w:sz w:val="28"/>
          <w:szCs w:val="28"/>
          <w:lang w:eastAsia="ru-RU"/>
        </w:rPr>
      </w:pPr>
      <w:r>
        <w:rPr>
          <w:rFonts w:eastAsia="Times New Roman"/>
          <w:b w:val="0"/>
          <w:i w:val="0"/>
          <w:sz w:val="28"/>
          <w:szCs w:val="28"/>
          <w:lang w:eastAsia="ru-RU"/>
        </w:rPr>
        <w:t>Доступность. Основная информация на упаковке легко читаема, не закрываться другими упаковками и ценниками. Использование подставок, горок.</w:t>
      </w:r>
    </w:p>
    <w:p w:rsidR="006F053C" w:rsidRDefault="006F053C" w:rsidP="006F053C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eastAsia="Times New Roman"/>
          <w:b w:val="0"/>
          <w:i w:val="0"/>
          <w:sz w:val="28"/>
          <w:szCs w:val="28"/>
          <w:lang w:eastAsia="ru-RU"/>
        </w:rPr>
      </w:pPr>
      <w:r>
        <w:rPr>
          <w:rFonts w:eastAsia="Times New Roman"/>
          <w:b w:val="0"/>
          <w:i w:val="0"/>
          <w:sz w:val="28"/>
          <w:szCs w:val="28"/>
          <w:lang w:eastAsia="ru-RU"/>
        </w:rPr>
        <w:t xml:space="preserve">Приоритетные места. </w:t>
      </w:r>
    </w:p>
    <w:p w:rsidR="006F053C" w:rsidRDefault="006F053C" w:rsidP="006F053C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eastAsia="Times New Roman"/>
          <w:b w:val="0"/>
          <w:i w:val="0"/>
          <w:sz w:val="28"/>
          <w:szCs w:val="28"/>
          <w:lang w:eastAsia="ru-RU"/>
        </w:rPr>
      </w:pPr>
      <w:r>
        <w:rPr>
          <w:rFonts w:eastAsia="Times New Roman"/>
          <w:b w:val="0"/>
          <w:i w:val="0"/>
          <w:sz w:val="28"/>
          <w:szCs w:val="28"/>
          <w:lang w:eastAsia="ru-RU"/>
        </w:rPr>
        <w:t>Уровень глаз. Размещены также товары, которые рассчитаны на детей,  учитывается уровень глаз ребенка.</w:t>
      </w:r>
    </w:p>
    <w:p w:rsidR="006F053C" w:rsidRDefault="006F053C" w:rsidP="006F053C">
      <w:pPr>
        <w:pStyle w:val="a4"/>
        <w:spacing w:after="0" w:line="360" w:lineRule="auto"/>
        <w:ind w:left="0" w:firstLine="709"/>
        <w:jc w:val="both"/>
        <w:rPr>
          <w:rFonts w:eastAsia="Times New Roman"/>
          <w:b w:val="0"/>
          <w:i w:val="0"/>
          <w:sz w:val="28"/>
          <w:szCs w:val="28"/>
          <w:lang w:eastAsia="ru-RU"/>
        </w:rPr>
      </w:pPr>
      <w:r>
        <w:rPr>
          <w:rFonts w:eastAsia="Times New Roman"/>
          <w:b w:val="0"/>
          <w:i w:val="0"/>
          <w:noProof/>
          <w:sz w:val="28"/>
          <w:szCs w:val="28"/>
          <w:lang w:eastAsia="ru-RU"/>
        </w:rPr>
        <w:drawing>
          <wp:inline distT="0" distB="0" distL="0" distR="0">
            <wp:extent cx="3807460" cy="2224405"/>
            <wp:effectExtent l="19050" t="0" r="2540" b="0"/>
            <wp:docPr id="15" name="Рисунок 6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unnamed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53C" w:rsidRDefault="006F053C" w:rsidP="006F053C">
      <w:pPr>
        <w:pStyle w:val="a4"/>
        <w:spacing w:after="0" w:line="360" w:lineRule="auto"/>
        <w:ind w:left="0" w:firstLine="709"/>
        <w:jc w:val="both"/>
        <w:rPr>
          <w:rFonts w:eastAsia="Times New Roman"/>
          <w:b w:val="0"/>
          <w:i w:val="0"/>
          <w:sz w:val="28"/>
          <w:szCs w:val="28"/>
          <w:lang w:eastAsia="ru-RU"/>
        </w:rPr>
      </w:pPr>
      <w:r>
        <w:rPr>
          <w:rFonts w:eastAsia="Times New Roman"/>
          <w:b w:val="0"/>
          <w:i w:val="0"/>
          <w:sz w:val="28"/>
          <w:szCs w:val="28"/>
          <w:lang w:eastAsia="ru-RU"/>
        </w:rPr>
        <w:t>Рис.10-уровень глаз</w:t>
      </w:r>
    </w:p>
    <w:p w:rsidR="006F053C" w:rsidRDefault="006F053C" w:rsidP="006F053C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eastAsia="Times New Roman"/>
          <w:b w:val="0"/>
          <w:i w:val="0"/>
          <w:sz w:val="28"/>
          <w:szCs w:val="28"/>
          <w:lang w:eastAsia="ru-RU"/>
        </w:rPr>
      </w:pPr>
      <w:r>
        <w:rPr>
          <w:rFonts w:eastAsia="Times New Roman"/>
          <w:b w:val="0"/>
          <w:i w:val="0"/>
          <w:sz w:val="28"/>
          <w:szCs w:val="28"/>
          <w:lang w:eastAsia="ru-RU"/>
        </w:rPr>
        <w:lastRenderedPageBreak/>
        <w:t>Мертвая зона. Нижние полки как наименее осматриваемые занимают крупные упаковки (например, детские подгузники) или товарный запас.</w:t>
      </w:r>
    </w:p>
    <w:p w:rsidR="006F053C" w:rsidRDefault="006F053C" w:rsidP="006F053C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eastAsia="Times New Roman"/>
          <w:b w:val="0"/>
          <w:i w:val="0"/>
          <w:sz w:val="28"/>
          <w:szCs w:val="28"/>
          <w:lang w:eastAsia="ru-RU"/>
        </w:rPr>
      </w:pPr>
      <w:r>
        <w:rPr>
          <w:rFonts w:eastAsia="Times New Roman"/>
          <w:b w:val="0"/>
          <w:i w:val="0"/>
          <w:sz w:val="28"/>
          <w:szCs w:val="28"/>
          <w:lang w:eastAsia="ru-RU"/>
        </w:rPr>
        <w:t>Переключение внимания.</w:t>
      </w:r>
    </w:p>
    <w:p w:rsidR="006F053C" w:rsidRDefault="006F053C" w:rsidP="006F053C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eastAsia="Times New Roman"/>
          <w:b w:val="0"/>
          <w:i w:val="0"/>
          <w:sz w:val="28"/>
          <w:szCs w:val="28"/>
          <w:lang w:eastAsia="ru-RU"/>
        </w:rPr>
      </w:pPr>
      <w:r>
        <w:rPr>
          <w:rFonts w:eastAsia="Times New Roman"/>
          <w:b w:val="0"/>
          <w:i w:val="0"/>
          <w:sz w:val="28"/>
          <w:szCs w:val="28"/>
          <w:lang w:eastAsia="ru-RU"/>
        </w:rPr>
        <w:t xml:space="preserve">Количество товаров в одном ряду, на одной витрине не превышает пяти. </w:t>
      </w:r>
    </w:p>
    <w:p w:rsidR="006F053C" w:rsidRDefault="006F053C" w:rsidP="006F053C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eastAsia="Times New Roman"/>
          <w:b w:val="0"/>
          <w:i w:val="0"/>
          <w:sz w:val="28"/>
          <w:szCs w:val="28"/>
          <w:lang w:eastAsia="ru-RU"/>
        </w:rPr>
      </w:pPr>
      <w:r>
        <w:rPr>
          <w:rFonts w:eastAsia="Times New Roman"/>
          <w:b w:val="0"/>
          <w:i w:val="0"/>
          <w:sz w:val="28"/>
          <w:szCs w:val="28"/>
          <w:lang w:eastAsia="ru-RU"/>
        </w:rPr>
        <w:t xml:space="preserve">Группировка. Товар объединяется в группы по нескольким основаниям одновременно, по терапевтической группе, торговой марке, по виду товара, по способу применения (наружное, внутреннее) и т.д. </w:t>
      </w:r>
    </w:p>
    <w:p w:rsidR="006F053C" w:rsidRDefault="006F053C" w:rsidP="006F053C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eastAsia="Times New Roman"/>
          <w:b w:val="0"/>
          <w:i w:val="0"/>
          <w:sz w:val="28"/>
          <w:szCs w:val="28"/>
          <w:lang w:eastAsia="ru-RU"/>
        </w:rPr>
      </w:pPr>
      <w:r>
        <w:rPr>
          <w:rFonts w:eastAsia="Times New Roman"/>
          <w:b w:val="0"/>
          <w:i w:val="0"/>
          <w:sz w:val="28"/>
          <w:szCs w:val="28"/>
          <w:lang w:eastAsia="ru-RU"/>
        </w:rPr>
        <w:t xml:space="preserve">Рубрикация. Для каждой группы товаров на полке витрины сделаны понятные, хорошо читаемые, выполненные в одном стиле рубрикаторы (надписи), которые понятны простому покупателю. </w:t>
      </w:r>
    </w:p>
    <w:p w:rsidR="006F053C" w:rsidRDefault="006F053C" w:rsidP="006F053C">
      <w:pPr>
        <w:pStyle w:val="a4"/>
        <w:spacing w:after="0" w:line="360" w:lineRule="auto"/>
        <w:ind w:left="0" w:firstLine="709"/>
        <w:jc w:val="both"/>
        <w:rPr>
          <w:rFonts w:eastAsia="Times New Roman"/>
          <w:b w:val="0"/>
          <w:i w:val="0"/>
          <w:sz w:val="28"/>
          <w:szCs w:val="28"/>
          <w:lang w:eastAsia="ru-RU"/>
        </w:rPr>
      </w:pPr>
      <w:r>
        <w:rPr>
          <w:rFonts w:eastAsia="Times New Roman"/>
          <w:b w:val="0"/>
          <w:i w:val="0"/>
          <w:sz w:val="28"/>
          <w:szCs w:val="28"/>
          <w:lang w:eastAsia="ru-RU"/>
        </w:rPr>
        <w:t>Рубрикаторы: «Обезболивающие», «Противовоспалительные», «Противопростудные», «Лекарственные травы», «Противогриппозные», «Гомеопатические лекарственные средства» и др</w:t>
      </w:r>
      <w:proofErr w:type="gramStart"/>
      <w:r>
        <w:rPr>
          <w:rFonts w:eastAsia="Times New Roman"/>
          <w:b w:val="0"/>
          <w:i w:val="0"/>
          <w:sz w:val="28"/>
          <w:szCs w:val="28"/>
          <w:lang w:eastAsia="ru-RU"/>
        </w:rPr>
        <w:t>.в</w:t>
      </w:r>
      <w:proofErr w:type="gramEnd"/>
      <w:r>
        <w:rPr>
          <w:rFonts w:eastAsia="Times New Roman"/>
          <w:b w:val="0"/>
          <w:i w:val="0"/>
          <w:sz w:val="28"/>
          <w:szCs w:val="28"/>
          <w:lang w:eastAsia="ru-RU"/>
        </w:rPr>
        <w:t xml:space="preserve">ыделяют на  </w:t>
      </w:r>
      <w:proofErr w:type="spellStart"/>
      <w:r>
        <w:rPr>
          <w:rFonts w:eastAsia="Times New Roman"/>
          <w:b w:val="0"/>
          <w:i w:val="0"/>
          <w:sz w:val="28"/>
          <w:szCs w:val="28"/>
          <w:lang w:eastAsia="ru-RU"/>
        </w:rPr>
        <w:t>витринк</w:t>
      </w:r>
      <w:proofErr w:type="spellEnd"/>
      <w:r>
        <w:rPr>
          <w:rFonts w:eastAsia="Times New Roman"/>
          <w:b w:val="0"/>
          <w:i w:val="0"/>
          <w:sz w:val="28"/>
          <w:szCs w:val="28"/>
          <w:lang w:eastAsia="ru-RU"/>
        </w:rPr>
        <w:t xml:space="preserve"> с помощью названия, например: «Здоровье женщины», «Для уставших ног», «Избавляемся от вредных привычек», «Аптечка в дорогу», «Аист прилетел</w:t>
      </w:r>
      <w:proofErr w:type="gramStart"/>
      <w:r>
        <w:rPr>
          <w:rFonts w:eastAsia="Times New Roman"/>
          <w:b w:val="0"/>
          <w:i w:val="0"/>
          <w:sz w:val="28"/>
          <w:szCs w:val="28"/>
          <w:lang w:eastAsia="ru-RU"/>
        </w:rPr>
        <w:t>»и</w:t>
      </w:r>
      <w:proofErr w:type="gramEnd"/>
      <w:r>
        <w:rPr>
          <w:rFonts w:eastAsia="Times New Roman"/>
          <w:b w:val="0"/>
          <w:i w:val="0"/>
          <w:sz w:val="28"/>
          <w:szCs w:val="28"/>
          <w:lang w:eastAsia="ru-RU"/>
        </w:rPr>
        <w:t xml:space="preserve"> др.</w:t>
      </w:r>
    </w:p>
    <w:p w:rsidR="006F053C" w:rsidRDefault="006F053C" w:rsidP="006F053C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eastAsia="Times New Roman"/>
          <w:b w:val="0"/>
          <w:i w:val="0"/>
          <w:sz w:val="28"/>
          <w:szCs w:val="28"/>
          <w:lang w:eastAsia="ru-RU"/>
        </w:rPr>
      </w:pPr>
      <w:r>
        <w:rPr>
          <w:rFonts w:eastAsia="Times New Roman"/>
          <w:b w:val="0"/>
          <w:i w:val="0"/>
          <w:sz w:val="28"/>
          <w:szCs w:val="28"/>
          <w:lang w:eastAsia="ru-RU"/>
        </w:rPr>
        <w:t xml:space="preserve">Рядом с лидером продаж. </w:t>
      </w:r>
    </w:p>
    <w:p w:rsidR="006F053C" w:rsidRDefault="006F053C" w:rsidP="006F053C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eastAsia="Times New Roman"/>
          <w:b w:val="0"/>
          <w:i w:val="0"/>
          <w:sz w:val="28"/>
          <w:szCs w:val="28"/>
          <w:lang w:eastAsia="ru-RU"/>
        </w:rPr>
      </w:pPr>
      <w:r>
        <w:rPr>
          <w:rFonts w:eastAsia="Times New Roman"/>
          <w:b w:val="0"/>
          <w:i w:val="0"/>
          <w:sz w:val="28"/>
          <w:szCs w:val="28"/>
          <w:lang w:eastAsia="ru-RU"/>
        </w:rPr>
        <w:t>Наполненность витрины. Отсутствие пустых витрин.</w:t>
      </w:r>
    </w:p>
    <w:p w:rsidR="006F053C" w:rsidRDefault="006F053C" w:rsidP="006F053C">
      <w:pPr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Размещение ценников в АП:</w:t>
      </w:r>
    </w:p>
    <w:p w:rsidR="006F053C" w:rsidRDefault="006F053C" w:rsidP="006F053C">
      <w:pPr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1. Цена продукта обозначена четко и хорошо видна покупателю, ценник не  закрывает упаковку препарата или товара. </w:t>
      </w:r>
    </w:p>
    <w:p w:rsidR="006F053C" w:rsidRDefault="006F053C" w:rsidP="006F053C">
      <w:pPr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2. Ценники расположены так, чтобы покупателю было предельно ясно, какой ценник к какому продукту относится. </w:t>
      </w:r>
    </w:p>
    <w:p w:rsidR="006F053C" w:rsidRDefault="006F053C" w:rsidP="006F053C">
      <w:pPr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3. Расположение ценников учитывает угол зрения покупателя. </w:t>
      </w:r>
    </w:p>
    <w:p w:rsidR="006F053C" w:rsidRDefault="006F053C" w:rsidP="006F053C">
      <w:pPr>
        <w:spacing w:after="0" w:line="360" w:lineRule="auto"/>
        <w:ind w:firstLine="709"/>
        <w:jc w:val="both"/>
        <w:rPr>
          <w:sz w:val="32"/>
          <w:szCs w:val="32"/>
        </w:rPr>
      </w:pPr>
      <w:r>
        <w:rPr>
          <w:rFonts w:eastAsia="Times New Roman"/>
          <w:sz w:val="28"/>
          <w:szCs w:val="28"/>
          <w:lang w:eastAsia="ru-RU"/>
        </w:rPr>
        <w:t xml:space="preserve">4. Все ценники в аптеке оформлены в одном стиле, допускается изменение фона и некоторых деталей, </w:t>
      </w:r>
      <w:proofErr w:type="gramStart"/>
      <w:r>
        <w:rPr>
          <w:rFonts w:eastAsia="Times New Roman"/>
          <w:sz w:val="28"/>
          <w:szCs w:val="28"/>
          <w:lang w:eastAsia="ru-RU"/>
        </w:rPr>
        <w:t>для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eastAsia="Times New Roman"/>
          <w:sz w:val="28"/>
          <w:szCs w:val="28"/>
          <w:lang w:eastAsia="ru-RU"/>
        </w:rPr>
        <w:t>привлечение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внимания к определенным препаратам или товарам.</w:t>
      </w:r>
      <w:bookmarkStart w:id="12" w:name="_Toc42558737"/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32"/>
          <w:szCs w:val="32"/>
        </w:rPr>
        <w:t>Тема № 14. Реклама в аптеке.</w:t>
      </w:r>
      <w:bookmarkEnd w:id="12"/>
    </w:p>
    <w:p w:rsidR="006F053C" w:rsidRDefault="006F053C" w:rsidP="006F053C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6F053C" w:rsidRDefault="006F053C" w:rsidP="006F053C">
      <w:pPr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Использование POS-материалов в АП</w:t>
      </w:r>
    </w:p>
    <w:p w:rsidR="006F053C" w:rsidRDefault="006F053C" w:rsidP="006F053C">
      <w:pPr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Использование видов внутренней рекламы:</w:t>
      </w:r>
    </w:p>
    <w:p w:rsidR="006F053C" w:rsidRDefault="006F053C" w:rsidP="006F053C">
      <w:pPr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1. Плакаты. Настенные рекламные средства больших размеров. </w:t>
      </w:r>
    </w:p>
    <w:p w:rsidR="006F053C" w:rsidRDefault="006F053C" w:rsidP="006F053C">
      <w:pPr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2. Наклейки и </w:t>
      </w:r>
      <w:proofErr w:type="spellStart"/>
      <w:r>
        <w:rPr>
          <w:rFonts w:eastAsia="Times New Roman"/>
          <w:sz w:val="28"/>
          <w:szCs w:val="28"/>
          <w:lang w:eastAsia="ru-RU"/>
        </w:rPr>
        <w:t>стикеры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. </w:t>
      </w:r>
    </w:p>
    <w:p w:rsidR="006F053C" w:rsidRDefault="006F053C" w:rsidP="006F053C">
      <w:pPr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3. Каталоги. Справочники, содержащие перечень товаров с подробной характеристикой, ценой, условиями продажи и изображением товара.</w:t>
      </w:r>
    </w:p>
    <w:p w:rsidR="006F053C" w:rsidRDefault="006F053C" w:rsidP="006F053C">
      <w:pPr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4. Буклеты. </w:t>
      </w:r>
    </w:p>
    <w:p w:rsidR="006F053C" w:rsidRDefault="006F053C" w:rsidP="006F053C">
      <w:pPr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5. Листовки. </w:t>
      </w:r>
    </w:p>
    <w:p w:rsidR="006F053C" w:rsidRDefault="006F053C" w:rsidP="006F053C">
      <w:pPr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6. Проспекты.</w:t>
      </w:r>
    </w:p>
    <w:p w:rsidR="006F053C" w:rsidRDefault="006F053C" w:rsidP="006F053C">
      <w:pPr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7. Муляжи (</w:t>
      </w:r>
      <w:proofErr w:type="spellStart"/>
      <w:r>
        <w:rPr>
          <w:rFonts w:eastAsia="Times New Roman"/>
          <w:sz w:val="28"/>
          <w:szCs w:val="28"/>
          <w:lang w:eastAsia="ru-RU"/>
        </w:rPr>
        <w:t>джумби</w:t>
      </w:r>
      <w:proofErr w:type="spellEnd"/>
      <w:r>
        <w:rPr>
          <w:rFonts w:eastAsia="Times New Roman"/>
          <w:sz w:val="28"/>
          <w:szCs w:val="28"/>
          <w:lang w:eastAsia="ru-RU"/>
        </w:rPr>
        <w:t>).</w:t>
      </w:r>
    </w:p>
    <w:p w:rsidR="006F053C" w:rsidRDefault="006F053C" w:rsidP="006F053C">
      <w:pPr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8. </w:t>
      </w:r>
      <w:proofErr w:type="spellStart"/>
      <w:r>
        <w:rPr>
          <w:rFonts w:eastAsia="Times New Roman"/>
          <w:sz w:val="28"/>
          <w:szCs w:val="28"/>
          <w:lang w:eastAsia="ru-RU"/>
        </w:rPr>
        <w:t>Шелфорганайзеры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. </w:t>
      </w:r>
    </w:p>
    <w:p w:rsidR="006F053C" w:rsidRDefault="006F053C" w:rsidP="006F053C">
      <w:pPr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5227320" cy="4326255"/>
            <wp:effectExtent l="19050" t="0" r="0" b="0"/>
            <wp:docPr id="16" name="Рисунок 11" descr="3_Шелфорганайзер-для-лекарств-предназначен-для-группировки-и-демонстрации-товара-на-пол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3_Шелфорганайзер-для-лекарств-предназначен-для-группировки-и-демонстрации-товара-на-полках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432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53C" w:rsidRDefault="006F053C" w:rsidP="006F053C">
      <w:pPr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Рис.11-шелфорганайзер</w:t>
      </w:r>
    </w:p>
    <w:p w:rsidR="006F053C" w:rsidRDefault="006F053C" w:rsidP="006F053C">
      <w:pPr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6F053C" w:rsidRDefault="006F053C" w:rsidP="006F053C">
      <w:pPr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9. </w:t>
      </w:r>
      <w:proofErr w:type="spellStart"/>
      <w:r>
        <w:rPr>
          <w:rFonts w:eastAsia="Times New Roman"/>
          <w:sz w:val="28"/>
          <w:szCs w:val="28"/>
          <w:lang w:eastAsia="ru-RU"/>
        </w:rPr>
        <w:t>Шелфтокеры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. </w:t>
      </w:r>
    </w:p>
    <w:p w:rsidR="006F053C" w:rsidRDefault="006F053C" w:rsidP="006F053C">
      <w:pPr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3845" cy="2005965"/>
            <wp:effectExtent l="19050" t="0" r="8255" b="0"/>
            <wp:docPr id="17" name="Рисунок 12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unnamed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53C" w:rsidRDefault="006F053C" w:rsidP="006F053C">
      <w:pPr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Рис.11-шелфтокер</w:t>
      </w:r>
    </w:p>
    <w:p w:rsidR="006F053C" w:rsidRDefault="006F053C" w:rsidP="006F053C">
      <w:pPr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10.Монетницы. </w:t>
      </w:r>
    </w:p>
    <w:p w:rsidR="006F053C" w:rsidRDefault="006F053C" w:rsidP="006F053C">
      <w:pPr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11. Сувенирная продукция. Пакеты, </w:t>
      </w:r>
      <w:proofErr w:type="spellStart"/>
      <w:r>
        <w:rPr>
          <w:rFonts w:eastAsia="Times New Roman"/>
          <w:sz w:val="28"/>
          <w:szCs w:val="28"/>
          <w:lang w:eastAsia="ru-RU"/>
        </w:rPr>
        <w:t>календарики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 с рекламой АП или товаров, настенные, напольные, карманные календари, ручки, блокноты, брелки и др.</w:t>
      </w:r>
    </w:p>
    <w:p w:rsidR="006F053C" w:rsidRDefault="006F053C" w:rsidP="006F053C">
      <w:pPr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Размещение рекламных материалов в торговом зале АП</w:t>
      </w:r>
      <w:proofErr w:type="gramStart"/>
      <w:r>
        <w:rPr>
          <w:rFonts w:eastAsia="Times New Roman"/>
          <w:sz w:val="28"/>
          <w:szCs w:val="28"/>
          <w:lang w:eastAsia="ru-RU"/>
        </w:rPr>
        <w:t xml:space="preserve"> :</w:t>
      </w:r>
      <w:proofErr w:type="gramEnd"/>
    </w:p>
    <w:p w:rsidR="006F053C" w:rsidRDefault="006F053C" w:rsidP="006F053C">
      <w:pPr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1. </w:t>
      </w:r>
      <w:proofErr w:type="spellStart"/>
      <w:r>
        <w:rPr>
          <w:rFonts w:eastAsia="Times New Roman"/>
          <w:sz w:val="28"/>
          <w:szCs w:val="28"/>
          <w:lang w:eastAsia="ru-RU"/>
        </w:rPr>
        <w:t>Прикассовая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 зона. </w:t>
      </w:r>
    </w:p>
    <w:p w:rsidR="006F053C" w:rsidRDefault="006F053C" w:rsidP="006F053C">
      <w:pPr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2.Места выкладки товара (витрины, стеллажи, специальное оборудование). </w:t>
      </w:r>
    </w:p>
    <w:p w:rsidR="006F053C" w:rsidRDefault="006F053C" w:rsidP="006F053C">
      <w:pPr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3.Торговый зал. В зоне входа/выхода размещение рекламного материала нет. </w:t>
      </w:r>
    </w:p>
    <w:p w:rsidR="006F053C" w:rsidRDefault="006F053C" w:rsidP="006F053C">
      <w:pPr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Использование </w:t>
      </w:r>
      <w:proofErr w:type="spellStart"/>
      <w:r>
        <w:rPr>
          <w:rFonts w:eastAsia="Times New Roman"/>
          <w:sz w:val="28"/>
          <w:szCs w:val="28"/>
          <w:lang w:eastAsia="ru-RU"/>
        </w:rPr>
        <w:t>мерчандайзинга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eastAsia="Times New Roman"/>
          <w:sz w:val="28"/>
          <w:szCs w:val="28"/>
          <w:lang w:eastAsia="ru-RU"/>
        </w:rPr>
        <w:t>касающиеся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POS–материалов </w:t>
      </w:r>
      <w:proofErr w:type="spellStart"/>
      <w:r>
        <w:rPr>
          <w:rFonts w:eastAsia="Times New Roman"/>
          <w:sz w:val="28"/>
          <w:szCs w:val="28"/>
          <w:lang w:eastAsia="ru-RU"/>
        </w:rPr>
        <w:t>организовынные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 в АП:</w:t>
      </w:r>
    </w:p>
    <w:p w:rsidR="006F053C" w:rsidRDefault="006F053C" w:rsidP="006F053C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eastAsia="Times New Roman"/>
          <w:b w:val="0"/>
          <w:i w:val="0"/>
          <w:sz w:val="28"/>
          <w:szCs w:val="28"/>
          <w:lang w:eastAsia="ru-RU"/>
        </w:rPr>
      </w:pPr>
      <w:r>
        <w:rPr>
          <w:rFonts w:eastAsia="Times New Roman"/>
          <w:b w:val="0"/>
          <w:i w:val="0"/>
          <w:sz w:val="28"/>
          <w:szCs w:val="28"/>
          <w:lang w:eastAsia="ru-RU"/>
        </w:rPr>
        <w:t xml:space="preserve">Правило оптимальности. </w:t>
      </w:r>
      <w:proofErr w:type="gramStart"/>
      <w:r>
        <w:rPr>
          <w:rFonts w:eastAsia="Times New Roman"/>
          <w:b w:val="0"/>
          <w:i w:val="0"/>
          <w:sz w:val="28"/>
          <w:szCs w:val="28"/>
          <w:lang w:eastAsia="ru-RU"/>
        </w:rPr>
        <w:t>Внутриаптечная</w:t>
      </w:r>
      <w:proofErr w:type="gramEnd"/>
      <w:r>
        <w:rPr>
          <w:rFonts w:eastAsia="Times New Roman"/>
          <w:b w:val="0"/>
          <w:i w:val="0"/>
          <w:sz w:val="28"/>
          <w:szCs w:val="28"/>
          <w:lang w:eastAsia="ru-RU"/>
        </w:rPr>
        <w:t xml:space="preserve"> рекламу размещена не более чем для 15-20% препаратов или товаров.</w:t>
      </w:r>
    </w:p>
    <w:p w:rsidR="00DA3A55" w:rsidRDefault="00DA3A55"/>
    <w:sectPr w:rsidR="00DA3A55" w:rsidSect="00DA3A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14BB6"/>
    <w:multiLevelType w:val="hybridMultilevel"/>
    <w:tmpl w:val="D660C5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FB3C46"/>
    <w:multiLevelType w:val="hybridMultilevel"/>
    <w:tmpl w:val="6EF4E664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3F587E"/>
    <w:multiLevelType w:val="hybridMultilevel"/>
    <w:tmpl w:val="59A22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206421"/>
    <w:multiLevelType w:val="hybridMultilevel"/>
    <w:tmpl w:val="11AEA6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5CC771A"/>
    <w:multiLevelType w:val="hybridMultilevel"/>
    <w:tmpl w:val="D1309404"/>
    <w:lvl w:ilvl="0" w:tplc="04190003">
      <w:start w:val="1"/>
      <w:numFmt w:val="decimal"/>
      <w:lvlText w:val="%1."/>
      <w:lvlJc w:val="left"/>
      <w:pPr>
        <w:ind w:left="840" w:hanging="480"/>
      </w:pPr>
      <w:rPr>
        <w:rFonts w:hint="default"/>
        <w:sz w:val="4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FC731E"/>
    <w:multiLevelType w:val="hybridMultilevel"/>
    <w:tmpl w:val="484E2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F053C"/>
    <w:rsid w:val="006F053C"/>
    <w:rsid w:val="00A90A8B"/>
    <w:rsid w:val="00DA3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i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53C"/>
    <w:rPr>
      <w:b w:val="0"/>
      <w:i w:val="0"/>
    </w:rPr>
  </w:style>
  <w:style w:type="paragraph" w:styleId="1">
    <w:name w:val="heading 1"/>
    <w:basedOn w:val="a"/>
    <w:link w:val="10"/>
    <w:uiPriority w:val="9"/>
    <w:qFormat/>
    <w:rsid w:val="006F053C"/>
    <w:pPr>
      <w:spacing w:before="100" w:beforeAutospacing="1" w:after="100" w:afterAutospacing="1" w:line="240" w:lineRule="auto"/>
      <w:outlineLvl w:val="0"/>
    </w:pPr>
    <w:rPr>
      <w:rFonts w:eastAsia="Times New Roman"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053C"/>
    <w:rPr>
      <w:rFonts w:eastAsia="Times New Roman"/>
      <w:b w:val="0"/>
      <w:bCs/>
      <w:i w:val="0"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F053C"/>
    <w:pPr>
      <w:spacing w:before="100" w:beforeAutospacing="1" w:after="100" w:afterAutospacing="1" w:line="240" w:lineRule="auto"/>
    </w:pPr>
    <w:rPr>
      <w:rFonts w:eastAsia="Times New Roman"/>
      <w:b/>
      <w:i/>
      <w:lang w:eastAsia="ru-RU"/>
    </w:rPr>
  </w:style>
  <w:style w:type="paragraph" w:styleId="a4">
    <w:name w:val="List Paragraph"/>
    <w:basedOn w:val="a"/>
    <w:uiPriority w:val="99"/>
    <w:qFormat/>
    <w:rsid w:val="006F053C"/>
    <w:pPr>
      <w:ind w:left="720"/>
      <w:contextualSpacing/>
    </w:pPr>
    <w:rPr>
      <w:b/>
      <w:i/>
    </w:rPr>
  </w:style>
  <w:style w:type="character" w:customStyle="1" w:styleId="slogan">
    <w:name w:val="slogan"/>
    <w:basedOn w:val="a0"/>
    <w:rsid w:val="006F053C"/>
  </w:style>
  <w:style w:type="table" w:styleId="a5">
    <w:name w:val="Table Grid"/>
    <w:basedOn w:val="a1"/>
    <w:uiPriority w:val="59"/>
    <w:rsid w:val="006F05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F0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053C"/>
    <w:rPr>
      <w:rFonts w:ascii="Tahoma" w:hAnsi="Tahoma" w:cs="Tahoma"/>
      <w:b w:val="0"/>
      <w:i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508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0329D-58C7-4630-A247-54C2D14A1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1528</Words>
  <Characters>8713</Characters>
  <Application>Microsoft Office Word</Application>
  <DocSecurity>0</DocSecurity>
  <Lines>72</Lines>
  <Paragraphs>20</Paragraphs>
  <ScaleCrop>false</ScaleCrop>
  <Company>Reanimator Extreme Edition</Company>
  <LinksUpToDate>false</LinksUpToDate>
  <CharactersWithSpaces>10221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2020-06-08T20:05:00Z</dcterms:created>
  <dcterms:modified xsi:type="dcterms:W3CDTF">2020-06-08T20:07:00Z</dcterms:modified>
</cp:coreProperties>
</file>