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30763E" w:rsidRPr="004113B3" w:rsidTr="00C7680D">
        <w:trPr>
          <w:jc w:val="center"/>
        </w:trPr>
        <w:tc>
          <w:tcPr>
            <w:tcW w:w="3190" w:type="dxa"/>
          </w:tcPr>
          <w:p w:rsidR="0030763E" w:rsidRPr="004113B3" w:rsidRDefault="0030763E" w:rsidP="00C7680D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EBAD9B" wp14:editId="706FEABF">
                  <wp:extent cx="1296577" cy="629108"/>
                  <wp:effectExtent l="0" t="0" r="0" b="0"/>
                  <wp:docPr id="6" name="Рисунок 1" descr="logo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78C346-98C4-594E-AEB2-78AAC5D92F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logo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78C346-98C4-594E-AEB2-78AAC5D92F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49" cy="6310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30763E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Правила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колостомой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763E" w:rsidRPr="00EC6B7B" w:rsidRDefault="0030763E" w:rsidP="00C7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калоприемником.</w:t>
            </w:r>
          </w:p>
        </w:tc>
        <w:tc>
          <w:tcPr>
            <w:tcW w:w="3084" w:type="dxa"/>
          </w:tcPr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E" w:rsidRPr="004113B3" w:rsidTr="00C7680D">
        <w:trPr>
          <w:jc w:val="center"/>
        </w:trPr>
        <w:tc>
          <w:tcPr>
            <w:tcW w:w="3190" w:type="dxa"/>
          </w:tcPr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Утвердил</w:t>
            </w:r>
          </w:p>
        </w:tc>
        <w:tc>
          <w:tcPr>
            <w:tcW w:w="3297" w:type="dxa"/>
          </w:tcPr>
          <w:p w:rsidR="0030763E" w:rsidRPr="004113B3" w:rsidRDefault="0030763E" w:rsidP="00C7680D">
            <w:pPr>
              <w:tabs>
                <w:tab w:val="left" w:pos="8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Фатьянова О. П.</w:t>
            </w:r>
          </w:p>
        </w:tc>
        <w:tc>
          <w:tcPr>
            <w:tcW w:w="3084" w:type="dxa"/>
          </w:tcPr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E" w:rsidRPr="004113B3" w:rsidTr="00C7680D">
        <w:trPr>
          <w:jc w:val="center"/>
        </w:trPr>
        <w:tc>
          <w:tcPr>
            <w:tcW w:w="3190" w:type="dxa"/>
          </w:tcPr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297" w:type="dxa"/>
          </w:tcPr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Несытых А.А.</w:t>
            </w: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Скуратовская</w:t>
            </w:r>
            <w:proofErr w:type="spellEnd"/>
            <w:r w:rsidRPr="004113B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4" w:type="dxa"/>
            <w:vMerge w:val="restart"/>
          </w:tcPr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Цель: обучить пацие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 правилам ухода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калоприемником</w:t>
            </w:r>
          </w:p>
        </w:tc>
      </w:tr>
      <w:tr w:rsidR="0030763E" w:rsidRPr="004113B3" w:rsidTr="00C7680D">
        <w:trPr>
          <w:jc w:val="center"/>
        </w:trPr>
        <w:tc>
          <w:tcPr>
            <w:tcW w:w="3190" w:type="dxa"/>
          </w:tcPr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3297" w:type="dxa"/>
          </w:tcPr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Сидоренко А.В.</w:t>
            </w:r>
          </w:p>
        </w:tc>
        <w:tc>
          <w:tcPr>
            <w:tcW w:w="3084" w:type="dxa"/>
            <w:vMerge/>
          </w:tcPr>
          <w:p w:rsidR="0030763E" w:rsidRPr="004113B3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63E" w:rsidRDefault="0030763E" w:rsidP="0030763E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p w:rsidR="0030763E" w:rsidRDefault="0030763E" w:rsidP="0030763E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калоприемник</w:t>
      </w:r>
      <w:r w:rsidRPr="004113B3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br/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7200"/>
      </w:tblGrid>
      <w:tr w:rsidR="0030763E" w:rsidRPr="004113B3" w:rsidTr="0030763E">
        <w:trPr>
          <w:trHeight w:val="3121"/>
          <w:jc w:val="center"/>
        </w:trPr>
        <w:tc>
          <w:tcPr>
            <w:tcW w:w="3256" w:type="dxa"/>
          </w:tcPr>
          <w:p w:rsidR="0030763E" w:rsidRPr="00A220C4" w:rsidRDefault="0030763E" w:rsidP="00C7680D">
            <w:pPr>
              <w:pStyle w:val="a4"/>
              <w:tabs>
                <w:tab w:val="left" w:pos="0"/>
              </w:tabs>
              <w:ind w:left="141"/>
              <w:jc w:val="both"/>
              <w:rPr>
                <w:b/>
              </w:rPr>
            </w:pPr>
            <w:r w:rsidRPr="00A220C4">
              <w:rPr>
                <w:b/>
              </w:rPr>
              <w:t>Калоприемник</w:t>
            </w:r>
            <w:r>
              <w:rPr>
                <w:b/>
              </w:rPr>
              <w:t xml:space="preserve"> </w:t>
            </w:r>
            <w:r w:rsidRPr="00A220C4">
              <w:rPr>
                <w:b/>
              </w:rPr>
              <w:t xml:space="preserve">- </w:t>
            </w:r>
            <w:r>
              <w:rPr>
                <w:color w:val="202122"/>
                <w:shd w:val="clear" w:color="auto" w:fill="FFFFFF"/>
              </w:rPr>
              <w:t> резервуа</w:t>
            </w:r>
            <w:r w:rsidRPr="00A220C4">
              <w:rPr>
                <w:color w:val="202122"/>
                <w:shd w:val="clear" w:color="auto" w:fill="FFFFFF"/>
              </w:rPr>
              <w:t>р для приёма каловых масс</w:t>
            </w:r>
            <w:r>
              <w:rPr>
                <w:color w:val="202122"/>
                <w:shd w:val="clear" w:color="auto" w:fill="FFFFFF"/>
              </w:rPr>
              <w:t>.</w:t>
            </w:r>
          </w:p>
        </w:tc>
        <w:tc>
          <w:tcPr>
            <w:tcW w:w="7200" w:type="dxa"/>
          </w:tcPr>
          <w:p w:rsidR="0030763E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C6AC95" wp14:editId="3ED7BAC1">
                  <wp:simplePos x="0" y="0"/>
                  <wp:positionH relativeFrom="column">
                    <wp:posOffset>195120</wp:posOffset>
                  </wp:positionH>
                  <wp:positionV relativeFrom="page">
                    <wp:posOffset>187244</wp:posOffset>
                  </wp:positionV>
                  <wp:extent cx="4046220" cy="1829435"/>
                  <wp:effectExtent l="0" t="0" r="0" b="0"/>
                  <wp:wrapSquare wrapText="bothSides"/>
                  <wp:docPr id="16" name="Рисунок 16" descr="Стома: что это такое, как ухаживать | М.П.А.медицинские партн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ома: что это такое, как ухаживать | М.П.А.медицинские партне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5" t="18253" r="6815"/>
                          <a:stretch/>
                        </pic:blipFill>
                        <pic:spPr bwMode="auto">
                          <a:xfrm>
                            <a:off x="0" y="0"/>
                            <a:ext cx="4046220" cy="182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763E" w:rsidRPr="004113B3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  <w:rPr>
                <w:b/>
              </w:rPr>
            </w:pPr>
          </w:p>
        </w:tc>
      </w:tr>
    </w:tbl>
    <w:p w:rsidR="003037D1" w:rsidRDefault="003037D1"/>
    <w:p w:rsidR="0030763E" w:rsidRDefault="0030763E" w:rsidP="0030763E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наклеить калоприемник?</w:t>
      </w:r>
    </w:p>
    <w:p w:rsidR="0030763E" w:rsidRDefault="0030763E" w:rsidP="0030763E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386"/>
        <w:gridCol w:w="4082"/>
      </w:tblGrid>
      <w:tr w:rsidR="0030763E" w:rsidTr="00C7680D">
        <w:tc>
          <w:tcPr>
            <w:tcW w:w="56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№</w:t>
            </w:r>
          </w:p>
        </w:tc>
        <w:tc>
          <w:tcPr>
            <w:tcW w:w="5386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Что нужно сделать</w:t>
            </w:r>
          </w:p>
        </w:tc>
        <w:tc>
          <w:tcPr>
            <w:tcW w:w="408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Фото</w:t>
            </w:r>
          </w:p>
        </w:tc>
      </w:tr>
      <w:tr w:rsidR="0030763E" w:rsidTr="00C7680D">
        <w:tc>
          <w:tcPr>
            <w:tcW w:w="56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1</w:t>
            </w:r>
          </w:p>
        </w:tc>
        <w:tc>
          <w:tcPr>
            <w:tcW w:w="5386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both"/>
            </w:pPr>
            <w:r w:rsidRPr="00014BE1">
              <w:t xml:space="preserve">Определите размер </w:t>
            </w:r>
            <w:proofErr w:type="spellStart"/>
            <w:r w:rsidRPr="00014BE1">
              <w:t>стомы</w:t>
            </w:r>
            <w:proofErr w:type="spellEnd"/>
            <w:r w:rsidRPr="00014BE1">
              <w:t>. Наложите трафарет на клеевую пластину мешка и нанесите контуры на защитное покрытие клеевого слоя.</w:t>
            </w:r>
          </w:p>
        </w:tc>
        <w:tc>
          <w:tcPr>
            <w:tcW w:w="408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3EA8492" wp14:editId="36ECB2A0">
                  <wp:extent cx="2196683" cy="1457325"/>
                  <wp:effectExtent l="0" t="0" r="0" b="0"/>
                  <wp:docPr id="3" name="Рисунок 3" descr="Как правильно определить размер кашечной стомы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правильно определить размер кашечной стомы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60"/>
                          <a:stretch/>
                        </pic:blipFill>
                        <pic:spPr bwMode="auto">
                          <a:xfrm>
                            <a:off x="0" y="0"/>
                            <a:ext cx="2208985" cy="1465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63E" w:rsidTr="00C7680D">
        <w:tc>
          <w:tcPr>
            <w:tcW w:w="56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2</w:t>
            </w:r>
          </w:p>
        </w:tc>
        <w:tc>
          <w:tcPr>
            <w:tcW w:w="5386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both"/>
            </w:pPr>
            <w:r w:rsidRPr="00014BE1">
              <w:t xml:space="preserve">Вырежьте отверстие в соответствии с нанесенным контуром. При этом размер вырезанного отверстия должен на 1-2 мм превышать размер </w:t>
            </w:r>
            <w:proofErr w:type="spellStart"/>
            <w:r w:rsidRPr="00014BE1">
              <w:t>стомы</w:t>
            </w:r>
            <w:proofErr w:type="spellEnd"/>
            <w:r w:rsidRPr="00014BE1">
              <w:t>.</w:t>
            </w:r>
          </w:p>
        </w:tc>
        <w:tc>
          <w:tcPr>
            <w:tcW w:w="408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18D78F2" wp14:editId="1B65A712">
                  <wp:extent cx="1800225" cy="1504950"/>
                  <wp:effectExtent l="0" t="0" r="9525" b="0"/>
                  <wp:docPr id="4" name="Рисунок 4" descr="Жизнь со сто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Жизнь со сто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63E" w:rsidTr="00C7680D">
        <w:tc>
          <w:tcPr>
            <w:tcW w:w="56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3</w:t>
            </w:r>
          </w:p>
        </w:tc>
        <w:tc>
          <w:tcPr>
            <w:tcW w:w="5386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both"/>
            </w:pPr>
            <w:r w:rsidRPr="00014BE1">
              <w:t xml:space="preserve">Перед наклеиванием согрейте клеевую пластину однокомпонентного мешка между ладонями или под мышкой. Снимите защитное покрытие. Совместите нижний край вырезанного отверстия с нижней границей </w:t>
            </w:r>
            <w:proofErr w:type="spellStart"/>
            <w:r w:rsidRPr="00014BE1">
              <w:t>стомы</w:t>
            </w:r>
            <w:proofErr w:type="spellEnd"/>
            <w:r w:rsidRPr="00014BE1">
              <w:t>.</w:t>
            </w:r>
          </w:p>
        </w:tc>
        <w:tc>
          <w:tcPr>
            <w:tcW w:w="408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5C71823" wp14:editId="61F5ABD6">
                  <wp:extent cx="1866818" cy="1459149"/>
                  <wp:effectExtent l="0" t="0" r="635" b="8255"/>
                  <wp:docPr id="5" name="Рисунок 5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305" cy="146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63E" w:rsidTr="00C7680D">
        <w:tc>
          <w:tcPr>
            <w:tcW w:w="56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lastRenderedPageBreak/>
              <w:t>4</w:t>
            </w:r>
          </w:p>
        </w:tc>
        <w:tc>
          <w:tcPr>
            <w:tcW w:w="5386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both"/>
            </w:pPr>
            <w:r w:rsidRPr="00014BE1">
              <w:t>Начинайте клеить пластину мешка</w:t>
            </w:r>
            <w:r>
              <w:t xml:space="preserve"> снизу-вверх</w:t>
            </w:r>
            <w:r w:rsidRPr="00014BE1">
              <w:t xml:space="preserve">, плотно прижимая ее к коже и разглаживая от </w:t>
            </w:r>
            <w:proofErr w:type="spellStart"/>
            <w:r w:rsidRPr="00014BE1">
              <w:t>стомы</w:t>
            </w:r>
            <w:proofErr w:type="spellEnd"/>
            <w:r w:rsidRPr="00014BE1">
              <w:t xml:space="preserve"> к краям пластины, чтобы не образовывались складки.</w:t>
            </w:r>
          </w:p>
        </w:tc>
        <w:tc>
          <w:tcPr>
            <w:tcW w:w="4082" w:type="dxa"/>
          </w:tcPr>
          <w:p w:rsidR="0030763E" w:rsidRPr="00014BE1" w:rsidRDefault="0030763E" w:rsidP="00C7680D">
            <w:pPr>
              <w:pStyle w:val="a4"/>
              <w:tabs>
                <w:tab w:val="left" w:pos="284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8CE28A1" wp14:editId="07F973F2">
                  <wp:extent cx="1923671" cy="1595336"/>
                  <wp:effectExtent l="0" t="0" r="635" b="5080"/>
                  <wp:docPr id="7" name="Рисунок 7" descr="Советы пациентам с колосто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оветы пациентам с колосто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501" cy="162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63E" w:rsidRDefault="0030763E" w:rsidP="0030763E">
      <w:pPr>
        <w:rPr>
          <w:rFonts w:ascii="Times New Roman" w:hAnsi="Times New Roman" w:cs="Times New Roman"/>
          <w:sz w:val="24"/>
          <w:szCs w:val="24"/>
        </w:rPr>
      </w:pPr>
    </w:p>
    <w:p w:rsidR="0030763E" w:rsidRPr="00801234" w:rsidRDefault="0030763E" w:rsidP="0030763E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 xml:space="preserve">При заполнении 1/3 объема мешка каловыми массами его следует опорожнить. </w:t>
      </w:r>
    </w:p>
    <w:p w:rsidR="0030763E" w:rsidRDefault="0030763E" w:rsidP="0030763E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>Калоприемник следует дренировать, не отклеивая от кожи. Для этого направьте мешок в унитаз, откройте дрена</w:t>
      </w:r>
      <w:r>
        <w:rPr>
          <w:rFonts w:ascii="Times New Roman" w:hAnsi="Times New Roman" w:cs="Times New Roman"/>
          <w:sz w:val="24"/>
          <w:szCs w:val="24"/>
        </w:rPr>
        <w:t>жное отверстие и опорожните его</w:t>
      </w:r>
      <w:r w:rsidRPr="00801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63E" w:rsidRDefault="0030763E" w:rsidP="003076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421287" wp14:editId="6FCD9297">
            <wp:extent cx="6643382" cy="1313234"/>
            <wp:effectExtent l="0" t="0" r="5080" b="1270"/>
            <wp:docPr id="2" name="Рисунок 2" descr="Как наклеить однокомпонентный калоприёмник? - Блог mystom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клеить однокомпонентный калоприёмник? - Блог mystoma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910" cy="13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3E" w:rsidRDefault="0030763E" w:rsidP="0030763E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 xml:space="preserve">Дренажный конец мешка следует тщательно протирать. </w:t>
      </w:r>
      <w:r>
        <w:rPr>
          <w:noProof/>
          <w:lang w:eastAsia="ru-RU"/>
        </w:rPr>
        <w:drawing>
          <wp:inline distT="0" distB="0" distL="0" distR="0" wp14:anchorId="3C7DAAFC" wp14:editId="3C155067">
            <wp:extent cx="6645910" cy="1408966"/>
            <wp:effectExtent l="0" t="0" r="2540" b="1270"/>
            <wp:docPr id="12" name="Рисунок 12" descr="Как наклеить однокомпонентный калоприёмник? - Блог mystom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клеить однокомпонентный калоприёмник? - Блог mystoma.r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3E" w:rsidRDefault="0030763E" w:rsidP="0030763E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>Не забудьте закрыть дренажное отверстие после опорожнения мешка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63E" w:rsidRPr="00801234" w:rsidRDefault="0030763E" w:rsidP="003076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BA4481" wp14:editId="3CE2CE79">
            <wp:extent cx="6645910" cy="1408966"/>
            <wp:effectExtent l="0" t="0" r="2540" b="1270"/>
            <wp:docPr id="13" name="Рисунок 13" descr="Как наклеить однокомпонентный калоприёмник? - Блог mystom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клеить однокомпонентный калоприёмник? - Блог mystoma.r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3E" w:rsidRPr="00801234" w:rsidRDefault="0030763E" w:rsidP="0030763E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>Удаление калоприемника производят, если пластина начинает отставать от кожи — тогда Вы почувствуете жжение (кишечное отделяем</w:t>
      </w:r>
      <w:r>
        <w:rPr>
          <w:rFonts w:ascii="Times New Roman" w:hAnsi="Times New Roman" w:cs="Times New Roman"/>
          <w:sz w:val="24"/>
          <w:szCs w:val="24"/>
        </w:rPr>
        <w:t>ое затекает под пластину мешка).</w:t>
      </w:r>
    </w:p>
    <w:p w:rsidR="0030763E" w:rsidRPr="00801234" w:rsidRDefault="0030763E" w:rsidP="0030763E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 xml:space="preserve">Одной рукой возьмите мешок за специальный выступ и осторожно отклеивайте его сверху вниз, другой рукой натягивайте кожу. </w:t>
      </w:r>
    </w:p>
    <w:p w:rsidR="0030763E" w:rsidRPr="00801234" w:rsidRDefault="0030763E" w:rsidP="0030763E">
      <w:pPr>
        <w:rPr>
          <w:rFonts w:ascii="Times New Roman" w:hAnsi="Times New Roman" w:cs="Times New Roman"/>
          <w:b/>
          <w:sz w:val="24"/>
          <w:szCs w:val="24"/>
        </w:rPr>
      </w:pPr>
      <w:r w:rsidRPr="00801234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</w:p>
    <w:p w:rsidR="0030763E" w:rsidRPr="00801234" w:rsidRDefault="0030763E" w:rsidP="0030763E">
      <w:pPr>
        <w:pStyle w:val="a4"/>
        <w:numPr>
          <w:ilvl w:val="0"/>
          <w:numId w:val="1"/>
        </w:numPr>
      </w:pPr>
      <w:r w:rsidRPr="00801234">
        <w:t xml:space="preserve">Во избежание механического повреждения кожи не следует отклеивать мешок рывком. </w:t>
      </w:r>
    </w:p>
    <w:p w:rsidR="0030763E" w:rsidRDefault="0030763E" w:rsidP="0030763E">
      <w:pPr>
        <w:pStyle w:val="a4"/>
        <w:numPr>
          <w:ilvl w:val="0"/>
          <w:numId w:val="1"/>
        </w:numPr>
      </w:pPr>
      <w:r w:rsidRPr="00801234">
        <w:t>Помните, что калоприемник наклеивается на кожу только один раз, его повторное использование не допускается.</w:t>
      </w:r>
    </w:p>
    <w:p w:rsidR="0030763E" w:rsidRDefault="0030763E"/>
    <w:p w:rsidR="0030763E" w:rsidRPr="0030763E" w:rsidRDefault="0030763E" w:rsidP="0030763E">
      <w:pPr>
        <w:jc w:val="both"/>
        <w:rPr>
          <w:rFonts w:ascii="Times New Roman" w:hAnsi="Times New Roman" w:cs="Times New Roman"/>
          <w:sz w:val="24"/>
          <w:szCs w:val="24"/>
        </w:rPr>
      </w:pPr>
      <w:r w:rsidRPr="00ED59A9">
        <w:rPr>
          <w:rFonts w:ascii="Times New Roman" w:hAnsi="Times New Roman" w:cs="Times New Roman"/>
          <w:sz w:val="24"/>
          <w:szCs w:val="24"/>
        </w:rPr>
        <w:lastRenderedPageBreak/>
        <w:t>*Памятка создана на основании:</w:t>
      </w:r>
      <w:bookmarkStart w:id="0" w:name="_GoBack"/>
      <w:bookmarkEnd w:id="0"/>
    </w:p>
    <w:p w:rsidR="0030763E" w:rsidRPr="00ED59A9" w:rsidRDefault="0030763E" w:rsidP="0030763E">
      <w:pPr>
        <w:pStyle w:val="a4"/>
        <w:numPr>
          <w:ilvl w:val="0"/>
          <w:numId w:val="2"/>
        </w:numPr>
      </w:pPr>
      <w:proofErr w:type="spellStart"/>
      <w:r w:rsidRPr="00ED59A9">
        <w:t>Балобина</w:t>
      </w:r>
      <w:proofErr w:type="spellEnd"/>
      <w:r w:rsidRPr="00ED59A9">
        <w:t xml:space="preserve"> Э. В. В помощь </w:t>
      </w:r>
      <w:proofErr w:type="spellStart"/>
      <w:r w:rsidRPr="00ED59A9">
        <w:t>стомированному</w:t>
      </w:r>
      <w:proofErr w:type="spellEnd"/>
      <w:r w:rsidRPr="00ED59A9">
        <w:t xml:space="preserve"> пациенту // Газета «</w:t>
      </w:r>
      <w:proofErr w:type="spellStart"/>
      <w:r w:rsidRPr="00ED59A9">
        <w:t>Стом</w:t>
      </w:r>
      <w:proofErr w:type="spellEnd"/>
      <w:r w:rsidRPr="00ED59A9">
        <w:t xml:space="preserve">-инфо» 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Воробьев </w:t>
      </w:r>
      <w:proofErr w:type="gramStart"/>
      <w:r w:rsidRPr="00ED59A9">
        <w:t>ГИ.,</w:t>
      </w:r>
      <w:proofErr w:type="gramEnd"/>
      <w:r w:rsidRPr="00ED59A9">
        <w:t xml:space="preserve"> Царьков П. В. Основы хирургии кишечных </w:t>
      </w:r>
      <w:proofErr w:type="spellStart"/>
      <w:r w:rsidRPr="00ED59A9">
        <w:t>стом</w:t>
      </w:r>
      <w:proofErr w:type="spellEnd"/>
      <w:r w:rsidRPr="00ED59A9">
        <w:t>. — М.: Стольный град, 2002.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Воробьев Г. И., Царьков П. В., Калашникова И. А., Полищук Л. О. Оценка эффективности средств ухода за </w:t>
      </w:r>
      <w:proofErr w:type="spellStart"/>
      <w:r w:rsidRPr="00ED59A9">
        <w:t>стомой</w:t>
      </w:r>
      <w:proofErr w:type="spellEnd"/>
      <w:r w:rsidRPr="00ED59A9">
        <w:t xml:space="preserve"> «</w:t>
      </w:r>
      <w:proofErr w:type="spellStart"/>
      <w:r w:rsidRPr="00ED59A9">
        <w:t>Alterna</w:t>
      </w:r>
      <w:proofErr w:type="spellEnd"/>
      <w:r w:rsidRPr="00ED59A9">
        <w:t xml:space="preserve">» // </w:t>
      </w:r>
      <w:proofErr w:type="spellStart"/>
      <w:r w:rsidRPr="00ED59A9">
        <w:t>Колопроктология</w:t>
      </w:r>
      <w:proofErr w:type="spellEnd"/>
      <w:r w:rsidRPr="00ED59A9">
        <w:t xml:space="preserve">. — 3 (9). — М., 2004. 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Голубева М. Ю., Суханов В. Г. Реабилитация пациентов со </w:t>
      </w:r>
      <w:proofErr w:type="spellStart"/>
      <w:r w:rsidRPr="00ED59A9">
        <w:t>стомой</w:t>
      </w:r>
      <w:proofErr w:type="spellEnd"/>
      <w:r w:rsidRPr="00ED59A9">
        <w:t xml:space="preserve">. Проблемы и решения. — М.: Альтаир Си, 2001.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r w:rsidRPr="00ED59A9">
        <w:t>Калашникова</w:t>
      </w:r>
      <w:r w:rsidRPr="00ED59A9">
        <w:rPr>
          <w:lang w:val="en-US"/>
        </w:rPr>
        <w:t xml:space="preserve"> </w:t>
      </w:r>
      <w:r w:rsidRPr="00ED59A9">
        <w:t>И</w:t>
      </w:r>
      <w:r w:rsidRPr="00ED59A9">
        <w:rPr>
          <w:lang w:val="en-US"/>
        </w:rPr>
        <w:t xml:space="preserve">. </w:t>
      </w:r>
      <w:r w:rsidRPr="00ED59A9">
        <w:t>А</w:t>
      </w:r>
      <w:r w:rsidRPr="00ED59A9">
        <w:rPr>
          <w:lang w:val="en-US"/>
        </w:rPr>
        <w:t xml:space="preserve">. Growth in Russian ostomy patients’ rehabilitation services // Helios. — 02 (13). — </w:t>
      </w:r>
      <w:r w:rsidRPr="00ED59A9">
        <w:t>Дания</w:t>
      </w:r>
      <w:r w:rsidRPr="00ED59A9">
        <w:rPr>
          <w:lang w:val="en-US"/>
        </w:rPr>
        <w:t xml:space="preserve">. — 2006. 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Лукьянова И. Е., Суханов В. Г. Реабилитационная помощь лицам с ограничениями жизнедеятельности. — М.: Наука, 2007.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proofErr w:type="spellStart"/>
      <w:r w:rsidRPr="00ED59A9">
        <w:t>Манихас</w:t>
      </w:r>
      <w:proofErr w:type="spellEnd"/>
      <w:r w:rsidRPr="00ED59A9">
        <w:t xml:space="preserve"> Г. М., Оршанский Р. Н., Фридман М. Х. Основы </w:t>
      </w:r>
      <w:proofErr w:type="spellStart"/>
      <w:r w:rsidRPr="00ED59A9">
        <w:t>стоматерапии</w:t>
      </w:r>
      <w:proofErr w:type="spellEnd"/>
      <w:r w:rsidRPr="00ED59A9">
        <w:t xml:space="preserve">. </w:t>
      </w:r>
      <w:proofErr w:type="gramStart"/>
      <w:r w:rsidRPr="00ED59A9">
        <w:t>СПб.:</w:t>
      </w:r>
      <w:proofErr w:type="gramEnd"/>
      <w:r w:rsidRPr="00ED59A9">
        <w:t xml:space="preserve"> </w:t>
      </w:r>
      <w:proofErr w:type="spellStart"/>
      <w:r w:rsidRPr="00ED59A9">
        <w:t>Петрополис</w:t>
      </w:r>
      <w:proofErr w:type="spellEnd"/>
      <w:r w:rsidRPr="00ED59A9">
        <w:t xml:space="preserve">, 2000. 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Оршанский Р. Н., Скопина Д. Ю. Пособие по уходу за </w:t>
      </w:r>
      <w:proofErr w:type="spellStart"/>
      <w:r w:rsidRPr="00ED59A9">
        <w:t>стомой</w:t>
      </w:r>
      <w:proofErr w:type="spellEnd"/>
      <w:r w:rsidRPr="00ED59A9">
        <w:t xml:space="preserve">: Руководство для пациентов / Городской онкологический диспансер Санкт-Петербурга. — </w:t>
      </w:r>
      <w:proofErr w:type="gramStart"/>
      <w:r w:rsidRPr="00ED59A9">
        <w:t>СПб.,</w:t>
      </w:r>
      <w:proofErr w:type="gramEnd"/>
      <w:r w:rsidRPr="00ED59A9">
        <w:t xml:space="preserve"> 2002. 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Оршанский Р. Н. В помощь </w:t>
      </w:r>
      <w:proofErr w:type="spellStart"/>
      <w:r w:rsidRPr="00ED59A9">
        <w:t>стомированному</w:t>
      </w:r>
      <w:proofErr w:type="spellEnd"/>
      <w:r w:rsidRPr="00ED59A9">
        <w:t xml:space="preserve"> пациенту / </w:t>
      </w:r>
      <w:proofErr w:type="spellStart"/>
      <w:r w:rsidRPr="00ED59A9">
        <w:t>СанктПетербургский</w:t>
      </w:r>
      <w:proofErr w:type="spellEnd"/>
      <w:r w:rsidRPr="00ED59A9">
        <w:t xml:space="preserve"> городской клинический онкологический диспансер, отделение реабилитации </w:t>
      </w:r>
      <w:proofErr w:type="spellStart"/>
      <w:r w:rsidRPr="00ED59A9">
        <w:t>стомированных</w:t>
      </w:r>
      <w:proofErr w:type="spellEnd"/>
      <w:r w:rsidRPr="00ED59A9">
        <w:t xml:space="preserve"> пациентов. — </w:t>
      </w:r>
      <w:proofErr w:type="gramStart"/>
      <w:r w:rsidRPr="00ED59A9">
        <w:t>СПб.,</w:t>
      </w:r>
      <w:proofErr w:type="gramEnd"/>
      <w:r w:rsidRPr="00ED59A9">
        <w:t xml:space="preserve"> 2003. 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Суханов В. Г. Питание пациентов с кишечной </w:t>
      </w:r>
      <w:proofErr w:type="spellStart"/>
      <w:r w:rsidRPr="00ED59A9">
        <w:t>стомой</w:t>
      </w:r>
      <w:proofErr w:type="spellEnd"/>
      <w:r w:rsidRPr="00ED59A9">
        <w:t>. Практическое пособие. — М., 2003.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Суханов В. Г. Социальная реабилитация </w:t>
      </w:r>
      <w:proofErr w:type="spellStart"/>
      <w:r w:rsidRPr="00ED59A9">
        <w:t>стомированных</w:t>
      </w:r>
      <w:proofErr w:type="spellEnd"/>
      <w:r w:rsidRPr="00ED59A9">
        <w:t xml:space="preserve"> больных. — М.: Оверлей. — 2003.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Суханов В. Г. Социальная адаптация пациентов со </w:t>
      </w:r>
      <w:proofErr w:type="spellStart"/>
      <w:r w:rsidRPr="00ED59A9">
        <w:t>стомой</w:t>
      </w:r>
      <w:proofErr w:type="spellEnd"/>
      <w:r w:rsidRPr="00ED59A9">
        <w:t>. Проблемы и решения. — М.: Оверлей. — 2004.</w:t>
      </w:r>
    </w:p>
    <w:p w:rsidR="0030763E" w:rsidRPr="00ED59A9" w:rsidRDefault="0030763E" w:rsidP="0030763E">
      <w:pPr>
        <w:pStyle w:val="a4"/>
        <w:numPr>
          <w:ilvl w:val="0"/>
          <w:numId w:val="2"/>
        </w:numPr>
      </w:pPr>
      <w:r w:rsidRPr="00ED59A9">
        <w:t xml:space="preserve">Суханов В. Г. Социальная реабилитация пациентов со </w:t>
      </w:r>
      <w:proofErr w:type="spellStart"/>
      <w:r w:rsidRPr="00ED59A9">
        <w:t>стомой</w:t>
      </w:r>
      <w:proofErr w:type="spellEnd"/>
      <w:r w:rsidRPr="00ED59A9">
        <w:t xml:space="preserve">. — М.: Наука, — 2006.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r w:rsidRPr="00ED59A9">
        <w:rPr>
          <w:lang w:val="en-US"/>
        </w:rPr>
        <w:t xml:space="preserve">Brigid </w:t>
      </w:r>
      <w:proofErr w:type="spellStart"/>
      <w:r w:rsidRPr="00ED59A9">
        <w:rPr>
          <w:lang w:val="en-US"/>
        </w:rPr>
        <w:t>Breckman</w:t>
      </w:r>
      <w:proofErr w:type="spellEnd"/>
      <w:r w:rsidRPr="00ED59A9">
        <w:rPr>
          <w:lang w:val="en-US"/>
        </w:rPr>
        <w:t>, Stoma Care and Rehabilitation, Elsevier Limited</w:t>
      </w:r>
      <w:proofErr w:type="gramStart"/>
      <w:r w:rsidRPr="00ED59A9">
        <w:rPr>
          <w:lang w:val="en-US"/>
        </w:rPr>
        <w:t>.—</w:t>
      </w:r>
      <w:proofErr w:type="gramEnd"/>
      <w:r w:rsidRPr="00ED59A9">
        <w:rPr>
          <w:lang w:val="en-US"/>
        </w:rPr>
        <w:t xml:space="preserve"> 2005.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r w:rsidRPr="00ED59A9">
        <w:rPr>
          <w:lang w:val="en-US"/>
        </w:rPr>
        <w:t xml:space="preserve">Living with a colostomy, </w:t>
      </w:r>
      <w:proofErr w:type="spellStart"/>
      <w:r w:rsidRPr="00ED59A9">
        <w:rPr>
          <w:lang w:val="en-US"/>
        </w:rPr>
        <w:t>Coloplast</w:t>
      </w:r>
      <w:proofErr w:type="spellEnd"/>
      <w:r w:rsidRPr="00ED59A9">
        <w:rPr>
          <w:lang w:val="en-US"/>
        </w:rPr>
        <w:t xml:space="preserve"> A/S, Denmark C2007-1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r w:rsidRPr="00ED59A9">
        <w:rPr>
          <w:lang w:val="en-US"/>
        </w:rPr>
        <w:t xml:space="preserve">Living with a ileostomy, </w:t>
      </w:r>
      <w:proofErr w:type="spellStart"/>
      <w:r w:rsidRPr="00ED59A9">
        <w:rPr>
          <w:lang w:val="en-US"/>
        </w:rPr>
        <w:t>Coloplast</w:t>
      </w:r>
      <w:proofErr w:type="spellEnd"/>
      <w:r w:rsidRPr="00ED59A9">
        <w:rPr>
          <w:lang w:val="en-US"/>
        </w:rPr>
        <w:t xml:space="preserve"> A/S, Denmark C2007-1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r w:rsidRPr="00ED59A9">
        <w:rPr>
          <w:lang w:val="en-US"/>
        </w:rPr>
        <w:t xml:space="preserve">Living with a </w:t>
      </w:r>
      <w:proofErr w:type="spellStart"/>
      <w:r w:rsidRPr="00ED59A9">
        <w:rPr>
          <w:lang w:val="en-US"/>
        </w:rPr>
        <w:t>urostomy</w:t>
      </w:r>
      <w:proofErr w:type="spellEnd"/>
      <w:r w:rsidRPr="00ED59A9">
        <w:rPr>
          <w:lang w:val="en-US"/>
        </w:rPr>
        <w:t xml:space="preserve">, </w:t>
      </w:r>
      <w:proofErr w:type="spellStart"/>
      <w:r w:rsidRPr="00ED59A9">
        <w:rPr>
          <w:lang w:val="en-US"/>
        </w:rPr>
        <w:t>Coloplast</w:t>
      </w:r>
      <w:proofErr w:type="spellEnd"/>
      <w:r w:rsidRPr="00ED59A9">
        <w:rPr>
          <w:lang w:val="en-US"/>
        </w:rPr>
        <w:t xml:space="preserve"> A/S, Denmark C2007-1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proofErr w:type="gramStart"/>
      <w:r w:rsidRPr="00ED59A9">
        <w:rPr>
          <w:lang w:val="en-US"/>
        </w:rPr>
        <w:t>www</w:t>
      </w:r>
      <w:proofErr w:type="gramEnd"/>
      <w:r w:rsidRPr="00ED59A9">
        <w:rPr>
          <w:lang w:val="en-US"/>
        </w:rPr>
        <w:t xml:space="preserve">. coloplast.ru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proofErr w:type="gramStart"/>
      <w:r w:rsidRPr="00ED59A9">
        <w:rPr>
          <w:lang w:val="en-US"/>
        </w:rPr>
        <w:t>www</w:t>
      </w:r>
      <w:proofErr w:type="gramEnd"/>
      <w:r w:rsidRPr="00ED59A9">
        <w:rPr>
          <w:lang w:val="en-US"/>
        </w:rPr>
        <w:t xml:space="preserve">. coloplast.com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r w:rsidRPr="00ED59A9">
        <w:rPr>
          <w:lang w:val="en-US"/>
        </w:rPr>
        <w:t xml:space="preserve">www.astom.ru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r w:rsidRPr="00ED59A9">
        <w:rPr>
          <w:lang w:val="en-US"/>
        </w:rPr>
        <w:t xml:space="preserve">www.gnck.ru </w:t>
      </w:r>
    </w:p>
    <w:p w:rsidR="0030763E" w:rsidRPr="00ED59A9" w:rsidRDefault="0030763E" w:rsidP="0030763E">
      <w:pPr>
        <w:pStyle w:val="a4"/>
        <w:numPr>
          <w:ilvl w:val="0"/>
          <w:numId w:val="2"/>
        </w:numPr>
        <w:rPr>
          <w:lang w:val="en-US"/>
        </w:rPr>
      </w:pPr>
      <w:r w:rsidRPr="00ED59A9">
        <w:rPr>
          <w:lang w:val="en-US"/>
        </w:rPr>
        <w:t>www.oncology.ru</w:t>
      </w:r>
    </w:p>
    <w:p w:rsidR="0030763E" w:rsidRPr="00ED59A9" w:rsidRDefault="0030763E" w:rsidP="0030763E">
      <w:pPr>
        <w:jc w:val="both"/>
        <w:rPr>
          <w:lang w:val="en-US"/>
        </w:rPr>
      </w:pPr>
    </w:p>
    <w:p w:rsidR="0030763E" w:rsidRPr="00ED59A9" w:rsidRDefault="0030763E" w:rsidP="0030763E">
      <w:pPr>
        <w:jc w:val="both"/>
        <w:rPr>
          <w:lang w:val="en-US"/>
        </w:rPr>
      </w:pPr>
    </w:p>
    <w:p w:rsidR="0030763E" w:rsidRPr="00ED59A9" w:rsidRDefault="0030763E" w:rsidP="00307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9A9">
        <w:rPr>
          <w:rFonts w:ascii="Times New Roman" w:hAnsi="Times New Roman" w:cs="Times New Roman"/>
          <w:sz w:val="24"/>
          <w:szCs w:val="24"/>
        </w:rPr>
        <w:t>ЛИСТ СОГЛАСОВАНИЯ: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002"/>
        <w:gridCol w:w="1812"/>
        <w:gridCol w:w="1923"/>
        <w:gridCol w:w="1644"/>
      </w:tblGrid>
      <w:tr w:rsidR="0030763E" w:rsidRPr="00ED59A9" w:rsidTr="00C7680D">
        <w:tc>
          <w:tcPr>
            <w:tcW w:w="2190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00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1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23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44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0763E" w:rsidRPr="00ED59A9" w:rsidTr="00C7680D">
        <w:tc>
          <w:tcPr>
            <w:tcW w:w="2190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Согласовал</w:t>
            </w:r>
          </w:p>
        </w:tc>
        <w:tc>
          <w:tcPr>
            <w:tcW w:w="200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81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Несытых А.А.</w:t>
            </w:r>
          </w:p>
        </w:tc>
        <w:tc>
          <w:tcPr>
            <w:tcW w:w="1923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</w:tr>
      <w:tr w:rsidR="0030763E" w:rsidRPr="00ED59A9" w:rsidTr="00C7680D">
        <w:tc>
          <w:tcPr>
            <w:tcW w:w="2190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Согласовал</w:t>
            </w:r>
          </w:p>
        </w:tc>
        <w:tc>
          <w:tcPr>
            <w:tcW w:w="200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81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3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</w:tr>
      <w:tr w:rsidR="0030763E" w:rsidRPr="00ED59A9" w:rsidTr="00C7680D">
        <w:tc>
          <w:tcPr>
            <w:tcW w:w="2190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00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1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А.В.</w:t>
            </w:r>
          </w:p>
        </w:tc>
        <w:tc>
          <w:tcPr>
            <w:tcW w:w="1923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</w:tr>
      <w:tr w:rsidR="0030763E" w:rsidRPr="00ED59A9" w:rsidTr="00C7680D">
        <w:tc>
          <w:tcPr>
            <w:tcW w:w="2190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0763E" w:rsidRPr="00ED59A9" w:rsidRDefault="0030763E" w:rsidP="00C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63E" w:rsidRPr="00ED59A9" w:rsidRDefault="0030763E" w:rsidP="0030763E">
      <w:pPr>
        <w:rPr>
          <w:rFonts w:ascii="Times New Roman" w:hAnsi="Times New Roman" w:cs="Times New Roman"/>
          <w:sz w:val="24"/>
          <w:szCs w:val="24"/>
        </w:rPr>
      </w:pPr>
    </w:p>
    <w:p w:rsidR="0030763E" w:rsidRDefault="0030763E"/>
    <w:sectPr w:rsidR="0030763E" w:rsidSect="00307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2C8B"/>
    <w:multiLevelType w:val="multilevel"/>
    <w:tmpl w:val="2342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10D35"/>
    <w:multiLevelType w:val="hybridMultilevel"/>
    <w:tmpl w:val="DC56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3E"/>
    <w:rsid w:val="003037D1"/>
    <w:rsid w:val="0030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94DA2-2E1A-41CE-98E0-4335DC3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Корпус-6 этаж-Пост 1</dc:creator>
  <cp:keywords/>
  <dc:description/>
  <cp:lastModifiedBy>5 Корпус-6 этаж-Пост 1</cp:lastModifiedBy>
  <cp:revision>1</cp:revision>
  <dcterms:created xsi:type="dcterms:W3CDTF">2023-01-31T05:11:00Z</dcterms:created>
  <dcterms:modified xsi:type="dcterms:W3CDTF">2023-01-31T05:18:00Z</dcterms:modified>
</cp:coreProperties>
</file>