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7A" w:rsidRPr="002058CE" w:rsidRDefault="00AB697A" w:rsidP="00AB697A">
      <w:pPr>
        <w:pStyle w:val="a7"/>
        <w:spacing w:line="360" w:lineRule="auto"/>
        <w:ind w:firstLine="709"/>
        <w:jc w:val="center"/>
      </w:pPr>
      <w:r w:rsidRPr="002058CE">
        <w:rPr>
          <w:sz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2058CE">
        <w:rPr>
          <w:sz w:val="28"/>
        </w:rPr>
        <w:t>В.Ф.Войно-Ясенецкого</w:t>
      </w:r>
      <w:proofErr w:type="spellEnd"/>
      <w:r w:rsidRPr="002058CE">
        <w:rPr>
          <w:sz w:val="28"/>
        </w:rPr>
        <w:t>" Министерства здравоохранения РФ</w:t>
      </w:r>
    </w:p>
    <w:p w:rsidR="00AB697A" w:rsidRPr="00F64D07" w:rsidRDefault="00AB697A" w:rsidP="00AB697A">
      <w:pPr>
        <w:pStyle w:val="a7"/>
        <w:spacing w:line="360" w:lineRule="auto"/>
        <w:ind w:firstLine="709"/>
        <w:jc w:val="center"/>
      </w:pPr>
    </w:p>
    <w:p w:rsidR="00AB697A" w:rsidRPr="00F64D07" w:rsidRDefault="00AB697A" w:rsidP="00AB697A">
      <w:pPr>
        <w:pStyle w:val="5"/>
        <w:spacing w:before="0" w:after="0" w:line="360" w:lineRule="auto"/>
        <w:ind w:firstLine="709"/>
        <w:jc w:val="center"/>
        <w:rPr>
          <w:b w:val="0"/>
          <w:sz w:val="28"/>
          <w:szCs w:val="28"/>
          <w:vertAlign w:val="baseline"/>
        </w:rPr>
      </w:pPr>
    </w:p>
    <w:p w:rsidR="00AB697A" w:rsidRDefault="00AB697A" w:rsidP="00AB697A">
      <w:pPr>
        <w:pStyle w:val="5"/>
        <w:spacing w:after="0" w:line="360" w:lineRule="auto"/>
        <w:jc w:val="center"/>
        <w:rPr>
          <w:i w:val="0"/>
          <w:sz w:val="28"/>
          <w:szCs w:val="28"/>
          <w:vertAlign w:val="baseline"/>
        </w:rPr>
      </w:pPr>
      <w:r w:rsidRPr="00E40F1F">
        <w:rPr>
          <w:i w:val="0"/>
          <w:sz w:val="28"/>
          <w:szCs w:val="28"/>
          <w:vertAlign w:val="baseline"/>
        </w:rPr>
        <w:t xml:space="preserve">Кафедра </w:t>
      </w:r>
      <w:r>
        <w:rPr>
          <w:i w:val="0"/>
          <w:sz w:val="28"/>
          <w:szCs w:val="28"/>
          <w:vertAlign w:val="baseline"/>
        </w:rPr>
        <w:t>факультетской терапии</w:t>
      </w:r>
    </w:p>
    <w:p w:rsidR="00AB697A" w:rsidRPr="00E40F1F" w:rsidRDefault="00AB697A" w:rsidP="00AB697A">
      <w:pPr>
        <w:tabs>
          <w:tab w:val="left" w:pos="6105"/>
        </w:tabs>
        <w:rPr>
          <w:lang w:eastAsia="ru-RU"/>
        </w:rPr>
      </w:pPr>
      <w:r>
        <w:rPr>
          <w:lang w:eastAsia="ru-RU"/>
        </w:rPr>
        <w:tab/>
      </w:r>
    </w:p>
    <w:p w:rsidR="00AB697A" w:rsidRPr="00E40F1F" w:rsidRDefault="00AB697A" w:rsidP="00AB697A">
      <w:pPr>
        <w:pStyle w:val="5"/>
        <w:spacing w:after="0" w:line="360" w:lineRule="auto"/>
        <w:ind w:left="3261"/>
        <w:rPr>
          <w:b w:val="0"/>
          <w:i w:val="0"/>
          <w:sz w:val="24"/>
          <w:szCs w:val="28"/>
          <w:vertAlign w:val="baseline"/>
        </w:rPr>
      </w:pPr>
      <w:proofErr w:type="spellStart"/>
      <w:r w:rsidRPr="00E40F1F">
        <w:rPr>
          <w:b w:val="0"/>
          <w:i w:val="0"/>
          <w:sz w:val="24"/>
          <w:szCs w:val="28"/>
          <w:vertAlign w:val="baseline"/>
        </w:rPr>
        <w:t>Зав</w:t>
      </w:r>
      <w:proofErr w:type="gramStart"/>
      <w:r w:rsidRPr="00E40F1F">
        <w:rPr>
          <w:b w:val="0"/>
          <w:i w:val="0"/>
          <w:sz w:val="24"/>
          <w:szCs w:val="28"/>
          <w:vertAlign w:val="baseline"/>
        </w:rPr>
        <w:t>.к</w:t>
      </w:r>
      <w:proofErr w:type="gramEnd"/>
      <w:r w:rsidRPr="00E40F1F">
        <w:rPr>
          <w:b w:val="0"/>
          <w:i w:val="0"/>
          <w:sz w:val="24"/>
          <w:szCs w:val="28"/>
          <w:vertAlign w:val="baseline"/>
        </w:rPr>
        <w:t>афедрой</w:t>
      </w:r>
      <w:proofErr w:type="spellEnd"/>
      <w:r w:rsidRPr="00E40F1F">
        <w:rPr>
          <w:b w:val="0"/>
          <w:i w:val="0"/>
          <w:sz w:val="24"/>
          <w:szCs w:val="28"/>
          <w:vertAlign w:val="baseline"/>
        </w:rPr>
        <w:t>: д.м.н., профессор Никулина С.Ю.</w:t>
      </w:r>
    </w:p>
    <w:p w:rsidR="00AB697A" w:rsidRPr="00E40F1F" w:rsidRDefault="00AB697A" w:rsidP="00AB697A">
      <w:pPr>
        <w:pStyle w:val="5"/>
        <w:spacing w:before="0" w:after="0" w:line="360" w:lineRule="auto"/>
        <w:ind w:left="3261"/>
        <w:rPr>
          <w:b w:val="0"/>
          <w:i w:val="0"/>
          <w:sz w:val="24"/>
          <w:szCs w:val="28"/>
          <w:vertAlign w:val="baseline"/>
        </w:rPr>
      </w:pPr>
      <w:r w:rsidRPr="00E40F1F">
        <w:rPr>
          <w:b w:val="0"/>
          <w:i w:val="0"/>
          <w:sz w:val="24"/>
          <w:szCs w:val="28"/>
          <w:vertAlign w:val="baseline"/>
        </w:rPr>
        <w:t>Руководитель ординатуры: к.м.н., доцент Верещагина Т.Д.</w:t>
      </w:r>
    </w:p>
    <w:p w:rsidR="00AB697A" w:rsidRDefault="00AB697A" w:rsidP="00AB697A">
      <w:pPr>
        <w:pStyle w:val="5"/>
        <w:spacing w:before="0" w:after="0" w:line="360" w:lineRule="auto"/>
        <w:ind w:firstLine="709"/>
        <w:jc w:val="right"/>
        <w:rPr>
          <w:b w:val="0"/>
          <w:sz w:val="28"/>
          <w:szCs w:val="28"/>
          <w:vertAlign w:val="baseline"/>
        </w:rPr>
      </w:pPr>
    </w:p>
    <w:p w:rsidR="00AB697A" w:rsidRDefault="00AB697A" w:rsidP="00AB697A">
      <w:pPr>
        <w:rPr>
          <w:lang w:eastAsia="ru-RU"/>
        </w:rPr>
      </w:pPr>
    </w:p>
    <w:p w:rsidR="00AB697A" w:rsidRPr="00E40F1F" w:rsidRDefault="00AB697A" w:rsidP="00AB697A">
      <w:pPr>
        <w:rPr>
          <w:lang w:eastAsia="ru-RU"/>
        </w:rPr>
      </w:pPr>
    </w:p>
    <w:p w:rsidR="00AB697A" w:rsidRPr="00F64D07" w:rsidRDefault="00AB697A" w:rsidP="00AB697A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F64D07">
        <w:rPr>
          <w:rFonts w:ascii="Times New Roman" w:hAnsi="Times New Roman" w:cs="Times New Roman"/>
        </w:rPr>
        <w:t xml:space="preserve">                                                             </w:t>
      </w:r>
      <w:r w:rsidRPr="00F64D07">
        <w:rPr>
          <w:rFonts w:ascii="Times New Roman" w:hAnsi="Times New Roman" w:cs="Times New Roman"/>
          <w:b/>
          <w:sz w:val="48"/>
          <w:szCs w:val="48"/>
        </w:rPr>
        <w:t>Реферат</w:t>
      </w:r>
    </w:p>
    <w:p w:rsidR="00AB697A" w:rsidRPr="00F64D07" w:rsidRDefault="00AB697A" w:rsidP="00AB69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D0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Инфаркт миокарда</w:t>
      </w:r>
      <w:r w:rsidRPr="00F64D07">
        <w:rPr>
          <w:rFonts w:ascii="Times New Roman" w:hAnsi="Times New Roman" w:cs="Times New Roman"/>
          <w:sz w:val="28"/>
          <w:szCs w:val="28"/>
        </w:rPr>
        <w:t>»</w:t>
      </w:r>
    </w:p>
    <w:p w:rsidR="00AB697A" w:rsidRPr="00F64D07" w:rsidRDefault="00AB697A" w:rsidP="00AB697A">
      <w:pPr>
        <w:spacing w:line="360" w:lineRule="auto"/>
        <w:jc w:val="center"/>
        <w:rPr>
          <w:rFonts w:ascii="Times New Roman" w:hAnsi="Times New Roman" w:cs="Times New Roman"/>
        </w:rPr>
      </w:pPr>
    </w:p>
    <w:p w:rsidR="00AB697A" w:rsidRDefault="00AB697A" w:rsidP="00AB697A">
      <w:pPr>
        <w:spacing w:line="360" w:lineRule="auto"/>
        <w:rPr>
          <w:rFonts w:ascii="Times New Roman" w:hAnsi="Times New Roman" w:cs="Times New Roman"/>
        </w:rPr>
      </w:pPr>
    </w:p>
    <w:p w:rsidR="00AB697A" w:rsidRDefault="00AB697A" w:rsidP="00AB697A">
      <w:pPr>
        <w:spacing w:line="360" w:lineRule="auto"/>
        <w:rPr>
          <w:rFonts w:ascii="Times New Roman" w:hAnsi="Times New Roman" w:cs="Times New Roman"/>
        </w:rPr>
      </w:pPr>
    </w:p>
    <w:p w:rsidR="00AB697A" w:rsidRPr="00F64D07" w:rsidRDefault="00AB697A" w:rsidP="00AB697A">
      <w:pPr>
        <w:spacing w:line="360" w:lineRule="auto"/>
        <w:rPr>
          <w:rFonts w:ascii="Times New Roman" w:hAnsi="Times New Roman" w:cs="Times New Roman"/>
        </w:rPr>
      </w:pPr>
    </w:p>
    <w:p w:rsidR="00AB697A" w:rsidRPr="00F64D07" w:rsidRDefault="00AB697A" w:rsidP="00AB697A">
      <w:pPr>
        <w:spacing w:line="360" w:lineRule="auto"/>
        <w:ind w:firstLine="5103"/>
        <w:jc w:val="right"/>
        <w:rPr>
          <w:rFonts w:ascii="Times New Roman" w:hAnsi="Times New Roman" w:cs="Times New Roman"/>
          <w:sz w:val="28"/>
        </w:rPr>
      </w:pPr>
      <w:r w:rsidRPr="00F64D07">
        <w:rPr>
          <w:rFonts w:ascii="Times New Roman" w:hAnsi="Times New Roman" w:cs="Times New Roman"/>
          <w:sz w:val="28"/>
        </w:rPr>
        <w:t xml:space="preserve">Выполнила: </w:t>
      </w:r>
      <w:r>
        <w:rPr>
          <w:rFonts w:ascii="Times New Roman" w:hAnsi="Times New Roman" w:cs="Times New Roman"/>
          <w:sz w:val="28"/>
        </w:rPr>
        <w:t>ординатор 2 года обучения</w:t>
      </w:r>
    </w:p>
    <w:p w:rsidR="00AB697A" w:rsidRPr="00F64D07" w:rsidRDefault="00AB697A" w:rsidP="00AB697A">
      <w:pPr>
        <w:tabs>
          <w:tab w:val="left" w:pos="6797"/>
        </w:tabs>
        <w:spacing w:line="360" w:lineRule="auto"/>
        <w:ind w:firstLine="510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Гопина</w:t>
      </w:r>
      <w:proofErr w:type="spellEnd"/>
      <w:r>
        <w:rPr>
          <w:rFonts w:ascii="Times New Roman" w:hAnsi="Times New Roman" w:cs="Times New Roman"/>
          <w:sz w:val="28"/>
        </w:rPr>
        <w:t xml:space="preserve"> Кристина Алексан</w:t>
      </w:r>
      <w:r w:rsidRPr="00F64D07">
        <w:rPr>
          <w:rFonts w:ascii="Times New Roman" w:hAnsi="Times New Roman" w:cs="Times New Roman"/>
          <w:sz w:val="28"/>
        </w:rPr>
        <w:t>дровна</w:t>
      </w:r>
    </w:p>
    <w:p w:rsidR="00AB697A" w:rsidRDefault="00AB697A" w:rsidP="00AB6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97A" w:rsidRDefault="00AB697A" w:rsidP="00AB6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97A" w:rsidRPr="00891A58" w:rsidRDefault="00AB697A" w:rsidP="00AB69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D07">
        <w:rPr>
          <w:rFonts w:ascii="Times New Roman" w:hAnsi="Times New Roman" w:cs="Times New Roman"/>
          <w:sz w:val="28"/>
          <w:szCs w:val="28"/>
        </w:rPr>
        <w:t>Красноярск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AB697A" w:rsidRP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AB697A">
        <w:rPr>
          <w:rFonts w:ascii="Times New Roman" w:hAnsi="Times New Roman" w:cs="Times New Roman"/>
          <w:sz w:val="32"/>
          <w:szCs w:val="28"/>
        </w:rPr>
        <w:lastRenderedPageBreak/>
        <w:t xml:space="preserve">Содержание 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Введение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Этиология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Лечение инфекционного эндокардита в зависимости от этиологии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B697A" w:rsidRPr="00AB697A" w:rsidRDefault="00AB697A" w:rsidP="00AB697A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Литература</w:t>
      </w: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B697A" w:rsidRDefault="00AB697A" w:rsidP="00AB697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F4F8C" w:rsidRPr="00AD4044" w:rsidRDefault="00AD4044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4044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000D3D" w:rsidRPr="00AB697A" w:rsidRDefault="00000D3D" w:rsidP="00000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97A">
        <w:rPr>
          <w:rFonts w:ascii="Times New Roman" w:hAnsi="Times New Roman" w:cs="Times New Roman"/>
          <w:b/>
          <w:sz w:val="28"/>
        </w:rPr>
        <w:t>Инфекционный эндокардит</w:t>
      </w:r>
      <w:r w:rsidRPr="00AB697A">
        <w:rPr>
          <w:rFonts w:ascii="Times New Roman" w:hAnsi="Times New Roman" w:cs="Times New Roman"/>
          <w:sz w:val="28"/>
        </w:rPr>
        <w:t xml:space="preserve"> (ИЭ) — смертельно опасное заболевание. Несмотря на достижения в его лечении, ИЭ остаётся связанным с высокой смертностью и тяжёлыми осложнениями.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97A">
        <w:rPr>
          <w:rFonts w:ascii="Times New Roman" w:hAnsi="Times New Roman" w:cs="Times New Roman"/>
          <w:sz w:val="28"/>
        </w:rPr>
        <w:t xml:space="preserve">Успешное лечение ИЭ основано на </w:t>
      </w:r>
      <w:proofErr w:type="spellStart"/>
      <w:r w:rsidRPr="00AB697A">
        <w:rPr>
          <w:rFonts w:ascii="Times New Roman" w:hAnsi="Times New Roman" w:cs="Times New Roman"/>
          <w:sz w:val="28"/>
        </w:rPr>
        <w:t>эрадикации</w:t>
      </w:r>
      <w:proofErr w:type="spellEnd"/>
      <w:r w:rsidRPr="00AB697A">
        <w:rPr>
          <w:rFonts w:ascii="Times New Roman" w:hAnsi="Times New Roman" w:cs="Times New Roman"/>
          <w:sz w:val="28"/>
        </w:rPr>
        <w:t xml:space="preserve"> микробов антимикробными препаратами.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97A">
        <w:rPr>
          <w:rFonts w:ascii="Times New Roman" w:hAnsi="Times New Roman" w:cs="Times New Roman"/>
          <w:sz w:val="28"/>
        </w:rPr>
        <w:t xml:space="preserve">При </w:t>
      </w:r>
      <w:proofErr w:type="gramStart"/>
      <w:r w:rsidRPr="00AB697A">
        <w:rPr>
          <w:rFonts w:ascii="Times New Roman" w:hAnsi="Times New Roman" w:cs="Times New Roman"/>
          <w:b/>
          <w:bCs/>
          <w:i/>
          <w:iCs/>
          <w:sz w:val="28"/>
        </w:rPr>
        <w:t>остром</w:t>
      </w:r>
      <w:proofErr w:type="gramEnd"/>
      <w:r w:rsidRPr="00AB697A">
        <w:rPr>
          <w:rFonts w:ascii="Times New Roman" w:hAnsi="Times New Roman" w:cs="Times New Roman"/>
          <w:b/>
          <w:bCs/>
          <w:i/>
          <w:iCs/>
          <w:sz w:val="28"/>
        </w:rPr>
        <w:t xml:space="preserve"> ИЭ </w:t>
      </w:r>
      <w:r w:rsidRPr="00AB697A">
        <w:rPr>
          <w:rFonts w:ascii="Times New Roman" w:hAnsi="Times New Roman" w:cs="Times New Roman"/>
          <w:sz w:val="28"/>
        </w:rPr>
        <w:t xml:space="preserve">антибактериальная химиотерапия должна быть назначена немедленно, так как наиболее вероятным возбудителем является золотистый стафилококк, способный вызывать септический шок, метастатические очаги инфекции и быстрое разрушение сердечных клапанов. 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97A">
        <w:rPr>
          <w:rFonts w:ascii="Times New Roman" w:hAnsi="Times New Roman" w:cs="Times New Roman"/>
          <w:sz w:val="28"/>
        </w:rPr>
        <w:t xml:space="preserve">Лечение </w:t>
      </w:r>
      <w:r w:rsidRPr="00AB697A">
        <w:rPr>
          <w:rFonts w:ascii="Times New Roman" w:hAnsi="Times New Roman" w:cs="Times New Roman"/>
          <w:b/>
          <w:bCs/>
          <w:i/>
          <w:iCs/>
          <w:sz w:val="28"/>
        </w:rPr>
        <w:t xml:space="preserve">подострого ИЭ </w:t>
      </w:r>
      <w:r w:rsidRPr="00AB697A">
        <w:rPr>
          <w:rFonts w:ascii="Times New Roman" w:hAnsi="Times New Roman" w:cs="Times New Roman"/>
          <w:sz w:val="28"/>
        </w:rPr>
        <w:t xml:space="preserve">может быть отсрочено на 24–48 ч, пока </w:t>
      </w:r>
      <w:proofErr w:type="gramStart"/>
      <w:r w:rsidRPr="00AB697A">
        <w:rPr>
          <w:rFonts w:ascii="Times New Roman" w:hAnsi="Times New Roman" w:cs="Times New Roman"/>
          <w:sz w:val="28"/>
        </w:rPr>
        <w:t>проводится диагностическое обследование и исключаются</w:t>
      </w:r>
      <w:proofErr w:type="gramEnd"/>
      <w:r w:rsidRPr="00AB697A">
        <w:rPr>
          <w:rFonts w:ascii="Times New Roman" w:hAnsi="Times New Roman" w:cs="Times New Roman"/>
          <w:sz w:val="28"/>
        </w:rPr>
        <w:t xml:space="preserve"> другие возможные заболевания. Некоторая отсрочка начала лечения при подостром ИЭ объясняется стремлением получить в течение 2-х суток необходимые для этиотропной АБТ данные, а немедленное эмпирическое применение антибиотиков значительно снижает вероятность выделения </w:t>
      </w:r>
      <w:proofErr w:type="gramStart"/>
      <w:r w:rsidRPr="00AB697A">
        <w:rPr>
          <w:rFonts w:ascii="Times New Roman" w:hAnsi="Times New Roman" w:cs="Times New Roman"/>
          <w:sz w:val="28"/>
        </w:rPr>
        <w:t>в</w:t>
      </w:r>
      <w:proofErr w:type="gramEnd"/>
      <w:r w:rsidRPr="00AB697A">
        <w:rPr>
          <w:rFonts w:ascii="Times New Roman" w:hAnsi="Times New Roman" w:cs="Times New Roman"/>
          <w:sz w:val="28"/>
        </w:rPr>
        <w:t xml:space="preserve"> последующих </w:t>
      </w:r>
      <w:proofErr w:type="spellStart"/>
      <w:r w:rsidRPr="00AB697A">
        <w:rPr>
          <w:rFonts w:ascii="Times New Roman" w:hAnsi="Times New Roman" w:cs="Times New Roman"/>
          <w:sz w:val="28"/>
        </w:rPr>
        <w:t>гемокультурах</w:t>
      </w:r>
      <w:proofErr w:type="spellEnd"/>
      <w:r w:rsidRPr="00AB69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</w:rPr>
        <w:t>этиологически</w:t>
      </w:r>
      <w:proofErr w:type="spellEnd"/>
      <w:r w:rsidRPr="00AB697A">
        <w:rPr>
          <w:rFonts w:ascii="Times New Roman" w:hAnsi="Times New Roman" w:cs="Times New Roman"/>
          <w:sz w:val="28"/>
        </w:rPr>
        <w:t xml:space="preserve"> значимого микроорганизма.</w:t>
      </w: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67D1" w:rsidRPr="00AD4044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F4F8C" w:rsidRPr="00AD4044" w:rsidRDefault="000F4F8C" w:rsidP="00AB69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F4F8C" w:rsidRPr="00AB697A" w:rsidRDefault="00E82794" w:rsidP="00E827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B697A">
        <w:rPr>
          <w:rFonts w:ascii="Times New Roman" w:hAnsi="Times New Roman" w:cs="Times New Roman"/>
          <w:b/>
          <w:bCs/>
          <w:sz w:val="28"/>
        </w:rPr>
        <w:lastRenderedPageBreak/>
        <w:t xml:space="preserve">ЭТИОЛОГИЯ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Степень вероятности возникновения септического эндокардита у лиц, пользующихся нестерильными шприцами (при наркомании) в 30 раз выше. Летальность при инфекционном эндокардите остается на высоком уровне - 24–30% , а у лиц пожилого возраста – более 40%.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В большинстве случаев причиной инфекционного эндокардита (ИЭ) у взрослых являются: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viridans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697A">
        <w:rPr>
          <w:rFonts w:ascii="Times New Roman" w:hAnsi="Times New Roman" w:cs="Times New Roman"/>
          <w:sz w:val="28"/>
          <w:szCs w:val="28"/>
        </w:rPr>
        <w:t xml:space="preserve">.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aureus</w:t>
      </w:r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bovis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Enterococci</w:t>
      </w:r>
      <w:r w:rsidRPr="00AB697A">
        <w:rPr>
          <w:rFonts w:ascii="Times New Roman" w:hAnsi="Times New Roman" w:cs="Times New Roman"/>
          <w:sz w:val="28"/>
          <w:szCs w:val="28"/>
        </w:rPr>
        <w:t xml:space="preserve"> и редко встречающиеся бактерии из группы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HACEK</w:t>
      </w:r>
      <w:r w:rsidRPr="00AB69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Haemophilus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Actinobacillus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Cardiobacterium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Eikenella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Kingella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) (3%).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Инфицирование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эпидермальным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стафилококком, кишечными палочками и грибами встречается крайне редко. Среди редко встречающихся возбудителей ИЭ описаны сальмонеллы,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дифтероиды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гемофилюс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листерия,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эйкенелла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Эризипелотрикс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иногда может стать причиной эндокардита. Этот микроб обитает в глотке домашних животных, в слизи и чешуе рыб, у птиц и грызунов, и поэтому эта инфекция чаще встречается у мясников, рыбаков и лиц, имеющих контакт с животными.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У лиц употребляющих внутривенно наркотики, причиной ИЭ чаще всего становятся микроорганизмы, населяющие кожу, это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S.aureus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(50-60%). Стрептококки и энтерококки встречаются значительно реже, примерно в 20% случаев, грамотрицательные палочки, особенно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Serratia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– 10-15% случае, но, вместе с тем,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вызывает тяжелую деструкцию клапана и весьма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устойчива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к антибиотикотерапии. Единственным методом успешного лечения такого эндокардита остается хирургическая коррекция.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Примерно в 5% случаев причиной ИЭ становятся грибы. Наиболее часто эндокардит вызывают грибы рода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Aspergillus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Histoplasma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реже –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Blastomyces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Coccidioides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Cryptococcus</w:t>
      </w:r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Mucor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Phodotorula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др. Нередко у этой категории пациентов одновременно на клапане встречается рост и грибов и бактерий.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lastRenderedPageBreak/>
        <w:t>Протезный эндокардит (ПЭ) составляет 10 - 20% от всех случаев заболевания ИЭ. Риск заболевания значительно выше в первые шесть месяцев после имплантации протеза, но обнаружение госпитальной флоры в крови и на удаленных протезах в течение года, переместили сроки раннего ПЭ до 12 месяцев.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Причиной раннего протезного эндокардита становится инфицирование во время операции или в раннем послеоперационном периоде через катетеры (в основном центральные) инфекционными агентами. Наиболее часто становятся стафилококки: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S.epidermidis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(25-30%), S.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(20-25%). Грамотрицательные бактерии встречаются реже. 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7A">
        <w:rPr>
          <w:rFonts w:ascii="Times New Roman" w:hAnsi="Times New Roman" w:cs="Times New Roman"/>
          <w:sz w:val="28"/>
          <w:szCs w:val="28"/>
        </w:rPr>
        <w:t>Поздний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ПЭ возникает на фоне транзиторной бактериемии, возникающей при стоматологических, гинекологических, урологических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гастоэнтерологических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вмешательствах, поэтому патогенная флора обычно характерна для ИЭ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клапанов. Чаще встречаются стрептококки (S.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viridans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25-35%),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коагулазонегатиный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стафилоко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кк встр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>ечается менее чем у 20% пациентов. В 10-15% случаев заболевания протезным эндокардитом причиной становятся грибы (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Aspergillus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).</w:t>
      </w:r>
    </w:p>
    <w:p w:rsidR="00E82794" w:rsidRPr="00AB697A" w:rsidRDefault="00E82794" w:rsidP="00E82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Необходимо отметить, что, грибковый протезный эндокардит значительно труднее поддается лечению и чаще становится причиной летального исхода, чем вызванный бактериальной флорой.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44" w:rsidRPr="00AB697A" w:rsidRDefault="00AD404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D1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267D1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D1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</w:t>
      </w:r>
      <w:proofErr w:type="spellStart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антибактеиальной</w:t>
      </w:r>
      <w:proofErr w:type="spellEnd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 терапии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bCs/>
          <w:sz w:val="28"/>
          <w:szCs w:val="28"/>
        </w:rPr>
        <w:t>Для проведения эффективной АБТ необходимыми условиями являются: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1. Раннее начало лечения (промедление с назначением АБ от 2-х до 8 недель от начала заболевания снижает выживаемость в два раза).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lastRenderedPageBreak/>
        <w:t>2. Использование максимальных суточных доз 2-х или 3-х бактерицидных антибиотиков (АБ) с парентеральным методом введения.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3. Проведение АБТ не менее 4-6 недель при своевременно начатом лечении и 8-10 недель при поздно начатом лечении.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4. </w:t>
      </w:r>
      <w:r w:rsidRPr="00AB697A">
        <w:rPr>
          <w:rFonts w:ascii="Times New Roman" w:hAnsi="Times New Roman" w:cs="Times New Roman"/>
          <w:bCs/>
          <w:sz w:val="28"/>
          <w:szCs w:val="28"/>
        </w:rPr>
        <w:t>Использование АБ с учетом чувствительности к ним микроорганизмов.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5. </w:t>
      </w:r>
      <w:r w:rsidRPr="00AB697A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proofErr w:type="spellStart"/>
      <w:r w:rsidRPr="00AB697A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AB6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bCs/>
          <w:sz w:val="28"/>
          <w:szCs w:val="28"/>
        </w:rPr>
        <w:t>vitro</w:t>
      </w:r>
      <w:proofErr w:type="spellEnd"/>
      <w:r w:rsidRPr="00AB697A">
        <w:rPr>
          <w:rFonts w:ascii="Times New Roman" w:hAnsi="Times New Roman" w:cs="Times New Roman"/>
          <w:bCs/>
          <w:sz w:val="28"/>
          <w:szCs w:val="28"/>
        </w:rPr>
        <w:t xml:space="preserve"> чувствительности патогенных микроорганизмов </w:t>
      </w:r>
      <w:proofErr w:type="gramStart"/>
      <w:r w:rsidRPr="00AB697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AB69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697A">
        <w:rPr>
          <w:rFonts w:ascii="Times New Roman" w:hAnsi="Times New Roman" w:cs="Times New Roman"/>
          <w:bCs/>
          <w:sz w:val="28"/>
          <w:szCs w:val="28"/>
        </w:rPr>
        <w:t>АБ</w:t>
      </w:r>
      <w:proofErr w:type="gramEnd"/>
      <w:r w:rsidRPr="00AB697A">
        <w:rPr>
          <w:rFonts w:ascii="Times New Roman" w:hAnsi="Times New Roman" w:cs="Times New Roman"/>
          <w:bCs/>
          <w:sz w:val="28"/>
          <w:szCs w:val="28"/>
        </w:rPr>
        <w:t>, выявление их минимальной подавляющей концентрации (МПК).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6. Коррекция дозы и интервалов введения АБ в зависимости от состояния выделительной функции почек.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7. Замена АБ при возникновении резистентности микроорганизмов в течение 3-4 дней.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8. Средняя продолжительность лечения при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стрептококковом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ИЭ должна составлять 4 недели, при стафилококковом и грамотрицательном ИЭ – 6-8 недель. </w:t>
      </w:r>
    </w:p>
    <w:p w:rsidR="003267D1" w:rsidRPr="00AB697A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D1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Правила взятия крови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bCs/>
          <w:sz w:val="28"/>
          <w:szCs w:val="28"/>
        </w:rPr>
        <w:t>Правила взятия крови для микробиологического исследования: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1. Кровь для исследования необходимо забирать до назначения антибиотиков. При отсутствии возможности отмены антибиотиков взятие крови следует выполнять непосредственно перед очередным введением препарата.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2. Необходимым минимумом являются 3 пробы из вен разных конечностей с интервалом 30 мин. Объем каждого образца крови должен быть не менее 15-20 мл (для взрослого).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3. Если пациент получал короткий курс антибиотикотерапии, взятие крови следует выполнять не ранее, чем через 3 дня после прекращения лечения, при предшествующем длительном курсе антибиотикотерапии – через 6-7 дней после отмены препарата.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lastRenderedPageBreak/>
        <w:t xml:space="preserve">4. В случае отрицательного результата первого исследования на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гемокультуру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подозрения на ИЭ рекомендуется проведение 2-х или более дополнительных исследований через 48 ч.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5. Посев крови производить одновременно в два флакона для посева на аэробные и анаэробные среды. </w:t>
      </w:r>
    </w:p>
    <w:p w:rsidR="00AD4044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Клиническая значимость регистрации бактериемии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bCs/>
          <w:sz w:val="28"/>
          <w:szCs w:val="28"/>
        </w:rPr>
        <w:t>Клиническая значимость регистрации бактериемии</w:t>
      </w:r>
      <w:r w:rsidR="003267D1" w:rsidRPr="00AB697A">
        <w:rPr>
          <w:rFonts w:ascii="Times New Roman" w:hAnsi="Times New Roman" w:cs="Times New Roman"/>
          <w:bCs/>
          <w:sz w:val="28"/>
          <w:szCs w:val="28"/>
        </w:rPr>
        <w:t xml:space="preserve"> заключается в следующем: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1. Подтверждение диагноза и определение этиологии инфекционного процесса.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2. Доказательство механизма развития инфекционного процесса (например,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катетерсвязанная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инфекция).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3. Для некоторых ситуаций – аргументация тяжести ИЭ (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стафилококковый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, синегнойный,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клебсиелезный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).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4. Обоснование выбора или смены антибактериальной химиотерапии.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5. Оценка эффективности лечения.</w:t>
      </w:r>
    </w:p>
    <w:p w:rsidR="003267D1" w:rsidRPr="00AB697A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В случаях повторных отрицательных результатов посевов крови может возникнуть необходимость в использовании специальных питательных сред для выделения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труднорастущих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микроорганизмов (стрептококков с повышенной питательной потребностью, L-форм бактерий, микроорганизмов группы НАСЕК) либо применении серологических методов и ПЦР-диагностики (полимеразных цепных реакций) для индикации других возбудителей (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Brucell</w:t>
      </w:r>
      <w:proofErr w:type="spellEnd"/>
      <w:proofErr w:type="gramStart"/>
      <w:r w:rsidRPr="00AB69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Neisseria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Mycobacterium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Nocardia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Coxiella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burnetii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Rickettsia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Bartonella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sz w:val="28"/>
          <w:szCs w:val="28"/>
          <w:lang w:val="en-US"/>
        </w:rPr>
        <w:t>Chlamydia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AB697A">
        <w:rPr>
          <w:rFonts w:ascii="Times New Roman" w:hAnsi="Times New Roman" w:cs="Times New Roman"/>
          <w:sz w:val="28"/>
          <w:szCs w:val="28"/>
          <w:lang w:val="en-US"/>
        </w:rPr>
        <w:t>Mycoplasma</w:t>
      </w:r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8C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АНТИБАКТЕРИАЛЬНОЕ ЛЕЧЕНИЕ ИЭ, </w:t>
      </w:r>
      <w:proofErr w:type="gramStart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ВЫЗВАННОГО</w:t>
      </w:r>
      <w:proofErr w:type="gramEnd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 ОРАЛЬНЫМИ СТРЕПТОКОККАМИ И ГРУППОЙ </w:t>
      </w:r>
      <w:r w:rsidR="00AD4044" w:rsidRPr="00AB69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STREPTOCOCCUS</w:t>
      </w:r>
      <w:r w:rsidR="00AD4044" w:rsidRPr="00AB69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4044"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BOVIS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97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случае этиологического значения стрептококков при ИЭ, препаратами выбора являются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бензилпенициллин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, амоксициллин и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цефтриаксон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. При аллергии на </w:t>
      </w:r>
      <w:proofErr w:type="gram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β-</w:t>
      </w:r>
      <w:proofErr w:type="gram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лактамы рекомендуется назначение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ванкомицина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B697A" w:rsidRPr="00AB697A" w:rsidRDefault="00E82794" w:rsidP="00AB69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Длительность назначения препаратов при стрептококковой этиологии ИЭ в большинстве случаев составляет 4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нед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. В случае неосложненного течения ИЭ при поражении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 клапанов, выделении штаммов, высокочувствительных к </w:t>
      </w:r>
      <w:proofErr w:type="gram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β-</w:t>
      </w:r>
      <w:proofErr w:type="gram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лактамам, и их комбинации с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аминогликозидами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 (гентамицин) допустима длительность 2 </w:t>
      </w:r>
      <w:proofErr w:type="spellStart"/>
      <w:r w:rsidRPr="00AB697A">
        <w:rPr>
          <w:rFonts w:ascii="Times New Roman" w:hAnsi="Times New Roman" w:cs="Times New Roman"/>
          <w:bCs/>
          <w:iCs/>
          <w:sz w:val="28"/>
          <w:szCs w:val="28"/>
        </w:rPr>
        <w:t>нед</w:t>
      </w:r>
      <w:proofErr w:type="spellEnd"/>
      <w:r w:rsidRPr="00AB697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B697A" w:rsidRPr="00AB697A" w:rsidRDefault="00AB697A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4F8C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 </w:t>
      </w:r>
      <w:r w:rsidR="000F4F8C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>Шт</w:t>
      </w:r>
      <w:r w:rsidR="00AD4044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аммы </w:t>
      </w:r>
      <w:proofErr w:type="gramStart"/>
      <w:r w:rsidR="00AD4044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>пенициллин-чувствительных</w:t>
      </w:r>
      <w:proofErr w:type="gramEnd"/>
      <w:r w:rsidR="00AD4044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F4F8C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>стрептококков ротовой полости и пищеварительного тракта</w:t>
      </w:r>
    </w:p>
    <w:p w:rsidR="000F4F8C" w:rsidRPr="00AB697A" w:rsidRDefault="000F4F8C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18BF9C2" wp14:editId="01F9678A">
            <wp:extent cx="5448300" cy="275192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26" cy="2754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5805C75D" wp14:editId="70BE1765">
            <wp:extent cx="5295900" cy="3553489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25" cy="355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47948204" wp14:editId="274CA4C1">
            <wp:extent cx="5360404" cy="160972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48" cy="1614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2.2. </w:t>
      </w:r>
      <w:r w:rsidR="000F4F8C" w:rsidRPr="00AB697A">
        <w:rPr>
          <w:rFonts w:ascii="Times New Roman" w:hAnsi="Times New Roman" w:cs="Times New Roman"/>
          <w:b/>
          <w:bCs/>
          <w:iCs/>
          <w:sz w:val="28"/>
          <w:szCs w:val="28"/>
        </w:rPr>
        <w:t>Штаммы пенициллин-резистентных стрептококков ротовой полости и пищеварительного тракта</w:t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936A9" wp14:editId="7392D439">
            <wp:extent cx="5276850" cy="3165508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60" cy="316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E47EF3" wp14:editId="72E70DDC">
            <wp:extent cx="5283605" cy="19240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06" cy="192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6-нед. Терапия рекомендуется при эндокардите протеза клапана </w:t>
      </w:r>
    </w:p>
    <w:p w:rsidR="003267D1" w:rsidRPr="00AB697A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8C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АНТИБАКТЕРИАЛЬНОЕ ЛЕЧЕНИЕ ИЭ, </w:t>
      </w:r>
      <w:proofErr w:type="gramStart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СВЯЗАННОГО</w:t>
      </w:r>
      <w:proofErr w:type="gramEnd"/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 СО СТАФИЛОКОККАМИ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При стафилококковой этиологии ИЭ, в случае MSSA бактериемии как при поражении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так и протезированных клапанов препаратом выбора является </w:t>
      </w:r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оксациллин.</w:t>
      </w:r>
      <w:r w:rsidRPr="00AB697A">
        <w:rPr>
          <w:rFonts w:ascii="Times New Roman" w:hAnsi="Times New Roman" w:cs="Times New Roman"/>
          <w:sz w:val="28"/>
          <w:szCs w:val="28"/>
        </w:rPr>
        <w:t xml:space="preserve"> В случае аллергии на β- лактамы или бактериемии, вызванной MRSA штаммами, при поражении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протезированных клапанов препаратом выбора является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ванкомицин</w:t>
      </w:r>
      <w:proofErr w:type="spellEnd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При ИЭ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стафилококковой природы назначение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u w:val="single"/>
        </w:rPr>
        <w:t>аминогликозидов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не рекомендуется </w:t>
      </w:r>
      <w:r w:rsidRPr="00AB697A">
        <w:rPr>
          <w:rFonts w:ascii="Times New Roman" w:hAnsi="Times New Roman" w:cs="Times New Roman"/>
          <w:sz w:val="28"/>
          <w:szCs w:val="28"/>
        </w:rPr>
        <w:t xml:space="preserve">в виду высокого риска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При поражении протезированных клапанов стафилококковой природы в схемы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возбудителя целесообразно включать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рифампицин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который способен проявлять антибактериальное действие в биопленках 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Несмотря на высокую активность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даптомицина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+) кокков, как основных возбудителей ИЭ, согласно рекомендациям данный препарат следует включать в схемы антибактериальной терапии ИЭ только при выделении MRSA. При этом отмечается более высокая эффективность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даптомицина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ванкомицином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при MSSA и MRSA бактериемии (МПК&gt;1 мг/л). При отсутствии возможности парентерального введения препаратов допустим пероральный путь. Подтверждением этого является </w:t>
      </w:r>
      <w:r w:rsidRPr="00AB697A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комбинации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ципрофлоксацина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при поражении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правосторонней локализации. </w:t>
      </w:r>
    </w:p>
    <w:p w:rsidR="000F4F8C" w:rsidRPr="00AB697A" w:rsidRDefault="000F4F8C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BAC1B" wp14:editId="4BD652F6">
            <wp:extent cx="4651823" cy="259966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777" cy="260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98852" wp14:editId="522FB3A4">
            <wp:extent cx="4839251" cy="334327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55" cy="3348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8C" w:rsidRPr="00AB697A" w:rsidRDefault="000F4F8C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0B6C2E" wp14:editId="5041CCC5">
            <wp:extent cx="4893004" cy="3537634"/>
            <wp:effectExtent l="19050" t="0" r="2846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3" cy="3545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7D1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F8C" w:rsidRPr="00AB697A" w:rsidRDefault="003267D1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АНТИБАКТЕРИАЛЬНАЯ ТЕРАПИЯ ИНФЕКЦИОННОГО ЭНДОКАРДИТА, ВЫЗВАННОГО </w:t>
      </w:r>
      <w:r w:rsidR="00AD4044"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ENTEROCOCCUS SPP.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Антибактериальная терапия при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энтерококковой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этиологии ИЭ должна носить 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строго комбинированный характер. </w:t>
      </w:r>
      <w:r w:rsidRPr="00AB697A">
        <w:rPr>
          <w:rFonts w:ascii="Times New Roman" w:hAnsi="Times New Roman" w:cs="Times New Roman"/>
          <w:sz w:val="28"/>
          <w:szCs w:val="28"/>
        </w:rPr>
        <w:t xml:space="preserve">Препаратами выбора являются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аминопенициллины</w:t>
      </w:r>
      <w:proofErr w:type="spellEnd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или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гликопептиды</w:t>
      </w:r>
      <w:proofErr w:type="spellEnd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сочетании с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аминогликозидами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При высокой степени резистентности штаммов энтерококков к гентамицину можно назначить </w:t>
      </w:r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стрептомицин</w:t>
      </w:r>
      <w:r w:rsidRPr="00AB697A">
        <w:rPr>
          <w:rFonts w:ascii="Times New Roman" w:hAnsi="Times New Roman" w:cs="Times New Roman"/>
          <w:sz w:val="28"/>
          <w:szCs w:val="28"/>
        </w:rPr>
        <w:t xml:space="preserve"> в дозе 15 мг/кг/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 2 введения.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Полноценной заменой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аминогликозидам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может служить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цефтриаксон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актуальность назначения которого ассоциируется также со снижением риска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proofErr w:type="gramStart"/>
      <w:r w:rsidRPr="00AB69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При резистентности штаммов энтерококков к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аминопенициллинам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в схемы терапии рекомендуют включать </w:t>
      </w:r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защищенные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аминопенициллины</w:t>
      </w:r>
      <w:proofErr w:type="spellEnd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или </w:t>
      </w:r>
      <w:proofErr w:type="spellStart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гликопептиды</w:t>
      </w:r>
      <w:proofErr w:type="spellEnd"/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В случае выделения бактерий группы HACEK препаратами выбора являются </w:t>
      </w:r>
      <w:r w:rsidRPr="00AB6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цефалоспорины III поколения</w:t>
      </w:r>
      <w:r w:rsidRPr="00AB697A">
        <w:rPr>
          <w:rFonts w:ascii="Times New Roman" w:hAnsi="Times New Roman" w:cs="Times New Roman"/>
          <w:sz w:val="28"/>
          <w:szCs w:val="28"/>
        </w:rPr>
        <w:t xml:space="preserve">, длительность назначения которых при поражении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составляет </w:t>
      </w: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AB697A">
        <w:rPr>
          <w:rFonts w:ascii="Times New Roman" w:hAnsi="Times New Roman" w:cs="Times New Roman"/>
          <w:b/>
          <w:bCs/>
          <w:sz w:val="28"/>
          <w:szCs w:val="28"/>
        </w:rPr>
        <w:t>нед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., при поражении протезированных клапанов – </w:t>
      </w: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AB697A">
        <w:rPr>
          <w:rFonts w:ascii="Times New Roman" w:hAnsi="Times New Roman" w:cs="Times New Roman"/>
          <w:b/>
          <w:bCs/>
          <w:sz w:val="28"/>
          <w:szCs w:val="28"/>
        </w:rPr>
        <w:t>нед</w:t>
      </w:r>
      <w:proofErr w:type="spellEnd"/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F4F8C" w:rsidRPr="00AB697A" w:rsidRDefault="00AD404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5973EB" wp14:editId="0DC0A364">
            <wp:extent cx="5039551" cy="3023156"/>
            <wp:effectExtent l="19050" t="0" r="8699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81" cy="3025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7D1" w:rsidRPr="00AB697A" w:rsidRDefault="003267D1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44" w:rsidRPr="00AB697A" w:rsidRDefault="00000D3D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АНТИБИОТИКОТЕРАПИЯ ИЭ С ОТРИЦАТЕЛЬНЫМ ПОСЕВОМ КРОВИ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Ввиду нехватки исследований, оптимальная длительность лечения ИЭ при этих патогенах неизвестна. Представленные рекомендации основаны на клинических примерах. Рекомендуется консультация с инфекционистом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Добавление стрептомицина (15 мг/кг/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в 2 введения) в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первые несколько недель — решается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индивидуально.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плюс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(с мониторингом сывороточных уровней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гидроксихлорохина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) значительно лучше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Некоторые лечебные режимы включали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аминопенициллины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(ампициллин или амоксициллин, 12 г в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. в/в) или цефалоспорины (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2 г в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.) в комбинации с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аминогликозидами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(гентамицином или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нетилмицином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). Дозировки — как для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стрептококкового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энтерококкового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ИЭ.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 xml:space="preserve">Более новые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сильнее, чем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против внутриклеточных патогенов, таких как </w:t>
      </w:r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Mycoplasma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Legionella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Clamydia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End"/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Лечение ИЭ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Уипла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остаётся, в основном, эмпирическим. В случае вовлечения центральной нервной системы,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сульфадиазин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1,5 г/6 ч перорально должен быть добавлен к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доксициклину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 Альтернатива: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lastRenderedPageBreak/>
        <w:t>цефтриаксон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(2 г/24 ч в/в) на 2-4 недели или пенициллин G (2 миллиона  каждые 4 часа) или стрептомицин (1 г/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на 2-4 недели, затем ко-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тримоксазол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(800 мг/12 ч). 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не активен против 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T.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whipplei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. При очень </w:t>
      </w:r>
      <w:r w:rsidRPr="00AB697A">
        <w:rPr>
          <w:rFonts w:ascii="Times New Roman" w:hAnsi="Times New Roman" w:cs="Times New Roman"/>
          <w:sz w:val="28"/>
          <w:szCs w:val="28"/>
        </w:rPr>
        <w:t xml:space="preserve">долгой терапии (более 1 года) сообщается об успехе. </w:t>
      </w:r>
    </w:p>
    <w:p w:rsidR="00AD4044" w:rsidRPr="00AB697A" w:rsidRDefault="00AD404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8DC77" wp14:editId="303E905B">
            <wp:extent cx="5319953" cy="3244132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32" cy="3246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044" w:rsidRPr="00AB697A" w:rsidRDefault="00AD404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4C5B4" wp14:editId="629171A4">
            <wp:extent cx="5324475" cy="3068834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 t="1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68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044" w:rsidRPr="00AB697A" w:rsidRDefault="00AD404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44" w:rsidRPr="00AB697A" w:rsidRDefault="00000D3D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D4044" w:rsidRPr="00AB697A">
        <w:rPr>
          <w:rFonts w:ascii="Times New Roman" w:hAnsi="Times New Roman" w:cs="Times New Roman"/>
          <w:b/>
          <w:bCs/>
          <w:sz w:val="28"/>
          <w:szCs w:val="28"/>
        </w:rPr>
        <w:t>ГРИБКИ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>Грибки наиболее часто встречаются при эндокардите протеза клапана и при ИЭ наркоманов с в/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введением, а также при иммунодефицитах . </w:t>
      </w:r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Candida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 </w:t>
      </w:r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Aspergillus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  <w:lang w:val="en-US"/>
        </w:rPr>
        <w:t>spp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B697A">
        <w:rPr>
          <w:rFonts w:ascii="Times New Roman" w:hAnsi="Times New Roman" w:cs="Times New Roman"/>
          <w:sz w:val="28"/>
          <w:szCs w:val="28"/>
        </w:rPr>
        <w:t xml:space="preserve">преобладают, последний выливается в инфекционный эндокардит с отрицательным ростом флоры. Смертность очень высока (&gt;50%) и лечение требует комбинировать противогрибковые препараты и замену клапана. </w:t>
      </w:r>
    </w:p>
    <w:p w:rsidR="00000D3D" w:rsidRPr="00AB697A" w:rsidRDefault="00E82794" w:rsidP="00AB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Противогрибковая терапия для ИЭ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Candida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697A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липосомальный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proofErr w:type="gramStart"/>
      <w:r w:rsidRPr="00AB69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 (или другие липидные формы) с или без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флуцитозина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эхинокандин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 высоких дозах; и для ИЭ, вызванного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Aspergillus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вориконазол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697A">
        <w:rPr>
          <w:rFonts w:ascii="Times New Roman" w:hAnsi="Times New Roman" w:cs="Times New Roman"/>
          <w:sz w:val="28"/>
          <w:szCs w:val="28"/>
        </w:rPr>
        <w:t xml:space="preserve">— препарат выбора, и некоторые эксперты рекомендуют добавлять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эхинокандин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В. Подавляющее длительное лечение с пероральными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азолами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Candida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697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вориконазол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Aspergillus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) рекомендуется, иногда пожизненно. </w:t>
      </w:r>
    </w:p>
    <w:p w:rsidR="00000D3D" w:rsidRPr="00AB697A" w:rsidRDefault="00000D3D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44" w:rsidRPr="00AB697A" w:rsidRDefault="00AD4044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7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Крайне важна потенциальная возможность антибактериальных препаратов проникать внутрь вегетаций и их способность проявлять бактерицидный эффект. 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Подчеркивается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синергидный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эффект комбинаций ингибиторов клеточной стенки (β-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лактамные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антибиотики,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гликопептиды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аминогликозидами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, что имеет важное значение для сокращения длительности терапии при стрептококковой этиологии ИЭ и полноценной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энтерококков. </w:t>
      </w:r>
    </w:p>
    <w:p w:rsidR="002E3DC8" w:rsidRPr="00AB697A" w:rsidRDefault="00E82794" w:rsidP="00AD4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gramStart"/>
      <w:r w:rsidRPr="00AB697A">
        <w:rPr>
          <w:rFonts w:ascii="Times New Roman" w:hAnsi="Times New Roman" w:cs="Times New Roman"/>
          <w:sz w:val="28"/>
          <w:szCs w:val="28"/>
        </w:rPr>
        <w:t xml:space="preserve">тем, согласно обновленным рекомендациям показания для назначения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существенно ограничены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 xml:space="preserve">, в частности при ведении пациентов с ИЭ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стафилококковой этиологии. В тех случаях, когда назначение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рекомендуется, с целью уменьшения рисков развития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нефротоксичности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необходимо их однократное ведение в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.</w:t>
      </w:r>
    </w:p>
    <w:p w:rsidR="00000D3D" w:rsidRPr="00AB697A" w:rsidRDefault="00AD4044" w:rsidP="00AB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 Длительность антибактериальной терапии при поражении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клапанов в зависимости от возбудителя составляет 2-6 </w:t>
      </w:r>
      <w:proofErr w:type="spellStart"/>
      <w:r w:rsidRPr="00AB697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>., при поражении протезиро</w:t>
      </w:r>
      <w:r w:rsidR="00AB697A">
        <w:rPr>
          <w:rFonts w:ascii="Times New Roman" w:hAnsi="Times New Roman" w:cs="Times New Roman"/>
          <w:sz w:val="28"/>
          <w:szCs w:val="28"/>
        </w:rPr>
        <w:t xml:space="preserve">ванных клапанов – не менее 6 </w:t>
      </w:r>
      <w:proofErr w:type="spellStart"/>
      <w:r w:rsidR="00AB697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AB69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D4044" w:rsidRPr="00AB697A" w:rsidRDefault="00AD4044" w:rsidP="003267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</w:t>
      </w:r>
    </w:p>
    <w:p w:rsidR="00AD4044" w:rsidRPr="00AB697A" w:rsidRDefault="00E82794" w:rsidP="00AD404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Данилов А.И., Козлов С.Н., Евсеев А.В. </w:t>
      </w:r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Обновленные рекомендации европейского общества кардиологов по ведению пациентов с инфекционным эндокардитом. </w:t>
      </w:r>
      <w:r w:rsidRPr="00AB697A">
        <w:rPr>
          <w:rFonts w:ascii="Times New Roman" w:hAnsi="Times New Roman" w:cs="Times New Roman"/>
          <w:sz w:val="28"/>
          <w:szCs w:val="28"/>
        </w:rPr>
        <w:t>Вестник Смоленской государственной медицинской академии 2017, Т. 16, № 1. – с 63 – 70</w:t>
      </w:r>
    </w:p>
    <w:p w:rsidR="002E3DC8" w:rsidRPr="00AB697A" w:rsidRDefault="00E82794" w:rsidP="00AD404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Амирагов</w:t>
      </w:r>
      <w:proofErr w:type="spellEnd"/>
      <w:r w:rsidRPr="00AB697A">
        <w:rPr>
          <w:rFonts w:ascii="Times New Roman" w:hAnsi="Times New Roman" w:cs="Times New Roman"/>
          <w:i/>
          <w:iCs/>
          <w:sz w:val="28"/>
          <w:szCs w:val="28"/>
        </w:rPr>
        <w:t xml:space="preserve"> Р.И., Бабенко С.И. и </w:t>
      </w:r>
      <w:proofErr w:type="spell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Start"/>
      <w:r w:rsidRPr="00AB697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69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697A">
        <w:rPr>
          <w:rFonts w:ascii="Times New Roman" w:hAnsi="Times New Roman" w:cs="Times New Roman"/>
          <w:sz w:val="28"/>
          <w:szCs w:val="28"/>
        </w:rPr>
        <w:t>линические</w:t>
      </w:r>
      <w:proofErr w:type="spellEnd"/>
      <w:r w:rsidRPr="00AB697A">
        <w:rPr>
          <w:rFonts w:ascii="Times New Roman" w:hAnsi="Times New Roman" w:cs="Times New Roman"/>
          <w:sz w:val="28"/>
          <w:szCs w:val="28"/>
        </w:rPr>
        <w:t xml:space="preserve"> рекомендации «Инфекционный эндокардит (ИЭ)», 2016 год.</w:t>
      </w:r>
    </w:p>
    <w:p w:rsidR="002E3DC8" w:rsidRPr="00AB697A" w:rsidRDefault="00E82794" w:rsidP="00AD4044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7A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AB697A">
        <w:rPr>
          <w:rFonts w:ascii="Times New Roman" w:hAnsi="Times New Roman" w:cs="Times New Roman"/>
          <w:b/>
          <w:bCs/>
          <w:sz w:val="28"/>
          <w:szCs w:val="28"/>
          <w:lang w:val="en-US"/>
        </w:rPr>
        <w:t>ESC</w:t>
      </w:r>
      <w:r w:rsidRPr="00AB6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97A">
        <w:rPr>
          <w:rFonts w:ascii="Times New Roman" w:hAnsi="Times New Roman" w:cs="Times New Roman"/>
          <w:sz w:val="28"/>
          <w:szCs w:val="28"/>
        </w:rPr>
        <w:t>по ведению больных с инфекционным эндокардитом, 2015</w:t>
      </w:r>
    </w:p>
    <w:p w:rsidR="00AD4044" w:rsidRPr="00AB697A" w:rsidRDefault="00AD4044" w:rsidP="00AD4044">
      <w:pPr>
        <w:rPr>
          <w:rFonts w:ascii="Times New Roman" w:hAnsi="Times New Roman" w:cs="Times New Roman"/>
          <w:sz w:val="28"/>
          <w:szCs w:val="28"/>
        </w:rPr>
      </w:pPr>
    </w:p>
    <w:sectPr w:rsidR="00AD4044" w:rsidRPr="00AB697A" w:rsidSect="00F0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19" w:rsidRDefault="00241D19" w:rsidP="00AB697A">
      <w:pPr>
        <w:spacing w:after="0" w:line="240" w:lineRule="auto"/>
      </w:pPr>
      <w:r>
        <w:separator/>
      </w:r>
    </w:p>
  </w:endnote>
  <w:endnote w:type="continuationSeparator" w:id="0">
    <w:p w:rsidR="00241D19" w:rsidRDefault="00241D19" w:rsidP="00AB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19" w:rsidRDefault="00241D19" w:rsidP="00AB697A">
      <w:pPr>
        <w:spacing w:after="0" w:line="240" w:lineRule="auto"/>
      </w:pPr>
      <w:r>
        <w:separator/>
      </w:r>
    </w:p>
  </w:footnote>
  <w:footnote w:type="continuationSeparator" w:id="0">
    <w:p w:rsidR="00241D19" w:rsidRDefault="00241D19" w:rsidP="00AB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9A7"/>
    <w:multiLevelType w:val="hybridMultilevel"/>
    <w:tmpl w:val="E5069C26"/>
    <w:lvl w:ilvl="0" w:tplc="CDFA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C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8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A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6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C5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4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6C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E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022F05"/>
    <w:multiLevelType w:val="hybridMultilevel"/>
    <w:tmpl w:val="022A75CC"/>
    <w:lvl w:ilvl="0" w:tplc="9618B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0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C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E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A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2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0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C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7C3C70"/>
    <w:multiLevelType w:val="hybridMultilevel"/>
    <w:tmpl w:val="9A5E7FD6"/>
    <w:lvl w:ilvl="0" w:tplc="0A0A5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27DCC"/>
    <w:multiLevelType w:val="hybridMultilevel"/>
    <w:tmpl w:val="7CBE1B1E"/>
    <w:lvl w:ilvl="0" w:tplc="AECC6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A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2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C5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1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F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6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E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6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9C1DC4"/>
    <w:multiLevelType w:val="hybridMultilevel"/>
    <w:tmpl w:val="3F4801F4"/>
    <w:lvl w:ilvl="0" w:tplc="361A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00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4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A8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64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8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6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7D7474"/>
    <w:multiLevelType w:val="hybridMultilevel"/>
    <w:tmpl w:val="A64C4040"/>
    <w:lvl w:ilvl="0" w:tplc="3CB4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6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A4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2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A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C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782BAD"/>
    <w:multiLevelType w:val="hybridMultilevel"/>
    <w:tmpl w:val="908CF51A"/>
    <w:lvl w:ilvl="0" w:tplc="A0960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4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7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AD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2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0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E9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C97B61"/>
    <w:multiLevelType w:val="hybridMultilevel"/>
    <w:tmpl w:val="307A2C2C"/>
    <w:lvl w:ilvl="0" w:tplc="FE4C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D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2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6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2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A6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E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C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A3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1F63C6"/>
    <w:multiLevelType w:val="hybridMultilevel"/>
    <w:tmpl w:val="DB0292CA"/>
    <w:lvl w:ilvl="0" w:tplc="BF3AB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C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64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A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5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4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A3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A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EA7ACE"/>
    <w:multiLevelType w:val="hybridMultilevel"/>
    <w:tmpl w:val="FEDE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572C6"/>
    <w:multiLevelType w:val="hybridMultilevel"/>
    <w:tmpl w:val="BD40CDD4"/>
    <w:lvl w:ilvl="0" w:tplc="B8645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6D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C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0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A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00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29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8C"/>
    <w:rsid w:val="00000D3D"/>
    <w:rsid w:val="000F4F8C"/>
    <w:rsid w:val="00241D19"/>
    <w:rsid w:val="002E3DC8"/>
    <w:rsid w:val="003267D1"/>
    <w:rsid w:val="00AB697A"/>
    <w:rsid w:val="00AD4044"/>
    <w:rsid w:val="00E82794"/>
    <w:rsid w:val="00F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C"/>
  </w:style>
  <w:style w:type="paragraph" w:styleId="5">
    <w:name w:val="heading 5"/>
    <w:basedOn w:val="a"/>
    <w:next w:val="a"/>
    <w:link w:val="50"/>
    <w:qFormat/>
    <w:rsid w:val="00AB69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4F8C"/>
    <w:pPr>
      <w:ind w:left="720"/>
      <w:contextualSpacing/>
    </w:pPr>
  </w:style>
  <w:style w:type="paragraph" w:styleId="a7">
    <w:name w:val="header"/>
    <w:aliases w:val=" Знак1"/>
    <w:basedOn w:val="a"/>
    <w:link w:val="a8"/>
    <w:unhideWhenUsed/>
    <w:rsid w:val="00A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1 Знак"/>
    <w:basedOn w:val="a0"/>
    <w:link w:val="a7"/>
    <w:rsid w:val="00AB697A"/>
  </w:style>
  <w:style w:type="paragraph" w:styleId="a9">
    <w:name w:val="footer"/>
    <w:basedOn w:val="a"/>
    <w:link w:val="aa"/>
    <w:uiPriority w:val="99"/>
    <w:unhideWhenUsed/>
    <w:rsid w:val="00A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97A"/>
  </w:style>
  <w:style w:type="character" w:customStyle="1" w:styleId="50">
    <w:name w:val="Заголовок 5 Знак"/>
    <w:basedOn w:val="a0"/>
    <w:link w:val="5"/>
    <w:rsid w:val="00AB697A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dura_matter</dc:creator>
  <cp:lastModifiedBy>Кристина Гопина</cp:lastModifiedBy>
  <cp:revision>3</cp:revision>
  <dcterms:created xsi:type="dcterms:W3CDTF">2019-01-16T15:31:00Z</dcterms:created>
  <dcterms:modified xsi:type="dcterms:W3CDTF">2022-06-01T04:48:00Z</dcterms:modified>
</cp:coreProperties>
</file>