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6" w:rsidRPr="004116A1" w:rsidRDefault="004116A1" w:rsidP="005D6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5D6726"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рактически</w:t>
      </w:r>
      <w:r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5D6726"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навык</w:t>
      </w:r>
      <w:r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D6726"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умения</w:t>
      </w:r>
    </w:p>
    <w:p w:rsidR="005D6726" w:rsidRPr="004116A1" w:rsidRDefault="005D6726" w:rsidP="005D6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дисциплине «Факультетская хирургия»</w:t>
      </w:r>
    </w:p>
    <w:p w:rsidR="004116A1" w:rsidRPr="004116A1" w:rsidRDefault="004116A1" w:rsidP="005D6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6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занятиям осеннего семестра</w:t>
      </w:r>
    </w:p>
    <w:p w:rsidR="005D6726" w:rsidRPr="004116A1" w:rsidRDefault="005D6726" w:rsidP="005D67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9915" w:type="dxa"/>
        <w:jc w:val="center"/>
        <w:tblLook w:val="04A0" w:firstRow="1" w:lastRow="0" w:firstColumn="1" w:lastColumn="0" w:noHBand="0" w:noVBand="1"/>
      </w:tblPr>
      <w:tblGrid>
        <w:gridCol w:w="471"/>
        <w:gridCol w:w="4756"/>
        <w:gridCol w:w="4688"/>
      </w:tblGrid>
      <w:tr w:rsidR="004116A1" w:rsidRPr="004116A1" w:rsidTr="00C6187D">
        <w:trPr>
          <w:trHeight w:val="109"/>
          <w:jc w:val="center"/>
        </w:trPr>
        <w:tc>
          <w:tcPr>
            <w:tcW w:w="471" w:type="dxa"/>
            <w:noWrap/>
            <w:hideMark/>
          </w:tcPr>
          <w:p w:rsidR="004116A1" w:rsidRPr="004116A1" w:rsidRDefault="004116A1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6" w:type="dxa"/>
            <w:hideMark/>
          </w:tcPr>
          <w:p w:rsidR="004116A1" w:rsidRPr="004116A1" w:rsidRDefault="004116A1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88" w:type="dxa"/>
            <w:hideMark/>
          </w:tcPr>
          <w:p w:rsidR="004116A1" w:rsidRPr="004116A1" w:rsidRDefault="004116A1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навыки</w:t>
            </w:r>
          </w:p>
        </w:tc>
      </w:tr>
      <w:tr w:rsidR="00C6187D" w:rsidRPr="004116A1" w:rsidTr="00C6187D">
        <w:trPr>
          <w:trHeight w:val="255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C6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Грыжи живота: белой линии живота, пупочные, паховые, бедренные, послеоперационные. Невправимые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ущемлённые вентральные грыжи.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Пропальпировать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возможные грыжевые ворота брюшной стенки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Оценить симптом «кашлевого толчка» при наружной грыже живота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87D" w:rsidRPr="004116A1" w:rsidTr="00C6187D">
        <w:trPr>
          <w:trHeight w:val="98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Осложнения язвенной болезни желудка и ДПК: кровотечение. Синдро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Мэллори-Вейсса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Интерпретировать данные ФГДС при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гастродуоденальном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язвенном кровотечении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Провести пальцевое ректальное исследование и интерпретировать полученные данные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Определить объём кровопотери по шоковому индексу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Альговера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C45B5" w:rsidRPr="000140DD" w:rsidRDefault="009C45B5" w:rsidP="009C4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группу крови человека по системе АВ0 и </w:t>
            </w:r>
            <w:proofErr w:type="spellStart"/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>Rh</w:t>
            </w:r>
            <w:proofErr w:type="spellEnd"/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 xml:space="preserve"> при помощи </w:t>
            </w:r>
            <w:proofErr w:type="spellStart"/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>цоликлонов</w:t>
            </w:r>
            <w:proofErr w:type="spellEnd"/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 xml:space="preserve"> и стандартных сывороток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C45B5" w:rsidRPr="000140DD" w:rsidRDefault="009C45B5" w:rsidP="009C4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>Провести пробы на совместимость крови донора и реципиента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C45B5" w:rsidRPr="004116A1" w:rsidRDefault="009C45B5" w:rsidP="009C45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0140DD">
              <w:rPr>
                <w:rFonts w:ascii="Times New Roman" w:eastAsia="Times New Roman" w:hAnsi="Times New Roman"/>
                <w:sz w:val="24"/>
                <w:szCs w:val="24"/>
              </w:rPr>
              <w:t>Определить пригодность крови и кровезаменителей для переливания</w:t>
            </w: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C6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Осложнения язвенной бол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езни желудка и ДПК: перфорация.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Определить печёночную тупость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Оценить результаты рентгенографии брюшной полости при подозрении на перфорацию полого органа брюшной полости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Осложнения язвенной болезни желудка и ДПК: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пилородуоденальный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стеноз,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пенетрация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малигниза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ция. Симптоматические язвы ЖКТ.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Установить желудочный </w:t>
            </w:r>
            <w:r w:rsidR="009C45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9C45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="009C45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зонд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Промыть желудок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C6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162AB1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Болезни оперированного желудка.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Острый аппендицит. Особенности острого аппендицита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 детей, стариков, беременных.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Определить и интерпретировать симптомы острого аппендицита: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Ситковского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Ровзинга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Воскресенского, Образцова,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Бартомье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-Михельсона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C6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Осложнения острого аппендицита. 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411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Кишечная непроходимость. Острые нарушения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езентериального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кровообращения.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Провести аускультацию живота, определить </w:t>
            </w:r>
            <w:proofErr w:type="spellStart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аускультативные</w:t>
            </w:r>
            <w:proofErr w:type="spellEnd"/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симптомы кишечной непроходимости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Провести и интерпретировать данные пробы Шварца при подозрении на острую кишечную непроходимость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Провести перкуссию живота при подозрении на кишечную непроходимость, интерпретировать результаты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187D" w:rsidRPr="004116A1" w:rsidTr="00C6187D">
        <w:trPr>
          <w:trHeight w:val="70"/>
          <w:jc w:val="center"/>
        </w:trPr>
        <w:tc>
          <w:tcPr>
            <w:tcW w:w="471" w:type="dxa"/>
            <w:noWrap/>
            <w:hideMark/>
          </w:tcPr>
          <w:p w:rsidR="00C6187D" w:rsidRPr="004116A1" w:rsidRDefault="00C6187D" w:rsidP="00C6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702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6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16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Заболевания тонкой кишки: див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ертикулы, болезнь Крона, свищи.</w:t>
            </w:r>
          </w:p>
        </w:tc>
        <w:tc>
          <w:tcPr>
            <w:tcW w:w="4688" w:type="dxa"/>
            <w:hideMark/>
          </w:tcPr>
          <w:p w:rsidR="00C6187D" w:rsidRPr="004116A1" w:rsidRDefault="00C6187D" w:rsidP="004116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5B5" w:rsidRPr="004116A1" w:rsidRDefault="009C45B5" w:rsidP="009C45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C45B5" w:rsidRPr="004116A1" w:rsidSect="00C618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4ED"/>
    <w:multiLevelType w:val="hybridMultilevel"/>
    <w:tmpl w:val="FD12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58C8"/>
    <w:multiLevelType w:val="hybridMultilevel"/>
    <w:tmpl w:val="6318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64"/>
    <w:rsid w:val="00001CBC"/>
    <w:rsid w:val="0004289C"/>
    <w:rsid w:val="000C3DD8"/>
    <w:rsid w:val="000F25E8"/>
    <w:rsid w:val="00162AB1"/>
    <w:rsid w:val="00212644"/>
    <w:rsid w:val="002B4D6C"/>
    <w:rsid w:val="003441F9"/>
    <w:rsid w:val="004116A1"/>
    <w:rsid w:val="005D6726"/>
    <w:rsid w:val="006015D7"/>
    <w:rsid w:val="006019B1"/>
    <w:rsid w:val="00677FB9"/>
    <w:rsid w:val="006E2174"/>
    <w:rsid w:val="0080338C"/>
    <w:rsid w:val="00814982"/>
    <w:rsid w:val="00940B64"/>
    <w:rsid w:val="009C45B5"/>
    <w:rsid w:val="00A912BA"/>
    <w:rsid w:val="00AA2DA2"/>
    <w:rsid w:val="00AC7C07"/>
    <w:rsid w:val="00B70255"/>
    <w:rsid w:val="00C6187D"/>
    <w:rsid w:val="00C81821"/>
    <w:rsid w:val="00CA6800"/>
    <w:rsid w:val="00CB4BF1"/>
    <w:rsid w:val="00D0428A"/>
    <w:rsid w:val="00D1620A"/>
    <w:rsid w:val="00F2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4504-C7AB-49FF-9B0C-20F0EAC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800"/>
    <w:rPr>
      <w:color w:val="0000FF"/>
      <w:u w:val="single"/>
    </w:rPr>
  </w:style>
  <w:style w:type="table" w:styleId="a4">
    <w:name w:val="Table Grid"/>
    <w:basedOn w:val="a1"/>
    <w:uiPriority w:val="59"/>
    <w:rsid w:val="00CA6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5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kafedra23</cp:lastModifiedBy>
  <cp:revision>14</cp:revision>
  <cp:lastPrinted>2024-02-24T09:07:00Z</cp:lastPrinted>
  <dcterms:created xsi:type="dcterms:W3CDTF">2021-08-31T10:40:00Z</dcterms:created>
  <dcterms:modified xsi:type="dcterms:W3CDTF">2024-02-24T09:07:00Z</dcterms:modified>
</cp:coreProperties>
</file>