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00" w:rsidRPr="009858DF" w:rsidRDefault="00426500" w:rsidP="00285A2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858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Pr="009858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Войно-Ясенецкого</w:t>
      </w:r>
      <w:proofErr w:type="spellEnd"/>
      <w:r w:rsidRPr="009858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Министерства здравоохранения Российской Федерации </w:t>
      </w:r>
    </w:p>
    <w:p w:rsidR="00426500" w:rsidRDefault="00426500" w:rsidP="00285A20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858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Фармацевтический колледж</w:t>
      </w:r>
    </w:p>
    <w:p w:rsidR="00285A20" w:rsidRDefault="00285A20" w:rsidP="00285A20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285A20" w:rsidRDefault="00285A20" w:rsidP="00285A20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285A20" w:rsidRDefault="00285A20" w:rsidP="00285A20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285A20" w:rsidRPr="009858DF" w:rsidRDefault="00285A20" w:rsidP="00285A20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26500" w:rsidRPr="00285A20" w:rsidRDefault="00426500" w:rsidP="00426500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5A2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КУРСОВАЯ РАБОТА</w:t>
      </w:r>
    </w:p>
    <w:p w:rsidR="002E2ADA" w:rsidRDefault="002E2ADA" w:rsidP="0042650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285A20" w:rsidRDefault="00285A20" w:rsidP="0042650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285A20" w:rsidRDefault="00285A20" w:rsidP="0042650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26500" w:rsidRPr="00285A20" w:rsidRDefault="00426500" w:rsidP="00E40E8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2E2AD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2AD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Тема:</w:t>
      </w:r>
      <w:r w:rsidR="001F67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Характеристика и клинико-диагностическое значение определения </w:t>
      </w:r>
      <w:proofErr w:type="spellStart"/>
      <w:r w:rsidR="001F67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гликированного</w:t>
      </w:r>
      <w:proofErr w:type="spellEnd"/>
      <w:r w:rsidR="001F67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гемоглобина НвА</w:t>
      </w:r>
      <w:proofErr w:type="gramStart"/>
      <w:r w:rsidR="001F67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 w:rsidR="00B645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858DF">
        <w:rPr>
          <w:rFonts w:ascii="Times New Roman" w:eastAsia="Calibri" w:hAnsi="Times New Roman" w:cs="Times New Roman"/>
          <w:color w:val="FFFFFF"/>
          <w:sz w:val="28"/>
          <w:szCs w:val="28"/>
          <w:u w:val="single"/>
          <w:shd w:val="clear" w:color="auto" w:fill="FFFFFF"/>
        </w:rPr>
        <w:t>9</w:t>
      </w:r>
    </w:p>
    <w:p w:rsidR="00426500" w:rsidRDefault="002E2ADA" w:rsidP="00E40E8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специальности</w:t>
      </w:r>
      <w:r w:rsidR="00426500" w:rsidRPr="002E2AD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31.02.03 Лабораторная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диагностика</w:t>
      </w:r>
    </w:p>
    <w:p w:rsidR="00285A20" w:rsidRPr="002E2ADA" w:rsidRDefault="00285A20" w:rsidP="00E40E8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85A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ПМ 03 Проведение лабораторных биохимических исследований</w:t>
      </w:r>
    </w:p>
    <w:p w:rsidR="00426500" w:rsidRDefault="00753948" w:rsidP="00E40E8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МДК 03</w:t>
      </w:r>
      <w:r w:rsidR="002E2AD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.01</w:t>
      </w:r>
      <w:r w:rsidR="00FD02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4560" w:rsidRPr="00B645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Теория и практика лабораторных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биохимических </w:t>
      </w:r>
      <w:r w:rsidR="00B64560" w:rsidRPr="00B645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исследований</w:t>
      </w:r>
    </w:p>
    <w:p w:rsidR="00426500" w:rsidRDefault="00426500" w:rsidP="00285A20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285A20" w:rsidRDefault="00285A20" w:rsidP="00285A20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285A20" w:rsidRDefault="00285A20" w:rsidP="00285A20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285A20" w:rsidRPr="009858DF" w:rsidRDefault="00285A20" w:rsidP="00285A20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26500" w:rsidRPr="009858DF" w:rsidRDefault="001F674C" w:rsidP="00426500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Студент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</w:t>
      </w:r>
      <w:r w:rsidR="00FD02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________________</w:t>
      </w:r>
      <w:r w:rsidR="00FD02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D02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D02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D02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 w:rsidR="00B64560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Исингалиева</w:t>
      </w:r>
      <w:proofErr w:type="spellEnd"/>
      <w:r w:rsidR="00B64560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Г. Ш.</w:t>
      </w:r>
      <w:r w:rsidR="00426500" w:rsidRPr="009858DF">
        <w:rPr>
          <w:rFonts w:ascii="Times New Roman" w:eastAsia="Calibri" w:hAnsi="Times New Roman" w:cs="Times New Roman"/>
          <w:color w:val="FFFFFF"/>
          <w:sz w:val="28"/>
          <w:szCs w:val="28"/>
          <w:u w:val="single"/>
          <w:shd w:val="clear" w:color="auto" w:fill="FFFFFF"/>
        </w:rPr>
        <w:t>9</w:t>
      </w:r>
    </w:p>
    <w:p w:rsidR="00426500" w:rsidRPr="009858DF" w:rsidRDefault="00426500" w:rsidP="00FD02F4">
      <w:pPr>
        <w:spacing w:after="0" w:line="360" w:lineRule="auto"/>
        <w:ind w:left="2124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858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Подпись, дата</w:t>
      </w:r>
      <w:r w:rsidR="005305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F67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F67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 </w:t>
      </w:r>
      <w:r w:rsidRPr="009858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Фамилия, инициалы</w:t>
      </w:r>
    </w:p>
    <w:p w:rsidR="00426500" w:rsidRPr="009858DF" w:rsidRDefault="00426500" w:rsidP="00426500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26500" w:rsidRPr="00D844E8" w:rsidRDefault="00FD02F4" w:rsidP="00FD02F4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 </w:t>
      </w:r>
      <w:r w:rsidR="001F67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________________</w:t>
      </w:r>
      <w:r w:rsidR="001F67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1F67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1F67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           </w:t>
      </w:r>
      <w:r w:rsidR="001F674C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Перфильева Г. В</w:t>
      </w:r>
      <w:r w:rsidR="00B64560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FFFFFF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FFFFFF"/>
          <w:sz w:val="28"/>
          <w:szCs w:val="28"/>
          <w:u w:val="single"/>
          <w:shd w:val="clear" w:color="auto" w:fill="FFFFFF"/>
        </w:rPr>
        <w:tab/>
      </w:r>
      <w:r w:rsidR="00380736">
        <w:rPr>
          <w:rFonts w:ascii="Times New Roman" w:eastAsia="Calibri" w:hAnsi="Times New Roman" w:cs="Times New Roman"/>
          <w:color w:val="FFFFFF"/>
          <w:sz w:val="28"/>
          <w:szCs w:val="28"/>
          <w:u w:val="single"/>
          <w:shd w:val="clear" w:color="auto" w:fill="FFFFFF"/>
        </w:rPr>
        <w:tab/>
      </w:r>
      <w:r w:rsidR="001F674C">
        <w:rPr>
          <w:rFonts w:ascii="Times New Roman" w:eastAsia="Calibri" w:hAnsi="Times New Roman" w:cs="Times New Roman"/>
          <w:color w:val="FFFFFF"/>
          <w:sz w:val="28"/>
          <w:szCs w:val="28"/>
          <w:u w:val="single"/>
          <w:shd w:val="clear" w:color="auto" w:fill="FFFFFF"/>
        </w:rPr>
        <w:t xml:space="preserve">          </w:t>
      </w:r>
      <w:r w:rsidR="001F67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Подпись, дата                              </w:t>
      </w:r>
      <w:r w:rsidR="00B645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265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Фамилия, инициалы</w:t>
      </w:r>
    </w:p>
    <w:p w:rsidR="00426500" w:rsidRPr="009858DF" w:rsidRDefault="00426500" w:rsidP="00426500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26500" w:rsidRPr="009858DF" w:rsidRDefault="00426500" w:rsidP="00426500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858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Работа оценена: ____________________________</w:t>
      </w:r>
    </w:p>
    <w:p w:rsidR="00426500" w:rsidRPr="009858DF" w:rsidRDefault="00426500" w:rsidP="00FD02F4">
      <w:pPr>
        <w:spacing w:after="0" w:line="360" w:lineRule="auto"/>
        <w:ind w:left="1416" w:firstLine="708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858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Оценка, подпись преподавателя</w:t>
      </w:r>
    </w:p>
    <w:p w:rsidR="00426500" w:rsidRDefault="00426500"/>
    <w:p w:rsidR="00426500" w:rsidRDefault="00426500">
      <w:r>
        <w:br w:type="page"/>
      </w:r>
    </w:p>
    <w:p w:rsidR="00426500" w:rsidRDefault="00426500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591283370"/>
        <w:docPartObj>
          <w:docPartGallery w:val="Table of Contents"/>
          <w:docPartUnique/>
        </w:docPartObj>
      </w:sdtPr>
      <w:sdtEndPr/>
      <w:sdtContent>
        <w:p w:rsidR="006F05C3" w:rsidRPr="0016660B" w:rsidRDefault="006F05C3" w:rsidP="006F05C3">
          <w:pPr>
            <w:pStyle w:val="aa"/>
            <w:jc w:val="center"/>
            <w:rPr>
              <w:rFonts w:ascii="Times New Roman" w:hAnsi="Times New Roman" w:cs="Times New Roman"/>
              <w:color w:val="auto"/>
            </w:rPr>
          </w:pPr>
          <w:r w:rsidRPr="0016660B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16660B" w:rsidRPr="00837A38" w:rsidRDefault="0016660B" w:rsidP="0016660B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837A38" w:rsidRPr="00837A38" w:rsidRDefault="006F05C3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37A3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37A3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37A3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84249433" w:history="1">
            <w:r w:rsidR="00837A38" w:rsidRPr="00837A3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_Toc84249433 \h </w:instrText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7A38" w:rsidRPr="00837A38" w:rsidRDefault="00563B32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4249434" w:history="1">
            <w:r w:rsidR="00837A38" w:rsidRPr="00837A3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ГЛАВА 1. ОБЩАЯ ХАРАКТЕРИСТИКА ГЛИКИРОВАННОГО ГЕМОЛОБИНА</w:t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_Toc84249434 \h </w:instrText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7A38" w:rsidRPr="00837A38" w:rsidRDefault="00563B32">
          <w:pPr>
            <w:pStyle w:val="21"/>
            <w:rPr>
              <w:rFonts w:eastAsiaTheme="minorEastAsia"/>
              <w:lang w:eastAsia="ru-RU"/>
            </w:rPr>
          </w:pPr>
          <w:hyperlink w:anchor="_Toc84249435" w:history="1">
            <w:r w:rsidR="00837A38" w:rsidRPr="00837A38">
              <w:rPr>
                <w:rStyle w:val="a9"/>
              </w:rPr>
              <w:t>1.1</w:t>
            </w:r>
            <w:r w:rsidR="00837A38" w:rsidRPr="00837A38">
              <w:rPr>
                <w:rFonts w:eastAsiaTheme="minorEastAsia"/>
                <w:lang w:eastAsia="ru-RU"/>
              </w:rPr>
              <w:tab/>
            </w:r>
            <w:r w:rsidR="00837A38" w:rsidRPr="00837A38">
              <w:rPr>
                <w:rStyle w:val="a9"/>
              </w:rPr>
              <w:t>Строение, состав и функции гликированного гемоглобина</w:t>
            </w:r>
            <w:r w:rsidR="00837A38" w:rsidRPr="00837A38">
              <w:rPr>
                <w:webHidden/>
              </w:rPr>
              <w:tab/>
            </w:r>
            <w:r w:rsidR="00837A38" w:rsidRPr="00837A38">
              <w:rPr>
                <w:webHidden/>
              </w:rPr>
              <w:fldChar w:fldCharType="begin"/>
            </w:r>
            <w:r w:rsidR="00837A38" w:rsidRPr="00837A38">
              <w:rPr>
                <w:webHidden/>
              </w:rPr>
              <w:instrText xml:space="preserve"> PAGEREF _Toc84249435 \h </w:instrText>
            </w:r>
            <w:r w:rsidR="00837A38" w:rsidRPr="00837A38">
              <w:rPr>
                <w:webHidden/>
              </w:rPr>
            </w:r>
            <w:r w:rsidR="00837A38" w:rsidRPr="00837A38">
              <w:rPr>
                <w:webHidden/>
              </w:rPr>
              <w:fldChar w:fldCharType="separate"/>
            </w:r>
            <w:r w:rsidR="00837A38" w:rsidRPr="00837A38">
              <w:rPr>
                <w:webHidden/>
              </w:rPr>
              <w:t>5</w:t>
            </w:r>
            <w:r w:rsidR="00837A38" w:rsidRPr="00837A38">
              <w:rPr>
                <w:webHidden/>
              </w:rPr>
              <w:fldChar w:fldCharType="end"/>
            </w:r>
          </w:hyperlink>
        </w:p>
        <w:p w:rsidR="00837A38" w:rsidRPr="00837A38" w:rsidRDefault="00563B32">
          <w:pPr>
            <w:pStyle w:val="21"/>
            <w:rPr>
              <w:rFonts w:eastAsiaTheme="minorEastAsia"/>
              <w:lang w:eastAsia="ru-RU"/>
            </w:rPr>
          </w:pPr>
          <w:hyperlink w:anchor="_Toc84249436" w:history="1">
            <w:r w:rsidR="00837A38" w:rsidRPr="00837A38">
              <w:rPr>
                <w:rStyle w:val="a9"/>
              </w:rPr>
              <w:t>1.2</w:t>
            </w:r>
            <w:r w:rsidR="00837A38" w:rsidRPr="00837A38">
              <w:rPr>
                <w:rFonts w:eastAsiaTheme="minorEastAsia"/>
                <w:lang w:eastAsia="ru-RU"/>
              </w:rPr>
              <w:tab/>
            </w:r>
            <w:r w:rsidR="00837A38" w:rsidRPr="00837A38">
              <w:rPr>
                <w:rStyle w:val="a9"/>
              </w:rPr>
              <w:t>Клинико-диагностическое значение гликированного гемоглобина</w:t>
            </w:r>
            <w:r w:rsidR="00837A38" w:rsidRPr="00837A38">
              <w:rPr>
                <w:webHidden/>
              </w:rPr>
              <w:tab/>
            </w:r>
            <w:r w:rsidR="00837A38" w:rsidRPr="00837A38">
              <w:rPr>
                <w:webHidden/>
              </w:rPr>
              <w:fldChar w:fldCharType="begin"/>
            </w:r>
            <w:r w:rsidR="00837A38" w:rsidRPr="00837A38">
              <w:rPr>
                <w:webHidden/>
              </w:rPr>
              <w:instrText xml:space="preserve"> PAGEREF _Toc84249436 \h </w:instrText>
            </w:r>
            <w:r w:rsidR="00837A38" w:rsidRPr="00837A38">
              <w:rPr>
                <w:webHidden/>
              </w:rPr>
            </w:r>
            <w:r w:rsidR="00837A38" w:rsidRPr="00837A38">
              <w:rPr>
                <w:webHidden/>
              </w:rPr>
              <w:fldChar w:fldCharType="separate"/>
            </w:r>
            <w:r w:rsidR="00837A38" w:rsidRPr="00837A38">
              <w:rPr>
                <w:webHidden/>
              </w:rPr>
              <w:t>7</w:t>
            </w:r>
            <w:r w:rsidR="00837A38" w:rsidRPr="00837A38">
              <w:rPr>
                <w:webHidden/>
              </w:rPr>
              <w:fldChar w:fldCharType="end"/>
            </w:r>
          </w:hyperlink>
        </w:p>
        <w:p w:rsidR="00837A38" w:rsidRPr="00837A38" w:rsidRDefault="00563B32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4249437" w:history="1">
            <w:r w:rsidR="00837A38" w:rsidRPr="00837A3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ГЛАВА 2. МЕТОДЫ ИССЛЕДОВАНИЯ ГЛИКИРОВАННОГО ГЕМОГЛОБИНА</w:t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_Toc84249437 \h </w:instrText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7A38" w:rsidRPr="00837A38" w:rsidRDefault="00563B32">
          <w:pPr>
            <w:pStyle w:val="21"/>
            <w:rPr>
              <w:rFonts w:eastAsiaTheme="minorEastAsia"/>
              <w:lang w:eastAsia="ru-RU"/>
            </w:rPr>
          </w:pPr>
          <w:hyperlink w:anchor="_Toc84249438" w:history="1">
            <w:r w:rsidR="00837A38" w:rsidRPr="00837A38">
              <w:rPr>
                <w:rStyle w:val="a9"/>
              </w:rPr>
              <w:t>2.1 Преаналитический этап</w:t>
            </w:r>
            <w:r w:rsidR="00837A38" w:rsidRPr="00837A38">
              <w:rPr>
                <w:webHidden/>
              </w:rPr>
              <w:tab/>
            </w:r>
            <w:r w:rsidR="00837A38" w:rsidRPr="00837A38">
              <w:rPr>
                <w:webHidden/>
              </w:rPr>
              <w:fldChar w:fldCharType="begin"/>
            </w:r>
            <w:r w:rsidR="00837A38" w:rsidRPr="00837A38">
              <w:rPr>
                <w:webHidden/>
              </w:rPr>
              <w:instrText xml:space="preserve"> PAGEREF _Toc84249438 \h </w:instrText>
            </w:r>
            <w:r w:rsidR="00837A38" w:rsidRPr="00837A38">
              <w:rPr>
                <w:webHidden/>
              </w:rPr>
            </w:r>
            <w:r w:rsidR="00837A38" w:rsidRPr="00837A38">
              <w:rPr>
                <w:webHidden/>
              </w:rPr>
              <w:fldChar w:fldCharType="separate"/>
            </w:r>
            <w:r w:rsidR="00837A38" w:rsidRPr="00837A38">
              <w:rPr>
                <w:webHidden/>
              </w:rPr>
              <w:t>10</w:t>
            </w:r>
            <w:r w:rsidR="00837A38" w:rsidRPr="00837A38">
              <w:rPr>
                <w:webHidden/>
              </w:rPr>
              <w:fldChar w:fldCharType="end"/>
            </w:r>
          </w:hyperlink>
        </w:p>
        <w:p w:rsidR="00837A38" w:rsidRPr="00837A38" w:rsidRDefault="00563B32">
          <w:pPr>
            <w:pStyle w:val="21"/>
            <w:rPr>
              <w:rFonts w:eastAsiaTheme="minorEastAsia"/>
              <w:lang w:eastAsia="ru-RU"/>
            </w:rPr>
          </w:pPr>
          <w:hyperlink w:anchor="_Toc84249439" w:history="1">
            <w:r w:rsidR="00837A38" w:rsidRPr="00837A38">
              <w:rPr>
                <w:rStyle w:val="a9"/>
              </w:rPr>
              <w:t>2.2</w:t>
            </w:r>
            <w:r w:rsidR="00837A38" w:rsidRPr="00837A38">
              <w:rPr>
                <w:rFonts w:eastAsiaTheme="minorEastAsia"/>
                <w:lang w:eastAsia="ru-RU"/>
              </w:rPr>
              <w:tab/>
            </w:r>
            <w:r w:rsidR="00837A38" w:rsidRPr="00837A38">
              <w:rPr>
                <w:rStyle w:val="a9"/>
              </w:rPr>
              <w:t>Методы определения гликированного гемоглобина</w:t>
            </w:r>
            <w:r w:rsidR="00837A38" w:rsidRPr="00837A38">
              <w:rPr>
                <w:webHidden/>
              </w:rPr>
              <w:tab/>
            </w:r>
            <w:r w:rsidR="00837A38" w:rsidRPr="00837A38">
              <w:rPr>
                <w:webHidden/>
              </w:rPr>
              <w:fldChar w:fldCharType="begin"/>
            </w:r>
            <w:r w:rsidR="00837A38" w:rsidRPr="00837A38">
              <w:rPr>
                <w:webHidden/>
              </w:rPr>
              <w:instrText xml:space="preserve"> PAGEREF _Toc84249439 \h </w:instrText>
            </w:r>
            <w:r w:rsidR="00837A38" w:rsidRPr="00837A38">
              <w:rPr>
                <w:webHidden/>
              </w:rPr>
            </w:r>
            <w:r w:rsidR="00837A38" w:rsidRPr="00837A38">
              <w:rPr>
                <w:webHidden/>
              </w:rPr>
              <w:fldChar w:fldCharType="separate"/>
            </w:r>
            <w:r w:rsidR="00837A38" w:rsidRPr="00837A38">
              <w:rPr>
                <w:webHidden/>
              </w:rPr>
              <w:t>13</w:t>
            </w:r>
            <w:r w:rsidR="00837A38" w:rsidRPr="00837A38">
              <w:rPr>
                <w:webHidden/>
              </w:rPr>
              <w:fldChar w:fldCharType="end"/>
            </w:r>
          </w:hyperlink>
        </w:p>
        <w:p w:rsidR="00837A38" w:rsidRPr="00837A38" w:rsidRDefault="00563B32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4249440" w:history="1">
            <w:r w:rsidR="00837A38" w:rsidRPr="00837A3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_Toc84249440 \h </w:instrText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7A38" w:rsidRPr="00837A38" w:rsidRDefault="00563B32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4249441" w:history="1">
            <w:r w:rsidR="00837A38" w:rsidRPr="00837A3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_Toc84249441 \h </w:instrText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837A38" w:rsidRPr="00837A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05C3" w:rsidRDefault="006F05C3">
          <w:r w:rsidRPr="00837A38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057B85" w:rsidRPr="00953D5D" w:rsidRDefault="00057B85" w:rsidP="00953D5D">
      <w:pPr>
        <w:pStyle w:val="aa"/>
        <w:rPr>
          <w:rFonts w:ascii="Times New Roman" w:hAnsi="Times New Roman" w:cs="Times New Roman"/>
          <w:color w:val="auto"/>
        </w:rPr>
      </w:pPr>
    </w:p>
    <w:p w:rsidR="00426500" w:rsidRPr="00840043" w:rsidRDefault="00426500">
      <w:pPr>
        <w:rPr>
          <w:rFonts w:ascii="Times New Roman" w:hAnsi="Times New Roman" w:cs="Times New Roman"/>
          <w:sz w:val="28"/>
          <w:szCs w:val="28"/>
        </w:rPr>
      </w:pPr>
      <w:r w:rsidRPr="00840043">
        <w:rPr>
          <w:rFonts w:ascii="Times New Roman" w:hAnsi="Times New Roman" w:cs="Times New Roman"/>
          <w:sz w:val="28"/>
          <w:szCs w:val="28"/>
        </w:rPr>
        <w:br w:type="page"/>
      </w:r>
    </w:p>
    <w:p w:rsidR="00426500" w:rsidRPr="00221A3F" w:rsidRDefault="00DB4191" w:rsidP="00953D5D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21431815"/>
      <w:bookmarkStart w:id="1" w:name="_Toc22211446"/>
      <w:bookmarkStart w:id="2" w:name="_Toc54543256"/>
      <w:bookmarkStart w:id="3" w:name="_Toc83472464"/>
      <w:bookmarkStart w:id="4" w:name="_Toc83473858"/>
      <w:bookmarkStart w:id="5" w:name="_Toc84249433"/>
      <w:r w:rsidRPr="00221A3F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  <w:bookmarkEnd w:id="1"/>
      <w:bookmarkEnd w:id="2"/>
      <w:bookmarkEnd w:id="3"/>
      <w:bookmarkEnd w:id="4"/>
      <w:bookmarkEnd w:id="5"/>
    </w:p>
    <w:p w:rsidR="00426500" w:rsidRDefault="00426500" w:rsidP="00426500">
      <w:pPr>
        <w:pStyle w:val="a7"/>
        <w:shd w:val="clear" w:color="auto" w:fill="FFFFFF"/>
        <w:spacing w:before="0" w:beforeAutospacing="0" w:after="0" w:afterAutospacing="0"/>
        <w:ind w:firstLine="284"/>
        <w:rPr>
          <w:rStyle w:val="a8"/>
          <w:color w:val="222222"/>
          <w:sz w:val="28"/>
          <w:szCs w:val="28"/>
        </w:rPr>
      </w:pPr>
    </w:p>
    <w:p w:rsidR="00613C0B" w:rsidRPr="00297A1C" w:rsidRDefault="00613C0B" w:rsidP="00613C0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1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Заболеваемость сахарным диабетом в мире приняла характер эпидемии: по прогнозам Всемирной организации здравоохранения, уже к 2025 году количество больных сахарным диабетом в мире увеличится в два раза и достигнет 333 миллионов человек.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2016 года заб</w:t>
      </w:r>
      <w:r w:rsidR="00DE1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олеваемость сахарным диабетом по Красноярскому краю</w:t>
      </w:r>
      <w:r w:rsidR="00BA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возросла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E1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proofErr w:type="gramEnd"/>
      <w:r w:rsidR="00DE1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  <w:r w:rsidR="006E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(Рисунок 1.)</w:t>
      </w:r>
      <w:r w:rsidR="002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7A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[5]</w:t>
      </w:r>
    </w:p>
    <w:p w:rsidR="006E3E5C" w:rsidRDefault="006E3E5C" w:rsidP="00613C0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1E4" w:rsidRDefault="006E3E5C" w:rsidP="006E3E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3C82C0" wp14:editId="4170B240">
            <wp:extent cx="5334000" cy="33718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E61E4" w:rsidRDefault="006E61E4" w:rsidP="006E61E4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 1- </w:t>
      </w:r>
      <w:r w:rsidR="00AB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заболеваемости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сахарным диабетом по Красноярскому краю</w:t>
      </w:r>
      <w:r w:rsidR="00AB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2016-2020 гг.</w:t>
      </w:r>
      <w:r w:rsidR="006E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E3E5C" w:rsidRPr="006E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1000 населения</w:t>
      </w:r>
      <w:r w:rsidR="006E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F0D47" w:rsidRDefault="00BF0D47" w:rsidP="00BF0D4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B72" w:rsidRDefault="00BF0D47" w:rsidP="00BF0D4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показателем</w:t>
      </w:r>
      <w:r w:rsidR="00872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диагностике сахарного диабета является </w:t>
      </w:r>
      <w:proofErr w:type="spellStart"/>
      <w:r w:rsidR="00872B72" w:rsidRPr="00872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</w:t>
      </w:r>
      <w:r w:rsidR="00872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икированный</w:t>
      </w:r>
      <w:proofErr w:type="spellEnd"/>
      <w:r w:rsidR="00872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гемоглобин (HbA1с).</w:t>
      </w:r>
    </w:p>
    <w:p w:rsidR="00872B72" w:rsidRDefault="00872B72" w:rsidP="00872B7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72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Гликированный</w:t>
      </w:r>
      <w:proofErr w:type="spellEnd"/>
      <w:r w:rsidRPr="00872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гемоглобин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соединение гемоглобина с глю</w:t>
      </w:r>
      <w:r w:rsidRPr="00872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козой, позволяющее оценивать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 средней гликемии за 3 ме</w:t>
      </w:r>
      <w:r w:rsidRPr="00872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сяца, предшествующие исследованию.</w:t>
      </w:r>
      <w:proofErr w:type="gramEnd"/>
    </w:p>
    <w:p w:rsidR="00953D5D" w:rsidRDefault="00872B72" w:rsidP="00872B7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HbA1с образуется в результа</w:t>
      </w:r>
      <w:r w:rsidRPr="00872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медленного </w:t>
      </w:r>
      <w:proofErr w:type="spellStart"/>
      <w:r w:rsidRPr="00872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неферментативног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присоединения глюкозы к гемо</w:t>
      </w:r>
      <w:r w:rsidRPr="00872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глобину</w:t>
      </w:r>
      <w:proofErr w:type="gramStart"/>
      <w:r w:rsidRPr="00872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872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содержащемуся в эритроцитах</w:t>
      </w:r>
      <w:r w:rsidR="000243FB" w:rsidRPr="00024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Эритроциты, циркулирующие в крови, имеют разный возраст, поэтому для</w:t>
      </w:r>
      <w:r w:rsidR="00024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3FB" w:rsidRPr="00024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усредненной характеристики уровня связанной с ними глюкозы ориентируются на</w:t>
      </w:r>
      <w:r w:rsidR="00024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3FB" w:rsidRPr="00024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полупериод жизни эритроцитов – 60 суток. </w:t>
      </w:r>
    </w:p>
    <w:p w:rsidR="000243FB" w:rsidRDefault="00953D5D" w:rsidP="00DE1E76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5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Гликированный</w:t>
      </w:r>
      <w:proofErr w:type="spellEnd"/>
      <w:r w:rsidRPr="0095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гемоглобин является </w:t>
      </w:r>
      <w:proofErr w:type="spellStart"/>
      <w:r w:rsidRPr="0095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низкочувствительным</w:t>
      </w:r>
      <w:proofErr w:type="spellEnd"/>
      <w:r w:rsidRPr="0095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(44% – 66%), но высокоспецифичным тестом (76%–99%). Оценка </w:t>
      </w:r>
      <w:proofErr w:type="spellStart"/>
      <w:r w:rsidRPr="0095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гликированного</w:t>
      </w:r>
      <w:proofErr w:type="spellEnd"/>
      <w:r w:rsidRPr="0095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гемоглобина как диагностического критерия может быть затруднена при наличии у пациентов </w:t>
      </w:r>
      <w:proofErr w:type="spellStart"/>
      <w:r w:rsidRPr="0095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гемоглобинопатий</w:t>
      </w:r>
      <w:proofErr w:type="spellEnd"/>
      <w:r w:rsidRPr="0095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недавней гемотрансфузии, при тяжелом поражении печени, после приема салицилатов и при железодефицитной анемии.</w:t>
      </w:r>
    </w:p>
    <w:p w:rsidR="00D27A5E" w:rsidRPr="00D27A5E" w:rsidRDefault="00D27A5E" w:rsidP="000243F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0243FB" w:rsidRPr="00024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27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</w:t>
      </w:r>
      <w:r w:rsidR="00F7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клинико-диагностического значения и методов определения </w:t>
      </w:r>
      <w:proofErr w:type="spellStart"/>
      <w:r w:rsidR="00F74EA5" w:rsidRPr="00F7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гликированного</w:t>
      </w:r>
      <w:proofErr w:type="spellEnd"/>
      <w:r w:rsidR="00F74EA5" w:rsidRPr="00F7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гемоглобина</w:t>
      </w:r>
      <w:r w:rsidRPr="00D27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1162" w:rsidRPr="00D27A5E" w:rsidRDefault="00D27A5E" w:rsidP="000243F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целью курсовой работы были поставлены следующие </w:t>
      </w:r>
      <w:r w:rsidRPr="00024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D27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80736" w:rsidRPr="00F74EA5" w:rsidRDefault="00426500" w:rsidP="00BD7A9F">
      <w:pPr>
        <w:pStyle w:val="ad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</w:t>
      </w:r>
      <w:r w:rsidR="00F74EA5" w:rsidRPr="00F7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строение, свойства, функции </w:t>
      </w:r>
      <w:proofErr w:type="spellStart"/>
      <w:r w:rsidR="00F74EA5" w:rsidRPr="00F7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гликированного</w:t>
      </w:r>
      <w:proofErr w:type="spellEnd"/>
      <w:r w:rsidR="00F74EA5" w:rsidRPr="00F7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гемоглобина</w:t>
      </w:r>
      <w:r w:rsidR="00380736" w:rsidRPr="00F7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6500" w:rsidRPr="00F74EA5" w:rsidRDefault="00F74EA5" w:rsidP="00BD7A9F">
      <w:pPr>
        <w:pStyle w:val="ad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клинико-диагностическое значение </w:t>
      </w:r>
      <w:proofErr w:type="spellStart"/>
      <w:r w:rsidRPr="00F7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гликированного</w:t>
      </w:r>
      <w:proofErr w:type="spellEnd"/>
      <w:r w:rsidRPr="00F7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гемоглобина</w:t>
      </w:r>
      <w:r w:rsidR="00530581" w:rsidRPr="00F7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4EA5" w:rsidRPr="00F74EA5" w:rsidRDefault="00F74EA5" w:rsidP="00BD7A9F">
      <w:pPr>
        <w:pStyle w:val="ad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современные лабораторные методы определения </w:t>
      </w:r>
      <w:proofErr w:type="spellStart"/>
      <w:r w:rsidRPr="00F7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гликированного</w:t>
      </w:r>
      <w:proofErr w:type="spellEnd"/>
      <w:r w:rsidRPr="00F7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гемоглобина.</w:t>
      </w:r>
    </w:p>
    <w:p w:rsidR="00426500" w:rsidRDefault="00426500" w:rsidP="0000760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 исследования</w:t>
      </w:r>
      <w:r w:rsidRPr="00D16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4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4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F0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ликированный</w:t>
      </w:r>
      <w:proofErr w:type="spellEnd"/>
      <w:r w:rsidR="006F0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гемоглобин НвА</w:t>
      </w:r>
      <w:proofErr w:type="gramStart"/>
      <w:r w:rsidR="006F0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="006F0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6500" w:rsidRPr="00380736" w:rsidRDefault="00426500" w:rsidP="0000760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27A5E" w:rsidRPr="00D27A5E">
        <w:t xml:space="preserve"> </w:t>
      </w:r>
      <w:r w:rsidR="00F47876">
        <w:rPr>
          <w:rFonts w:ascii="Times New Roman" w:hAnsi="Times New Roman" w:cs="Times New Roman"/>
          <w:sz w:val="28"/>
          <w:szCs w:val="28"/>
        </w:rPr>
        <w:t>и</w:t>
      </w:r>
      <w:r w:rsidR="006F05C3" w:rsidRPr="006F05C3">
        <w:rPr>
          <w:rFonts w:ascii="Times New Roman" w:hAnsi="Times New Roman" w:cs="Times New Roman"/>
          <w:sz w:val="28"/>
          <w:szCs w:val="28"/>
        </w:rPr>
        <w:t xml:space="preserve">зменение содержания </w:t>
      </w:r>
      <w:proofErr w:type="spellStart"/>
      <w:r w:rsidR="006F05C3" w:rsidRPr="006F05C3">
        <w:rPr>
          <w:rFonts w:ascii="Times New Roman" w:hAnsi="Times New Roman" w:cs="Times New Roman"/>
          <w:sz w:val="28"/>
          <w:szCs w:val="28"/>
        </w:rPr>
        <w:t>гликированного</w:t>
      </w:r>
      <w:proofErr w:type="spellEnd"/>
      <w:r w:rsidR="006F05C3" w:rsidRPr="006F05C3">
        <w:rPr>
          <w:rFonts w:ascii="Times New Roman" w:hAnsi="Times New Roman" w:cs="Times New Roman"/>
          <w:sz w:val="28"/>
          <w:szCs w:val="28"/>
        </w:rPr>
        <w:t xml:space="preserve"> гемоглобина при сахарном диабете</w:t>
      </w:r>
      <w:r w:rsidR="006F05C3">
        <w:rPr>
          <w:rFonts w:ascii="Times New Roman" w:hAnsi="Times New Roman" w:cs="Times New Roman"/>
          <w:sz w:val="28"/>
          <w:szCs w:val="28"/>
        </w:rPr>
        <w:t>.</w:t>
      </w:r>
    </w:p>
    <w:p w:rsidR="00426500" w:rsidRDefault="00426500" w:rsidP="0000760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1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Фармацевтический колледж </w:t>
      </w:r>
      <w:proofErr w:type="spellStart"/>
      <w:r w:rsidRPr="009858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расГМУ</w:t>
      </w:r>
      <w:proofErr w:type="spellEnd"/>
      <w:r w:rsidRPr="009858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имени профессора В.Ф. </w:t>
      </w:r>
      <w:proofErr w:type="spellStart"/>
      <w:r w:rsidRPr="009858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Войно-Ясенецкого</w:t>
      </w:r>
      <w:proofErr w:type="spellEnd"/>
    </w:p>
    <w:p w:rsidR="006F05C3" w:rsidRDefault="00426500" w:rsidP="00007603">
      <w:pPr>
        <w:pStyle w:val="ae"/>
        <w:spacing w:after="2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07A1">
        <w:rPr>
          <w:rFonts w:ascii="Times New Roman" w:hAnsi="Times New Roman" w:cs="Times New Roman"/>
          <w:b/>
          <w:sz w:val="28"/>
          <w:szCs w:val="28"/>
        </w:rPr>
        <w:t>Срок выполнения</w:t>
      </w:r>
      <w:r w:rsidR="00F74EA5">
        <w:rPr>
          <w:rFonts w:ascii="Times New Roman" w:hAnsi="Times New Roman" w:cs="Times New Roman"/>
          <w:sz w:val="28"/>
          <w:szCs w:val="28"/>
        </w:rPr>
        <w:t>: 22.09.2021</w:t>
      </w:r>
      <w:r w:rsidR="00530581">
        <w:rPr>
          <w:rFonts w:ascii="Times New Roman" w:hAnsi="Times New Roman" w:cs="Times New Roman"/>
          <w:sz w:val="28"/>
          <w:szCs w:val="28"/>
        </w:rPr>
        <w:t xml:space="preserve"> - </w:t>
      </w:r>
      <w:r w:rsidRPr="002407A1">
        <w:rPr>
          <w:rFonts w:ascii="Times New Roman" w:hAnsi="Times New Roman" w:cs="Times New Roman"/>
          <w:sz w:val="28"/>
          <w:szCs w:val="28"/>
        </w:rPr>
        <w:t xml:space="preserve"> </w:t>
      </w:r>
      <w:r w:rsidR="00563B32">
        <w:rPr>
          <w:rFonts w:ascii="Times New Roman" w:hAnsi="Times New Roman" w:cs="Times New Roman"/>
          <w:sz w:val="28"/>
          <w:szCs w:val="28"/>
        </w:rPr>
        <w:t>16.10.2021</w:t>
      </w:r>
    </w:p>
    <w:p w:rsidR="006F05C3" w:rsidRDefault="006F05C3" w:rsidP="00F47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1C36" w:rsidRDefault="00AB40E0" w:rsidP="00F47876">
      <w:pPr>
        <w:pStyle w:val="ae"/>
        <w:spacing w:after="2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" w:name="_Toc84249434"/>
      <w:r w:rsidRPr="00AB40E0">
        <w:rPr>
          <w:rFonts w:ascii="Times New Roman" w:hAnsi="Times New Roman" w:cs="Times New Roman"/>
          <w:b/>
          <w:sz w:val="28"/>
          <w:szCs w:val="28"/>
        </w:rPr>
        <w:t>ГЛАВА 1. ОБЩАЯ ХАРАКТЕРИСТИКА ГЛИКИРОВАННОГО ГЕМОЛОБИНА</w:t>
      </w:r>
      <w:bookmarkEnd w:id="6"/>
    </w:p>
    <w:p w:rsidR="00AB40E0" w:rsidRDefault="00AB40E0" w:rsidP="0016660B">
      <w:pPr>
        <w:pStyle w:val="a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B40E0" w:rsidRDefault="00007603" w:rsidP="00BD7A9F">
      <w:pPr>
        <w:pStyle w:val="ae"/>
        <w:numPr>
          <w:ilvl w:val="1"/>
          <w:numId w:val="1"/>
        </w:numPr>
        <w:spacing w:after="200"/>
        <w:ind w:left="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_Toc84249435"/>
      <w:r w:rsidRPr="00007603">
        <w:rPr>
          <w:rFonts w:ascii="Times New Roman" w:hAnsi="Times New Roman" w:cs="Times New Roman"/>
          <w:b/>
          <w:sz w:val="28"/>
          <w:szCs w:val="28"/>
        </w:rPr>
        <w:t xml:space="preserve">Строение, состав и функции </w:t>
      </w:r>
      <w:proofErr w:type="spellStart"/>
      <w:r w:rsidRPr="00007603">
        <w:rPr>
          <w:rFonts w:ascii="Times New Roman" w:hAnsi="Times New Roman" w:cs="Times New Roman"/>
          <w:b/>
          <w:sz w:val="28"/>
          <w:szCs w:val="28"/>
        </w:rPr>
        <w:t>гликированного</w:t>
      </w:r>
      <w:proofErr w:type="spellEnd"/>
      <w:r w:rsidRPr="00007603">
        <w:rPr>
          <w:rFonts w:ascii="Times New Roman" w:hAnsi="Times New Roman" w:cs="Times New Roman"/>
          <w:b/>
          <w:sz w:val="28"/>
          <w:szCs w:val="28"/>
        </w:rPr>
        <w:t xml:space="preserve"> гемоглобина</w:t>
      </w:r>
      <w:bookmarkEnd w:id="7"/>
      <w:r w:rsidRPr="000076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5B28" w:rsidRDefault="00215B28" w:rsidP="00F47876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C52097" w:rsidRPr="00830A8E" w:rsidRDefault="00C52097" w:rsidP="00EA1F40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097">
        <w:rPr>
          <w:rFonts w:ascii="Times New Roman" w:hAnsi="Times New Roman" w:cs="Times New Roman"/>
          <w:sz w:val="28"/>
          <w:szCs w:val="28"/>
        </w:rPr>
        <w:t xml:space="preserve">При различных заболеваниях происходит химическое изменение структуры гемоглобина. Так, при сахарном диабете (заболевании, связанном с нарушением усвоения глюкозы, в результате чего развивается гипергликемия – стойкое увеличение содержания глюкозы в крови) к гемоглобину присоединяется глюкоза с образованием </w:t>
      </w:r>
      <w:proofErr w:type="spellStart"/>
      <w:r w:rsidRPr="00C52097">
        <w:rPr>
          <w:rFonts w:ascii="Times New Roman" w:hAnsi="Times New Roman" w:cs="Times New Roman"/>
          <w:sz w:val="28"/>
          <w:szCs w:val="28"/>
        </w:rPr>
        <w:t>гликированного</w:t>
      </w:r>
      <w:proofErr w:type="spellEnd"/>
      <w:r w:rsidRPr="00C52097">
        <w:rPr>
          <w:rFonts w:ascii="Times New Roman" w:hAnsi="Times New Roman" w:cs="Times New Roman"/>
          <w:sz w:val="28"/>
          <w:szCs w:val="28"/>
        </w:rPr>
        <w:t xml:space="preserve"> гемоглобина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0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Рисунок 2.</w:t>
      </w:r>
      <w:r w:rsidRPr="00C52097">
        <w:rPr>
          <w:rFonts w:ascii="Times New Roman" w:hAnsi="Times New Roman" w:cs="Times New Roman"/>
          <w:sz w:val="28"/>
          <w:szCs w:val="28"/>
        </w:rPr>
        <w:t xml:space="preserve">). И чем выше уровень глюкозы в крови, тем больше гемоглобина модифицируется в </w:t>
      </w:r>
      <w:proofErr w:type="spellStart"/>
      <w:r w:rsidRPr="00C52097">
        <w:rPr>
          <w:rFonts w:ascii="Times New Roman" w:hAnsi="Times New Roman" w:cs="Times New Roman"/>
          <w:sz w:val="28"/>
          <w:szCs w:val="28"/>
        </w:rPr>
        <w:t>гликированный</w:t>
      </w:r>
      <w:proofErr w:type="spellEnd"/>
      <w:r w:rsidRPr="00C52097">
        <w:rPr>
          <w:rFonts w:ascii="Times New Roman" w:hAnsi="Times New Roman" w:cs="Times New Roman"/>
          <w:sz w:val="28"/>
          <w:szCs w:val="28"/>
        </w:rPr>
        <w:t xml:space="preserve"> гемоглобин.</w:t>
      </w:r>
      <w:r w:rsidR="00830A8E" w:rsidRPr="00830A8E">
        <w:rPr>
          <w:rFonts w:ascii="Times New Roman" w:hAnsi="Times New Roman" w:cs="Times New Roman"/>
          <w:sz w:val="28"/>
          <w:szCs w:val="28"/>
        </w:rPr>
        <w:t>[1]</w:t>
      </w:r>
    </w:p>
    <w:p w:rsidR="00EA1F40" w:rsidRPr="00563B32" w:rsidRDefault="00EA1F40" w:rsidP="001538AB">
      <w:pPr>
        <w:pStyle w:val="a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4DCE93E" wp14:editId="39ECDECB">
            <wp:simplePos x="0" y="0"/>
            <wp:positionH relativeFrom="column">
              <wp:posOffset>1680210</wp:posOffset>
            </wp:positionH>
            <wp:positionV relativeFrom="paragraph">
              <wp:posOffset>28575</wp:posOffset>
            </wp:positionV>
            <wp:extent cx="2333625" cy="2971165"/>
            <wp:effectExtent l="0" t="0" r="952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52" t="29479" r="25104" b="19365"/>
                    <a:stretch/>
                  </pic:blipFill>
                  <pic:spPr bwMode="auto">
                    <a:xfrm>
                      <a:off x="0" y="0"/>
                      <a:ext cx="2333625" cy="2971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538AB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6E61E4" w:rsidRPr="001538AB">
        <w:rPr>
          <w:rFonts w:ascii="Times New Roman" w:hAnsi="Times New Roman" w:cs="Times New Roman"/>
          <w:sz w:val="28"/>
          <w:szCs w:val="28"/>
        </w:rPr>
        <w:t xml:space="preserve">Рисунок 2 </w:t>
      </w:r>
      <w:r w:rsidRPr="001538AB">
        <w:rPr>
          <w:rFonts w:ascii="Times New Roman" w:hAnsi="Times New Roman" w:cs="Times New Roman"/>
          <w:sz w:val="28"/>
          <w:szCs w:val="28"/>
        </w:rPr>
        <w:t xml:space="preserve">- </w:t>
      </w:r>
      <w:r w:rsidR="00E152A2" w:rsidRPr="001538AB">
        <w:rPr>
          <w:rFonts w:ascii="Times New Roman" w:hAnsi="Times New Roman" w:cs="Times New Roman"/>
          <w:sz w:val="28"/>
          <w:szCs w:val="28"/>
        </w:rPr>
        <w:t>Строение</w:t>
      </w:r>
      <w:r w:rsidRPr="00153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8AB">
        <w:rPr>
          <w:rFonts w:ascii="Times New Roman" w:hAnsi="Times New Roman" w:cs="Times New Roman"/>
          <w:sz w:val="28"/>
          <w:szCs w:val="28"/>
        </w:rPr>
        <w:t>гликированного</w:t>
      </w:r>
      <w:proofErr w:type="spellEnd"/>
      <w:r w:rsidRPr="001538AB">
        <w:rPr>
          <w:rFonts w:ascii="Times New Roman" w:hAnsi="Times New Roman" w:cs="Times New Roman"/>
          <w:sz w:val="28"/>
          <w:szCs w:val="28"/>
        </w:rPr>
        <w:t xml:space="preserve"> гемоглобина</w:t>
      </w:r>
    </w:p>
    <w:p w:rsidR="00830A8E" w:rsidRPr="001538AB" w:rsidRDefault="00830A8E" w:rsidP="001538AB">
      <w:pPr>
        <w:pStyle w:val="a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38AB">
        <w:rPr>
          <w:rFonts w:ascii="Times New Roman" w:hAnsi="Times New Roman" w:cs="Times New Roman"/>
          <w:sz w:val="28"/>
          <w:szCs w:val="28"/>
        </w:rPr>
        <w:t>Источник – Общедоступные ресурсы интернет</w:t>
      </w:r>
    </w:p>
    <w:p w:rsidR="00EA1F40" w:rsidRDefault="00EA1F40" w:rsidP="00EA1F40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E26" w:rsidRPr="003C6E26" w:rsidRDefault="003C6E26" w:rsidP="003C6E2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6E26">
        <w:rPr>
          <w:rFonts w:ascii="Times New Roman" w:hAnsi="Times New Roman" w:cs="Times New Roman"/>
          <w:sz w:val="28"/>
          <w:szCs w:val="28"/>
        </w:rPr>
        <w:t>Гликированный</w:t>
      </w:r>
      <w:proofErr w:type="spellEnd"/>
      <w:r w:rsidRPr="003C6E26">
        <w:rPr>
          <w:rFonts w:ascii="Times New Roman" w:hAnsi="Times New Roman" w:cs="Times New Roman"/>
          <w:sz w:val="28"/>
          <w:szCs w:val="28"/>
        </w:rPr>
        <w:t xml:space="preserve"> гемоглобин - это </w:t>
      </w:r>
      <w:proofErr w:type="spellStart"/>
      <w:r w:rsidRPr="003C6E26">
        <w:rPr>
          <w:rFonts w:ascii="Times New Roman" w:hAnsi="Times New Roman" w:cs="Times New Roman"/>
          <w:sz w:val="28"/>
          <w:szCs w:val="28"/>
        </w:rPr>
        <w:t>гликозилированная</w:t>
      </w:r>
      <w:proofErr w:type="spellEnd"/>
      <w:r w:rsidRPr="003C6E26">
        <w:rPr>
          <w:rFonts w:ascii="Times New Roman" w:hAnsi="Times New Roman" w:cs="Times New Roman"/>
          <w:sz w:val="28"/>
          <w:szCs w:val="28"/>
        </w:rPr>
        <w:t xml:space="preserve"> форма присутствующего в эритроцита</w:t>
      </w:r>
      <w:r>
        <w:rPr>
          <w:rFonts w:ascii="Times New Roman" w:hAnsi="Times New Roman" w:cs="Times New Roman"/>
          <w:sz w:val="28"/>
          <w:szCs w:val="28"/>
        </w:rPr>
        <w:t xml:space="preserve">х гемоглобина. Он образуется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r w:rsidRPr="003C6E26">
        <w:rPr>
          <w:rFonts w:ascii="Times New Roman" w:hAnsi="Times New Roman" w:cs="Times New Roman"/>
          <w:sz w:val="28"/>
          <w:szCs w:val="28"/>
        </w:rPr>
        <w:t>ттрансляционно</w:t>
      </w:r>
      <w:proofErr w:type="spellEnd"/>
      <w:r w:rsidRPr="003C6E26">
        <w:rPr>
          <w:rFonts w:ascii="Times New Roman" w:hAnsi="Times New Roman" w:cs="Times New Roman"/>
          <w:sz w:val="28"/>
          <w:szCs w:val="28"/>
        </w:rPr>
        <w:t xml:space="preserve"> (т.е. после выхода из мест биосинтеза) вследствие «нагрузки» обычного гемоглобина глюкозой (в тканях, сосудистом русле). Глюкоза вступает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E26">
        <w:rPr>
          <w:rFonts w:ascii="Times New Roman" w:hAnsi="Times New Roman" w:cs="Times New Roman"/>
          <w:sz w:val="28"/>
          <w:szCs w:val="28"/>
        </w:rPr>
        <w:t xml:space="preserve">взаимодействие с белками (в том числе с гемоглобином) с </w:t>
      </w:r>
      <w:r w:rsidRPr="003C6E26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образованием </w:t>
      </w:r>
      <w:proofErr w:type="spellStart"/>
      <w:r w:rsidRPr="003C6E26">
        <w:rPr>
          <w:rFonts w:ascii="Times New Roman" w:hAnsi="Times New Roman" w:cs="Times New Roman"/>
          <w:sz w:val="28"/>
          <w:szCs w:val="28"/>
        </w:rPr>
        <w:t>шиффовых</w:t>
      </w:r>
      <w:proofErr w:type="spellEnd"/>
      <w:r w:rsidRPr="003C6E26">
        <w:rPr>
          <w:rFonts w:ascii="Times New Roman" w:hAnsi="Times New Roman" w:cs="Times New Roman"/>
          <w:sz w:val="28"/>
          <w:szCs w:val="28"/>
        </w:rPr>
        <w:t xml:space="preserve"> оснований. Этот </w:t>
      </w:r>
      <w:proofErr w:type="spellStart"/>
      <w:r w:rsidRPr="003C6E26">
        <w:rPr>
          <w:rFonts w:ascii="Times New Roman" w:hAnsi="Times New Roman" w:cs="Times New Roman"/>
          <w:sz w:val="28"/>
          <w:szCs w:val="28"/>
        </w:rPr>
        <w:t>неферментативный</w:t>
      </w:r>
      <w:proofErr w:type="spellEnd"/>
      <w:r w:rsidRPr="003C6E26">
        <w:rPr>
          <w:rFonts w:ascii="Times New Roman" w:hAnsi="Times New Roman" w:cs="Times New Roman"/>
          <w:sz w:val="28"/>
          <w:szCs w:val="28"/>
        </w:rPr>
        <w:t xml:space="preserve"> процесс протекает в течение всей жизни эритроцита - около 120 дней.</w:t>
      </w:r>
    </w:p>
    <w:p w:rsidR="00C705D6" w:rsidRDefault="00C705D6" w:rsidP="00C705D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D6">
        <w:rPr>
          <w:rFonts w:ascii="Times New Roman" w:hAnsi="Times New Roman" w:cs="Times New Roman"/>
          <w:sz w:val="28"/>
          <w:szCs w:val="28"/>
        </w:rPr>
        <w:t>В 1977 г. для оценки гликемии было предложено и</w:t>
      </w:r>
      <w:r>
        <w:rPr>
          <w:rFonts w:ascii="Times New Roman" w:hAnsi="Times New Roman" w:cs="Times New Roman"/>
          <w:sz w:val="28"/>
          <w:szCs w:val="28"/>
        </w:rPr>
        <w:t xml:space="preserve">змерять не свободную глюкозу, а </w:t>
      </w:r>
      <w:r w:rsidRPr="00C705D6">
        <w:rPr>
          <w:rFonts w:ascii="Times New Roman" w:hAnsi="Times New Roman" w:cs="Times New Roman"/>
          <w:sz w:val="28"/>
          <w:szCs w:val="28"/>
        </w:rPr>
        <w:t>глюкозу, которая в крови связалась с белком – гемоглобином.</w:t>
      </w:r>
    </w:p>
    <w:p w:rsidR="003C6E26" w:rsidRPr="003C6E26" w:rsidRDefault="003C6E26" w:rsidP="003C6E2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E26">
        <w:rPr>
          <w:rFonts w:ascii="Times New Roman" w:hAnsi="Times New Roman" w:cs="Times New Roman"/>
          <w:sz w:val="28"/>
          <w:szCs w:val="28"/>
        </w:rPr>
        <w:t xml:space="preserve">Степень </w:t>
      </w:r>
      <w:proofErr w:type="spellStart"/>
      <w:r w:rsidRPr="003C6E26">
        <w:rPr>
          <w:rFonts w:ascii="Times New Roman" w:hAnsi="Times New Roman" w:cs="Times New Roman"/>
          <w:sz w:val="28"/>
          <w:szCs w:val="28"/>
        </w:rPr>
        <w:t>гликозидации</w:t>
      </w:r>
      <w:proofErr w:type="spellEnd"/>
      <w:r w:rsidRPr="003C6E26">
        <w:rPr>
          <w:rFonts w:ascii="Times New Roman" w:hAnsi="Times New Roman" w:cs="Times New Roman"/>
          <w:sz w:val="28"/>
          <w:szCs w:val="28"/>
        </w:rPr>
        <w:t xml:space="preserve"> гемоглобина отражает средний уровень глюкозы в период 4-6 недель до взятия крови на анализ. Так как скорость </w:t>
      </w:r>
      <w:proofErr w:type="spellStart"/>
      <w:r w:rsidRPr="003C6E26">
        <w:rPr>
          <w:rFonts w:ascii="Times New Roman" w:hAnsi="Times New Roman" w:cs="Times New Roman"/>
          <w:sz w:val="28"/>
          <w:szCs w:val="28"/>
        </w:rPr>
        <w:t>гликозилирования</w:t>
      </w:r>
      <w:proofErr w:type="spellEnd"/>
      <w:r w:rsidRPr="003C6E26">
        <w:rPr>
          <w:rFonts w:ascii="Times New Roman" w:hAnsi="Times New Roman" w:cs="Times New Roman"/>
          <w:sz w:val="28"/>
          <w:szCs w:val="28"/>
        </w:rPr>
        <w:t xml:space="preserve"> и количество </w:t>
      </w:r>
      <w:proofErr w:type="spellStart"/>
      <w:r w:rsidRPr="003C6E26">
        <w:rPr>
          <w:rFonts w:ascii="Times New Roman" w:hAnsi="Times New Roman" w:cs="Times New Roman"/>
          <w:sz w:val="28"/>
          <w:szCs w:val="28"/>
        </w:rPr>
        <w:t>гликозилированных</w:t>
      </w:r>
      <w:proofErr w:type="spellEnd"/>
      <w:r w:rsidRPr="003C6E26">
        <w:rPr>
          <w:rFonts w:ascii="Times New Roman" w:hAnsi="Times New Roman" w:cs="Times New Roman"/>
          <w:sz w:val="28"/>
          <w:szCs w:val="28"/>
        </w:rPr>
        <w:t xml:space="preserve"> белков зависят от величины и длительности гипергликемии, измерение концентрации </w:t>
      </w:r>
      <w:proofErr w:type="spellStart"/>
      <w:r w:rsidRPr="003C6E26">
        <w:rPr>
          <w:rFonts w:ascii="Times New Roman" w:hAnsi="Times New Roman" w:cs="Times New Roman"/>
          <w:sz w:val="28"/>
          <w:szCs w:val="28"/>
        </w:rPr>
        <w:t>гликозилированного</w:t>
      </w:r>
      <w:proofErr w:type="spellEnd"/>
      <w:r w:rsidRPr="003C6E26">
        <w:rPr>
          <w:rFonts w:ascii="Times New Roman" w:hAnsi="Times New Roman" w:cs="Times New Roman"/>
          <w:sz w:val="28"/>
          <w:szCs w:val="28"/>
        </w:rPr>
        <w:t xml:space="preserve"> гемоглобина позволяет ретроспективно оценить выраженность </w:t>
      </w:r>
      <w:proofErr w:type="spellStart"/>
      <w:r w:rsidRPr="003C6E26">
        <w:rPr>
          <w:rFonts w:ascii="Times New Roman" w:hAnsi="Times New Roman" w:cs="Times New Roman"/>
          <w:sz w:val="28"/>
          <w:szCs w:val="28"/>
        </w:rPr>
        <w:t>гипергликемиипри</w:t>
      </w:r>
      <w:proofErr w:type="spellEnd"/>
      <w:r w:rsidRPr="003C6E26">
        <w:rPr>
          <w:rFonts w:ascii="Times New Roman" w:hAnsi="Times New Roman" w:cs="Times New Roman"/>
          <w:sz w:val="28"/>
          <w:szCs w:val="28"/>
        </w:rPr>
        <w:t xml:space="preserve"> сахарном диабете.</w:t>
      </w:r>
    </w:p>
    <w:p w:rsidR="003C6E26" w:rsidRPr="003C6E26" w:rsidRDefault="003C6E26" w:rsidP="003C6E2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E26">
        <w:rPr>
          <w:rFonts w:ascii="Times New Roman" w:hAnsi="Times New Roman" w:cs="Times New Roman"/>
          <w:sz w:val="28"/>
          <w:szCs w:val="28"/>
        </w:rPr>
        <w:t xml:space="preserve">Всякое (даже кратковременное) увеличение концентрации глюкозы в крови оставляет своеобразный «след» в виде повышенного содержания </w:t>
      </w:r>
      <w:proofErr w:type="spellStart"/>
      <w:r w:rsidRPr="003C6E26">
        <w:rPr>
          <w:rFonts w:ascii="Times New Roman" w:hAnsi="Times New Roman" w:cs="Times New Roman"/>
          <w:sz w:val="28"/>
          <w:szCs w:val="28"/>
        </w:rPr>
        <w:t>гликированного</w:t>
      </w:r>
      <w:proofErr w:type="spellEnd"/>
      <w:r w:rsidRPr="003C6E26">
        <w:rPr>
          <w:rFonts w:ascii="Times New Roman" w:hAnsi="Times New Roman" w:cs="Times New Roman"/>
          <w:sz w:val="28"/>
          <w:szCs w:val="28"/>
        </w:rPr>
        <w:t xml:space="preserve"> гемоглобина в крови.</w:t>
      </w:r>
    </w:p>
    <w:p w:rsidR="00DD1FF6" w:rsidRDefault="003C6E26" w:rsidP="00DD1FF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6E26">
        <w:rPr>
          <w:rFonts w:ascii="Times New Roman" w:hAnsi="Times New Roman" w:cs="Times New Roman"/>
          <w:sz w:val="28"/>
          <w:szCs w:val="28"/>
        </w:rPr>
        <w:t>Гликированный</w:t>
      </w:r>
      <w:proofErr w:type="spellEnd"/>
      <w:r w:rsidRPr="003C6E26">
        <w:rPr>
          <w:rFonts w:ascii="Times New Roman" w:hAnsi="Times New Roman" w:cs="Times New Roman"/>
          <w:sz w:val="28"/>
          <w:szCs w:val="28"/>
        </w:rPr>
        <w:t xml:space="preserve"> гемоглобин - НвА</w:t>
      </w:r>
      <w:proofErr w:type="gramStart"/>
      <w:r w:rsidRPr="003C6E2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C6E26">
        <w:rPr>
          <w:rFonts w:ascii="Times New Roman" w:hAnsi="Times New Roman" w:cs="Times New Roman"/>
          <w:sz w:val="28"/>
          <w:szCs w:val="28"/>
        </w:rPr>
        <w:t xml:space="preserve"> состоит из З-х компонентов: НвА1а, НвА1в, НвА1с. Количественно преобладает НвА1с. У здоровых взрослых людей на долю </w:t>
      </w:r>
      <w:proofErr w:type="spellStart"/>
      <w:r w:rsidRPr="003C6E26">
        <w:rPr>
          <w:rFonts w:ascii="Times New Roman" w:hAnsi="Times New Roman" w:cs="Times New Roman"/>
          <w:sz w:val="28"/>
          <w:szCs w:val="28"/>
        </w:rPr>
        <w:t>НвА</w:t>
      </w:r>
      <w:proofErr w:type="spellEnd"/>
      <w:r w:rsidRPr="003C6E26">
        <w:rPr>
          <w:rFonts w:ascii="Times New Roman" w:hAnsi="Times New Roman" w:cs="Times New Roman"/>
          <w:sz w:val="28"/>
          <w:szCs w:val="28"/>
        </w:rPr>
        <w:t xml:space="preserve"> приходится 90%, на долю НвА</w:t>
      </w:r>
      <w:proofErr w:type="gramStart"/>
      <w:r w:rsidRPr="003C6E2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C6E26">
        <w:rPr>
          <w:rFonts w:ascii="Times New Roman" w:hAnsi="Times New Roman" w:cs="Times New Roman"/>
          <w:sz w:val="28"/>
          <w:szCs w:val="28"/>
        </w:rPr>
        <w:t xml:space="preserve"> приходится 6%, из которых 3,6% составляет НвА1с. У больных сахарным диабетом уровень этого белка повышен в 2-3 раза.</w:t>
      </w:r>
    </w:p>
    <w:p w:rsidR="003C6E26" w:rsidRPr="003C6E26" w:rsidRDefault="003C6E26" w:rsidP="003C6E2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E26">
        <w:rPr>
          <w:rFonts w:ascii="Times New Roman" w:hAnsi="Times New Roman" w:cs="Times New Roman"/>
          <w:sz w:val="28"/>
          <w:szCs w:val="28"/>
        </w:rPr>
        <w:t>Повышение концентрации глюкозы в крови значительно увеличивает ее</w:t>
      </w:r>
    </w:p>
    <w:p w:rsidR="003C6E26" w:rsidRDefault="003C6E26" w:rsidP="003C6E26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E26">
        <w:rPr>
          <w:rFonts w:ascii="Times New Roman" w:hAnsi="Times New Roman" w:cs="Times New Roman"/>
          <w:sz w:val="28"/>
          <w:szCs w:val="28"/>
        </w:rPr>
        <w:t>поступление в клетки за счет инсулиннезависимых механизмов. В результате глюкоза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E26">
        <w:rPr>
          <w:rFonts w:ascii="Times New Roman" w:hAnsi="Times New Roman" w:cs="Times New Roman"/>
          <w:sz w:val="28"/>
          <w:szCs w:val="28"/>
        </w:rPr>
        <w:t xml:space="preserve">поступает в ткани в избытке и при этом </w:t>
      </w:r>
      <w:proofErr w:type="spellStart"/>
      <w:r w:rsidRPr="003C6E26">
        <w:rPr>
          <w:rFonts w:ascii="Times New Roman" w:hAnsi="Times New Roman" w:cs="Times New Roman"/>
          <w:sz w:val="28"/>
          <w:szCs w:val="28"/>
        </w:rPr>
        <w:t>неферментативно</w:t>
      </w:r>
      <w:proofErr w:type="spellEnd"/>
      <w:r w:rsidRPr="003C6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E26">
        <w:rPr>
          <w:rFonts w:ascii="Times New Roman" w:hAnsi="Times New Roman" w:cs="Times New Roman"/>
          <w:sz w:val="28"/>
          <w:szCs w:val="28"/>
        </w:rPr>
        <w:t>гликозилируются</w:t>
      </w:r>
      <w:proofErr w:type="spellEnd"/>
      <w:r w:rsidRPr="003C6E26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белки: гемоглобин, белки мембран эритроцитов, альбумин,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трансферрин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аполипопротеины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коллаген, белки эндотелия, белки хрусталика, </w:t>
      </w:r>
      <w:r w:rsidRPr="003C6E26">
        <w:rPr>
          <w:rFonts w:ascii="Times New Roman" w:hAnsi="Times New Roman" w:cs="Times New Roman"/>
          <w:sz w:val="28"/>
          <w:szCs w:val="28"/>
        </w:rPr>
        <w:t>некоторые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E26">
        <w:rPr>
          <w:rFonts w:ascii="Times New Roman" w:hAnsi="Times New Roman" w:cs="Times New Roman"/>
          <w:sz w:val="28"/>
          <w:szCs w:val="28"/>
        </w:rPr>
        <w:t>фермент</w:t>
      </w:r>
      <w:r>
        <w:rPr>
          <w:rFonts w:ascii="Times New Roman" w:hAnsi="Times New Roman" w:cs="Times New Roman"/>
          <w:sz w:val="28"/>
          <w:szCs w:val="28"/>
        </w:rPr>
        <w:t>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алкогольдегидрогеназа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3C6E26">
        <w:rPr>
          <w:rFonts w:ascii="Times New Roman" w:hAnsi="Times New Roman" w:cs="Times New Roman"/>
          <w:sz w:val="28"/>
          <w:szCs w:val="28"/>
        </w:rPr>
        <w:t>ряд других белков.</w:t>
      </w:r>
    </w:p>
    <w:p w:rsidR="00363167" w:rsidRPr="00363167" w:rsidRDefault="00363167" w:rsidP="00363167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63167">
        <w:rPr>
          <w:rFonts w:ascii="Times New Roman" w:hAnsi="Times New Roman" w:cs="Times New Roman"/>
          <w:sz w:val="28"/>
          <w:szCs w:val="28"/>
        </w:rPr>
        <w:t xml:space="preserve">змерение глюкозы недостаточно для правильной диагностики </w:t>
      </w:r>
      <w:proofErr w:type="gramStart"/>
      <w:r w:rsidRPr="00363167">
        <w:rPr>
          <w:rFonts w:ascii="Times New Roman" w:hAnsi="Times New Roman" w:cs="Times New Roman"/>
          <w:sz w:val="28"/>
          <w:szCs w:val="28"/>
        </w:rPr>
        <w:t>сахарного</w:t>
      </w:r>
      <w:proofErr w:type="gramEnd"/>
    </w:p>
    <w:p w:rsidR="00363167" w:rsidRDefault="00363167" w:rsidP="00363167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67">
        <w:rPr>
          <w:rFonts w:ascii="Times New Roman" w:hAnsi="Times New Roman" w:cs="Times New Roman"/>
          <w:sz w:val="28"/>
          <w:szCs w:val="28"/>
        </w:rPr>
        <w:t>диабета и мониторинга его терапии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363167">
        <w:rPr>
          <w:rFonts w:ascii="Times New Roman" w:hAnsi="Times New Roman" w:cs="Times New Roman"/>
          <w:sz w:val="28"/>
          <w:szCs w:val="28"/>
        </w:rPr>
        <w:t>змерение глюкозы в крови оценивае</w:t>
      </w:r>
      <w:r>
        <w:rPr>
          <w:rFonts w:ascii="Times New Roman" w:hAnsi="Times New Roman" w:cs="Times New Roman"/>
          <w:sz w:val="28"/>
          <w:szCs w:val="28"/>
        </w:rPr>
        <w:t xml:space="preserve">т текущий (сиюминутный) уровень </w:t>
      </w:r>
      <w:r w:rsidRPr="00363167">
        <w:rPr>
          <w:rFonts w:ascii="Times New Roman" w:hAnsi="Times New Roman" w:cs="Times New Roman"/>
          <w:sz w:val="28"/>
          <w:szCs w:val="28"/>
        </w:rPr>
        <w:t xml:space="preserve">глюкозы, который может зависеть: </w:t>
      </w:r>
    </w:p>
    <w:p w:rsidR="00363167" w:rsidRDefault="00363167" w:rsidP="00BD7A9F">
      <w:pPr>
        <w:pStyle w:val="a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67">
        <w:rPr>
          <w:rFonts w:ascii="Times New Roman" w:hAnsi="Times New Roman" w:cs="Times New Roman"/>
          <w:sz w:val="28"/>
          <w:szCs w:val="28"/>
        </w:rPr>
        <w:t>от приема (или непри</w:t>
      </w:r>
      <w:r w:rsidR="00BF0D47">
        <w:rPr>
          <w:rFonts w:ascii="Times New Roman" w:hAnsi="Times New Roman" w:cs="Times New Roman"/>
          <w:sz w:val="28"/>
          <w:szCs w:val="28"/>
        </w:rPr>
        <w:t>ема) пищи,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167" w:rsidRDefault="00BF0D47" w:rsidP="00BD7A9F">
      <w:pPr>
        <w:pStyle w:val="a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состава пищи</w:t>
      </w:r>
      <w:r w:rsidR="005340A9">
        <w:rPr>
          <w:rFonts w:ascii="Times New Roman" w:hAnsi="Times New Roman" w:cs="Times New Roman"/>
          <w:sz w:val="28"/>
          <w:szCs w:val="28"/>
        </w:rPr>
        <w:t>,</w:t>
      </w:r>
      <w:r w:rsidR="00363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167" w:rsidRDefault="00363167" w:rsidP="00BD7A9F">
      <w:pPr>
        <w:pStyle w:val="a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67">
        <w:rPr>
          <w:rFonts w:ascii="Times New Roman" w:hAnsi="Times New Roman" w:cs="Times New Roman"/>
          <w:sz w:val="28"/>
          <w:szCs w:val="28"/>
        </w:rPr>
        <w:t>от физичес</w:t>
      </w:r>
      <w:r w:rsidR="00BF0D47">
        <w:rPr>
          <w:rFonts w:ascii="Times New Roman" w:hAnsi="Times New Roman" w:cs="Times New Roman"/>
          <w:sz w:val="28"/>
          <w:szCs w:val="28"/>
        </w:rPr>
        <w:t>ких нагрузок и их интенсивности</w:t>
      </w:r>
      <w:r w:rsidR="005340A9">
        <w:rPr>
          <w:rFonts w:ascii="Times New Roman" w:hAnsi="Times New Roman" w:cs="Times New Roman"/>
          <w:sz w:val="28"/>
          <w:szCs w:val="28"/>
        </w:rPr>
        <w:t>,</w:t>
      </w:r>
      <w:r w:rsidRPr="00363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167" w:rsidRDefault="00363167" w:rsidP="00BD7A9F">
      <w:pPr>
        <w:pStyle w:val="a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67">
        <w:rPr>
          <w:rFonts w:ascii="Times New Roman" w:hAnsi="Times New Roman" w:cs="Times New Roman"/>
          <w:sz w:val="28"/>
          <w:szCs w:val="28"/>
        </w:rPr>
        <w:lastRenderedPageBreak/>
        <w:t>от эмоцио</w:t>
      </w:r>
      <w:r w:rsidR="00BF0D47">
        <w:rPr>
          <w:rFonts w:ascii="Times New Roman" w:hAnsi="Times New Roman" w:cs="Times New Roman"/>
          <w:sz w:val="28"/>
          <w:szCs w:val="28"/>
        </w:rPr>
        <w:t>нального состояния пациента</w:t>
      </w:r>
      <w:r w:rsidR="005340A9">
        <w:rPr>
          <w:rFonts w:ascii="Times New Roman" w:hAnsi="Times New Roman" w:cs="Times New Roman"/>
          <w:sz w:val="28"/>
          <w:szCs w:val="28"/>
        </w:rPr>
        <w:t>,</w:t>
      </w:r>
    </w:p>
    <w:p w:rsidR="003C6E26" w:rsidRDefault="00363167" w:rsidP="00363167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67">
        <w:rPr>
          <w:rFonts w:ascii="Times New Roman" w:hAnsi="Times New Roman" w:cs="Times New Roman"/>
          <w:sz w:val="28"/>
          <w:szCs w:val="28"/>
        </w:rPr>
        <w:t>Очевидн</w:t>
      </w:r>
      <w:r>
        <w:rPr>
          <w:rFonts w:ascii="Times New Roman" w:hAnsi="Times New Roman" w:cs="Times New Roman"/>
          <w:sz w:val="28"/>
          <w:szCs w:val="28"/>
        </w:rPr>
        <w:t xml:space="preserve">а высокая вероятность того, что </w:t>
      </w:r>
      <w:r w:rsidRPr="00363167">
        <w:rPr>
          <w:rFonts w:ascii="Times New Roman" w:hAnsi="Times New Roman" w:cs="Times New Roman"/>
          <w:sz w:val="28"/>
          <w:szCs w:val="28"/>
        </w:rPr>
        <w:t>определение текущего уровня глюкозы в крови н</w:t>
      </w:r>
      <w:r>
        <w:rPr>
          <w:rFonts w:ascii="Times New Roman" w:hAnsi="Times New Roman" w:cs="Times New Roman"/>
          <w:sz w:val="28"/>
          <w:szCs w:val="28"/>
        </w:rPr>
        <w:t xml:space="preserve">е будет отражать действительную </w:t>
      </w:r>
      <w:r w:rsidRPr="00363167">
        <w:rPr>
          <w:rFonts w:ascii="Times New Roman" w:hAnsi="Times New Roman" w:cs="Times New Roman"/>
          <w:sz w:val="28"/>
          <w:szCs w:val="28"/>
        </w:rPr>
        <w:t>степень компенсации сахарного диабета, а это може</w:t>
      </w:r>
      <w:r>
        <w:rPr>
          <w:rFonts w:ascii="Times New Roman" w:hAnsi="Times New Roman" w:cs="Times New Roman"/>
          <w:sz w:val="28"/>
          <w:szCs w:val="28"/>
        </w:rPr>
        <w:t xml:space="preserve">т привести либо к передозировке </w:t>
      </w:r>
      <w:r w:rsidRPr="00363167">
        <w:rPr>
          <w:rFonts w:ascii="Times New Roman" w:hAnsi="Times New Roman" w:cs="Times New Roman"/>
          <w:sz w:val="28"/>
          <w:szCs w:val="28"/>
        </w:rPr>
        <w:t>лечебных препаратов, либо к неоправданному уме</w:t>
      </w:r>
      <w:r>
        <w:rPr>
          <w:rFonts w:ascii="Times New Roman" w:hAnsi="Times New Roman" w:cs="Times New Roman"/>
          <w:sz w:val="28"/>
          <w:szCs w:val="28"/>
        </w:rPr>
        <w:t xml:space="preserve">ньшению их количества. Ценность </w:t>
      </w:r>
      <w:r w:rsidRPr="00363167">
        <w:rPr>
          <w:rFonts w:ascii="Times New Roman" w:hAnsi="Times New Roman" w:cs="Times New Roman"/>
          <w:sz w:val="28"/>
          <w:szCs w:val="28"/>
        </w:rPr>
        <w:t xml:space="preserve">определения </w:t>
      </w:r>
      <w:proofErr w:type="spellStart"/>
      <w:r w:rsidRPr="00363167">
        <w:rPr>
          <w:rFonts w:ascii="Times New Roman" w:hAnsi="Times New Roman" w:cs="Times New Roman"/>
          <w:sz w:val="28"/>
          <w:szCs w:val="28"/>
        </w:rPr>
        <w:t>гликозилированного</w:t>
      </w:r>
      <w:proofErr w:type="spellEnd"/>
      <w:r w:rsidRPr="00363167">
        <w:rPr>
          <w:rFonts w:ascii="Times New Roman" w:hAnsi="Times New Roman" w:cs="Times New Roman"/>
          <w:sz w:val="28"/>
          <w:szCs w:val="28"/>
        </w:rPr>
        <w:t xml:space="preserve"> гемоглобина (HbA1c) в том, что он характеризует,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167">
        <w:rPr>
          <w:rFonts w:ascii="Times New Roman" w:hAnsi="Times New Roman" w:cs="Times New Roman"/>
          <w:sz w:val="28"/>
          <w:szCs w:val="28"/>
        </w:rPr>
        <w:t>говорилось, средний уровень глюкозы в крови на протяжении длительного промежутка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167">
        <w:rPr>
          <w:rFonts w:ascii="Times New Roman" w:hAnsi="Times New Roman" w:cs="Times New Roman"/>
          <w:sz w:val="28"/>
          <w:szCs w:val="28"/>
        </w:rPr>
        <w:t>времени, то есть действительную степень компенсации сахарного диабета на протяжении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99B">
        <w:rPr>
          <w:rFonts w:ascii="Times New Roman" w:hAnsi="Times New Roman" w:cs="Times New Roman"/>
          <w:sz w:val="28"/>
          <w:szCs w:val="28"/>
        </w:rPr>
        <w:t>последних 3</w:t>
      </w:r>
      <w:r w:rsidRPr="00363167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1F099B">
        <w:rPr>
          <w:rFonts w:ascii="Times New Roman" w:hAnsi="Times New Roman" w:cs="Times New Roman"/>
          <w:sz w:val="28"/>
          <w:szCs w:val="28"/>
        </w:rPr>
        <w:t xml:space="preserve"> (Таблица 1.).</w:t>
      </w:r>
    </w:p>
    <w:p w:rsidR="00BF0D47" w:rsidRDefault="00BF0D47" w:rsidP="00F615D6">
      <w:pPr>
        <w:pStyle w:val="a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7876" w:rsidRDefault="00F47876" w:rsidP="00F47876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1- Соответствие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гликированного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гемоглобина среднесуточным показаниям глюкозы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54"/>
        <w:gridCol w:w="1308"/>
        <w:gridCol w:w="1156"/>
        <w:gridCol w:w="1308"/>
        <w:gridCol w:w="1156"/>
        <w:gridCol w:w="1308"/>
        <w:gridCol w:w="1156"/>
        <w:gridCol w:w="1308"/>
      </w:tblGrid>
      <w:tr w:rsidR="001F099B" w:rsidTr="001F099B">
        <w:tc>
          <w:tcPr>
            <w:tcW w:w="1154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308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Глюкоза,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ммоль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1156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99B">
              <w:rPr>
                <w:rFonts w:ascii="Times New Roman" w:hAnsi="Times New Roman" w:cs="Times New Roman"/>
                <w:sz w:val="28"/>
                <w:szCs w:val="28"/>
              </w:rPr>
              <w:t>НвА</w:t>
            </w:r>
            <w:proofErr w:type="gramStart"/>
            <w:r w:rsidRPr="001F0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F099B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308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99B">
              <w:rPr>
                <w:rFonts w:ascii="Times New Roman" w:hAnsi="Times New Roman" w:cs="Times New Roman"/>
                <w:sz w:val="28"/>
                <w:szCs w:val="28"/>
              </w:rPr>
              <w:t xml:space="preserve">Глюкоза, </w:t>
            </w:r>
            <w:proofErr w:type="spellStart"/>
            <w:r w:rsidRPr="001F099B">
              <w:rPr>
                <w:rFonts w:ascii="Times New Roman" w:hAnsi="Times New Roman" w:cs="Times New Roman"/>
                <w:sz w:val="28"/>
                <w:szCs w:val="28"/>
              </w:rPr>
              <w:t>ммоль</w:t>
            </w:r>
            <w:proofErr w:type="spellEnd"/>
            <w:r w:rsidRPr="001F099B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1156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99B">
              <w:rPr>
                <w:rFonts w:ascii="Times New Roman" w:hAnsi="Times New Roman" w:cs="Times New Roman"/>
                <w:sz w:val="28"/>
                <w:szCs w:val="28"/>
              </w:rPr>
              <w:t>НвА</w:t>
            </w:r>
            <w:proofErr w:type="gramStart"/>
            <w:r w:rsidRPr="001F0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F099B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308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99B">
              <w:rPr>
                <w:rFonts w:ascii="Times New Roman" w:hAnsi="Times New Roman" w:cs="Times New Roman"/>
                <w:sz w:val="28"/>
                <w:szCs w:val="28"/>
              </w:rPr>
              <w:t xml:space="preserve">Глюкоза, </w:t>
            </w:r>
            <w:proofErr w:type="spellStart"/>
            <w:r w:rsidRPr="001F099B">
              <w:rPr>
                <w:rFonts w:ascii="Times New Roman" w:hAnsi="Times New Roman" w:cs="Times New Roman"/>
                <w:sz w:val="28"/>
                <w:szCs w:val="28"/>
              </w:rPr>
              <w:t>ммоль</w:t>
            </w:r>
            <w:proofErr w:type="spellEnd"/>
            <w:r w:rsidRPr="001F099B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1156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99B">
              <w:rPr>
                <w:rFonts w:ascii="Times New Roman" w:hAnsi="Times New Roman" w:cs="Times New Roman"/>
                <w:sz w:val="28"/>
                <w:szCs w:val="28"/>
              </w:rPr>
              <w:t>НвА</w:t>
            </w:r>
            <w:proofErr w:type="gramStart"/>
            <w:r w:rsidRPr="001F0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F099B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308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99B">
              <w:rPr>
                <w:rFonts w:ascii="Times New Roman" w:hAnsi="Times New Roman" w:cs="Times New Roman"/>
                <w:sz w:val="28"/>
                <w:szCs w:val="28"/>
              </w:rPr>
              <w:t xml:space="preserve">Глюкоза, </w:t>
            </w:r>
            <w:proofErr w:type="spellStart"/>
            <w:r w:rsidRPr="001F099B">
              <w:rPr>
                <w:rFonts w:ascii="Times New Roman" w:hAnsi="Times New Roman" w:cs="Times New Roman"/>
                <w:sz w:val="28"/>
                <w:szCs w:val="28"/>
              </w:rPr>
              <w:t>ммоль</w:t>
            </w:r>
            <w:proofErr w:type="spellEnd"/>
            <w:r w:rsidRPr="001F099B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</w:tc>
      </w:tr>
      <w:tr w:rsidR="001F099B" w:rsidTr="001F099B">
        <w:tc>
          <w:tcPr>
            <w:tcW w:w="1154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8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56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8" w:type="dxa"/>
          </w:tcPr>
          <w:p w:rsidR="001F099B" w:rsidRDefault="00574B91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156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8" w:type="dxa"/>
          </w:tcPr>
          <w:p w:rsidR="001F099B" w:rsidRDefault="00574B91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156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08" w:type="dxa"/>
          </w:tcPr>
          <w:p w:rsidR="001F099B" w:rsidRDefault="00574B91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</w:tr>
      <w:tr w:rsidR="001F099B" w:rsidTr="001F099B">
        <w:tc>
          <w:tcPr>
            <w:tcW w:w="1154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308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156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308" w:type="dxa"/>
          </w:tcPr>
          <w:p w:rsidR="001F099B" w:rsidRDefault="00574B91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56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308" w:type="dxa"/>
          </w:tcPr>
          <w:p w:rsidR="001F099B" w:rsidRDefault="00574B91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1156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308" w:type="dxa"/>
          </w:tcPr>
          <w:p w:rsidR="001F099B" w:rsidRDefault="00574B91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</w:tr>
      <w:tr w:rsidR="001F099B" w:rsidTr="001F099B">
        <w:tc>
          <w:tcPr>
            <w:tcW w:w="1154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8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156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8" w:type="dxa"/>
          </w:tcPr>
          <w:p w:rsidR="001F099B" w:rsidRDefault="00574B91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156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08" w:type="dxa"/>
          </w:tcPr>
          <w:p w:rsidR="001F099B" w:rsidRDefault="00574B91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1156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08" w:type="dxa"/>
          </w:tcPr>
          <w:p w:rsidR="001F099B" w:rsidRDefault="00574B91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1F099B" w:rsidTr="001F099B">
        <w:tc>
          <w:tcPr>
            <w:tcW w:w="1154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308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156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308" w:type="dxa"/>
          </w:tcPr>
          <w:p w:rsidR="001F099B" w:rsidRDefault="00574B91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156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308" w:type="dxa"/>
          </w:tcPr>
          <w:p w:rsidR="001F099B" w:rsidRDefault="00574B91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156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308" w:type="dxa"/>
          </w:tcPr>
          <w:p w:rsidR="001F099B" w:rsidRDefault="00574B91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</w:tr>
      <w:tr w:rsidR="001F099B" w:rsidTr="001F099B">
        <w:tc>
          <w:tcPr>
            <w:tcW w:w="1154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8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56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8" w:type="dxa"/>
          </w:tcPr>
          <w:p w:rsidR="001F099B" w:rsidRDefault="00574B91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156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08" w:type="dxa"/>
          </w:tcPr>
          <w:p w:rsidR="001F099B" w:rsidRDefault="00574B91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  <w:tc>
          <w:tcPr>
            <w:tcW w:w="1156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08" w:type="dxa"/>
          </w:tcPr>
          <w:p w:rsidR="001F099B" w:rsidRDefault="00574B91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</w:tc>
      </w:tr>
      <w:tr w:rsidR="001F099B" w:rsidTr="001F099B">
        <w:tc>
          <w:tcPr>
            <w:tcW w:w="1154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308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156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308" w:type="dxa"/>
          </w:tcPr>
          <w:p w:rsidR="001F099B" w:rsidRDefault="00574B91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156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308" w:type="dxa"/>
          </w:tcPr>
          <w:p w:rsidR="001F099B" w:rsidRDefault="00574B91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156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308" w:type="dxa"/>
          </w:tcPr>
          <w:p w:rsidR="001F099B" w:rsidRDefault="00574B91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</w:tr>
      <w:tr w:rsidR="001F099B" w:rsidTr="001F099B">
        <w:tc>
          <w:tcPr>
            <w:tcW w:w="1154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8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156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08" w:type="dxa"/>
          </w:tcPr>
          <w:p w:rsidR="001F099B" w:rsidRDefault="00574B91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156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8" w:type="dxa"/>
          </w:tcPr>
          <w:p w:rsidR="001F099B" w:rsidRDefault="00574B91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1156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08" w:type="dxa"/>
          </w:tcPr>
          <w:p w:rsidR="001F099B" w:rsidRDefault="00574B91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1F099B" w:rsidTr="001F099B">
        <w:tc>
          <w:tcPr>
            <w:tcW w:w="1154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308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156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308" w:type="dxa"/>
          </w:tcPr>
          <w:p w:rsidR="001F099B" w:rsidRDefault="00574B91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1156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308" w:type="dxa"/>
          </w:tcPr>
          <w:p w:rsidR="001F099B" w:rsidRDefault="00574B91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  <w:tc>
          <w:tcPr>
            <w:tcW w:w="1156" w:type="dxa"/>
          </w:tcPr>
          <w:p w:rsidR="001F099B" w:rsidRDefault="001F099B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308" w:type="dxa"/>
          </w:tcPr>
          <w:p w:rsidR="001F099B" w:rsidRDefault="00574B91" w:rsidP="00363167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</w:tr>
    </w:tbl>
    <w:p w:rsidR="001F099B" w:rsidRDefault="001F099B" w:rsidP="00F4787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097" w:rsidRDefault="00C52097" w:rsidP="00F4787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B72" w:rsidRDefault="00DE1E76" w:rsidP="00BD7A9F">
      <w:pPr>
        <w:pStyle w:val="ae"/>
        <w:numPr>
          <w:ilvl w:val="1"/>
          <w:numId w:val="1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_Toc84249436"/>
      <w:r w:rsidRPr="00DE1E76">
        <w:rPr>
          <w:rFonts w:ascii="Times New Roman" w:hAnsi="Times New Roman" w:cs="Times New Roman"/>
          <w:b/>
          <w:sz w:val="28"/>
          <w:szCs w:val="28"/>
        </w:rPr>
        <w:t xml:space="preserve">Клинико-диагностическое значение </w:t>
      </w:r>
      <w:proofErr w:type="spellStart"/>
      <w:r w:rsidRPr="00DE1E76">
        <w:rPr>
          <w:rFonts w:ascii="Times New Roman" w:hAnsi="Times New Roman" w:cs="Times New Roman"/>
          <w:b/>
          <w:sz w:val="28"/>
          <w:szCs w:val="28"/>
        </w:rPr>
        <w:t>гликированного</w:t>
      </w:r>
      <w:proofErr w:type="spellEnd"/>
      <w:r w:rsidRPr="00DE1E76">
        <w:rPr>
          <w:rFonts w:ascii="Times New Roman" w:hAnsi="Times New Roman" w:cs="Times New Roman"/>
          <w:b/>
          <w:sz w:val="28"/>
          <w:szCs w:val="28"/>
        </w:rPr>
        <w:t xml:space="preserve"> гемоглобина</w:t>
      </w:r>
      <w:bookmarkEnd w:id="8"/>
      <w:r w:rsidRPr="00DE1E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591C" w:rsidRDefault="00BE591C" w:rsidP="00F47876">
      <w:pPr>
        <w:pStyle w:val="ae"/>
        <w:ind w:left="3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91C" w:rsidRPr="00BE591C" w:rsidRDefault="00BE591C" w:rsidP="00BE591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1C">
        <w:rPr>
          <w:rFonts w:ascii="Times New Roman" w:hAnsi="Times New Roman" w:cs="Times New Roman"/>
          <w:sz w:val="28"/>
          <w:szCs w:val="28"/>
        </w:rPr>
        <w:t xml:space="preserve">Исследование на </w:t>
      </w:r>
      <w:proofErr w:type="spellStart"/>
      <w:r w:rsidRPr="00BE591C">
        <w:rPr>
          <w:rFonts w:ascii="Times New Roman" w:hAnsi="Times New Roman" w:cs="Times New Roman"/>
          <w:sz w:val="28"/>
          <w:szCs w:val="28"/>
        </w:rPr>
        <w:t>гликированн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гемоглобин назначают:</w:t>
      </w:r>
    </w:p>
    <w:p w:rsidR="00BE591C" w:rsidRPr="00BE591C" w:rsidRDefault="00BE591C" w:rsidP="00BD7A9F">
      <w:pPr>
        <w:pStyle w:val="ae"/>
        <w:numPr>
          <w:ilvl w:val="0"/>
          <w:numId w:val="4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1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BE591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E591C">
        <w:rPr>
          <w:rFonts w:ascii="Times New Roman" w:hAnsi="Times New Roman" w:cs="Times New Roman"/>
          <w:sz w:val="28"/>
          <w:szCs w:val="28"/>
        </w:rPr>
        <w:t xml:space="preserve"> глюкозой у больных сахарным диабетом – для них поддержание ее уровня в крови как можно ближе к норме очень важно. Это помогает минимизировать осложнения на почки, глаза, сердечно-сосудистую и </w:t>
      </w:r>
      <w:proofErr w:type="gramStart"/>
      <w:r w:rsidRPr="00BE591C">
        <w:rPr>
          <w:rFonts w:ascii="Times New Roman" w:hAnsi="Times New Roman" w:cs="Times New Roman"/>
          <w:sz w:val="28"/>
          <w:szCs w:val="28"/>
        </w:rPr>
        <w:t>нервную</w:t>
      </w:r>
      <w:proofErr w:type="gramEnd"/>
      <w:r w:rsidRPr="00BE591C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BE591C" w:rsidRPr="00BE591C" w:rsidRDefault="00BE591C" w:rsidP="00BD7A9F">
      <w:pPr>
        <w:pStyle w:val="ae"/>
        <w:numPr>
          <w:ilvl w:val="0"/>
          <w:numId w:val="4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1C">
        <w:rPr>
          <w:rFonts w:ascii="Times New Roman" w:hAnsi="Times New Roman" w:cs="Times New Roman"/>
          <w:sz w:val="28"/>
          <w:szCs w:val="28"/>
        </w:rPr>
        <w:lastRenderedPageBreak/>
        <w:t>Чтобы определить среднее содержание глюкозы в крови пациента за несколько последних месяцев.</w:t>
      </w:r>
    </w:p>
    <w:p w:rsidR="00BE591C" w:rsidRPr="00BE591C" w:rsidRDefault="00BE591C" w:rsidP="00BD7A9F">
      <w:pPr>
        <w:pStyle w:val="ae"/>
        <w:numPr>
          <w:ilvl w:val="0"/>
          <w:numId w:val="4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1C">
        <w:rPr>
          <w:rFonts w:ascii="Times New Roman" w:hAnsi="Times New Roman" w:cs="Times New Roman"/>
          <w:sz w:val="28"/>
          <w:szCs w:val="28"/>
        </w:rPr>
        <w:t>Чтобы подтвердить правильность принятых для лечения диабета мер и выяснить, не требуют ли они корректировок.</w:t>
      </w:r>
    </w:p>
    <w:p w:rsidR="00BE591C" w:rsidRPr="00BE591C" w:rsidRDefault="00BE591C" w:rsidP="00BD7A9F">
      <w:pPr>
        <w:pStyle w:val="ae"/>
        <w:numPr>
          <w:ilvl w:val="0"/>
          <w:numId w:val="4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1C">
        <w:rPr>
          <w:rFonts w:ascii="Times New Roman" w:hAnsi="Times New Roman" w:cs="Times New Roman"/>
          <w:sz w:val="28"/>
          <w:szCs w:val="28"/>
        </w:rPr>
        <w:t>Для определения у пациентов с недавно диагностированным сахарным диабетом неконтролируемых подъемов глюкозы в крови. Причем тест может назначаться несколько раз до тех пор, пока не будет выявлен желаемый уровень глюкозы, затем его требуется повторять несколько раз в год, чтобы убедиться, что нормальный уровень сохраняется.</w:t>
      </w:r>
    </w:p>
    <w:p w:rsidR="009C145A" w:rsidRDefault="00BE591C" w:rsidP="00BD7A9F">
      <w:pPr>
        <w:pStyle w:val="ae"/>
        <w:numPr>
          <w:ilvl w:val="0"/>
          <w:numId w:val="4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1C">
        <w:rPr>
          <w:rFonts w:ascii="Times New Roman" w:hAnsi="Times New Roman" w:cs="Times New Roman"/>
          <w:sz w:val="28"/>
          <w:szCs w:val="28"/>
        </w:rPr>
        <w:t>В профилактических целях, чтобы диагностировать сахарный диабет на ранней стадии.</w:t>
      </w:r>
    </w:p>
    <w:p w:rsidR="009C145A" w:rsidRPr="009C145A" w:rsidRDefault="009C145A" w:rsidP="00BD7A9F">
      <w:pPr>
        <w:pStyle w:val="ae"/>
        <w:numPr>
          <w:ilvl w:val="0"/>
          <w:numId w:val="4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5A">
        <w:rPr>
          <w:rFonts w:ascii="Times New Roman" w:hAnsi="Times New Roman" w:cs="Times New Roman"/>
          <w:sz w:val="28"/>
          <w:szCs w:val="28"/>
        </w:rPr>
        <w:t>Обследование беременных женщин (скрытый диабет).</w:t>
      </w:r>
    </w:p>
    <w:p w:rsidR="006148A3" w:rsidRPr="00563B32" w:rsidRDefault="00C52097" w:rsidP="009C145A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097">
        <w:rPr>
          <w:rFonts w:ascii="Times New Roman" w:hAnsi="Times New Roman" w:cs="Times New Roman"/>
          <w:sz w:val="28"/>
          <w:szCs w:val="28"/>
        </w:rPr>
        <w:t xml:space="preserve">Если присутствует хотя бы один из факторов риска развития диабета (избыточный вес, сердечно-сосудистые заболевания, гипертония (АД ≥ 140/90 </w:t>
      </w:r>
      <w:proofErr w:type="spellStart"/>
      <w:r w:rsidRPr="00C52097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C5209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2097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C52097">
        <w:rPr>
          <w:rFonts w:ascii="Times New Roman" w:hAnsi="Times New Roman" w:cs="Times New Roman"/>
          <w:sz w:val="28"/>
          <w:szCs w:val="28"/>
        </w:rPr>
        <w:t xml:space="preserve">.), родственники, страдающие диабетом, нарушение обмена холестерина (уровень ЛПВП (липопротеинов высокой плотности) &lt; 0,9 </w:t>
      </w:r>
      <w:proofErr w:type="spellStart"/>
      <w:r w:rsidRPr="00C52097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52097">
        <w:rPr>
          <w:rFonts w:ascii="Times New Roman" w:hAnsi="Times New Roman" w:cs="Times New Roman"/>
          <w:sz w:val="28"/>
          <w:szCs w:val="28"/>
        </w:rPr>
        <w:t xml:space="preserve">/л) или уровень триглицеридов &gt; 2,82 </w:t>
      </w:r>
      <w:proofErr w:type="spellStart"/>
      <w:r w:rsidRPr="00C52097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52097">
        <w:rPr>
          <w:rFonts w:ascii="Times New Roman" w:hAnsi="Times New Roman" w:cs="Times New Roman"/>
          <w:sz w:val="28"/>
          <w:szCs w:val="28"/>
        </w:rPr>
        <w:t xml:space="preserve">/л) необходимо контролировать уровень глюкозы, исследуя </w:t>
      </w:r>
      <w:proofErr w:type="spellStart"/>
      <w:r w:rsidRPr="00C52097">
        <w:rPr>
          <w:rFonts w:ascii="Times New Roman" w:hAnsi="Times New Roman" w:cs="Times New Roman"/>
          <w:sz w:val="28"/>
          <w:szCs w:val="28"/>
        </w:rPr>
        <w:t>гликированный</w:t>
      </w:r>
      <w:proofErr w:type="spellEnd"/>
      <w:r w:rsidRPr="00C52097">
        <w:rPr>
          <w:rFonts w:ascii="Times New Roman" w:hAnsi="Times New Roman" w:cs="Times New Roman"/>
          <w:sz w:val="28"/>
          <w:szCs w:val="28"/>
        </w:rPr>
        <w:t xml:space="preserve"> гемоглобин не реже 1 раза в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A8E" w:rsidRPr="00563B32">
        <w:rPr>
          <w:rFonts w:ascii="Times New Roman" w:hAnsi="Times New Roman" w:cs="Times New Roman"/>
          <w:sz w:val="28"/>
          <w:szCs w:val="28"/>
        </w:rPr>
        <w:t>[3]</w:t>
      </w:r>
    </w:p>
    <w:p w:rsidR="009C145A" w:rsidRPr="009C145A" w:rsidRDefault="009C145A" w:rsidP="009C145A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5A">
        <w:rPr>
          <w:rFonts w:ascii="Times New Roman" w:hAnsi="Times New Roman" w:cs="Times New Roman"/>
          <w:sz w:val="28"/>
          <w:szCs w:val="28"/>
        </w:rPr>
        <w:t>К тому же данный анализ назначается, если у пациента подозревается диабет, поскольку есть симптомы повышенног</w:t>
      </w:r>
      <w:r>
        <w:rPr>
          <w:rFonts w:ascii="Times New Roman" w:hAnsi="Times New Roman" w:cs="Times New Roman"/>
          <w:sz w:val="28"/>
          <w:szCs w:val="28"/>
        </w:rPr>
        <w:t>о содержания глюкозы в крови:</w:t>
      </w:r>
    </w:p>
    <w:p w:rsidR="009C145A" w:rsidRPr="009C145A" w:rsidRDefault="00BF0D47" w:rsidP="005340A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45A" w:rsidRPr="009C145A">
        <w:rPr>
          <w:rFonts w:ascii="Times New Roman" w:hAnsi="Times New Roman" w:cs="Times New Roman"/>
          <w:sz w:val="28"/>
          <w:szCs w:val="28"/>
        </w:rPr>
        <w:t>сильная жажда,</w:t>
      </w:r>
    </w:p>
    <w:p w:rsidR="009C145A" w:rsidRPr="009C145A" w:rsidRDefault="00BF0D47" w:rsidP="005340A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45A" w:rsidRPr="009C145A">
        <w:rPr>
          <w:rFonts w:ascii="Times New Roman" w:hAnsi="Times New Roman" w:cs="Times New Roman"/>
          <w:sz w:val="28"/>
          <w:szCs w:val="28"/>
        </w:rPr>
        <w:t>частое обильное мочеиспускание,</w:t>
      </w:r>
    </w:p>
    <w:p w:rsidR="009C145A" w:rsidRPr="009C145A" w:rsidRDefault="00BF0D47" w:rsidP="005340A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45A" w:rsidRPr="009C145A">
        <w:rPr>
          <w:rFonts w:ascii="Times New Roman" w:hAnsi="Times New Roman" w:cs="Times New Roman"/>
          <w:sz w:val="28"/>
          <w:szCs w:val="28"/>
        </w:rPr>
        <w:t>быстрая утомляемость,</w:t>
      </w:r>
    </w:p>
    <w:p w:rsidR="009C145A" w:rsidRPr="009C145A" w:rsidRDefault="00BF0D47" w:rsidP="005340A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45A" w:rsidRPr="009C145A">
        <w:rPr>
          <w:rFonts w:ascii="Times New Roman" w:hAnsi="Times New Roman" w:cs="Times New Roman"/>
          <w:sz w:val="28"/>
          <w:szCs w:val="28"/>
        </w:rPr>
        <w:t>ухудшение зрения,</w:t>
      </w:r>
    </w:p>
    <w:p w:rsidR="009C145A" w:rsidRDefault="009C145A" w:rsidP="00BF0D47">
      <w:pPr>
        <w:pStyle w:val="ae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C145A">
        <w:rPr>
          <w:rFonts w:ascii="Times New Roman" w:hAnsi="Times New Roman" w:cs="Times New Roman"/>
          <w:sz w:val="28"/>
          <w:szCs w:val="28"/>
        </w:rPr>
        <w:t>повышенная восприимчивость к инфекциям.</w:t>
      </w:r>
    </w:p>
    <w:p w:rsidR="00BE591C" w:rsidRDefault="00BE591C" w:rsidP="00BE591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1C">
        <w:rPr>
          <w:rFonts w:ascii="Times New Roman" w:hAnsi="Times New Roman" w:cs="Times New Roman"/>
          <w:sz w:val="28"/>
          <w:szCs w:val="28"/>
        </w:rPr>
        <w:t xml:space="preserve">Пациентам с установленным диагнозом «сахарный диабет» исследование концентрации </w:t>
      </w:r>
      <w:proofErr w:type="spellStart"/>
      <w:r w:rsidRPr="00BE591C">
        <w:rPr>
          <w:rFonts w:ascii="Times New Roman" w:hAnsi="Times New Roman" w:cs="Times New Roman"/>
          <w:sz w:val="28"/>
          <w:szCs w:val="28"/>
        </w:rPr>
        <w:t>гликированного</w:t>
      </w:r>
      <w:proofErr w:type="spellEnd"/>
      <w:r w:rsidRPr="00BE591C">
        <w:rPr>
          <w:rFonts w:ascii="Times New Roman" w:hAnsi="Times New Roman" w:cs="Times New Roman"/>
          <w:sz w:val="28"/>
          <w:szCs w:val="28"/>
        </w:rPr>
        <w:t xml:space="preserve"> гемоглобина рекомендовано делать каждые три месяца для контроля эффективности лечения и оц</w:t>
      </w:r>
      <w:r>
        <w:rPr>
          <w:rFonts w:ascii="Times New Roman" w:hAnsi="Times New Roman" w:cs="Times New Roman"/>
          <w:sz w:val="28"/>
          <w:szCs w:val="28"/>
        </w:rPr>
        <w:t>енки риска развития осложнений:</w:t>
      </w:r>
    </w:p>
    <w:p w:rsidR="00BE591C" w:rsidRPr="00BE591C" w:rsidRDefault="00BE591C" w:rsidP="00BD7A9F">
      <w:pPr>
        <w:pStyle w:val="ae"/>
        <w:numPr>
          <w:ilvl w:val="0"/>
          <w:numId w:val="5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91C">
        <w:rPr>
          <w:rFonts w:ascii="Times New Roman" w:hAnsi="Times New Roman" w:cs="Times New Roman"/>
          <w:sz w:val="28"/>
          <w:szCs w:val="28"/>
        </w:rPr>
        <w:lastRenderedPageBreak/>
        <w:t>ретинопатии</w:t>
      </w:r>
      <w:proofErr w:type="spellEnd"/>
      <w:r w:rsidRPr="00BE591C">
        <w:rPr>
          <w:rFonts w:ascii="Times New Roman" w:hAnsi="Times New Roman" w:cs="Times New Roman"/>
          <w:sz w:val="28"/>
          <w:szCs w:val="28"/>
        </w:rPr>
        <w:t xml:space="preserve"> (поражения сетчатки глаза, которое в тяжелых случаях может заканчиваться слепотой);</w:t>
      </w:r>
    </w:p>
    <w:p w:rsidR="00BE591C" w:rsidRPr="00BE591C" w:rsidRDefault="00BE591C" w:rsidP="00BD7A9F">
      <w:pPr>
        <w:pStyle w:val="ae"/>
        <w:numPr>
          <w:ilvl w:val="0"/>
          <w:numId w:val="5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1C">
        <w:rPr>
          <w:rFonts w:ascii="Times New Roman" w:hAnsi="Times New Roman" w:cs="Times New Roman"/>
          <w:sz w:val="28"/>
          <w:szCs w:val="28"/>
        </w:rPr>
        <w:t>нефропатии (поражения почек);</w:t>
      </w:r>
    </w:p>
    <w:p w:rsidR="00BE591C" w:rsidRPr="00BE591C" w:rsidRDefault="00BE591C" w:rsidP="00BD7A9F">
      <w:pPr>
        <w:pStyle w:val="ae"/>
        <w:numPr>
          <w:ilvl w:val="0"/>
          <w:numId w:val="5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91C">
        <w:rPr>
          <w:rFonts w:ascii="Times New Roman" w:hAnsi="Times New Roman" w:cs="Times New Roman"/>
          <w:sz w:val="28"/>
          <w:szCs w:val="28"/>
        </w:rPr>
        <w:t>полинейропатии</w:t>
      </w:r>
      <w:proofErr w:type="spellEnd"/>
      <w:r w:rsidRPr="00BE591C">
        <w:rPr>
          <w:rFonts w:ascii="Times New Roman" w:hAnsi="Times New Roman" w:cs="Times New Roman"/>
          <w:sz w:val="28"/>
          <w:szCs w:val="28"/>
        </w:rPr>
        <w:t xml:space="preserve"> (поражения нервных волокон, которое может приводить к атрофии (истощению) мышц);</w:t>
      </w:r>
    </w:p>
    <w:p w:rsidR="00BE591C" w:rsidRPr="00BE591C" w:rsidRDefault="00BE591C" w:rsidP="00BD7A9F">
      <w:pPr>
        <w:pStyle w:val="ae"/>
        <w:numPr>
          <w:ilvl w:val="0"/>
          <w:numId w:val="5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1C">
        <w:rPr>
          <w:rFonts w:ascii="Times New Roman" w:hAnsi="Times New Roman" w:cs="Times New Roman"/>
          <w:sz w:val="28"/>
          <w:szCs w:val="28"/>
        </w:rPr>
        <w:t>артериальной гипертензии (повышенного давления);</w:t>
      </w:r>
    </w:p>
    <w:p w:rsidR="00BE591C" w:rsidRPr="00BE591C" w:rsidRDefault="00BE591C" w:rsidP="00BD7A9F">
      <w:pPr>
        <w:pStyle w:val="ae"/>
        <w:numPr>
          <w:ilvl w:val="0"/>
          <w:numId w:val="5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1C">
        <w:rPr>
          <w:rFonts w:ascii="Times New Roman" w:hAnsi="Times New Roman" w:cs="Times New Roman"/>
          <w:sz w:val="28"/>
          <w:szCs w:val="28"/>
        </w:rPr>
        <w:t>атеросклероза (отложения холестерина в стенке сосудов);</w:t>
      </w:r>
    </w:p>
    <w:p w:rsidR="00BE591C" w:rsidRPr="00F47876" w:rsidRDefault="00BE591C" w:rsidP="00BD7A9F">
      <w:pPr>
        <w:pStyle w:val="ae"/>
        <w:numPr>
          <w:ilvl w:val="0"/>
          <w:numId w:val="5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1C">
        <w:rPr>
          <w:rFonts w:ascii="Times New Roman" w:hAnsi="Times New Roman" w:cs="Times New Roman"/>
          <w:sz w:val="28"/>
          <w:szCs w:val="28"/>
        </w:rPr>
        <w:t>ИБС (ишемической болезни сердца).</w:t>
      </w:r>
    </w:p>
    <w:p w:rsidR="00BE591C" w:rsidRPr="00BE591C" w:rsidRDefault="00BE591C" w:rsidP="00BE591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1C">
        <w:rPr>
          <w:rFonts w:ascii="Times New Roman" w:hAnsi="Times New Roman" w:cs="Times New Roman"/>
          <w:sz w:val="28"/>
          <w:szCs w:val="28"/>
        </w:rPr>
        <w:t xml:space="preserve">Причины повышения </w:t>
      </w:r>
      <w:proofErr w:type="spellStart"/>
      <w:r w:rsidRPr="00BE591C">
        <w:rPr>
          <w:rFonts w:ascii="Times New Roman" w:hAnsi="Times New Roman" w:cs="Times New Roman"/>
          <w:sz w:val="28"/>
          <w:szCs w:val="28"/>
        </w:rPr>
        <w:t>гликирова</w:t>
      </w:r>
      <w:r>
        <w:rPr>
          <w:rFonts w:ascii="Times New Roman" w:hAnsi="Times New Roman" w:cs="Times New Roman"/>
          <w:sz w:val="28"/>
          <w:szCs w:val="28"/>
        </w:rPr>
        <w:t>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гемоглобина в крови:</w:t>
      </w:r>
    </w:p>
    <w:p w:rsidR="00BE591C" w:rsidRPr="00BE591C" w:rsidRDefault="00BE591C" w:rsidP="00BD7A9F">
      <w:pPr>
        <w:pStyle w:val="ae"/>
        <w:numPr>
          <w:ilvl w:val="0"/>
          <w:numId w:val="6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1C">
        <w:rPr>
          <w:rFonts w:ascii="Times New Roman" w:hAnsi="Times New Roman" w:cs="Times New Roman"/>
          <w:sz w:val="28"/>
          <w:szCs w:val="28"/>
        </w:rPr>
        <w:t>Сахарный диабет.</w:t>
      </w:r>
    </w:p>
    <w:p w:rsidR="00BE591C" w:rsidRPr="00BE591C" w:rsidRDefault="00BE591C" w:rsidP="00BD7A9F">
      <w:pPr>
        <w:pStyle w:val="ae"/>
        <w:numPr>
          <w:ilvl w:val="0"/>
          <w:numId w:val="6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1C">
        <w:rPr>
          <w:rFonts w:ascii="Times New Roman" w:hAnsi="Times New Roman" w:cs="Times New Roman"/>
          <w:sz w:val="28"/>
          <w:szCs w:val="28"/>
        </w:rPr>
        <w:t>Ложное завышение при железодефицитной анемии.</w:t>
      </w:r>
    </w:p>
    <w:p w:rsidR="00BE591C" w:rsidRPr="00F47876" w:rsidRDefault="00BE591C" w:rsidP="00BD7A9F">
      <w:pPr>
        <w:pStyle w:val="ae"/>
        <w:numPr>
          <w:ilvl w:val="0"/>
          <w:numId w:val="6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1C">
        <w:rPr>
          <w:rFonts w:ascii="Times New Roman" w:hAnsi="Times New Roman" w:cs="Times New Roman"/>
          <w:sz w:val="28"/>
          <w:szCs w:val="28"/>
        </w:rPr>
        <w:t xml:space="preserve">Ложное завышение после </w:t>
      </w:r>
      <w:proofErr w:type="spellStart"/>
      <w:r w:rsidRPr="00BE591C">
        <w:rPr>
          <w:rFonts w:ascii="Times New Roman" w:hAnsi="Times New Roman" w:cs="Times New Roman"/>
          <w:sz w:val="28"/>
          <w:szCs w:val="28"/>
        </w:rPr>
        <w:t>спленэктомии</w:t>
      </w:r>
      <w:proofErr w:type="spellEnd"/>
      <w:r w:rsidRPr="00BE591C">
        <w:rPr>
          <w:rFonts w:ascii="Times New Roman" w:hAnsi="Times New Roman" w:cs="Times New Roman"/>
          <w:sz w:val="28"/>
          <w:szCs w:val="28"/>
        </w:rPr>
        <w:t xml:space="preserve"> (удаления селезенки).</w:t>
      </w:r>
    </w:p>
    <w:p w:rsidR="00BE591C" w:rsidRPr="00BE591C" w:rsidRDefault="00BE591C" w:rsidP="00BE591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1C">
        <w:rPr>
          <w:rFonts w:ascii="Times New Roman" w:hAnsi="Times New Roman" w:cs="Times New Roman"/>
          <w:sz w:val="28"/>
          <w:szCs w:val="28"/>
        </w:rPr>
        <w:t xml:space="preserve">Причины снижения </w:t>
      </w:r>
      <w:proofErr w:type="spellStart"/>
      <w:r w:rsidRPr="00BE591C">
        <w:rPr>
          <w:rFonts w:ascii="Times New Roman" w:hAnsi="Times New Roman" w:cs="Times New Roman"/>
          <w:sz w:val="28"/>
          <w:szCs w:val="28"/>
        </w:rPr>
        <w:t>глик</w:t>
      </w:r>
      <w:r>
        <w:rPr>
          <w:rFonts w:ascii="Times New Roman" w:hAnsi="Times New Roman" w:cs="Times New Roman"/>
          <w:sz w:val="28"/>
          <w:szCs w:val="28"/>
        </w:rPr>
        <w:t>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гемоглобина в крови:</w:t>
      </w:r>
    </w:p>
    <w:p w:rsidR="00BE591C" w:rsidRPr="00BE591C" w:rsidRDefault="00BE591C" w:rsidP="00BD7A9F">
      <w:pPr>
        <w:pStyle w:val="ae"/>
        <w:numPr>
          <w:ilvl w:val="0"/>
          <w:numId w:val="7"/>
        </w:numPr>
        <w:spacing w:line="360" w:lineRule="auto"/>
        <w:ind w:left="3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BE591C">
        <w:rPr>
          <w:rFonts w:ascii="Times New Roman" w:hAnsi="Times New Roman" w:cs="Times New Roman"/>
          <w:sz w:val="28"/>
          <w:szCs w:val="28"/>
        </w:rPr>
        <w:t>Гипогликемия (низкое содержание глюкозы в крови).</w:t>
      </w:r>
    </w:p>
    <w:p w:rsidR="00BE591C" w:rsidRPr="00BE591C" w:rsidRDefault="00BE591C" w:rsidP="00BD7A9F">
      <w:pPr>
        <w:pStyle w:val="ae"/>
        <w:numPr>
          <w:ilvl w:val="0"/>
          <w:numId w:val="7"/>
        </w:numPr>
        <w:spacing w:line="360" w:lineRule="auto"/>
        <w:ind w:left="3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BE591C">
        <w:rPr>
          <w:rFonts w:ascii="Times New Roman" w:hAnsi="Times New Roman" w:cs="Times New Roman"/>
          <w:sz w:val="28"/>
          <w:szCs w:val="28"/>
        </w:rPr>
        <w:t>Нормализация уровня глюкозы у пациентов с диабетом (эффективное лечение).</w:t>
      </w:r>
    </w:p>
    <w:p w:rsidR="00BE591C" w:rsidRPr="00BE591C" w:rsidRDefault="00BE591C" w:rsidP="00BD7A9F">
      <w:pPr>
        <w:pStyle w:val="ae"/>
        <w:numPr>
          <w:ilvl w:val="0"/>
          <w:numId w:val="7"/>
        </w:numPr>
        <w:spacing w:line="360" w:lineRule="auto"/>
        <w:ind w:left="3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BE591C">
        <w:rPr>
          <w:rFonts w:ascii="Times New Roman" w:hAnsi="Times New Roman" w:cs="Times New Roman"/>
          <w:sz w:val="28"/>
          <w:szCs w:val="28"/>
        </w:rPr>
        <w:t>Ложное занижение при гемолитической анемии.</w:t>
      </w:r>
    </w:p>
    <w:p w:rsidR="00100AAA" w:rsidRDefault="00BE591C" w:rsidP="00BD7A9F">
      <w:pPr>
        <w:pStyle w:val="ae"/>
        <w:numPr>
          <w:ilvl w:val="0"/>
          <w:numId w:val="7"/>
        </w:numPr>
        <w:spacing w:line="360" w:lineRule="auto"/>
        <w:ind w:left="3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BE591C">
        <w:rPr>
          <w:rFonts w:ascii="Times New Roman" w:hAnsi="Times New Roman" w:cs="Times New Roman"/>
          <w:sz w:val="28"/>
          <w:szCs w:val="28"/>
        </w:rPr>
        <w:t>Ложное занижение после кровотечения, гемотрансфузии (переливания крови).</w:t>
      </w:r>
    </w:p>
    <w:p w:rsidR="00100AAA" w:rsidRPr="005340A9" w:rsidRDefault="00100AAA" w:rsidP="00BD7A9F">
      <w:pPr>
        <w:pStyle w:val="ad"/>
        <w:numPr>
          <w:ilvl w:val="0"/>
          <w:numId w:val="7"/>
        </w:numPr>
        <w:ind w:left="357" w:firstLine="652"/>
        <w:rPr>
          <w:rFonts w:ascii="Times New Roman" w:hAnsi="Times New Roman" w:cs="Times New Roman"/>
          <w:sz w:val="28"/>
          <w:szCs w:val="28"/>
        </w:rPr>
      </w:pPr>
      <w:r w:rsidRPr="005340A9">
        <w:rPr>
          <w:rFonts w:ascii="Times New Roman" w:hAnsi="Times New Roman" w:cs="Times New Roman"/>
          <w:sz w:val="28"/>
          <w:szCs w:val="28"/>
        </w:rPr>
        <w:br w:type="page"/>
      </w:r>
    </w:p>
    <w:p w:rsidR="00BE591C" w:rsidRDefault="00100AAA" w:rsidP="00D214E4">
      <w:pPr>
        <w:pStyle w:val="ae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9" w:name="_Toc84249437"/>
      <w:r w:rsidRPr="00100AAA">
        <w:rPr>
          <w:rFonts w:ascii="Times New Roman" w:hAnsi="Times New Roman" w:cs="Times New Roman"/>
          <w:b/>
          <w:sz w:val="28"/>
          <w:szCs w:val="28"/>
        </w:rPr>
        <w:lastRenderedPageBreak/>
        <w:t>ГЛАВА 2. МЕТОДЫ ИССЛЕДОВАНИЯ ГЛИКИРОВАННОГО ГЕМОГЛОБИНА</w:t>
      </w:r>
      <w:bookmarkEnd w:id="9"/>
    </w:p>
    <w:p w:rsidR="00100AAA" w:rsidRDefault="00100AAA" w:rsidP="00100AAA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100AAA" w:rsidRDefault="00100AAA" w:rsidP="00D214E4">
      <w:pPr>
        <w:pStyle w:val="ae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_Toc84249438"/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Преаналитический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bookmarkEnd w:id="1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0AAA" w:rsidRDefault="00100AAA" w:rsidP="00100AAA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100AAA" w:rsidRDefault="00100AAA" w:rsidP="00100AAA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Используемый биоматериал - венозная кровь.</w:t>
      </w:r>
    </w:p>
    <w:p w:rsidR="005340A9" w:rsidRPr="00830A8E" w:rsidRDefault="005340A9" w:rsidP="00100AAA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A9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5340A9">
        <w:rPr>
          <w:rFonts w:ascii="Times New Roman" w:hAnsi="Times New Roman" w:cs="Times New Roman"/>
          <w:sz w:val="28"/>
          <w:szCs w:val="28"/>
        </w:rPr>
        <w:t>гликированного</w:t>
      </w:r>
      <w:proofErr w:type="spellEnd"/>
      <w:r w:rsidRPr="005340A9">
        <w:rPr>
          <w:rFonts w:ascii="Times New Roman" w:hAnsi="Times New Roman" w:cs="Times New Roman"/>
          <w:sz w:val="28"/>
          <w:szCs w:val="28"/>
        </w:rPr>
        <w:t xml:space="preserve"> гемоглобина не зависит от времени суток, физических нагрузок, приёма пищи, назначенных лекарств, эмоционального состояния пациента. </w:t>
      </w:r>
      <w:r w:rsidR="00D214E4">
        <w:rPr>
          <w:rFonts w:ascii="Times New Roman" w:hAnsi="Times New Roman" w:cs="Times New Roman"/>
          <w:sz w:val="28"/>
          <w:szCs w:val="28"/>
        </w:rPr>
        <w:t xml:space="preserve">Но существуют определенные рекомендации для пациентов перед </w:t>
      </w:r>
      <w:proofErr w:type="spellStart"/>
      <w:r w:rsidR="00D214E4">
        <w:rPr>
          <w:rFonts w:ascii="Times New Roman" w:hAnsi="Times New Roman" w:cs="Times New Roman"/>
          <w:sz w:val="28"/>
          <w:szCs w:val="28"/>
        </w:rPr>
        <w:t>сдачи</w:t>
      </w:r>
      <w:r w:rsidR="00F615D6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D214E4">
        <w:rPr>
          <w:rFonts w:ascii="Times New Roman" w:hAnsi="Times New Roman" w:cs="Times New Roman"/>
          <w:sz w:val="28"/>
          <w:szCs w:val="28"/>
        </w:rPr>
        <w:t xml:space="preserve"> анализов.</w:t>
      </w:r>
      <w:r w:rsidR="00D214E4" w:rsidRPr="00D214E4">
        <w:rPr>
          <w:rFonts w:ascii="Times New Roman" w:hAnsi="Times New Roman" w:cs="Times New Roman"/>
          <w:sz w:val="28"/>
          <w:szCs w:val="28"/>
        </w:rPr>
        <w:t xml:space="preserve"> </w:t>
      </w:r>
      <w:r w:rsidR="00D214E4" w:rsidRPr="005340A9">
        <w:rPr>
          <w:rFonts w:ascii="Times New Roman" w:hAnsi="Times New Roman" w:cs="Times New Roman"/>
          <w:sz w:val="28"/>
          <w:szCs w:val="28"/>
        </w:rPr>
        <w:t>Состояния, вызывающие укорочение среднего «возраста» эритроцитов (после острой кровопотери, при гемолитической анемии), могут</w:t>
      </w:r>
      <w:r w:rsidR="00D214E4">
        <w:rPr>
          <w:rFonts w:ascii="Times New Roman" w:hAnsi="Times New Roman" w:cs="Times New Roman"/>
          <w:sz w:val="28"/>
          <w:szCs w:val="28"/>
        </w:rPr>
        <w:t xml:space="preserve"> ложно занижать результат теста.</w:t>
      </w:r>
      <w:r w:rsidR="00830A8E" w:rsidRPr="00830A8E">
        <w:rPr>
          <w:rFonts w:ascii="Times New Roman" w:hAnsi="Times New Roman" w:cs="Times New Roman"/>
          <w:sz w:val="28"/>
          <w:szCs w:val="28"/>
        </w:rPr>
        <w:t>[4]</w:t>
      </w:r>
    </w:p>
    <w:p w:rsidR="00BA513E" w:rsidRDefault="00BA513E" w:rsidP="00100AAA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13E">
        <w:rPr>
          <w:rFonts w:ascii="Times New Roman" w:hAnsi="Times New Roman" w:cs="Times New Roman"/>
          <w:sz w:val="28"/>
          <w:szCs w:val="28"/>
        </w:rPr>
        <w:t>Специальной подготовки к процедуре не требуется. Исследование не проводится у детей до 6 месяцев. Исследование нецелесообразно проводить после кровотечений, гемотрансфузий (переливания крови).</w:t>
      </w:r>
    </w:p>
    <w:p w:rsidR="00F05F83" w:rsidRPr="00F05F83" w:rsidRDefault="00F05F83" w:rsidP="00F05F83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диагностике:</w:t>
      </w:r>
    </w:p>
    <w:p w:rsidR="00F05F83" w:rsidRPr="00F05F83" w:rsidRDefault="00F05F83" w:rsidP="00BD7A9F">
      <w:pPr>
        <w:pStyle w:val="ae"/>
        <w:numPr>
          <w:ilvl w:val="1"/>
          <w:numId w:val="8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F83">
        <w:rPr>
          <w:rFonts w:ascii="Times New Roman" w:hAnsi="Times New Roman" w:cs="Times New Roman"/>
          <w:sz w:val="28"/>
          <w:szCs w:val="28"/>
        </w:rPr>
        <w:t>Следует объяснить пациенту, что исследование позволит оценить, эффективность противодиабетической терапии.</w:t>
      </w:r>
    </w:p>
    <w:p w:rsidR="00F05F83" w:rsidRDefault="00F05F83" w:rsidP="00BD7A9F">
      <w:pPr>
        <w:pStyle w:val="ae"/>
        <w:numPr>
          <w:ilvl w:val="1"/>
          <w:numId w:val="8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F83">
        <w:rPr>
          <w:rFonts w:ascii="Times New Roman" w:hAnsi="Times New Roman" w:cs="Times New Roman"/>
          <w:sz w:val="28"/>
          <w:szCs w:val="28"/>
        </w:rPr>
        <w:t>Следует предупредить его, что для исследования необходимо взять пробу крови, и сообщить, кто и когда будет брать кровь из вены.</w:t>
      </w:r>
    </w:p>
    <w:p w:rsidR="00100AAA" w:rsidRDefault="00F05F83" w:rsidP="00100AAA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F83">
        <w:rPr>
          <w:rFonts w:ascii="Times New Roman" w:hAnsi="Times New Roman" w:cs="Times New Roman"/>
          <w:sz w:val="28"/>
          <w:szCs w:val="28"/>
        </w:rPr>
        <w:t xml:space="preserve">Взятие материала для лабораторных исследований должно проводиться до принятия </w:t>
      </w:r>
      <w:proofErr w:type="gramStart"/>
      <w:r w:rsidRPr="00F05F83">
        <w:rPr>
          <w:rFonts w:ascii="Times New Roman" w:hAnsi="Times New Roman" w:cs="Times New Roman"/>
          <w:sz w:val="28"/>
          <w:szCs w:val="28"/>
        </w:rPr>
        <w:t>обследуемым</w:t>
      </w:r>
      <w:proofErr w:type="gramEnd"/>
      <w:r w:rsidRPr="00F05F83">
        <w:rPr>
          <w:rFonts w:ascii="Times New Roman" w:hAnsi="Times New Roman" w:cs="Times New Roman"/>
          <w:sz w:val="28"/>
          <w:szCs w:val="28"/>
        </w:rPr>
        <w:t xml:space="preserve"> пищи (натощак). Последний прием пищи за 8-12 часов до взятия. Исключением из этого правила являются исследования, которые проводятся при неотложных состояниях, в любое время, но с учетом этого фактора.</w:t>
      </w:r>
    </w:p>
    <w:p w:rsidR="00F05F83" w:rsidRPr="00F05F83" w:rsidRDefault="00F05F83" w:rsidP="00F05F83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F83">
        <w:rPr>
          <w:rFonts w:ascii="Times New Roman" w:hAnsi="Times New Roman" w:cs="Times New Roman"/>
          <w:sz w:val="28"/>
          <w:szCs w:val="28"/>
        </w:rPr>
        <w:t>Время взятия с 8 до 10 ч утра при плановых исследованиях и в любое время для срочных случаев диагностики (неотложные состояния). Не допустим забор крови для плановых биохимических исследований накануне вечером.</w:t>
      </w:r>
    </w:p>
    <w:p w:rsidR="00F05F83" w:rsidRPr="00F05F83" w:rsidRDefault="00F05F83" w:rsidP="00F05F83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F83">
        <w:rPr>
          <w:rFonts w:ascii="Times New Roman" w:hAnsi="Times New Roman" w:cs="Times New Roman"/>
          <w:sz w:val="28"/>
          <w:szCs w:val="28"/>
        </w:rPr>
        <w:t>Исключение приема алкоголя должно быть не менее</w:t>
      </w:r>
      <w:proofErr w:type="gramStart"/>
      <w:r w:rsidRPr="00F05F8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05F83">
        <w:rPr>
          <w:rFonts w:ascii="Times New Roman" w:hAnsi="Times New Roman" w:cs="Times New Roman"/>
          <w:sz w:val="28"/>
          <w:szCs w:val="28"/>
        </w:rPr>
        <w:t xml:space="preserve"> чем за 24 ч до взятия биоматериала.</w:t>
      </w:r>
    </w:p>
    <w:p w:rsidR="00F05F83" w:rsidRDefault="00F05F83" w:rsidP="00F05F83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F83">
        <w:rPr>
          <w:rFonts w:ascii="Times New Roman" w:hAnsi="Times New Roman" w:cs="Times New Roman"/>
          <w:sz w:val="28"/>
          <w:szCs w:val="28"/>
        </w:rPr>
        <w:lastRenderedPageBreak/>
        <w:t>Лекарственные средства существенно влияют на результаты лабораторных исследований различным образом. Поэтому при подготовке обследуемых к проведению лабораторных исследований приняты следующие подходы:</w:t>
      </w:r>
    </w:p>
    <w:p w:rsidR="00F05F83" w:rsidRPr="00F05F83" w:rsidRDefault="00F05F83" w:rsidP="00F05F83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F83">
        <w:rPr>
          <w:rFonts w:ascii="Times New Roman" w:hAnsi="Times New Roman" w:cs="Times New Roman"/>
          <w:sz w:val="28"/>
          <w:szCs w:val="28"/>
        </w:rPr>
        <w:t>лекарственные средства, мешающие определению компонентов, исключаются до взятия биоматериала, если они даются не по жизненным показаниям;</w:t>
      </w:r>
    </w:p>
    <w:p w:rsidR="00F05F83" w:rsidRPr="00F05F83" w:rsidRDefault="005340A9" w:rsidP="00F05F83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F83" w:rsidRPr="00F05F83">
        <w:rPr>
          <w:rFonts w:ascii="Times New Roman" w:hAnsi="Times New Roman" w:cs="Times New Roman"/>
          <w:sz w:val="28"/>
          <w:szCs w:val="28"/>
        </w:rPr>
        <w:t>утренний прием лекарственных сре</w:t>
      </w:r>
      <w:proofErr w:type="gramStart"/>
      <w:r w:rsidR="00F05F83" w:rsidRPr="00F05F8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F05F83" w:rsidRPr="00F05F83">
        <w:rPr>
          <w:rFonts w:ascii="Times New Roman" w:hAnsi="Times New Roman" w:cs="Times New Roman"/>
          <w:sz w:val="28"/>
          <w:szCs w:val="28"/>
        </w:rPr>
        <w:t>оводится только после взятия биоматериала;</w:t>
      </w:r>
    </w:p>
    <w:p w:rsidR="00F05F83" w:rsidRDefault="005340A9" w:rsidP="00F05F83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F83" w:rsidRPr="00F05F83">
        <w:rPr>
          <w:rFonts w:ascii="Times New Roman" w:hAnsi="Times New Roman" w:cs="Times New Roman"/>
          <w:sz w:val="28"/>
          <w:szCs w:val="28"/>
        </w:rPr>
        <w:t xml:space="preserve">взятие крови с диагностической целью проводится перед проведением </w:t>
      </w:r>
      <w:proofErr w:type="spellStart"/>
      <w:r w:rsidR="00F05F83" w:rsidRPr="00F05F83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 w:rsidR="00F05F83" w:rsidRPr="00F05F83">
        <w:rPr>
          <w:rFonts w:ascii="Times New Roman" w:hAnsi="Times New Roman" w:cs="Times New Roman"/>
          <w:sz w:val="28"/>
          <w:szCs w:val="28"/>
        </w:rPr>
        <w:t xml:space="preserve"> лекарственных средств и растворов.</w:t>
      </w:r>
    </w:p>
    <w:p w:rsidR="00F05F83" w:rsidRPr="00F05F83" w:rsidRDefault="00F05F83" w:rsidP="00F05F83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F83">
        <w:rPr>
          <w:rFonts w:ascii="Times New Roman" w:hAnsi="Times New Roman" w:cs="Times New Roman"/>
          <w:sz w:val="28"/>
          <w:szCs w:val="28"/>
        </w:rPr>
        <w:t xml:space="preserve">Взятие биоматериала осуществляется до проведения диагностических или лечебных процедур: операций, </w:t>
      </w:r>
      <w:proofErr w:type="spellStart"/>
      <w:r w:rsidRPr="00F05F83">
        <w:rPr>
          <w:rFonts w:ascii="Times New Roman" w:hAnsi="Times New Roman" w:cs="Times New Roman"/>
          <w:sz w:val="28"/>
          <w:szCs w:val="28"/>
        </w:rPr>
        <w:t>инфузий</w:t>
      </w:r>
      <w:proofErr w:type="spellEnd"/>
      <w:r w:rsidRPr="00F05F83">
        <w:rPr>
          <w:rFonts w:ascii="Times New Roman" w:hAnsi="Times New Roman" w:cs="Times New Roman"/>
          <w:sz w:val="28"/>
          <w:szCs w:val="28"/>
        </w:rPr>
        <w:t>, переливаний крови, растворов, пункций, инъекций, биопсий, общего массажа тела, эндоскопии, физических нагрузок, выполнения ЭКГ, рентгеновского обследования.</w:t>
      </w:r>
      <w:proofErr w:type="gramEnd"/>
    </w:p>
    <w:p w:rsidR="00F05F83" w:rsidRPr="00F05F83" w:rsidRDefault="00F05F83" w:rsidP="00F05F83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F83">
        <w:rPr>
          <w:rFonts w:ascii="Times New Roman" w:hAnsi="Times New Roman" w:cs="Times New Roman"/>
          <w:sz w:val="28"/>
          <w:szCs w:val="28"/>
        </w:rPr>
        <w:t>Значительная физическая и мышечная нагрузка должны быть исключены как минимум за 3 дня до взятия биоматериала.</w:t>
      </w:r>
    </w:p>
    <w:p w:rsidR="00F05F83" w:rsidRPr="00F05F83" w:rsidRDefault="00F05F83" w:rsidP="00F05F83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Процедуры:</w:t>
      </w:r>
    </w:p>
    <w:p w:rsidR="00F05F83" w:rsidRPr="00F05F83" w:rsidRDefault="00F05F83" w:rsidP="00BD7A9F">
      <w:pPr>
        <w:pStyle w:val="ae"/>
        <w:numPr>
          <w:ilvl w:val="0"/>
          <w:numId w:val="9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F83">
        <w:rPr>
          <w:rFonts w:ascii="Times New Roman" w:hAnsi="Times New Roman" w:cs="Times New Roman"/>
          <w:sz w:val="28"/>
          <w:szCs w:val="28"/>
        </w:rPr>
        <w:t>После пункции вены набирают кровь в пробирку с ЭДТА.</w:t>
      </w:r>
    </w:p>
    <w:p w:rsidR="00F05F83" w:rsidRPr="00F05F83" w:rsidRDefault="00F05F83" w:rsidP="00BD7A9F">
      <w:pPr>
        <w:pStyle w:val="ae"/>
        <w:numPr>
          <w:ilvl w:val="0"/>
          <w:numId w:val="9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F83">
        <w:rPr>
          <w:rFonts w:ascii="Times New Roman" w:hAnsi="Times New Roman" w:cs="Times New Roman"/>
          <w:sz w:val="28"/>
          <w:szCs w:val="28"/>
        </w:rPr>
        <w:t>Место венепункции придавливают ватным шариком до остановки кровотечения.</w:t>
      </w:r>
    </w:p>
    <w:p w:rsidR="00F05F83" w:rsidRPr="00F05F83" w:rsidRDefault="00F05F83" w:rsidP="00BD7A9F">
      <w:pPr>
        <w:pStyle w:val="ae"/>
        <w:numPr>
          <w:ilvl w:val="0"/>
          <w:numId w:val="9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F83">
        <w:rPr>
          <w:rFonts w:ascii="Times New Roman" w:hAnsi="Times New Roman" w:cs="Times New Roman"/>
          <w:sz w:val="28"/>
          <w:szCs w:val="28"/>
        </w:rPr>
        <w:t>При образовании гематомы в месте венепункции назначают согревающие компрессы.</w:t>
      </w:r>
    </w:p>
    <w:p w:rsidR="00F05F83" w:rsidRDefault="00F05F83" w:rsidP="00BD7A9F">
      <w:pPr>
        <w:pStyle w:val="ae"/>
        <w:numPr>
          <w:ilvl w:val="0"/>
          <w:numId w:val="9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F83">
        <w:rPr>
          <w:rFonts w:ascii="Times New Roman" w:hAnsi="Times New Roman" w:cs="Times New Roman"/>
          <w:sz w:val="28"/>
          <w:szCs w:val="28"/>
        </w:rPr>
        <w:t>Пациенту назначают повторное исследование через 6-8 недель.</w:t>
      </w:r>
    </w:p>
    <w:p w:rsidR="00F05F83" w:rsidRDefault="00F05F83" w:rsidP="00F05F83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F83">
        <w:rPr>
          <w:rFonts w:ascii="Times New Roman" w:hAnsi="Times New Roman" w:cs="Times New Roman"/>
          <w:sz w:val="28"/>
          <w:szCs w:val="28"/>
        </w:rPr>
        <w:t xml:space="preserve">В норме содержание </w:t>
      </w:r>
      <w:proofErr w:type="spellStart"/>
      <w:r w:rsidRPr="00F05F83">
        <w:rPr>
          <w:rFonts w:ascii="Times New Roman" w:hAnsi="Times New Roman" w:cs="Times New Roman"/>
          <w:sz w:val="28"/>
          <w:szCs w:val="28"/>
        </w:rPr>
        <w:t>гликозилированного</w:t>
      </w:r>
      <w:proofErr w:type="spellEnd"/>
      <w:r w:rsidRPr="00F05F83">
        <w:rPr>
          <w:rFonts w:ascii="Times New Roman" w:hAnsi="Times New Roman" w:cs="Times New Roman"/>
          <w:sz w:val="28"/>
          <w:szCs w:val="28"/>
        </w:rPr>
        <w:t xml:space="preserve"> гемоглобина составляет 4,0 - 5,2% от общего гемоглобина.</w:t>
      </w:r>
    </w:p>
    <w:p w:rsidR="00F05F83" w:rsidRPr="00F05F83" w:rsidRDefault="00F05F83" w:rsidP="00F05F83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F83">
        <w:rPr>
          <w:rFonts w:ascii="Times New Roman" w:hAnsi="Times New Roman" w:cs="Times New Roman"/>
          <w:sz w:val="28"/>
          <w:szCs w:val="28"/>
        </w:rPr>
        <w:t>Факторы, влияющие на результат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5F83" w:rsidRPr="00F05F83" w:rsidRDefault="00D214E4" w:rsidP="00D214E4">
      <w:pPr>
        <w:pStyle w:val="ae"/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F83" w:rsidRPr="00F05F83">
        <w:rPr>
          <w:rFonts w:ascii="Times New Roman" w:hAnsi="Times New Roman" w:cs="Times New Roman"/>
          <w:sz w:val="28"/>
          <w:szCs w:val="28"/>
        </w:rPr>
        <w:t>Факторы, искажающие результат</w:t>
      </w:r>
    </w:p>
    <w:p w:rsidR="00F05F83" w:rsidRPr="00F05F83" w:rsidRDefault="00D214E4" w:rsidP="00D214E4">
      <w:pPr>
        <w:pStyle w:val="ae"/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F83" w:rsidRPr="00F05F83">
        <w:rPr>
          <w:rFonts w:ascii="Times New Roman" w:hAnsi="Times New Roman" w:cs="Times New Roman"/>
          <w:sz w:val="28"/>
          <w:szCs w:val="28"/>
        </w:rPr>
        <w:t>Неправильный забор крови - недостаточное перемешивание крови с находящимся в пробирке антикоагулянтом (ЭДТА).</w:t>
      </w:r>
    </w:p>
    <w:p w:rsidR="00F05F83" w:rsidRPr="00F05F83" w:rsidRDefault="00D214E4" w:rsidP="00D214E4">
      <w:pPr>
        <w:pStyle w:val="ae"/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F83" w:rsidRPr="00F05F83">
        <w:rPr>
          <w:rFonts w:ascii="Times New Roman" w:hAnsi="Times New Roman" w:cs="Times New Roman"/>
          <w:sz w:val="28"/>
          <w:szCs w:val="28"/>
        </w:rPr>
        <w:t>Факторы, увеличивающие результаты</w:t>
      </w:r>
    </w:p>
    <w:p w:rsidR="00F05F83" w:rsidRPr="00F05F83" w:rsidRDefault="00D214E4" w:rsidP="00D214E4">
      <w:pPr>
        <w:pStyle w:val="ae"/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F05F83" w:rsidRPr="00F05F83">
        <w:rPr>
          <w:rFonts w:ascii="Times New Roman" w:hAnsi="Times New Roman" w:cs="Times New Roman"/>
          <w:sz w:val="28"/>
          <w:szCs w:val="28"/>
        </w:rPr>
        <w:t>Карбамилированный</w:t>
      </w:r>
      <w:proofErr w:type="spellEnd"/>
      <w:r w:rsidR="00F05F83" w:rsidRPr="00F05F83">
        <w:rPr>
          <w:rFonts w:ascii="Times New Roman" w:hAnsi="Times New Roman" w:cs="Times New Roman"/>
          <w:sz w:val="28"/>
          <w:szCs w:val="28"/>
        </w:rPr>
        <w:t xml:space="preserve"> гемоглобин (образовавшийся у пациентов с уремией).</w:t>
      </w:r>
    </w:p>
    <w:p w:rsidR="00F05F83" w:rsidRPr="00F05F83" w:rsidRDefault="00D214E4" w:rsidP="00D214E4">
      <w:pPr>
        <w:pStyle w:val="ae"/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05F83" w:rsidRPr="00F05F83">
        <w:rPr>
          <w:rFonts w:ascii="Times New Roman" w:hAnsi="Times New Roman" w:cs="Times New Roman"/>
          <w:sz w:val="28"/>
          <w:szCs w:val="28"/>
        </w:rPr>
        <w:t>Гидрохлортиазид</w:t>
      </w:r>
      <w:proofErr w:type="spellEnd"/>
      <w:r w:rsidR="00F05F83" w:rsidRPr="00F05F83">
        <w:rPr>
          <w:rFonts w:ascii="Times New Roman" w:hAnsi="Times New Roman" w:cs="Times New Roman"/>
          <w:sz w:val="28"/>
          <w:szCs w:val="28"/>
        </w:rPr>
        <w:t>.</w:t>
      </w:r>
    </w:p>
    <w:p w:rsidR="00F05F83" w:rsidRPr="00F05F83" w:rsidRDefault="00D214E4" w:rsidP="00D214E4">
      <w:pPr>
        <w:pStyle w:val="ae"/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05F83" w:rsidRPr="00F05F83">
        <w:rPr>
          <w:rFonts w:ascii="Times New Roman" w:hAnsi="Times New Roman" w:cs="Times New Roman"/>
          <w:sz w:val="28"/>
          <w:szCs w:val="28"/>
        </w:rPr>
        <w:t>Индапамид</w:t>
      </w:r>
      <w:proofErr w:type="spellEnd"/>
      <w:r w:rsidR="00F05F83" w:rsidRPr="00F05F83">
        <w:rPr>
          <w:rFonts w:ascii="Times New Roman" w:hAnsi="Times New Roman" w:cs="Times New Roman"/>
          <w:sz w:val="28"/>
          <w:szCs w:val="28"/>
        </w:rPr>
        <w:t>.</w:t>
      </w:r>
    </w:p>
    <w:p w:rsidR="00F05F83" w:rsidRPr="00F05F83" w:rsidRDefault="00D214E4" w:rsidP="00D214E4">
      <w:pPr>
        <w:pStyle w:val="ae"/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F83" w:rsidRPr="00F05F83">
        <w:rPr>
          <w:rFonts w:ascii="Times New Roman" w:hAnsi="Times New Roman" w:cs="Times New Roman"/>
          <w:sz w:val="28"/>
          <w:szCs w:val="28"/>
        </w:rPr>
        <w:t>Морфин.</w:t>
      </w:r>
    </w:p>
    <w:p w:rsidR="00F05F83" w:rsidRPr="00F05F83" w:rsidRDefault="00D214E4" w:rsidP="00D214E4">
      <w:pPr>
        <w:pStyle w:val="ae"/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05F83" w:rsidRPr="00F05F83">
        <w:rPr>
          <w:rFonts w:ascii="Times New Roman" w:hAnsi="Times New Roman" w:cs="Times New Roman"/>
          <w:sz w:val="28"/>
          <w:szCs w:val="28"/>
        </w:rPr>
        <w:t>Пропранолол</w:t>
      </w:r>
      <w:proofErr w:type="spellEnd"/>
      <w:r w:rsidR="00F05F83" w:rsidRPr="00F05F83">
        <w:rPr>
          <w:rFonts w:ascii="Times New Roman" w:hAnsi="Times New Roman" w:cs="Times New Roman"/>
          <w:sz w:val="28"/>
          <w:szCs w:val="28"/>
        </w:rPr>
        <w:t>.</w:t>
      </w:r>
    </w:p>
    <w:p w:rsidR="00F05F83" w:rsidRDefault="00D214E4" w:rsidP="00D214E4">
      <w:pPr>
        <w:pStyle w:val="ae"/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F83" w:rsidRPr="00F05F83">
        <w:rPr>
          <w:rFonts w:ascii="Times New Roman" w:hAnsi="Times New Roman" w:cs="Times New Roman"/>
          <w:sz w:val="28"/>
          <w:szCs w:val="28"/>
        </w:rPr>
        <w:t>Факторы, вызывающие ложное повышение</w:t>
      </w:r>
    </w:p>
    <w:p w:rsidR="00DD1FF6" w:rsidRPr="00DD1FF6" w:rsidRDefault="00DD1FF6" w:rsidP="00DD1FF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FF6">
        <w:rPr>
          <w:rFonts w:ascii="Times New Roman" w:hAnsi="Times New Roman" w:cs="Times New Roman"/>
          <w:sz w:val="28"/>
          <w:szCs w:val="28"/>
        </w:rPr>
        <w:t xml:space="preserve">Результаты теста на </w:t>
      </w:r>
      <w:proofErr w:type="spellStart"/>
      <w:r w:rsidRPr="00DD1FF6">
        <w:rPr>
          <w:rFonts w:ascii="Times New Roman" w:hAnsi="Times New Roman" w:cs="Times New Roman"/>
          <w:sz w:val="28"/>
          <w:szCs w:val="28"/>
        </w:rPr>
        <w:t>гликированный</w:t>
      </w:r>
      <w:proofErr w:type="spellEnd"/>
      <w:r w:rsidRPr="00DD1FF6">
        <w:rPr>
          <w:rFonts w:ascii="Times New Roman" w:hAnsi="Times New Roman" w:cs="Times New Roman"/>
          <w:sz w:val="28"/>
          <w:szCs w:val="28"/>
        </w:rPr>
        <w:t xml:space="preserve"> гемоглобин при </w:t>
      </w:r>
      <w:proofErr w:type="spellStart"/>
      <w:r w:rsidRPr="00DD1FF6">
        <w:rPr>
          <w:rFonts w:ascii="Times New Roman" w:hAnsi="Times New Roman" w:cs="Times New Roman"/>
          <w:sz w:val="28"/>
          <w:szCs w:val="28"/>
        </w:rPr>
        <w:t>гемоглобинопатии</w:t>
      </w:r>
      <w:proofErr w:type="spellEnd"/>
      <w:r w:rsidRPr="00DD1FF6">
        <w:rPr>
          <w:rFonts w:ascii="Times New Roman" w:hAnsi="Times New Roman" w:cs="Times New Roman"/>
          <w:sz w:val="28"/>
          <w:szCs w:val="28"/>
        </w:rPr>
        <w:t xml:space="preserve">, включая серповидно-клеточную анемию, во время беременности (второго и третьего триместров) и послеродового периода, при ВИЧ, недавних кровотечениях или переливании крови, терапии </w:t>
      </w:r>
      <w:proofErr w:type="spellStart"/>
      <w:r w:rsidRPr="00DD1FF6">
        <w:rPr>
          <w:rFonts w:ascii="Times New Roman" w:hAnsi="Times New Roman" w:cs="Times New Roman"/>
          <w:sz w:val="28"/>
          <w:szCs w:val="28"/>
        </w:rPr>
        <w:t>эритропоэтином</w:t>
      </w:r>
      <w:proofErr w:type="spellEnd"/>
      <w:r w:rsidRPr="00DD1FF6">
        <w:rPr>
          <w:rFonts w:ascii="Times New Roman" w:hAnsi="Times New Roman" w:cs="Times New Roman"/>
          <w:sz w:val="28"/>
          <w:szCs w:val="28"/>
        </w:rPr>
        <w:t>, а также у пациентов, находящихся на гемодиализе, могут не отражать истинного содержания глюкозы.</w:t>
      </w:r>
    </w:p>
    <w:p w:rsidR="00DD1FF6" w:rsidRPr="00DD1FF6" w:rsidRDefault="00DD1FF6" w:rsidP="00DD1FF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FF6">
        <w:rPr>
          <w:rFonts w:ascii="Times New Roman" w:hAnsi="Times New Roman" w:cs="Times New Roman"/>
          <w:sz w:val="28"/>
          <w:szCs w:val="28"/>
        </w:rPr>
        <w:t>Для диагностики диабета в этих ситуациях следует использовать только критерии уровня глюкозы в плазме крови.</w:t>
      </w:r>
    </w:p>
    <w:p w:rsidR="00DD1FF6" w:rsidRDefault="00DD1FF6" w:rsidP="00DD1FF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FF6">
        <w:rPr>
          <w:rFonts w:ascii="Times New Roman" w:hAnsi="Times New Roman" w:cs="Times New Roman"/>
          <w:sz w:val="28"/>
          <w:szCs w:val="28"/>
        </w:rPr>
        <w:t>Интерпретация результата может быть затруднена присутствием вариантных форм гемоглобина: гемоглобина А</w:t>
      </w:r>
      <w:proofErr w:type="gramStart"/>
      <w:r w:rsidRPr="00DD1FF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D1FF6">
        <w:rPr>
          <w:rFonts w:ascii="Times New Roman" w:hAnsi="Times New Roman" w:cs="Times New Roman"/>
          <w:sz w:val="28"/>
          <w:szCs w:val="28"/>
        </w:rPr>
        <w:t>, повышающегося при бета-талассемии (генетическом заболевании), и фетального гемоглобина (гемоглобина плода), высокое содержание которого сохраняется до 6 месяцев после рождения.</w:t>
      </w:r>
    </w:p>
    <w:p w:rsidR="00C705D6" w:rsidRDefault="00C705D6" w:rsidP="00C705D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Плюсы и минусы при исследовании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гликированного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гемоглобина для диагностики сахарного диабета:</w:t>
      </w:r>
    </w:p>
    <w:p w:rsidR="00C705D6" w:rsidRDefault="00C705D6" w:rsidP="00BD7A9F">
      <w:pPr>
        <w:pStyle w:val="a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Плюсы </w:t>
      </w:r>
    </w:p>
    <w:p w:rsidR="00C705D6" w:rsidRDefault="00D214E4" w:rsidP="00D214E4">
      <w:pPr>
        <w:pStyle w:val="ae"/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5D6">
        <w:rPr>
          <w:rFonts w:ascii="Times New Roman" w:hAnsi="Times New Roman" w:cs="Times New Roman"/>
          <w:sz w:val="28"/>
          <w:szCs w:val="28"/>
        </w:rPr>
        <w:t xml:space="preserve">Простота забора образца </w:t>
      </w:r>
    </w:p>
    <w:p w:rsidR="00C705D6" w:rsidRPr="00C705D6" w:rsidRDefault="00D214E4" w:rsidP="00D214E4">
      <w:pPr>
        <w:pStyle w:val="ae"/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5D6" w:rsidRPr="00C705D6">
        <w:rPr>
          <w:rFonts w:ascii="Times New Roman" w:hAnsi="Times New Roman" w:cs="Times New Roman"/>
          <w:sz w:val="28"/>
          <w:szCs w:val="28"/>
        </w:rPr>
        <w:t>Маркер, отражающий длительный период</w:t>
      </w:r>
    </w:p>
    <w:p w:rsidR="00C705D6" w:rsidRPr="00C705D6" w:rsidRDefault="00D214E4" w:rsidP="00D214E4">
      <w:pPr>
        <w:pStyle w:val="ae"/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5D6" w:rsidRPr="00C705D6">
        <w:rPr>
          <w:rFonts w:ascii="Times New Roman" w:hAnsi="Times New Roman" w:cs="Times New Roman"/>
          <w:sz w:val="28"/>
          <w:szCs w:val="28"/>
        </w:rPr>
        <w:t>Вариабельность ниже, чем у</w:t>
      </w:r>
      <w:r w:rsidR="00C705D6">
        <w:rPr>
          <w:rFonts w:ascii="Times New Roman" w:hAnsi="Times New Roman" w:cs="Times New Roman"/>
          <w:sz w:val="28"/>
          <w:szCs w:val="28"/>
        </w:rPr>
        <w:t xml:space="preserve"> </w:t>
      </w:r>
      <w:r w:rsidR="00C705D6" w:rsidRPr="00C705D6">
        <w:rPr>
          <w:rFonts w:ascii="Times New Roman" w:hAnsi="Times New Roman" w:cs="Times New Roman"/>
          <w:sz w:val="28"/>
          <w:szCs w:val="28"/>
        </w:rPr>
        <w:t>определения глюкозы</w:t>
      </w:r>
    </w:p>
    <w:p w:rsidR="00C705D6" w:rsidRPr="00C705D6" w:rsidRDefault="00D214E4" w:rsidP="00D214E4">
      <w:pPr>
        <w:pStyle w:val="ae"/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5D6" w:rsidRPr="00C705D6">
        <w:rPr>
          <w:rFonts w:ascii="Times New Roman" w:hAnsi="Times New Roman" w:cs="Times New Roman"/>
          <w:sz w:val="28"/>
          <w:szCs w:val="28"/>
        </w:rPr>
        <w:t>Один и тот же тест для</w:t>
      </w:r>
      <w:r w:rsidR="00C705D6">
        <w:rPr>
          <w:rFonts w:ascii="Times New Roman" w:hAnsi="Times New Roman" w:cs="Times New Roman"/>
          <w:sz w:val="28"/>
          <w:szCs w:val="28"/>
        </w:rPr>
        <w:t xml:space="preserve"> </w:t>
      </w:r>
      <w:r w:rsidR="00C705D6" w:rsidRPr="00C705D6">
        <w:rPr>
          <w:rFonts w:ascii="Times New Roman" w:hAnsi="Times New Roman" w:cs="Times New Roman"/>
          <w:sz w:val="28"/>
          <w:szCs w:val="28"/>
        </w:rPr>
        <w:t>диагностики и мониторинга</w:t>
      </w:r>
    </w:p>
    <w:p w:rsidR="00C705D6" w:rsidRDefault="00D214E4" w:rsidP="00D214E4">
      <w:pPr>
        <w:pStyle w:val="ae"/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5D6" w:rsidRPr="00C705D6">
        <w:rPr>
          <w:rFonts w:ascii="Times New Roman" w:hAnsi="Times New Roman" w:cs="Times New Roman"/>
          <w:sz w:val="28"/>
          <w:szCs w:val="28"/>
        </w:rPr>
        <w:t>Метод оценки лучше</w:t>
      </w:r>
      <w:r w:rsidR="00C705D6">
        <w:rPr>
          <w:rFonts w:ascii="Times New Roman" w:hAnsi="Times New Roman" w:cs="Times New Roman"/>
          <w:sz w:val="28"/>
          <w:szCs w:val="28"/>
        </w:rPr>
        <w:t xml:space="preserve"> </w:t>
      </w:r>
      <w:r w:rsidR="00C705D6" w:rsidRPr="00C705D6">
        <w:rPr>
          <w:rFonts w:ascii="Times New Roman" w:hAnsi="Times New Roman" w:cs="Times New Roman"/>
          <w:sz w:val="28"/>
          <w:szCs w:val="28"/>
        </w:rPr>
        <w:t>стандартизован, чем глюкоза</w:t>
      </w:r>
    </w:p>
    <w:p w:rsidR="00C705D6" w:rsidRDefault="00C705D6" w:rsidP="00BD7A9F">
      <w:pPr>
        <w:pStyle w:val="a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Минусы </w:t>
      </w:r>
    </w:p>
    <w:p w:rsidR="00C705D6" w:rsidRPr="00C705D6" w:rsidRDefault="00D214E4" w:rsidP="00D214E4">
      <w:pPr>
        <w:pStyle w:val="ae"/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5D6" w:rsidRPr="00C705D6">
        <w:rPr>
          <w:rFonts w:ascii="Times New Roman" w:hAnsi="Times New Roman" w:cs="Times New Roman"/>
          <w:sz w:val="28"/>
          <w:szCs w:val="28"/>
        </w:rPr>
        <w:t>Недостаток стандартизации</w:t>
      </w:r>
      <w:r w:rsidR="00C705D6">
        <w:rPr>
          <w:rFonts w:ascii="Times New Roman" w:hAnsi="Times New Roman" w:cs="Times New Roman"/>
          <w:sz w:val="28"/>
          <w:szCs w:val="28"/>
        </w:rPr>
        <w:t xml:space="preserve"> </w:t>
      </w:r>
      <w:r w:rsidR="00C705D6" w:rsidRPr="00C705D6">
        <w:rPr>
          <w:rFonts w:ascii="Times New Roman" w:hAnsi="Times New Roman" w:cs="Times New Roman"/>
          <w:sz w:val="28"/>
          <w:szCs w:val="28"/>
        </w:rPr>
        <w:t>(аналитическая погрешность)</w:t>
      </w:r>
    </w:p>
    <w:p w:rsidR="00C705D6" w:rsidRPr="00C705D6" w:rsidRDefault="00D214E4" w:rsidP="00D214E4">
      <w:pPr>
        <w:pStyle w:val="ae"/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05D6" w:rsidRPr="00C705D6">
        <w:rPr>
          <w:rFonts w:ascii="Times New Roman" w:hAnsi="Times New Roman" w:cs="Times New Roman"/>
          <w:sz w:val="28"/>
          <w:szCs w:val="28"/>
        </w:rPr>
        <w:t>Фетальный гемоглобин</w:t>
      </w:r>
    </w:p>
    <w:p w:rsidR="00C705D6" w:rsidRPr="00C705D6" w:rsidRDefault="00D214E4" w:rsidP="00D214E4">
      <w:pPr>
        <w:pStyle w:val="ae"/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5D6" w:rsidRPr="00C705D6">
        <w:rPr>
          <w:rFonts w:ascii="Times New Roman" w:hAnsi="Times New Roman" w:cs="Times New Roman"/>
          <w:sz w:val="28"/>
          <w:szCs w:val="28"/>
        </w:rPr>
        <w:t>Интерференции</w:t>
      </w:r>
    </w:p>
    <w:p w:rsidR="00C705D6" w:rsidRPr="00C705D6" w:rsidRDefault="00C705D6" w:rsidP="00BD7A9F">
      <w:pPr>
        <w:pStyle w:val="ae"/>
        <w:numPr>
          <w:ilvl w:val="4"/>
          <w:numId w:val="10"/>
        </w:numPr>
        <w:spacing w:line="360" w:lineRule="auto"/>
        <w:ind w:left="1134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5D6">
        <w:rPr>
          <w:rFonts w:ascii="Times New Roman" w:hAnsi="Times New Roman" w:cs="Times New Roman"/>
          <w:sz w:val="28"/>
          <w:szCs w:val="28"/>
        </w:rPr>
        <w:t>Карбамилированный</w:t>
      </w:r>
      <w:proofErr w:type="spellEnd"/>
      <w:r w:rsidRPr="00C70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D6">
        <w:rPr>
          <w:rFonts w:ascii="Times New Roman" w:hAnsi="Times New Roman" w:cs="Times New Roman"/>
          <w:sz w:val="28"/>
          <w:szCs w:val="28"/>
        </w:rPr>
        <w:t>Hb</w:t>
      </w:r>
      <w:proofErr w:type="spellEnd"/>
    </w:p>
    <w:p w:rsidR="00C705D6" w:rsidRPr="00C705D6" w:rsidRDefault="00C705D6" w:rsidP="00BD7A9F">
      <w:pPr>
        <w:pStyle w:val="ae"/>
        <w:numPr>
          <w:ilvl w:val="4"/>
          <w:numId w:val="10"/>
        </w:numPr>
        <w:spacing w:line="360" w:lineRule="auto"/>
        <w:ind w:left="1134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5D6">
        <w:rPr>
          <w:rFonts w:ascii="Times New Roman" w:hAnsi="Times New Roman" w:cs="Times New Roman"/>
          <w:sz w:val="28"/>
          <w:szCs w:val="28"/>
        </w:rPr>
        <w:t>Ацетилированный</w:t>
      </w:r>
      <w:proofErr w:type="spellEnd"/>
      <w:r w:rsidRPr="00C70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D6">
        <w:rPr>
          <w:rFonts w:ascii="Times New Roman" w:hAnsi="Times New Roman" w:cs="Times New Roman"/>
          <w:sz w:val="28"/>
          <w:szCs w:val="28"/>
        </w:rPr>
        <w:t>Hb</w:t>
      </w:r>
      <w:proofErr w:type="spellEnd"/>
    </w:p>
    <w:p w:rsidR="00C705D6" w:rsidRDefault="00C705D6" w:rsidP="00BD7A9F">
      <w:pPr>
        <w:pStyle w:val="ae"/>
        <w:numPr>
          <w:ilvl w:val="4"/>
          <w:numId w:val="10"/>
        </w:numPr>
        <w:spacing w:line="360" w:lineRule="auto"/>
        <w:ind w:left="113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705D6">
        <w:rPr>
          <w:rFonts w:ascii="Times New Roman" w:hAnsi="Times New Roman" w:cs="Times New Roman"/>
          <w:sz w:val="28"/>
          <w:szCs w:val="28"/>
        </w:rPr>
        <w:t>Гемолиз</w:t>
      </w:r>
    </w:p>
    <w:p w:rsidR="00D214E4" w:rsidRPr="00D214E4" w:rsidRDefault="00D214E4" w:rsidP="00BD7A9F">
      <w:pPr>
        <w:pStyle w:val="ad"/>
        <w:numPr>
          <w:ilvl w:val="4"/>
          <w:numId w:val="10"/>
        </w:numPr>
        <w:ind w:left="1134" w:firstLine="357"/>
        <w:rPr>
          <w:rFonts w:ascii="Times New Roman" w:hAnsi="Times New Roman" w:cs="Times New Roman"/>
          <w:sz w:val="28"/>
          <w:szCs w:val="28"/>
        </w:rPr>
      </w:pPr>
      <w:proofErr w:type="spellStart"/>
      <w:r w:rsidRPr="00D214E4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Pr="00D214E4">
        <w:rPr>
          <w:rFonts w:ascii="Times New Roman" w:hAnsi="Times New Roman" w:cs="Times New Roman"/>
          <w:sz w:val="28"/>
          <w:szCs w:val="28"/>
        </w:rPr>
        <w:t xml:space="preserve"> S, C, D, E</w:t>
      </w:r>
    </w:p>
    <w:p w:rsidR="00C705D6" w:rsidRPr="00C705D6" w:rsidRDefault="00D214E4" w:rsidP="00D214E4">
      <w:pPr>
        <w:pStyle w:val="ae"/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5D6" w:rsidRPr="00C705D6">
        <w:rPr>
          <w:rFonts w:ascii="Times New Roman" w:hAnsi="Times New Roman" w:cs="Times New Roman"/>
          <w:sz w:val="28"/>
          <w:szCs w:val="28"/>
        </w:rPr>
        <w:t>Низкая доступность теста в</w:t>
      </w:r>
      <w:r w:rsidR="00C705D6">
        <w:rPr>
          <w:rFonts w:ascii="Times New Roman" w:hAnsi="Times New Roman" w:cs="Times New Roman"/>
          <w:sz w:val="28"/>
          <w:szCs w:val="28"/>
        </w:rPr>
        <w:t xml:space="preserve"> </w:t>
      </w:r>
      <w:r w:rsidR="00C705D6" w:rsidRPr="00C705D6">
        <w:rPr>
          <w:rFonts w:ascii="Times New Roman" w:hAnsi="Times New Roman" w:cs="Times New Roman"/>
          <w:sz w:val="28"/>
          <w:szCs w:val="28"/>
        </w:rPr>
        <w:t>развивающихся странах</w:t>
      </w:r>
    </w:p>
    <w:p w:rsidR="00830A8E" w:rsidRPr="00830A8E" w:rsidRDefault="00D214E4" w:rsidP="00830A8E">
      <w:pPr>
        <w:pStyle w:val="ae"/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5D6" w:rsidRPr="00C705D6">
        <w:rPr>
          <w:rFonts w:ascii="Times New Roman" w:hAnsi="Times New Roman" w:cs="Times New Roman"/>
          <w:sz w:val="28"/>
          <w:szCs w:val="28"/>
        </w:rPr>
        <w:t>Высокая стоимость</w:t>
      </w:r>
      <w:r w:rsidR="00830A8E">
        <w:rPr>
          <w:rFonts w:ascii="Times New Roman" w:hAnsi="Times New Roman" w:cs="Times New Roman"/>
          <w:sz w:val="28"/>
          <w:szCs w:val="28"/>
          <w:lang w:val="en-US"/>
        </w:rPr>
        <w:t xml:space="preserve"> [3]</w:t>
      </w:r>
    </w:p>
    <w:p w:rsidR="00DD1FF6" w:rsidRPr="00DD1FF6" w:rsidRDefault="00DD1FF6" w:rsidP="00D214E4">
      <w:pPr>
        <w:pStyle w:val="ae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705D6" w:rsidRDefault="00DD1FF6" w:rsidP="00BD7A9F">
      <w:pPr>
        <w:pStyle w:val="ae"/>
        <w:numPr>
          <w:ilvl w:val="1"/>
          <w:numId w:val="2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_Toc84249439"/>
      <w:r w:rsidRPr="00DD1FF6">
        <w:rPr>
          <w:rFonts w:ascii="Times New Roman" w:hAnsi="Times New Roman" w:cs="Times New Roman"/>
          <w:b/>
          <w:sz w:val="28"/>
          <w:szCs w:val="28"/>
        </w:rPr>
        <w:t xml:space="preserve">Методы определения </w:t>
      </w:r>
      <w:proofErr w:type="spellStart"/>
      <w:r w:rsidRPr="00DD1FF6">
        <w:rPr>
          <w:rFonts w:ascii="Times New Roman" w:hAnsi="Times New Roman" w:cs="Times New Roman"/>
          <w:b/>
          <w:sz w:val="28"/>
          <w:szCs w:val="28"/>
        </w:rPr>
        <w:t>гликированного</w:t>
      </w:r>
      <w:proofErr w:type="spellEnd"/>
      <w:r w:rsidRPr="00DD1FF6">
        <w:rPr>
          <w:rFonts w:ascii="Times New Roman" w:hAnsi="Times New Roman" w:cs="Times New Roman"/>
          <w:b/>
          <w:sz w:val="28"/>
          <w:szCs w:val="28"/>
        </w:rPr>
        <w:t xml:space="preserve"> гемоглобина</w:t>
      </w:r>
      <w:bookmarkEnd w:id="11"/>
    </w:p>
    <w:p w:rsidR="00DD1FF6" w:rsidRDefault="00DD1FF6" w:rsidP="00DD1FF6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260" w:rsidRDefault="00012260" w:rsidP="002F4D7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60">
        <w:rPr>
          <w:rFonts w:ascii="Times New Roman" w:hAnsi="Times New Roman" w:cs="Times New Roman"/>
          <w:sz w:val="28"/>
          <w:szCs w:val="28"/>
        </w:rPr>
        <w:t xml:space="preserve">В начале 90-х годов не существовало межлабораторной стандартизации методов измерения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гликозилированного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гемоглобина, что снижало клиническую эффективность и</w:t>
      </w:r>
      <w:r>
        <w:rPr>
          <w:rFonts w:ascii="Times New Roman" w:hAnsi="Times New Roman" w:cs="Times New Roman"/>
          <w:sz w:val="28"/>
          <w:szCs w:val="28"/>
        </w:rPr>
        <w:t>спользования данного теста</w:t>
      </w:r>
      <w:r w:rsidRPr="00012260">
        <w:rPr>
          <w:rFonts w:ascii="Times New Roman" w:hAnsi="Times New Roman" w:cs="Times New Roman"/>
          <w:sz w:val="28"/>
          <w:szCs w:val="28"/>
        </w:rPr>
        <w:t xml:space="preserve">. В связи с этим Американская Ассоциация клинической химии в 1993 году сформировала подкомитет по стандартизации методов измерения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гликозилированного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гемоглобина. В результате его работы была разработана Национальная программа по стандартизации исследований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гликозилированного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гемоглобина (NGSP). Производителей тест-систем для измерения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гликозилированного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гемоглобина обязали проходить строжайшую проверку на соответствие результатов с данными, полученными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референсными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методами DCCT. В случае положительного результата проверки производителю выдается «сертификат соответствия DCCT». Американская Диабетическая Ассоциация рекомендует всем лабораториям пользоваться только тест</w:t>
      </w:r>
      <w:r>
        <w:rPr>
          <w:rFonts w:ascii="Times New Roman" w:hAnsi="Times New Roman" w:cs="Times New Roman"/>
          <w:sz w:val="28"/>
          <w:szCs w:val="28"/>
        </w:rPr>
        <w:t>ами, сертифицированными NGSP</w:t>
      </w:r>
      <w:r w:rsidRPr="00012260">
        <w:rPr>
          <w:rFonts w:ascii="Times New Roman" w:hAnsi="Times New Roman" w:cs="Times New Roman"/>
          <w:sz w:val="28"/>
          <w:szCs w:val="28"/>
        </w:rPr>
        <w:t>.</w:t>
      </w:r>
    </w:p>
    <w:p w:rsidR="002F4D78" w:rsidRPr="002F4D78" w:rsidRDefault="002F4D78" w:rsidP="002F4D7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78">
        <w:rPr>
          <w:rFonts w:ascii="Times New Roman" w:hAnsi="Times New Roman" w:cs="Times New Roman"/>
          <w:sz w:val="28"/>
          <w:szCs w:val="28"/>
        </w:rPr>
        <w:t xml:space="preserve">Методов исследования </w:t>
      </w:r>
      <w:proofErr w:type="spellStart"/>
      <w:r w:rsidRPr="002F4D78">
        <w:rPr>
          <w:rFonts w:ascii="Times New Roman" w:hAnsi="Times New Roman" w:cs="Times New Roman"/>
          <w:sz w:val="28"/>
          <w:szCs w:val="28"/>
        </w:rPr>
        <w:t>гликозилированного</w:t>
      </w:r>
      <w:proofErr w:type="spellEnd"/>
      <w:r w:rsidRPr="002F4D78">
        <w:rPr>
          <w:rFonts w:ascii="Times New Roman" w:hAnsi="Times New Roman" w:cs="Times New Roman"/>
          <w:sz w:val="28"/>
          <w:szCs w:val="28"/>
        </w:rPr>
        <w:t xml:space="preserve"> гемоглобина в настоящее время существует много:</w:t>
      </w:r>
    </w:p>
    <w:p w:rsidR="002F4D78" w:rsidRPr="002F4D78" w:rsidRDefault="002F4D78" w:rsidP="00BD7A9F">
      <w:pPr>
        <w:pStyle w:val="ae"/>
        <w:numPr>
          <w:ilvl w:val="0"/>
          <w:numId w:val="1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78">
        <w:rPr>
          <w:rFonts w:ascii="Times New Roman" w:hAnsi="Times New Roman" w:cs="Times New Roman"/>
          <w:sz w:val="28"/>
          <w:szCs w:val="28"/>
        </w:rPr>
        <w:t>жидкостная хроматография;</w:t>
      </w:r>
    </w:p>
    <w:p w:rsidR="002F4D78" w:rsidRPr="002F4D78" w:rsidRDefault="002F4D78" w:rsidP="00BD7A9F">
      <w:pPr>
        <w:pStyle w:val="ae"/>
        <w:numPr>
          <w:ilvl w:val="0"/>
          <w:numId w:val="1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78">
        <w:rPr>
          <w:rFonts w:ascii="Times New Roman" w:hAnsi="Times New Roman" w:cs="Times New Roman"/>
          <w:sz w:val="28"/>
          <w:szCs w:val="28"/>
        </w:rPr>
        <w:t>аффинная хроматография;</w:t>
      </w:r>
    </w:p>
    <w:p w:rsidR="002F4D78" w:rsidRPr="002F4D78" w:rsidRDefault="002F4D78" w:rsidP="00BD7A9F">
      <w:pPr>
        <w:pStyle w:val="ae"/>
        <w:numPr>
          <w:ilvl w:val="0"/>
          <w:numId w:val="1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78">
        <w:rPr>
          <w:rFonts w:ascii="Times New Roman" w:hAnsi="Times New Roman" w:cs="Times New Roman"/>
          <w:sz w:val="28"/>
          <w:szCs w:val="28"/>
        </w:rPr>
        <w:t>электрофорез;</w:t>
      </w:r>
    </w:p>
    <w:p w:rsidR="002F4D78" w:rsidRPr="002F4D78" w:rsidRDefault="002F4D78" w:rsidP="00BD7A9F">
      <w:pPr>
        <w:pStyle w:val="ae"/>
        <w:numPr>
          <w:ilvl w:val="0"/>
          <w:numId w:val="1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78">
        <w:rPr>
          <w:rFonts w:ascii="Times New Roman" w:hAnsi="Times New Roman" w:cs="Times New Roman"/>
          <w:sz w:val="28"/>
          <w:szCs w:val="28"/>
        </w:rPr>
        <w:t>колоночные методики;</w:t>
      </w:r>
    </w:p>
    <w:p w:rsidR="002F4D78" w:rsidRDefault="002F4D78" w:rsidP="00BD7A9F">
      <w:pPr>
        <w:pStyle w:val="ae"/>
        <w:numPr>
          <w:ilvl w:val="0"/>
          <w:numId w:val="1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78">
        <w:rPr>
          <w:rFonts w:ascii="Times New Roman" w:hAnsi="Times New Roman" w:cs="Times New Roman"/>
          <w:sz w:val="28"/>
          <w:szCs w:val="28"/>
        </w:rPr>
        <w:lastRenderedPageBreak/>
        <w:t>иммунологические методики.</w:t>
      </w:r>
    </w:p>
    <w:p w:rsidR="00012260" w:rsidRPr="00012260" w:rsidRDefault="00012260" w:rsidP="00012260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60">
        <w:rPr>
          <w:rFonts w:ascii="Times New Roman" w:hAnsi="Times New Roman" w:cs="Times New Roman"/>
          <w:sz w:val="28"/>
          <w:szCs w:val="28"/>
        </w:rPr>
        <w:t xml:space="preserve">При выборе лабораторией анализатора для исследования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гликозилированного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гемоглобина преимущество должно отдаваться анализаторам на основе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референсного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метода DCCT, каким является жидкостная хроматография. Использование стандартизированных методов исследования дает лаборатории возможность получать результаты, которые можно сравнивать с данными, полученными с помощью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референсных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методов и опубликованными DCCT. Такое сравнение максимально повышает достовер</w:t>
      </w:r>
      <w:r>
        <w:rPr>
          <w:rFonts w:ascii="Times New Roman" w:hAnsi="Times New Roman" w:cs="Times New Roman"/>
          <w:sz w:val="28"/>
          <w:szCs w:val="28"/>
        </w:rPr>
        <w:t>ность результатов исследований.</w:t>
      </w:r>
    </w:p>
    <w:p w:rsidR="00012260" w:rsidRDefault="00012260" w:rsidP="00012260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60">
        <w:rPr>
          <w:rFonts w:ascii="Times New Roman" w:hAnsi="Times New Roman" w:cs="Times New Roman"/>
          <w:sz w:val="28"/>
          <w:szCs w:val="28"/>
        </w:rPr>
        <w:t xml:space="preserve">Чрезвычайно важно, чтобы лечащий врач использовал в своей работе результаты исследований, полученные только в тех лабораториях, которые проводят исследование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гликозилированного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гемоглобина методами сертифицированными NGSP.</w:t>
      </w:r>
    </w:p>
    <w:p w:rsidR="00012260" w:rsidRDefault="00012260" w:rsidP="00012260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60">
        <w:rPr>
          <w:rFonts w:ascii="Times New Roman" w:hAnsi="Times New Roman" w:cs="Times New Roman"/>
          <w:sz w:val="28"/>
          <w:szCs w:val="28"/>
        </w:rPr>
        <w:t xml:space="preserve">Хроматография - метод разделения веществ и определения их физико-химических характеристик, основанный на различии скоростей движения и размывания концентрационных </w:t>
      </w:r>
      <w:proofErr w:type="gramStart"/>
      <w:r w:rsidRPr="00012260">
        <w:rPr>
          <w:rFonts w:ascii="Times New Roman" w:hAnsi="Times New Roman" w:cs="Times New Roman"/>
          <w:sz w:val="28"/>
          <w:szCs w:val="28"/>
        </w:rPr>
        <w:t>зон</w:t>
      </w:r>
      <w:proofErr w:type="gramEnd"/>
      <w:r w:rsidRPr="00012260">
        <w:rPr>
          <w:rFonts w:ascii="Times New Roman" w:hAnsi="Times New Roman" w:cs="Times New Roman"/>
          <w:sz w:val="28"/>
          <w:szCs w:val="28"/>
        </w:rPr>
        <w:t xml:space="preserve"> исследуемых компонентов, которые движутся в потоке подвижной фазы, причем исследуемые вещества находятся в обеих фазах. Необходимым условием разделения является различие между подвижной и неподвижной фазой в равновесном распределении или кинетике его установления для анализируемых соединений.</w:t>
      </w:r>
    </w:p>
    <w:p w:rsidR="00012260" w:rsidRPr="00563B32" w:rsidRDefault="00012260" w:rsidP="00012260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60">
        <w:rPr>
          <w:rFonts w:ascii="Times New Roman" w:hAnsi="Times New Roman" w:cs="Times New Roman"/>
          <w:sz w:val="28"/>
          <w:szCs w:val="28"/>
        </w:rPr>
        <w:t xml:space="preserve">Высокоэффективная </w:t>
      </w:r>
      <w:r>
        <w:rPr>
          <w:rFonts w:ascii="Times New Roman" w:hAnsi="Times New Roman" w:cs="Times New Roman"/>
          <w:sz w:val="28"/>
          <w:szCs w:val="28"/>
        </w:rPr>
        <w:t>жидкостная хроматография (ВЭЖХ).</w:t>
      </w:r>
      <w:r w:rsidRPr="000122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2260">
        <w:rPr>
          <w:rFonts w:ascii="Times New Roman" w:hAnsi="Times New Roman" w:cs="Times New Roman"/>
          <w:sz w:val="28"/>
          <w:szCs w:val="28"/>
        </w:rPr>
        <w:t>Признана</w:t>
      </w:r>
      <w:proofErr w:type="gramEnd"/>
      <w:r w:rsidRPr="0001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референсным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методом. При помощи ВЭЖХ определяются НbА1с, НbА1а, НbА1в. Содержание отдельной фракции пропорционально площади соответствующего пика. Расчет проводится анализатором автоматически, результат выдается в процентах, так как пики калибраторов уже имеют процентное выражение. Процедура определения предусматривает удаление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Шиффовых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оснований. Исключена интерференция с гемоглобинами (F, S, С, D, Е) и карбогемоглобинами. Калибровка осуществляется по двум стандартам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гликогемоглобина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>. Недостатком данного метода является необходимость приобретения специализированного дорогостоящего оборудования.</w:t>
      </w:r>
      <w:r w:rsidR="00830A8E" w:rsidRPr="00563B32">
        <w:rPr>
          <w:rFonts w:ascii="Times New Roman" w:hAnsi="Times New Roman" w:cs="Times New Roman"/>
          <w:sz w:val="28"/>
          <w:szCs w:val="28"/>
        </w:rPr>
        <w:t>[4]</w:t>
      </w:r>
    </w:p>
    <w:p w:rsidR="00012260" w:rsidRDefault="00012260" w:rsidP="00012260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60">
        <w:rPr>
          <w:rFonts w:ascii="Times New Roman" w:hAnsi="Times New Roman" w:cs="Times New Roman"/>
          <w:sz w:val="28"/>
          <w:szCs w:val="28"/>
        </w:rPr>
        <w:lastRenderedPageBreak/>
        <w:t>Ионообменная</w:t>
      </w:r>
      <w:r>
        <w:rPr>
          <w:rFonts w:ascii="Times New Roman" w:hAnsi="Times New Roman" w:cs="Times New Roman"/>
          <w:sz w:val="28"/>
          <w:szCs w:val="28"/>
        </w:rPr>
        <w:t xml:space="preserve"> хроматография низкого давления. </w:t>
      </w:r>
      <w:r w:rsidRPr="00012260">
        <w:rPr>
          <w:rFonts w:ascii="Times New Roman" w:hAnsi="Times New Roman" w:cs="Times New Roman"/>
          <w:sz w:val="28"/>
          <w:szCs w:val="28"/>
        </w:rPr>
        <w:t xml:space="preserve">Данный метод получил широкое распространение в лабораториях благодаря оптимальному сочетанию аналитических характеристик и потребительских качеств. Так, например, в анализаторе DS-5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Glycomat</w:t>
      </w:r>
      <w:proofErr w:type="spellEnd"/>
      <w:r w:rsidR="00015A2F">
        <w:rPr>
          <w:rFonts w:ascii="Times New Roman" w:hAnsi="Times New Roman" w:cs="Times New Roman"/>
          <w:sz w:val="28"/>
          <w:szCs w:val="28"/>
        </w:rPr>
        <w:t xml:space="preserve"> (Рисунок 3.)</w:t>
      </w:r>
      <w:r w:rsidRPr="00012260">
        <w:rPr>
          <w:rFonts w:ascii="Times New Roman" w:hAnsi="Times New Roman" w:cs="Times New Roman"/>
          <w:sz w:val="28"/>
          <w:szCs w:val="28"/>
        </w:rPr>
        <w:t xml:space="preserve">, производства компании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Drew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(Великобритания) избирательно определяется процентное содержание НbА1с в присутствии гемоглобинов А1а, А1b или F, определяется наличие в пробе гемоглобинов C и S. Результаты имеют хорошую корреляцию с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референсным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методом ВЭЖХ. Процесс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пробоподготовки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стандартизирован и не требует много времени. Процедура измерения занимает 5 минут. Анализатор можно использовать как для выполнения единичных измерений, так и серии проб.</w:t>
      </w:r>
    </w:p>
    <w:p w:rsidR="0016660B" w:rsidRDefault="0016660B" w:rsidP="00012260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60B" w:rsidRDefault="0016660B" w:rsidP="00012260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9B7B21" wp14:editId="504309AB">
            <wp:extent cx="4762500" cy="4210050"/>
            <wp:effectExtent l="0" t="0" r="0" b="0"/>
            <wp:docPr id="3" name="Рисунок 3" descr="https://www.8a.ru/kat/big/18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8a.ru/kat/big/181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60B" w:rsidRDefault="0016660B" w:rsidP="0016660B">
      <w:pPr>
        <w:pStyle w:val="a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3- </w:t>
      </w:r>
      <w:r w:rsidR="00015A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нализатор</w:t>
      </w:r>
      <w:r w:rsidRPr="0016660B">
        <w:rPr>
          <w:rFonts w:ascii="Times New Roman" w:hAnsi="Times New Roman" w:cs="Times New Roman"/>
          <w:sz w:val="28"/>
          <w:szCs w:val="28"/>
        </w:rPr>
        <w:t xml:space="preserve"> DS-5 </w:t>
      </w:r>
      <w:proofErr w:type="spellStart"/>
      <w:r w:rsidRPr="0016660B">
        <w:rPr>
          <w:rFonts w:ascii="Times New Roman" w:hAnsi="Times New Roman" w:cs="Times New Roman"/>
          <w:sz w:val="28"/>
          <w:szCs w:val="28"/>
        </w:rPr>
        <w:t>Glycomat</w:t>
      </w:r>
      <w:proofErr w:type="spellEnd"/>
    </w:p>
    <w:p w:rsidR="0016660B" w:rsidRPr="00012260" w:rsidRDefault="0016660B" w:rsidP="0016660B">
      <w:pPr>
        <w:pStyle w:val="a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2260" w:rsidRPr="00830A8E" w:rsidRDefault="00012260" w:rsidP="00012260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60">
        <w:rPr>
          <w:rFonts w:ascii="Times New Roman" w:hAnsi="Times New Roman" w:cs="Times New Roman"/>
          <w:sz w:val="28"/>
          <w:szCs w:val="28"/>
        </w:rPr>
        <w:t>Ионообменная хроматография</w:t>
      </w:r>
      <w:r>
        <w:rPr>
          <w:rFonts w:ascii="Times New Roman" w:hAnsi="Times New Roman" w:cs="Times New Roman"/>
          <w:sz w:val="28"/>
          <w:szCs w:val="28"/>
        </w:rPr>
        <w:t xml:space="preserve"> (ручная процедура). </w:t>
      </w:r>
      <w:r w:rsidRPr="00012260">
        <w:rPr>
          <w:rFonts w:ascii="Times New Roman" w:hAnsi="Times New Roman" w:cs="Times New Roman"/>
          <w:sz w:val="28"/>
          <w:szCs w:val="28"/>
        </w:rPr>
        <w:t xml:space="preserve">Цельная кровь смешивается с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лизирующим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раствором, содержащим детергент и </w:t>
      </w:r>
      <w:proofErr w:type="gramStart"/>
      <w:r w:rsidRPr="00012260">
        <w:rPr>
          <w:rFonts w:ascii="Times New Roman" w:hAnsi="Times New Roman" w:cs="Times New Roman"/>
          <w:sz w:val="28"/>
          <w:szCs w:val="28"/>
        </w:rPr>
        <w:t>борат-ионы</w:t>
      </w:r>
      <w:proofErr w:type="gramEnd"/>
      <w:r w:rsidRPr="00012260">
        <w:rPr>
          <w:rFonts w:ascii="Times New Roman" w:hAnsi="Times New Roman" w:cs="Times New Roman"/>
          <w:sz w:val="28"/>
          <w:szCs w:val="28"/>
        </w:rPr>
        <w:t xml:space="preserve"> в </w:t>
      </w:r>
      <w:r w:rsidRPr="00012260">
        <w:rPr>
          <w:rFonts w:ascii="Times New Roman" w:hAnsi="Times New Roman" w:cs="Times New Roman"/>
          <w:sz w:val="28"/>
          <w:szCs w:val="28"/>
        </w:rPr>
        <w:lastRenderedPageBreak/>
        <w:t xml:space="preserve">высокой концентрации. В процессе гемолиза достигается устранение лабильных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Шиффовых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оснований. Затем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гемолизат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в течение 5 минут смешивается со слабосвязанной </w:t>
      </w:r>
      <w:proofErr w:type="gramStart"/>
      <w:r w:rsidRPr="00012260">
        <w:rPr>
          <w:rFonts w:ascii="Times New Roman" w:hAnsi="Times New Roman" w:cs="Times New Roman"/>
          <w:sz w:val="28"/>
          <w:szCs w:val="28"/>
        </w:rPr>
        <w:t>катион-обменной</w:t>
      </w:r>
      <w:proofErr w:type="gramEnd"/>
      <w:r w:rsidRPr="00012260">
        <w:rPr>
          <w:rFonts w:ascii="Times New Roman" w:hAnsi="Times New Roman" w:cs="Times New Roman"/>
          <w:sz w:val="28"/>
          <w:szCs w:val="28"/>
        </w:rPr>
        <w:t xml:space="preserve"> смолой. За это время HbA0 связывается со смолой. Для отделения смолы от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супернатанта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, в котором содержится HbA1, используется специальный сепаратор. Процентное содержание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гликогемоглобина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от общего содержания гемоглобина в крови рассчитывается после измерения оптической плотности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гликогемоглобиновой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фракции и общего гемоглобина при длине волны 415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или 405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относительно стандартного раствора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гликогемоглобина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. В качестве примера использования данного метода в диагностических тест-системах можно привести набор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Glycohemoglobin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HbA1 производства компании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GmbH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(ФРГ), который содержит все необходимое для выполнения 20 или 100 тестов. Любая лаборатория, в которой имеется полуавтоматический биохимический анализатор или фотометр, с помощью этого набора может определять содержание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гликогемоглобина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в пробах пациентов.</w:t>
      </w:r>
      <w:r w:rsidR="00830A8E" w:rsidRPr="00830A8E">
        <w:rPr>
          <w:rFonts w:ascii="Times New Roman" w:hAnsi="Times New Roman" w:cs="Times New Roman"/>
          <w:sz w:val="28"/>
          <w:szCs w:val="28"/>
        </w:rPr>
        <w:t>[2]</w:t>
      </w:r>
    </w:p>
    <w:p w:rsidR="00012260" w:rsidRPr="00012260" w:rsidRDefault="00012260" w:rsidP="00012260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60">
        <w:rPr>
          <w:rFonts w:ascii="Times New Roman" w:hAnsi="Times New Roman" w:cs="Times New Roman"/>
          <w:sz w:val="28"/>
          <w:szCs w:val="28"/>
        </w:rPr>
        <w:t>Портативн</w:t>
      </w:r>
      <w:r>
        <w:rPr>
          <w:rFonts w:ascii="Times New Roman" w:hAnsi="Times New Roman" w:cs="Times New Roman"/>
          <w:sz w:val="28"/>
          <w:szCs w:val="28"/>
        </w:rPr>
        <w:t xml:space="preserve">ые анализаторы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гликогемоглобина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2260">
        <w:rPr>
          <w:rFonts w:ascii="Times New Roman" w:hAnsi="Times New Roman" w:cs="Times New Roman"/>
          <w:sz w:val="28"/>
          <w:szCs w:val="28"/>
        </w:rPr>
        <w:t>В последнее время получило развитие направление по созданию компактных систем для определения важнейших биохимических показателей «у постели больного» (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оf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22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2260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Testing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, POCT). Для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гликогемоглобина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также были разработаны подобные системы, использующие одноразовые картриджи: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NycoCard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Axis-Shield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>), DC2000+ (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Bayer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>), A1cNow (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Metrika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TRIstat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Trinity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Biotech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>) и др. Достоинствами этих систем являются простота использования и скорость получения результатов анализа. Однако высокие стоимость теста и вариабельность результатов существ</w:t>
      </w:r>
      <w:r>
        <w:rPr>
          <w:rFonts w:ascii="Times New Roman" w:hAnsi="Times New Roman" w:cs="Times New Roman"/>
          <w:sz w:val="28"/>
          <w:szCs w:val="28"/>
        </w:rPr>
        <w:t>енно ограничивают их применение.</w:t>
      </w:r>
    </w:p>
    <w:p w:rsidR="00012260" w:rsidRDefault="00012260" w:rsidP="00012260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Иммунотурбидиметрия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12260">
        <w:rPr>
          <w:rFonts w:ascii="Times New Roman" w:hAnsi="Times New Roman" w:cs="Times New Roman"/>
          <w:sz w:val="28"/>
          <w:szCs w:val="28"/>
        </w:rPr>
        <w:t xml:space="preserve"> По данным CAP (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College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Pathologists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) в 1995 году при исследовании содержания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гликогемоглобина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54% лабораторий использовали метод аффинной хроматографии, тогда как в 2007 году основными методами стали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иммунотурбидиметрия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(65%) и ионообменная хроматография (32% лабораторий)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2260">
        <w:t xml:space="preserve"> </w:t>
      </w:r>
      <w:r w:rsidRPr="00012260">
        <w:rPr>
          <w:rFonts w:ascii="Times New Roman" w:hAnsi="Times New Roman" w:cs="Times New Roman"/>
          <w:sz w:val="28"/>
          <w:szCs w:val="28"/>
        </w:rPr>
        <w:t xml:space="preserve">Популярность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иммунотурбидиметрического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метода объясняется тем, что он позволяет напрямую (без предварительного </w:t>
      </w:r>
      <w:r w:rsidRPr="00012260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определения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негликированной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фракции) определять процентное содержания НbА1с в цельной крови. Этот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двустадийный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метод основан на конкурентном связывании общего гемоглобина и HbА1с со специфическими латексными частицами пропорционально их концентрации. Затем происходит связывание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гликогемоглобина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и специфических мышиных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моноклональных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антител, которые, в свою очередь, взаимодействуют с козьими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поликлональными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антителами к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мыши, вызывая агглютинацию латексных частиц. Степень агглютинации зависит от количества связанного с латексными частицами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гликогемоглобина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HbА1с. Увеличение мутности смеси измеряется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фотометрически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>. Процентное содержание HbА1с в пробах вычисляется по калибровочной зависимости, установленной при измерении калибраторов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260" w:rsidRPr="00012260" w:rsidRDefault="00012260" w:rsidP="00012260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60">
        <w:rPr>
          <w:rFonts w:ascii="Times New Roman" w:hAnsi="Times New Roman" w:cs="Times New Roman"/>
          <w:sz w:val="28"/>
          <w:szCs w:val="28"/>
        </w:rPr>
        <w:t xml:space="preserve">Наряду с хорошими аналитическими характеристиками преимуществом турбидиметрического метода является: возможность выполнения измерений на автоматических и полуавтоматических биохимических анализаторах, которые, как правило, уже имеются в лабораториях; представление результата в виде процентного отношения; небольшое количество образца (20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); короткое время исследования (10 минут). При использовании современных биохимических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автоанализаторов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, для которых минимальный объем реакционной смеси составляет 150–200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>, стоимость одного анализа почти в 1.5 раза меньше, чем при использовании специализированных анализаторов.</w:t>
      </w:r>
    </w:p>
    <w:p w:rsidR="00012260" w:rsidRDefault="00012260" w:rsidP="00012260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60">
        <w:rPr>
          <w:rFonts w:ascii="Times New Roman" w:hAnsi="Times New Roman" w:cs="Times New Roman"/>
          <w:sz w:val="28"/>
          <w:szCs w:val="28"/>
        </w:rPr>
        <w:t xml:space="preserve">      Очевидно, что расходы на регулярный контроль гликемии выше, чем на приобретение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сахароснижающих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 препаратов. Однако проведение постоянного мониторинга состояния углеводного обмена у больных СД является необходимым условием для профилактики сосудистых осложнений, отсрочки их прогрессирования, сохранения работоспособности больных, поддержания нормального качества их жизни и снижения частоты </w:t>
      </w:r>
      <w:proofErr w:type="spellStart"/>
      <w:r w:rsidRPr="00012260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012260">
        <w:rPr>
          <w:rFonts w:ascii="Times New Roman" w:hAnsi="Times New Roman" w:cs="Times New Roman"/>
          <w:sz w:val="28"/>
          <w:szCs w:val="28"/>
        </w:rPr>
        <w:t xml:space="preserve">. Это, в свою очередь, приводит к уменьшению общих затрат на медицинское обслуживание больных СД. Последние рекомендации ВОЗ, ВФД и ЕАИД еще раз подчеркивают необходимость своевременной диагностики данного заболевания, а также проведения постоянного качественного контроля </w:t>
      </w:r>
      <w:r w:rsidRPr="00012260">
        <w:rPr>
          <w:rFonts w:ascii="Times New Roman" w:hAnsi="Times New Roman" w:cs="Times New Roman"/>
          <w:sz w:val="28"/>
          <w:szCs w:val="28"/>
        </w:rPr>
        <w:lastRenderedPageBreak/>
        <w:t>терапии и профилактики сосудистых осложнений СД, что возможно лишь при использовании современных методов и диагностической аппаратуры.</w:t>
      </w:r>
    </w:p>
    <w:p w:rsidR="00DD1FF6" w:rsidRPr="006E3E5C" w:rsidRDefault="00012260" w:rsidP="006E3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5F83" w:rsidRDefault="00837A38" w:rsidP="001538AB">
      <w:pPr>
        <w:pStyle w:val="ae"/>
        <w:tabs>
          <w:tab w:val="left" w:pos="3645"/>
          <w:tab w:val="center" w:pos="4819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12" w:name="_Toc84249440"/>
      <w:r w:rsidR="006E3E5C" w:rsidRPr="006E3E5C">
        <w:rPr>
          <w:rFonts w:ascii="Times New Roman" w:hAnsi="Times New Roman" w:cs="Times New Roman"/>
          <w:b/>
          <w:sz w:val="28"/>
          <w:szCs w:val="28"/>
        </w:rPr>
        <w:t>ЗАКЛЮЧЕНИЕ</w:t>
      </w:r>
      <w:bookmarkEnd w:id="12"/>
    </w:p>
    <w:p w:rsidR="00456BA6" w:rsidRDefault="00456BA6" w:rsidP="001538AB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E5C" w:rsidRDefault="001538AB" w:rsidP="001538AB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8AB">
        <w:rPr>
          <w:rFonts w:ascii="Times New Roman" w:hAnsi="Times New Roman" w:cs="Times New Roman"/>
          <w:sz w:val="28"/>
          <w:szCs w:val="28"/>
        </w:rPr>
        <w:t xml:space="preserve">По данным ВОЗ, на сегодняшний день диабетом страдает около 422 </w:t>
      </w:r>
      <w:proofErr w:type="gramStart"/>
      <w:r w:rsidRPr="001538A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1538AB">
        <w:rPr>
          <w:rFonts w:ascii="Times New Roman" w:hAnsi="Times New Roman" w:cs="Times New Roman"/>
          <w:sz w:val="28"/>
          <w:szCs w:val="28"/>
        </w:rPr>
        <w:t xml:space="preserve"> человек, что составляет 6,028% от всего населения планеты.</w:t>
      </w:r>
      <w:r w:rsidR="00456BA6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proofErr w:type="spellStart"/>
      <w:r w:rsidR="00456BA6">
        <w:rPr>
          <w:rFonts w:ascii="Times New Roman" w:hAnsi="Times New Roman" w:cs="Times New Roman"/>
          <w:sz w:val="28"/>
          <w:szCs w:val="28"/>
        </w:rPr>
        <w:t>гликированного</w:t>
      </w:r>
      <w:proofErr w:type="spellEnd"/>
      <w:r w:rsidR="00456BA6">
        <w:rPr>
          <w:rFonts w:ascii="Times New Roman" w:hAnsi="Times New Roman" w:cs="Times New Roman"/>
          <w:sz w:val="28"/>
          <w:szCs w:val="28"/>
        </w:rPr>
        <w:t xml:space="preserve"> гемоглобина</w:t>
      </w:r>
      <w:r w:rsidRPr="001538AB">
        <w:rPr>
          <w:rFonts w:ascii="Times New Roman" w:hAnsi="Times New Roman" w:cs="Times New Roman"/>
          <w:sz w:val="28"/>
          <w:szCs w:val="28"/>
        </w:rPr>
        <w:t xml:space="preserve"> </w:t>
      </w:r>
      <w:r w:rsidR="00456BA6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="00456BA6" w:rsidRPr="00456BA6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456BA6">
        <w:rPr>
          <w:rFonts w:ascii="Times New Roman" w:hAnsi="Times New Roman" w:cs="Times New Roman"/>
          <w:sz w:val="28"/>
          <w:szCs w:val="28"/>
        </w:rPr>
        <w:t>для контроля и диагностики сахарного диабета.</w:t>
      </w:r>
    </w:p>
    <w:p w:rsidR="006E3E5C" w:rsidRDefault="006E3E5C" w:rsidP="00BD7A9F">
      <w:pPr>
        <w:pStyle w:val="ae"/>
        <w:numPr>
          <w:ilvl w:val="0"/>
          <w:numId w:val="1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E5C">
        <w:rPr>
          <w:rFonts w:ascii="Times New Roman" w:hAnsi="Times New Roman" w:cs="Times New Roman"/>
          <w:sz w:val="28"/>
          <w:szCs w:val="28"/>
        </w:rPr>
        <w:t>Гликированный</w:t>
      </w:r>
      <w:proofErr w:type="spellEnd"/>
      <w:r w:rsidRPr="006E3E5C">
        <w:rPr>
          <w:rFonts w:ascii="Times New Roman" w:hAnsi="Times New Roman" w:cs="Times New Roman"/>
          <w:sz w:val="28"/>
          <w:szCs w:val="28"/>
        </w:rPr>
        <w:t xml:space="preserve"> гемоглобин - это </w:t>
      </w:r>
      <w:proofErr w:type="spellStart"/>
      <w:r w:rsidRPr="006E3E5C">
        <w:rPr>
          <w:rFonts w:ascii="Times New Roman" w:hAnsi="Times New Roman" w:cs="Times New Roman"/>
          <w:sz w:val="28"/>
          <w:szCs w:val="28"/>
        </w:rPr>
        <w:t>гликозилированная</w:t>
      </w:r>
      <w:proofErr w:type="spellEnd"/>
      <w:r w:rsidRPr="006E3E5C">
        <w:rPr>
          <w:rFonts w:ascii="Times New Roman" w:hAnsi="Times New Roman" w:cs="Times New Roman"/>
          <w:sz w:val="28"/>
          <w:szCs w:val="28"/>
        </w:rPr>
        <w:t xml:space="preserve"> форма присутствующе</w:t>
      </w:r>
      <w:r>
        <w:rPr>
          <w:rFonts w:ascii="Times New Roman" w:hAnsi="Times New Roman" w:cs="Times New Roman"/>
          <w:sz w:val="28"/>
          <w:szCs w:val="28"/>
        </w:rPr>
        <w:t>го в эритроцитах гемоглобина, образующийся</w:t>
      </w:r>
      <w:r w:rsidRPr="006E3E5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осле выхода из мест биосинтеза </w:t>
      </w:r>
      <w:r w:rsidRPr="006E3E5C">
        <w:rPr>
          <w:rFonts w:ascii="Times New Roman" w:hAnsi="Times New Roman" w:cs="Times New Roman"/>
          <w:sz w:val="28"/>
          <w:szCs w:val="28"/>
        </w:rPr>
        <w:t>вследствие «нагрузки» обычного гемоглобина глюкозой</w:t>
      </w:r>
      <w:r>
        <w:rPr>
          <w:rFonts w:ascii="Times New Roman" w:hAnsi="Times New Roman" w:cs="Times New Roman"/>
          <w:sz w:val="28"/>
          <w:szCs w:val="28"/>
        </w:rPr>
        <w:t xml:space="preserve"> и состоящий </w:t>
      </w:r>
      <w:r w:rsidRPr="006E3E5C">
        <w:rPr>
          <w:rFonts w:ascii="Times New Roman" w:hAnsi="Times New Roman" w:cs="Times New Roman"/>
          <w:sz w:val="28"/>
          <w:szCs w:val="28"/>
        </w:rPr>
        <w:t>из З-х компонентов: НвА1а, НвА1в, НвА1с.</w:t>
      </w:r>
    </w:p>
    <w:p w:rsidR="001B275E" w:rsidRPr="001B275E" w:rsidRDefault="006E3E5C" w:rsidP="00BD7A9F">
      <w:pPr>
        <w:pStyle w:val="ae"/>
        <w:numPr>
          <w:ilvl w:val="0"/>
          <w:numId w:val="1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75E">
        <w:rPr>
          <w:rFonts w:ascii="Times New Roman" w:hAnsi="Times New Roman" w:cs="Times New Roman"/>
          <w:sz w:val="28"/>
          <w:szCs w:val="28"/>
        </w:rPr>
        <w:t xml:space="preserve">Клинико-диагностическим значением </w:t>
      </w:r>
      <w:proofErr w:type="spellStart"/>
      <w:r w:rsidRPr="001B275E">
        <w:rPr>
          <w:rFonts w:ascii="Times New Roman" w:hAnsi="Times New Roman" w:cs="Times New Roman"/>
          <w:sz w:val="28"/>
          <w:szCs w:val="28"/>
        </w:rPr>
        <w:t>гликированного</w:t>
      </w:r>
      <w:proofErr w:type="spellEnd"/>
      <w:r w:rsidRPr="001B275E">
        <w:rPr>
          <w:rFonts w:ascii="Times New Roman" w:hAnsi="Times New Roman" w:cs="Times New Roman"/>
          <w:sz w:val="28"/>
          <w:szCs w:val="28"/>
        </w:rPr>
        <w:t xml:space="preserve"> гемоглобина является: </w:t>
      </w:r>
      <w:proofErr w:type="gramStart"/>
      <w:r w:rsidR="001B275E" w:rsidRPr="001B27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275E" w:rsidRPr="001B275E">
        <w:rPr>
          <w:rFonts w:ascii="Times New Roman" w:hAnsi="Times New Roman" w:cs="Times New Roman"/>
          <w:sz w:val="28"/>
          <w:szCs w:val="28"/>
        </w:rPr>
        <w:t xml:space="preserve"> глюкозой у больных сахарным диабетом; определение среднего содержания глюкозы в крови пациента за несколько последних месяцев; подтверждение правильности принятых для лечения диабета мер; определение у пациентов с недавно диагностированным сахарным диабетом неконтролир</w:t>
      </w:r>
      <w:r w:rsidR="001B275E">
        <w:rPr>
          <w:rFonts w:ascii="Times New Roman" w:hAnsi="Times New Roman" w:cs="Times New Roman"/>
          <w:sz w:val="28"/>
          <w:szCs w:val="28"/>
        </w:rPr>
        <w:t>уемых подъемов глюкозы в крови; диагностика сахарного</w:t>
      </w:r>
      <w:r w:rsidR="001B275E" w:rsidRPr="001B275E">
        <w:rPr>
          <w:rFonts w:ascii="Times New Roman" w:hAnsi="Times New Roman" w:cs="Times New Roman"/>
          <w:sz w:val="28"/>
          <w:szCs w:val="28"/>
        </w:rPr>
        <w:t xml:space="preserve"> диабет</w:t>
      </w:r>
      <w:r w:rsidR="001B275E">
        <w:rPr>
          <w:rFonts w:ascii="Times New Roman" w:hAnsi="Times New Roman" w:cs="Times New Roman"/>
          <w:sz w:val="28"/>
          <w:szCs w:val="28"/>
        </w:rPr>
        <w:t>а на ранних стадиях.</w:t>
      </w:r>
    </w:p>
    <w:p w:rsidR="001B275E" w:rsidRDefault="001B275E" w:rsidP="00BD7A9F">
      <w:pPr>
        <w:pStyle w:val="ae"/>
        <w:numPr>
          <w:ilvl w:val="0"/>
          <w:numId w:val="1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75E">
        <w:rPr>
          <w:rFonts w:ascii="Times New Roman" w:hAnsi="Times New Roman" w:cs="Times New Roman"/>
          <w:sz w:val="28"/>
          <w:szCs w:val="28"/>
        </w:rPr>
        <w:t xml:space="preserve">За время прошедшее с 1976 года, когда впервые было предложено использовать определение содержания </w:t>
      </w:r>
      <w:proofErr w:type="spellStart"/>
      <w:r w:rsidRPr="001B275E">
        <w:rPr>
          <w:rFonts w:ascii="Times New Roman" w:hAnsi="Times New Roman" w:cs="Times New Roman"/>
          <w:sz w:val="28"/>
          <w:szCs w:val="28"/>
        </w:rPr>
        <w:t>гликогемоглобина</w:t>
      </w:r>
      <w:proofErr w:type="spellEnd"/>
      <w:r w:rsidRPr="001B275E">
        <w:rPr>
          <w:rFonts w:ascii="Times New Roman" w:hAnsi="Times New Roman" w:cs="Times New Roman"/>
          <w:sz w:val="28"/>
          <w:szCs w:val="28"/>
        </w:rPr>
        <w:t xml:space="preserve"> для контроля уровня глюкозы</w:t>
      </w:r>
      <w:r>
        <w:rPr>
          <w:rFonts w:ascii="Times New Roman" w:hAnsi="Times New Roman" w:cs="Times New Roman"/>
          <w:sz w:val="28"/>
          <w:szCs w:val="28"/>
        </w:rPr>
        <w:t xml:space="preserve"> у больных сахарным диабетом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7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B275E">
        <w:rPr>
          <w:rFonts w:ascii="Times New Roman" w:hAnsi="Times New Roman" w:cs="Times New Roman"/>
          <w:sz w:val="28"/>
          <w:szCs w:val="28"/>
        </w:rPr>
        <w:t xml:space="preserve"> было разработано много лабораторных методов, позволяющих определять HbA1c. Разнообразие методов предполагает возникновение дискуссий по поводу преимуществ или недостатков того или иного метода.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bookmarkStart w:id="13" w:name="_GoBack"/>
      <w:r>
        <w:rPr>
          <w:rFonts w:ascii="Times New Roman" w:hAnsi="Times New Roman" w:cs="Times New Roman"/>
          <w:sz w:val="28"/>
          <w:szCs w:val="28"/>
        </w:rPr>
        <w:t>в</w:t>
      </w:r>
      <w:r w:rsidRPr="001B275E">
        <w:rPr>
          <w:rFonts w:ascii="Times New Roman" w:hAnsi="Times New Roman" w:cs="Times New Roman"/>
          <w:sz w:val="28"/>
          <w:szCs w:val="28"/>
        </w:rPr>
        <w:t xml:space="preserve"> июле 2001 года международным сообществом</w:t>
      </w:r>
      <w:r w:rsidRPr="001B275E">
        <w:t xml:space="preserve"> </w:t>
      </w:r>
      <w:r>
        <w:rPr>
          <w:rFonts w:ascii="Times New Roman" w:hAnsi="Times New Roman" w:cs="Times New Roman"/>
          <w:sz w:val="28"/>
          <w:szCs w:val="28"/>
        </w:rPr>
        <w:t>IFCC</w:t>
      </w:r>
      <w:r w:rsidRPr="001B275E">
        <w:rPr>
          <w:rFonts w:ascii="Times New Roman" w:hAnsi="Times New Roman" w:cs="Times New Roman"/>
          <w:sz w:val="28"/>
          <w:szCs w:val="28"/>
        </w:rPr>
        <w:t xml:space="preserve"> были утверждены </w:t>
      </w:r>
      <w:proofErr w:type="spellStart"/>
      <w:r w:rsidRPr="001B275E">
        <w:rPr>
          <w:rFonts w:ascii="Times New Roman" w:hAnsi="Times New Roman" w:cs="Times New Roman"/>
          <w:sz w:val="28"/>
          <w:szCs w:val="28"/>
        </w:rPr>
        <w:t>референсные</w:t>
      </w:r>
      <w:proofErr w:type="spellEnd"/>
      <w:r w:rsidRPr="001B275E">
        <w:rPr>
          <w:rFonts w:ascii="Times New Roman" w:hAnsi="Times New Roman" w:cs="Times New Roman"/>
          <w:sz w:val="28"/>
          <w:szCs w:val="28"/>
        </w:rPr>
        <w:t xml:space="preserve"> методы определения HbA1c. Таковыми стали высокоэффективная жидкостная хроматография (ВЭ</w:t>
      </w:r>
      <w:r>
        <w:rPr>
          <w:rFonts w:ascii="Times New Roman" w:hAnsi="Times New Roman" w:cs="Times New Roman"/>
          <w:sz w:val="28"/>
          <w:szCs w:val="28"/>
        </w:rPr>
        <w:t>ЖХ) и капиллярный электрофорез.</w:t>
      </w:r>
    </w:p>
    <w:bookmarkEnd w:id="13"/>
    <w:p w:rsidR="00456BA6" w:rsidRDefault="00456BA6" w:rsidP="00456BA6">
      <w:pPr>
        <w:pStyle w:val="ae"/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определение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гликированного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гемоглобина является важнейшим в диагностике сахарного диабета. </w:t>
      </w:r>
    </w:p>
    <w:p w:rsidR="001B275E" w:rsidRDefault="001B2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3E5C" w:rsidRDefault="00B27E0C" w:rsidP="00837A38">
      <w:pPr>
        <w:pStyle w:val="ae"/>
        <w:spacing w:line="360" w:lineRule="auto"/>
        <w:ind w:left="106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4" w:name="_Toc84249441"/>
      <w:r w:rsidRPr="00B27E0C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</w:t>
      </w:r>
      <w:r w:rsidR="00837A38">
        <w:rPr>
          <w:rFonts w:ascii="Times New Roman" w:hAnsi="Times New Roman" w:cs="Times New Roman"/>
          <w:b/>
          <w:sz w:val="28"/>
          <w:szCs w:val="28"/>
        </w:rPr>
        <w:t>Ч</w:t>
      </w:r>
      <w:r w:rsidRPr="00B27E0C">
        <w:rPr>
          <w:rFonts w:ascii="Times New Roman" w:hAnsi="Times New Roman" w:cs="Times New Roman"/>
          <w:b/>
          <w:sz w:val="28"/>
          <w:szCs w:val="28"/>
        </w:rPr>
        <w:t>НИКОВ</w:t>
      </w:r>
      <w:bookmarkEnd w:id="14"/>
    </w:p>
    <w:p w:rsidR="00B27E0C" w:rsidRDefault="00B27E0C" w:rsidP="00B27E0C">
      <w:pPr>
        <w:pStyle w:val="ae"/>
        <w:spacing w:line="360" w:lineRule="auto"/>
        <w:ind w:left="10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A9F" w:rsidRDefault="00BD7A9F" w:rsidP="00BD7A9F">
      <w:pPr>
        <w:pStyle w:val="ae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A9F">
        <w:rPr>
          <w:rFonts w:ascii="Times New Roman" w:hAnsi="Times New Roman" w:cs="Times New Roman"/>
          <w:sz w:val="28"/>
          <w:szCs w:val="28"/>
        </w:rPr>
        <w:t>Вельков</w:t>
      </w:r>
      <w:proofErr w:type="spellEnd"/>
      <w:r w:rsidR="00297A1C">
        <w:rPr>
          <w:rFonts w:ascii="Times New Roman" w:hAnsi="Times New Roman" w:cs="Times New Roman"/>
          <w:sz w:val="28"/>
          <w:szCs w:val="28"/>
        </w:rPr>
        <w:t>,</w:t>
      </w:r>
      <w:r w:rsidRPr="00BD7A9F">
        <w:rPr>
          <w:rFonts w:ascii="Times New Roman" w:hAnsi="Times New Roman" w:cs="Times New Roman"/>
          <w:sz w:val="28"/>
          <w:szCs w:val="28"/>
        </w:rPr>
        <w:t xml:space="preserve"> В. В. </w:t>
      </w:r>
      <w:proofErr w:type="spellStart"/>
      <w:r w:rsidRPr="00BD7A9F">
        <w:rPr>
          <w:rFonts w:ascii="Times New Roman" w:hAnsi="Times New Roman" w:cs="Times New Roman"/>
          <w:sz w:val="28"/>
          <w:szCs w:val="28"/>
        </w:rPr>
        <w:t>Гликозилированный</w:t>
      </w:r>
      <w:proofErr w:type="spellEnd"/>
      <w:r w:rsidRPr="00BD7A9F">
        <w:rPr>
          <w:rFonts w:ascii="Times New Roman" w:hAnsi="Times New Roman" w:cs="Times New Roman"/>
          <w:sz w:val="28"/>
          <w:szCs w:val="28"/>
        </w:rPr>
        <w:t xml:space="preserve"> гемоглобин в диагностике диабета / </w:t>
      </w:r>
      <w:r w:rsidR="00297A1C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297A1C">
        <w:rPr>
          <w:rFonts w:ascii="Times New Roman" w:hAnsi="Times New Roman" w:cs="Times New Roman"/>
          <w:sz w:val="28"/>
          <w:szCs w:val="28"/>
        </w:rPr>
        <w:t>Вельков</w:t>
      </w:r>
      <w:proofErr w:type="spellEnd"/>
      <w:r w:rsidR="00297A1C">
        <w:rPr>
          <w:rFonts w:ascii="Times New Roman" w:hAnsi="Times New Roman" w:cs="Times New Roman"/>
          <w:sz w:val="28"/>
          <w:szCs w:val="28"/>
        </w:rPr>
        <w:t xml:space="preserve"> - Пущино: ЗАО «</w:t>
      </w:r>
      <w:r w:rsidRPr="00BD7A9F">
        <w:rPr>
          <w:rFonts w:ascii="Times New Roman" w:hAnsi="Times New Roman" w:cs="Times New Roman"/>
          <w:sz w:val="28"/>
          <w:szCs w:val="28"/>
        </w:rPr>
        <w:t xml:space="preserve">Диакон», 2014. </w:t>
      </w:r>
      <w:r w:rsidR="00297A1C">
        <w:rPr>
          <w:rFonts w:ascii="Times New Roman" w:hAnsi="Times New Roman" w:cs="Times New Roman"/>
          <w:sz w:val="28"/>
          <w:szCs w:val="28"/>
        </w:rPr>
        <w:t>–</w:t>
      </w:r>
      <w:r w:rsidRPr="00BD7A9F">
        <w:rPr>
          <w:rFonts w:ascii="Times New Roman" w:hAnsi="Times New Roman" w:cs="Times New Roman"/>
          <w:sz w:val="28"/>
          <w:szCs w:val="28"/>
        </w:rPr>
        <w:t xml:space="preserve"> </w:t>
      </w:r>
      <w:r w:rsidR="00297A1C">
        <w:rPr>
          <w:rFonts w:ascii="Times New Roman" w:hAnsi="Times New Roman" w:cs="Times New Roman"/>
          <w:sz w:val="28"/>
          <w:szCs w:val="28"/>
        </w:rPr>
        <w:t xml:space="preserve">с. </w:t>
      </w:r>
      <w:r w:rsidRPr="00BD7A9F">
        <w:rPr>
          <w:rFonts w:ascii="Times New Roman" w:hAnsi="Times New Roman" w:cs="Times New Roman"/>
          <w:sz w:val="28"/>
          <w:szCs w:val="28"/>
        </w:rPr>
        <w:t xml:space="preserve">1-5. - URL: </w:t>
      </w:r>
      <w:hyperlink r:id="rId12" w:history="1">
        <w:r w:rsidRPr="004367E0">
          <w:rPr>
            <w:rStyle w:val="a9"/>
            <w:rFonts w:ascii="Times New Roman" w:hAnsi="Times New Roman" w:cs="Times New Roman"/>
            <w:sz w:val="28"/>
            <w:szCs w:val="28"/>
          </w:rPr>
          <w:t>https://www.diakonlab.ru/files/Docs/SciArticles/Glycosylated-Hemoglobin-5.pdf</w:t>
        </w:r>
      </w:hyperlink>
      <w:r w:rsidRPr="00BD7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7A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7A9F">
        <w:rPr>
          <w:rFonts w:ascii="Times New Roman" w:hAnsi="Times New Roman" w:cs="Times New Roman"/>
          <w:sz w:val="28"/>
          <w:szCs w:val="28"/>
        </w:rPr>
        <w:t>дата обращения: 22.08.2021) - Текст: электронный.</w:t>
      </w:r>
    </w:p>
    <w:p w:rsidR="00830A8E" w:rsidRPr="00830A8E" w:rsidRDefault="00BD7A9F" w:rsidP="00830A8E">
      <w:pPr>
        <w:pStyle w:val="ad"/>
        <w:numPr>
          <w:ilvl w:val="0"/>
          <w:numId w:val="14"/>
        </w:numPr>
        <w:jc w:val="both"/>
      </w:pPr>
      <w:proofErr w:type="spellStart"/>
      <w:r w:rsidRPr="00830A8E">
        <w:rPr>
          <w:rFonts w:ascii="Times New Roman" w:hAnsi="Times New Roman" w:cs="Times New Roman"/>
          <w:sz w:val="28"/>
          <w:szCs w:val="28"/>
        </w:rPr>
        <w:t>Галстян</w:t>
      </w:r>
      <w:proofErr w:type="spellEnd"/>
      <w:r w:rsidR="001538AB">
        <w:rPr>
          <w:rFonts w:ascii="Times New Roman" w:hAnsi="Times New Roman" w:cs="Times New Roman"/>
          <w:sz w:val="28"/>
          <w:szCs w:val="28"/>
        </w:rPr>
        <w:t>,</w:t>
      </w:r>
      <w:r w:rsidRPr="00830A8E">
        <w:rPr>
          <w:rFonts w:ascii="Times New Roman" w:hAnsi="Times New Roman" w:cs="Times New Roman"/>
          <w:sz w:val="28"/>
          <w:szCs w:val="28"/>
        </w:rPr>
        <w:t xml:space="preserve"> Г. Р. Международные рекомендации по исследованию уровня </w:t>
      </w:r>
      <w:proofErr w:type="spellStart"/>
      <w:r w:rsidRPr="00830A8E">
        <w:rPr>
          <w:rFonts w:ascii="Times New Roman" w:hAnsi="Times New Roman" w:cs="Times New Roman"/>
          <w:sz w:val="28"/>
          <w:szCs w:val="28"/>
        </w:rPr>
        <w:t>гликированного</w:t>
      </w:r>
      <w:proofErr w:type="spellEnd"/>
      <w:r w:rsidRPr="00830A8E">
        <w:rPr>
          <w:rFonts w:ascii="Times New Roman" w:hAnsi="Times New Roman" w:cs="Times New Roman"/>
          <w:sz w:val="28"/>
          <w:szCs w:val="28"/>
        </w:rPr>
        <w:t xml:space="preserve"> гемоглобина НвА</w:t>
      </w:r>
      <w:proofErr w:type="gramStart"/>
      <w:r w:rsidRPr="00830A8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30A8E">
        <w:rPr>
          <w:rFonts w:ascii="Times New Roman" w:hAnsi="Times New Roman" w:cs="Times New Roman"/>
          <w:sz w:val="28"/>
          <w:szCs w:val="28"/>
        </w:rPr>
        <w:t xml:space="preserve"> как диагностического критерия сахарного диабета и других нарушений углеводного обмена / </w:t>
      </w:r>
      <w:r w:rsidR="00297A1C" w:rsidRPr="00830A8E">
        <w:rPr>
          <w:rFonts w:ascii="Times New Roman" w:hAnsi="Times New Roman" w:cs="Times New Roman"/>
          <w:sz w:val="28"/>
          <w:szCs w:val="28"/>
        </w:rPr>
        <w:t xml:space="preserve">Г.Р. </w:t>
      </w:r>
      <w:proofErr w:type="spellStart"/>
      <w:r w:rsidRPr="00830A8E">
        <w:rPr>
          <w:rFonts w:ascii="Times New Roman" w:hAnsi="Times New Roman" w:cs="Times New Roman"/>
          <w:sz w:val="28"/>
          <w:szCs w:val="28"/>
        </w:rPr>
        <w:t>Галстян</w:t>
      </w:r>
      <w:proofErr w:type="spellEnd"/>
      <w:r w:rsidRPr="00830A8E">
        <w:rPr>
          <w:rFonts w:ascii="Times New Roman" w:hAnsi="Times New Roman" w:cs="Times New Roman"/>
          <w:sz w:val="28"/>
          <w:szCs w:val="28"/>
        </w:rPr>
        <w:t xml:space="preserve"> </w:t>
      </w:r>
      <w:r w:rsidR="00297A1C" w:rsidRPr="00830A8E">
        <w:rPr>
          <w:rFonts w:ascii="Times New Roman" w:hAnsi="Times New Roman" w:cs="Times New Roman"/>
          <w:sz w:val="28"/>
          <w:szCs w:val="28"/>
        </w:rPr>
        <w:t xml:space="preserve">// Сахарный диабет </w:t>
      </w:r>
      <w:r w:rsidRPr="00830A8E">
        <w:rPr>
          <w:rFonts w:ascii="Times New Roman" w:hAnsi="Times New Roman" w:cs="Times New Roman"/>
          <w:sz w:val="28"/>
          <w:szCs w:val="28"/>
        </w:rPr>
        <w:t>-</w:t>
      </w:r>
      <w:r w:rsidR="001538AB">
        <w:rPr>
          <w:rFonts w:ascii="Times New Roman" w:hAnsi="Times New Roman" w:cs="Times New Roman"/>
          <w:sz w:val="28"/>
          <w:szCs w:val="28"/>
        </w:rPr>
        <w:t xml:space="preserve"> №4 – 2010 – с.57-60 – </w:t>
      </w:r>
      <w:r w:rsidR="001538A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538AB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830A8E" w:rsidRPr="00830A8E">
          <w:rPr>
            <w:rStyle w:val="a9"/>
            <w:rFonts w:ascii="Times New Roman" w:hAnsi="Times New Roman" w:cs="Times New Roman"/>
            <w:sz w:val="28"/>
            <w:szCs w:val="28"/>
          </w:rPr>
          <w:t>https://cyberleninka.ru/article/n/mezhdunarodnye-rekomendatsii-po-issledovaniyu-urovnya-glikirovannogo-gemoglobina-hba1c-kak-diagnosticheskogo-kriteriya-saharnogo/viewer</w:t>
        </w:r>
      </w:hyperlink>
      <w:r w:rsidR="00830A8E" w:rsidRPr="00830A8E">
        <w:rPr>
          <w:rFonts w:ascii="Times New Roman" w:hAnsi="Times New Roman" w:cs="Times New Roman"/>
          <w:sz w:val="28"/>
          <w:szCs w:val="28"/>
        </w:rPr>
        <w:t xml:space="preserve"> (дата обращения 21.08.2021г)</w:t>
      </w:r>
      <w:r w:rsidR="001538AB">
        <w:rPr>
          <w:rFonts w:ascii="Times New Roman" w:hAnsi="Times New Roman" w:cs="Times New Roman"/>
          <w:sz w:val="28"/>
          <w:szCs w:val="28"/>
        </w:rPr>
        <w:t xml:space="preserve"> - Текст: электронный</w:t>
      </w:r>
    </w:p>
    <w:p w:rsidR="00BD7A9F" w:rsidRDefault="00BD7A9F" w:rsidP="00BD7A9F">
      <w:pPr>
        <w:pStyle w:val="ae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A9F">
        <w:rPr>
          <w:rFonts w:ascii="Times New Roman" w:hAnsi="Times New Roman" w:cs="Times New Roman"/>
          <w:sz w:val="28"/>
          <w:szCs w:val="28"/>
        </w:rPr>
        <w:t>Инвитро</w:t>
      </w:r>
      <w:proofErr w:type="spellEnd"/>
      <w:r w:rsidRPr="00BD7A9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D7A9F">
        <w:rPr>
          <w:rFonts w:ascii="Times New Roman" w:hAnsi="Times New Roman" w:cs="Times New Roman"/>
          <w:sz w:val="28"/>
          <w:szCs w:val="28"/>
        </w:rPr>
        <w:t>Гликированный</w:t>
      </w:r>
      <w:proofErr w:type="spellEnd"/>
      <w:r w:rsidRPr="00BD7A9F">
        <w:rPr>
          <w:rFonts w:ascii="Times New Roman" w:hAnsi="Times New Roman" w:cs="Times New Roman"/>
          <w:sz w:val="28"/>
          <w:szCs w:val="28"/>
        </w:rPr>
        <w:t xml:space="preserve"> гемоглобин / </w:t>
      </w:r>
      <w:r w:rsidR="001538AB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1538AB">
        <w:rPr>
          <w:rFonts w:ascii="Times New Roman" w:hAnsi="Times New Roman" w:cs="Times New Roman"/>
          <w:sz w:val="28"/>
          <w:szCs w:val="28"/>
        </w:rPr>
        <w:t>Лишова</w:t>
      </w:r>
      <w:proofErr w:type="spellEnd"/>
      <w:r w:rsidR="001538AB">
        <w:rPr>
          <w:rFonts w:ascii="Times New Roman" w:hAnsi="Times New Roman" w:cs="Times New Roman"/>
          <w:sz w:val="28"/>
          <w:szCs w:val="28"/>
        </w:rPr>
        <w:t xml:space="preserve"> </w:t>
      </w:r>
      <w:r w:rsidRPr="00BD7A9F">
        <w:rPr>
          <w:rFonts w:ascii="Times New Roman" w:hAnsi="Times New Roman" w:cs="Times New Roman"/>
          <w:sz w:val="28"/>
          <w:szCs w:val="28"/>
        </w:rPr>
        <w:t xml:space="preserve"> - Москва: </w:t>
      </w:r>
      <w:proofErr w:type="spellStart"/>
      <w:r w:rsidRPr="00BD7A9F">
        <w:rPr>
          <w:rFonts w:ascii="Times New Roman" w:hAnsi="Times New Roman" w:cs="Times New Roman"/>
          <w:sz w:val="28"/>
          <w:szCs w:val="28"/>
        </w:rPr>
        <w:t>Инвитро</w:t>
      </w:r>
      <w:proofErr w:type="spellEnd"/>
      <w:r w:rsidRPr="00BD7A9F">
        <w:rPr>
          <w:rFonts w:ascii="Times New Roman" w:hAnsi="Times New Roman" w:cs="Times New Roman"/>
          <w:sz w:val="28"/>
          <w:szCs w:val="28"/>
        </w:rPr>
        <w:t>, 2019. - URL:</w:t>
      </w:r>
      <w:r w:rsidRPr="00BD7A9F">
        <w:t xml:space="preserve"> </w:t>
      </w:r>
      <w:hyperlink r:id="rId14" w:anchor=":~:text=Показания%20для%20назначения%20исследования.%20Исследование,оценки%20риска%20развития%20осложнений%20диабета" w:history="1">
        <w:r w:rsidRPr="004367E0">
          <w:rPr>
            <w:rStyle w:val="a9"/>
            <w:rFonts w:ascii="Times New Roman" w:hAnsi="Times New Roman" w:cs="Times New Roman"/>
            <w:sz w:val="28"/>
            <w:szCs w:val="28"/>
          </w:rPr>
          <w:t>https://www.invitro.ru/library/labdiagnostika/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7A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7A9F">
        <w:rPr>
          <w:rFonts w:ascii="Times New Roman" w:hAnsi="Times New Roman" w:cs="Times New Roman"/>
          <w:sz w:val="28"/>
          <w:szCs w:val="28"/>
        </w:rPr>
        <w:t>дата обращения: 22.08.2021) - Текст: электронный</w:t>
      </w:r>
    </w:p>
    <w:p w:rsidR="00BD7A9F" w:rsidRDefault="00BD7A9F" w:rsidP="00BD7A9F">
      <w:pPr>
        <w:pStyle w:val="ae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A9F">
        <w:rPr>
          <w:rFonts w:ascii="Times New Roman" w:hAnsi="Times New Roman" w:cs="Times New Roman"/>
          <w:sz w:val="28"/>
          <w:szCs w:val="28"/>
        </w:rPr>
        <w:t>Кудина</w:t>
      </w:r>
      <w:r w:rsidR="001538AB">
        <w:rPr>
          <w:rFonts w:ascii="Times New Roman" w:hAnsi="Times New Roman" w:cs="Times New Roman"/>
          <w:sz w:val="28"/>
          <w:szCs w:val="28"/>
        </w:rPr>
        <w:t>,</w:t>
      </w:r>
      <w:r w:rsidRPr="00BD7A9F">
        <w:rPr>
          <w:rFonts w:ascii="Times New Roman" w:hAnsi="Times New Roman" w:cs="Times New Roman"/>
          <w:sz w:val="28"/>
          <w:szCs w:val="28"/>
        </w:rPr>
        <w:t xml:space="preserve"> Е. В. Сахарный диабет в практике терапевта поликлиники / </w:t>
      </w:r>
      <w:r w:rsidR="001538AB">
        <w:rPr>
          <w:rFonts w:ascii="Times New Roman" w:hAnsi="Times New Roman" w:cs="Times New Roman"/>
          <w:sz w:val="28"/>
          <w:szCs w:val="28"/>
        </w:rPr>
        <w:t>Е.В Кудина</w:t>
      </w:r>
      <w:r w:rsidRPr="00BD7A9F">
        <w:rPr>
          <w:rFonts w:ascii="Times New Roman" w:hAnsi="Times New Roman" w:cs="Times New Roman"/>
          <w:sz w:val="28"/>
          <w:szCs w:val="28"/>
        </w:rPr>
        <w:t xml:space="preserve">, </w:t>
      </w:r>
      <w:r w:rsidR="001538AB">
        <w:rPr>
          <w:rFonts w:ascii="Times New Roman" w:hAnsi="Times New Roman" w:cs="Times New Roman"/>
          <w:sz w:val="28"/>
          <w:szCs w:val="28"/>
        </w:rPr>
        <w:t xml:space="preserve">В.Н. Ларина </w:t>
      </w:r>
      <w:r w:rsidRPr="00BD7A9F">
        <w:rPr>
          <w:rFonts w:ascii="Times New Roman" w:hAnsi="Times New Roman" w:cs="Times New Roman"/>
          <w:sz w:val="28"/>
          <w:szCs w:val="28"/>
        </w:rPr>
        <w:t xml:space="preserve">- Москва: РАМН, 2016. - 9 с. - URL: </w:t>
      </w:r>
      <w:hyperlink r:id="rId15" w:history="1">
        <w:r w:rsidRPr="004367E0">
          <w:rPr>
            <w:rStyle w:val="a9"/>
            <w:rFonts w:ascii="Times New Roman" w:hAnsi="Times New Roman" w:cs="Times New Roman"/>
            <w:sz w:val="28"/>
            <w:szCs w:val="28"/>
          </w:rPr>
          <w:t>https://rsmu.ru/fileadmin/templates/DOC/Faculties/LF/outpatient_therapy/posobija/sd.pdf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D7A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7A9F">
        <w:rPr>
          <w:rFonts w:ascii="Times New Roman" w:hAnsi="Times New Roman" w:cs="Times New Roman"/>
          <w:sz w:val="28"/>
          <w:szCs w:val="28"/>
        </w:rPr>
        <w:t>дата обращения: 21.08.2021) - Текст: электронный</w:t>
      </w:r>
    </w:p>
    <w:p w:rsidR="00830A8E" w:rsidRPr="00830A8E" w:rsidRDefault="00830A8E" w:rsidP="00830A8E">
      <w:pPr>
        <w:pStyle w:val="ad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A8E">
        <w:rPr>
          <w:rFonts w:ascii="Times New Roman" w:hAnsi="Times New Roman" w:cs="Times New Roman"/>
          <w:sz w:val="28"/>
          <w:szCs w:val="28"/>
        </w:rPr>
        <w:t xml:space="preserve">Статистика заболеваемости населения за 2016-2020 год по Красноярскому краю // Справочная система ККМИАЦ - URL: </w:t>
      </w:r>
      <w:hyperlink r:id="rId16" w:history="1">
        <w:r w:rsidRPr="00830A8E">
          <w:rPr>
            <w:rStyle w:val="a9"/>
            <w:rFonts w:ascii="Times New Roman" w:hAnsi="Times New Roman" w:cs="Times New Roman"/>
            <w:sz w:val="28"/>
            <w:szCs w:val="28"/>
          </w:rPr>
          <w:t>https://www.kmiac.ru/statistics/</w:t>
        </w:r>
      </w:hyperlink>
      <w:r w:rsidRPr="00830A8E">
        <w:rPr>
          <w:rFonts w:ascii="Times New Roman" w:hAnsi="Times New Roman" w:cs="Times New Roman"/>
          <w:sz w:val="28"/>
          <w:szCs w:val="28"/>
        </w:rPr>
        <w:t xml:space="preserve">  (дата обращения 21.08.2021г) - Текст: электронный</w:t>
      </w:r>
    </w:p>
    <w:sectPr w:rsidR="00830A8E" w:rsidRPr="00830A8E" w:rsidSect="000970C7">
      <w:footerReference w:type="default" r:id="rId17"/>
      <w:footerReference w:type="first" r:id="rId1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26" w:rsidRDefault="00DD1426" w:rsidP="00426500">
      <w:pPr>
        <w:spacing w:after="0" w:line="240" w:lineRule="auto"/>
      </w:pPr>
      <w:r>
        <w:separator/>
      </w:r>
    </w:p>
  </w:endnote>
  <w:endnote w:type="continuationSeparator" w:id="0">
    <w:p w:rsidR="00DD1426" w:rsidRDefault="00DD1426" w:rsidP="0042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622744"/>
      <w:docPartObj>
        <w:docPartGallery w:val="Page Numbers (Bottom of Page)"/>
        <w:docPartUnique/>
      </w:docPartObj>
    </w:sdtPr>
    <w:sdtEndPr/>
    <w:sdtContent>
      <w:p w:rsidR="000970C7" w:rsidRDefault="000970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B32">
          <w:rPr>
            <w:noProof/>
          </w:rPr>
          <w:t>19</w:t>
        </w:r>
        <w:r>
          <w:fldChar w:fldCharType="end"/>
        </w:r>
      </w:p>
    </w:sdtContent>
  </w:sdt>
  <w:p w:rsidR="000970C7" w:rsidRDefault="000970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500" w:rsidRPr="001B0D55" w:rsidRDefault="00E22B70" w:rsidP="001B0D55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Красноярск, </w:t>
    </w:r>
    <w:r w:rsidR="001F674C">
      <w:rPr>
        <w:rFonts w:ascii="Times New Roman" w:hAnsi="Times New Roman" w:cs="Times New Roman"/>
        <w:sz w:val="28"/>
        <w:szCs w:val="28"/>
      </w:rPr>
      <w:t>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26" w:rsidRDefault="00DD1426" w:rsidP="00426500">
      <w:pPr>
        <w:spacing w:after="0" w:line="240" w:lineRule="auto"/>
      </w:pPr>
      <w:r>
        <w:separator/>
      </w:r>
    </w:p>
  </w:footnote>
  <w:footnote w:type="continuationSeparator" w:id="0">
    <w:p w:rsidR="00DD1426" w:rsidRDefault="00DD1426" w:rsidP="00426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A0F"/>
    <w:multiLevelType w:val="multilevel"/>
    <w:tmpl w:val="58FC22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EA2E7B"/>
    <w:multiLevelType w:val="hybridMultilevel"/>
    <w:tmpl w:val="C6EA9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A4F6E"/>
    <w:multiLevelType w:val="hybridMultilevel"/>
    <w:tmpl w:val="D0C0FC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27BDB"/>
    <w:multiLevelType w:val="hybridMultilevel"/>
    <w:tmpl w:val="B1EAE88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B01ECA"/>
    <w:multiLevelType w:val="hybridMultilevel"/>
    <w:tmpl w:val="C08EA6A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E37945"/>
    <w:multiLevelType w:val="hybridMultilevel"/>
    <w:tmpl w:val="19BECC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34676"/>
    <w:multiLevelType w:val="hybridMultilevel"/>
    <w:tmpl w:val="B9206F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04771"/>
    <w:multiLevelType w:val="hybridMultilevel"/>
    <w:tmpl w:val="18888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E0D9C"/>
    <w:multiLevelType w:val="hybridMultilevel"/>
    <w:tmpl w:val="9DEC002A"/>
    <w:lvl w:ilvl="0" w:tplc="04190017">
      <w:start w:val="1"/>
      <w:numFmt w:val="lowerLetter"/>
      <w:lvlText w:val="%1)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9">
    <w:nsid w:val="4D23789B"/>
    <w:multiLevelType w:val="hybridMultilevel"/>
    <w:tmpl w:val="39DE5D72"/>
    <w:lvl w:ilvl="0" w:tplc="04190017">
      <w:start w:val="1"/>
      <w:numFmt w:val="lowerLetter"/>
      <w:lvlText w:val="%1)"/>
      <w:lvlJc w:val="left"/>
      <w:pPr>
        <w:ind w:left="1422" w:hanging="360"/>
      </w:p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0">
    <w:nsid w:val="51D93CC5"/>
    <w:multiLevelType w:val="hybridMultilevel"/>
    <w:tmpl w:val="16F65E00"/>
    <w:lvl w:ilvl="0" w:tplc="04190017">
      <w:start w:val="1"/>
      <w:numFmt w:val="lowerLetter"/>
      <w:lvlText w:val="%1)"/>
      <w:lvlJc w:val="left"/>
      <w:pPr>
        <w:ind w:left="1786" w:hanging="360"/>
      </w:pPr>
    </w:lvl>
    <w:lvl w:ilvl="1" w:tplc="04190019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1">
    <w:nsid w:val="6D4533AB"/>
    <w:multiLevelType w:val="multilevel"/>
    <w:tmpl w:val="CCD0E1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6F667090"/>
    <w:multiLevelType w:val="hybridMultilevel"/>
    <w:tmpl w:val="48568142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4EA8115C">
      <w:start w:val="1"/>
      <w:numFmt w:val="decimal"/>
      <w:lvlText w:val="%2."/>
      <w:lvlJc w:val="left"/>
      <w:pPr>
        <w:ind w:left="2478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10044B"/>
    <w:multiLevelType w:val="multilevel"/>
    <w:tmpl w:val="01603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8"/>
  </w:num>
  <w:num w:numId="6">
    <w:abstractNumId w:val="12"/>
  </w:num>
  <w:num w:numId="7">
    <w:abstractNumId w:val="9"/>
  </w:num>
  <w:num w:numId="8">
    <w:abstractNumId w:val="10"/>
  </w:num>
  <w:num w:numId="9">
    <w:abstractNumId w:val="5"/>
  </w:num>
  <w:num w:numId="10">
    <w:abstractNumId w:val="2"/>
  </w:num>
  <w:num w:numId="11">
    <w:abstractNumId w:val="11"/>
  </w:num>
  <w:num w:numId="12">
    <w:abstractNumId w:val="4"/>
  </w:num>
  <w:num w:numId="13">
    <w:abstractNumId w:val="1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BA"/>
    <w:rsid w:val="00007603"/>
    <w:rsid w:val="00012260"/>
    <w:rsid w:val="00014ABE"/>
    <w:rsid w:val="00015A2F"/>
    <w:rsid w:val="000243FB"/>
    <w:rsid w:val="000457B8"/>
    <w:rsid w:val="00046192"/>
    <w:rsid w:val="0004745D"/>
    <w:rsid w:val="0005039F"/>
    <w:rsid w:val="00057B85"/>
    <w:rsid w:val="00096565"/>
    <w:rsid w:val="000970C7"/>
    <w:rsid w:val="000B6E7F"/>
    <w:rsid w:val="000D7719"/>
    <w:rsid w:val="000F2D8D"/>
    <w:rsid w:val="000F3567"/>
    <w:rsid w:val="000F58D9"/>
    <w:rsid w:val="000F6579"/>
    <w:rsid w:val="00100AAA"/>
    <w:rsid w:val="00125834"/>
    <w:rsid w:val="00136F6A"/>
    <w:rsid w:val="001538AB"/>
    <w:rsid w:val="0016660B"/>
    <w:rsid w:val="001B00B8"/>
    <w:rsid w:val="001B0D55"/>
    <w:rsid w:val="001B275E"/>
    <w:rsid w:val="001F099B"/>
    <w:rsid w:val="001F674C"/>
    <w:rsid w:val="00215B28"/>
    <w:rsid w:val="00221A3F"/>
    <w:rsid w:val="002407A1"/>
    <w:rsid w:val="00285A20"/>
    <w:rsid w:val="00297A1C"/>
    <w:rsid w:val="002A67AA"/>
    <w:rsid w:val="002D3CC4"/>
    <w:rsid w:val="002E2ADA"/>
    <w:rsid w:val="002F4D78"/>
    <w:rsid w:val="002F5B55"/>
    <w:rsid w:val="003274A6"/>
    <w:rsid w:val="00347563"/>
    <w:rsid w:val="0035163D"/>
    <w:rsid w:val="00361DDD"/>
    <w:rsid w:val="00363167"/>
    <w:rsid w:val="00372A5B"/>
    <w:rsid w:val="00380736"/>
    <w:rsid w:val="003C6E26"/>
    <w:rsid w:val="003D2321"/>
    <w:rsid w:val="003F3D71"/>
    <w:rsid w:val="00402239"/>
    <w:rsid w:val="00426500"/>
    <w:rsid w:val="00444919"/>
    <w:rsid w:val="004557B8"/>
    <w:rsid w:val="00456BA6"/>
    <w:rsid w:val="004775C5"/>
    <w:rsid w:val="00486501"/>
    <w:rsid w:val="004C1DBF"/>
    <w:rsid w:val="004E5C57"/>
    <w:rsid w:val="005049EC"/>
    <w:rsid w:val="00530581"/>
    <w:rsid w:val="005315AC"/>
    <w:rsid w:val="005340A9"/>
    <w:rsid w:val="00563B32"/>
    <w:rsid w:val="005679A3"/>
    <w:rsid w:val="00574B91"/>
    <w:rsid w:val="00585BF3"/>
    <w:rsid w:val="0059558C"/>
    <w:rsid w:val="005A2264"/>
    <w:rsid w:val="005C66B4"/>
    <w:rsid w:val="00604E9F"/>
    <w:rsid w:val="00613C0B"/>
    <w:rsid w:val="006148A3"/>
    <w:rsid w:val="00675D76"/>
    <w:rsid w:val="006E3E5C"/>
    <w:rsid w:val="006E61E4"/>
    <w:rsid w:val="006F05C3"/>
    <w:rsid w:val="006F6C6E"/>
    <w:rsid w:val="006F7380"/>
    <w:rsid w:val="0072052B"/>
    <w:rsid w:val="007213B9"/>
    <w:rsid w:val="00721A48"/>
    <w:rsid w:val="00723BBE"/>
    <w:rsid w:val="007307B0"/>
    <w:rsid w:val="0074297F"/>
    <w:rsid w:val="00753948"/>
    <w:rsid w:val="007828D4"/>
    <w:rsid w:val="007B3009"/>
    <w:rsid w:val="007D548D"/>
    <w:rsid w:val="007E29FE"/>
    <w:rsid w:val="0080045B"/>
    <w:rsid w:val="00800DCB"/>
    <w:rsid w:val="00817DD1"/>
    <w:rsid w:val="00830A8E"/>
    <w:rsid w:val="00837A38"/>
    <w:rsid w:val="00840043"/>
    <w:rsid w:val="00872B72"/>
    <w:rsid w:val="00886E1F"/>
    <w:rsid w:val="00896436"/>
    <w:rsid w:val="00897BBE"/>
    <w:rsid w:val="008A1937"/>
    <w:rsid w:val="008B43A3"/>
    <w:rsid w:val="008F1530"/>
    <w:rsid w:val="009022B3"/>
    <w:rsid w:val="00941162"/>
    <w:rsid w:val="00953D5D"/>
    <w:rsid w:val="009A3EEA"/>
    <w:rsid w:val="009C145A"/>
    <w:rsid w:val="009D14FF"/>
    <w:rsid w:val="009E00FF"/>
    <w:rsid w:val="00A32B8F"/>
    <w:rsid w:val="00A4174D"/>
    <w:rsid w:val="00A43F11"/>
    <w:rsid w:val="00A67E76"/>
    <w:rsid w:val="00A86A8E"/>
    <w:rsid w:val="00AB258B"/>
    <w:rsid w:val="00AB40E0"/>
    <w:rsid w:val="00AC7ABC"/>
    <w:rsid w:val="00B01EAC"/>
    <w:rsid w:val="00B27E0C"/>
    <w:rsid w:val="00B31D37"/>
    <w:rsid w:val="00B64560"/>
    <w:rsid w:val="00B8076D"/>
    <w:rsid w:val="00BA513E"/>
    <w:rsid w:val="00BB1B1A"/>
    <w:rsid w:val="00BB4647"/>
    <w:rsid w:val="00BC21E2"/>
    <w:rsid w:val="00BD651B"/>
    <w:rsid w:val="00BD7A9F"/>
    <w:rsid w:val="00BE591C"/>
    <w:rsid w:val="00BF0D47"/>
    <w:rsid w:val="00C15641"/>
    <w:rsid w:val="00C351FD"/>
    <w:rsid w:val="00C52097"/>
    <w:rsid w:val="00C705D6"/>
    <w:rsid w:val="00C71233"/>
    <w:rsid w:val="00C94678"/>
    <w:rsid w:val="00CB2B53"/>
    <w:rsid w:val="00CD6E5F"/>
    <w:rsid w:val="00D15F89"/>
    <w:rsid w:val="00D214E4"/>
    <w:rsid w:val="00D27A5E"/>
    <w:rsid w:val="00DB4191"/>
    <w:rsid w:val="00DB5390"/>
    <w:rsid w:val="00DC5223"/>
    <w:rsid w:val="00DD1426"/>
    <w:rsid w:val="00DD182A"/>
    <w:rsid w:val="00DD1FF6"/>
    <w:rsid w:val="00DE1E76"/>
    <w:rsid w:val="00DE5CCF"/>
    <w:rsid w:val="00E00166"/>
    <w:rsid w:val="00E01C80"/>
    <w:rsid w:val="00E152A2"/>
    <w:rsid w:val="00E17E4C"/>
    <w:rsid w:val="00E22B70"/>
    <w:rsid w:val="00E26B59"/>
    <w:rsid w:val="00E31C36"/>
    <w:rsid w:val="00E363CB"/>
    <w:rsid w:val="00E40E8B"/>
    <w:rsid w:val="00E603FC"/>
    <w:rsid w:val="00E66ABA"/>
    <w:rsid w:val="00E66AF1"/>
    <w:rsid w:val="00EA1F40"/>
    <w:rsid w:val="00F05F83"/>
    <w:rsid w:val="00F1494D"/>
    <w:rsid w:val="00F469FA"/>
    <w:rsid w:val="00F47876"/>
    <w:rsid w:val="00F61069"/>
    <w:rsid w:val="00F615D6"/>
    <w:rsid w:val="00F74EA5"/>
    <w:rsid w:val="00F802A8"/>
    <w:rsid w:val="00F917FD"/>
    <w:rsid w:val="00FB594F"/>
    <w:rsid w:val="00FD02F4"/>
    <w:rsid w:val="00F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1A"/>
  </w:style>
  <w:style w:type="paragraph" w:styleId="1">
    <w:name w:val="heading 1"/>
    <w:basedOn w:val="a"/>
    <w:next w:val="a"/>
    <w:link w:val="10"/>
    <w:uiPriority w:val="9"/>
    <w:qFormat/>
    <w:rsid w:val="004265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43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6500"/>
  </w:style>
  <w:style w:type="paragraph" w:styleId="a5">
    <w:name w:val="footer"/>
    <w:basedOn w:val="a"/>
    <w:link w:val="a6"/>
    <w:uiPriority w:val="99"/>
    <w:unhideWhenUsed/>
    <w:rsid w:val="00426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500"/>
  </w:style>
  <w:style w:type="paragraph" w:styleId="a7">
    <w:name w:val="Normal (Web)"/>
    <w:basedOn w:val="a"/>
    <w:uiPriority w:val="99"/>
    <w:unhideWhenUsed/>
    <w:rsid w:val="0042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2650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6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F802A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B43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8B43A3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B3009"/>
    <w:pPr>
      <w:tabs>
        <w:tab w:val="left" w:pos="880"/>
        <w:tab w:val="right" w:leader="dot" w:pos="9628"/>
      </w:tabs>
      <w:spacing w:line="360" w:lineRule="auto"/>
      <w:ind w:left="720" w:hanging="360"/>
      <w:jc w:val="both"/>
    </w:pPr>
    <w:rPr>
      <w:rFonts w:ascii="Times New Roman" w:hAnsi="Times New Roman" w:cs="Times New Roman"/>
      <w:noProof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B43A3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8B43A3"/>
    <w:pPr>
      <w:spacing w:after="100"/>
      <w:ind w:left="440"/>
    </w:pPr>
  </w:style>
  <w:style w:type="paragraph" w:styleId="ab">
    <w:name w:val="Balloon Text"/>
    <w:basedOn w:val="a"/>
    <w:link w:val="ac"/>
    <w:uiPriority w:val="99"/>
    <w:semiHidden/>
    <w:unhideWhenUsed/>
    <w:rsid w:val="008B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43A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917FD"/>
    <w:pPr>
      <w:ind w:left="720"/>
      <w:contextualSpacing/>
    </w:pPr>
  </w:style>
  <w:style w:type="paragraph" w:styleId="ae">
    <w:name w:val="No Spacing"/>
    <w:uiPriority w:val="1"/>
    <w:qFormat/>
    <w:rsid w:val="00221A3F"/>
    <w:pPr>
      <w:spacing w:after="0" w:line="240" w:lineRule="auto"/>
    </w:pPr>
  </w:style>
  <w:style w:type="table" w:styleId="af">
    <w:name w:val="Table Grid"/>
    <w:basedOn w:val="a1"/>
    <w:uiPriority w:val="59"/>
    <w:rsid w:val="001F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BD7A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1A"/>
  </w:style>
  <w:style w:type="paragraph" w:styleId="1">
    <w:name w:val="heading 1"/>
    <w:basedOn w:val="a"/>
    <w:next w:val="a"/>
    <w:link w:val="10"/>
    <w:uiPriority w:val="9"/>
    <w:qFormat/>
    <w:rsid w:val="004265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43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6500"/>
  </w:style>
  <w:style w:type="paragraph" w:styleId="a5">
    <w:name w:val="footer"/>
    <w:basedOn w:val="a"/>
    <w:link w:val="a6"/>
    <w:uiPriority w:val="99"/>
    <w:unhideWhenUsed/>
    <w:rsid w:val="00426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500"/>
  </w:style>
  <w:style w:type="paragraph" w:styleId="a7">
    <w:name w:val="Normal (Web)"/>
    <w:basedOn w:val="a"/>
    <w:uiPriority w:val="99"/>
    <w:unhideWhenUsed/>
    <w:rsid w:val="0042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2650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6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F802A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B43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8B43A3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B3009"/>
    <w:pPr>
      <w:tabs>
        <w:tab w:val="left" w:pos="880"/>
        <w:tab w:val="right" w:leader="dot" w:pos="9628"/>
      </w:tabs>
      <w:spacing w:line="360" w:lineRule="auto"/>
      <w:ind w:left="720" w:hanging="360"/>
      <w:jc w:val="both"/>
    </w:pPr>
    <w:rPr>
      <w:rFonts w:ascii="Times New Roman" w:hAnsi="Times New Roman" w:cs="Times New Roman"/>
      <w:noProof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B43A3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8B43A3"/>
    <w:pPr>
      <w:spacing w:after="100"/>
      <w:ind w:left="440"/>
    </w:pPr>
  </w:style>
  <w:style w:type="paragraph" w:styleId="ab">
    <w:name w:val="Balloon Text"/>
    <w:basedOn w:val="a"/>
    <w:link w:val="ac"/>
    <w:uiPriority w:val="99"/>
    <w:semiHidden/>
    <w:unhideWhenUsed/>
    <w:rsid w:val="008B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43A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917FD"/>
    <w:pPr>
      <w:ind w:left="720"/>
      <w:contextualSpacing/>
    </w:pPr>
  </w:style>
  <w:style w:type="paragraph" w:styleId="ae">
    <w:name w:val="No Spacing"/>
    <w:uiPriority w:val="1"/>
    <w:qFormat/>
    <w:rsid w:val="00221A3F"/>
    <w:pPr>
      <w:spacing w:after="0" w:line="240" w:lineRule="auto"/>
    </w:pPr>
  </w:style>
  <w:style w:type="table" w:styleId="af">
    <w:name w:val="Table Grid"/>
    <w:basedOn w:val="a1"/>
    <w:uiPriority w:val="59"/>
    <w:rsid w:val="001F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BD7A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yberleninka.ru/article/n/mezhdunarodnye-rekomendatsii-po-issledovaniyu-urovnya-glikirovannogo-gemoglobina-hba1c-kak-diagnosticheskogo-kriteriya-saharnogo/viewe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diakonlab.ru/files/Docs/SciArticles/Glycosylated-Hemoglobin-5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kmiac.ru/statistic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rsmu.ru/fileadmin/templates/DOC/Faculties/LF/outpatient_therapy/posobija/sd.pdf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s://www.invitro.ru/library/labdiagnostika/26186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Аркуш1!$A$2</c:f>
              <c:strCache>
                <c:ptCount val="1"/>
                <c:pt idx="0">
                  <c:v>сахарный диабет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Аркуш1!$B$1:$G$1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Аркуш1!$B$2:$G$2</c:f>
              <c:numCache>
                <c:formatCode>General</c:formatCode>
                <c:ptCount val="6"/>
                <c:pt idx="0">
                  <c:v>25.1</c:v>
                </c:pt>
                <c:pt idx="1">
                  <c:v>26</c:v>
                </c:pt>
                <c:pt idx="2">
                  <c:v>27.5</c:v>
                </c:pt>
                <c:pt idx="3">
                  <c:v>29.1</c:v>
                </c:pt>
                <c:pt idx="4">
                  <c:v>30.2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F7-4E90-BBCE-1E08493B74C2}"/>
            </c:ext>
          </c:extLst>
        </c:ser>
        <c:ser>
          <c:idx val="1"/>
          <c:order val="1"/>
          <c:tx>
            <c:strRef>
              <c:f>Аркуш1!$A$3</c:f>
              <c:strCache>
                <c:ptCount val="1"/>
                <c:pt idx="0">
                  <c:v>в т. ч. инсулинзависимый сахарный диабет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Аркуш1!$B$1:$G$1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Аркуш1!$B$3:$G$3</c:f>
              <c:numCache>
                <c:formatCode>General</c:formatCode>
                <c:ptCount val="6"/>
                <c:pt idx="0">
                  <c:v>1.7</c:v>
                </c:pt>
                <c:pt idx="1">
                  <c:v>1.8</c:v>
                </c:pt>
                <c:pt idx="2">
                  <c:v>1.9</c:v>
                </c:pt>
                <c:pt idx="3">
                  <c:v>1.9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3F7-4E90-BBCE-1E08493B74C2}"/>
            </c:ext>
          </c:extLst>
        </c:ser>
        <c:ser>
          <c:idx val="2"/>
          <c:order val="2"/>
          <c:tx>
            <c:strRef>
              <c:f>Аркуш1!$A$4</c:f>
              <c:strCache>
                <c:ptCount val="1"/>
                <c:pt idx="0">
                  <c:v>инсулиннезависимый сахарный диабет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Аркуш1!$B$1:$G$1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Аркуш1!$B$4:$G$4</c:f>
              <c:numCache>
                <c:formatCode>General</c:formatCode>
                <c:ptCount val="6"/>
                <c:pt idx="0">
                  <c:v>28.1</c:v>
                </c:pt>
                <c:pt idx="1">
                  <c:v>28.1</c:v>
                </c:pt>
                <c:pt idx="2">
                  <c:v>28.1</c:v>
                </c:pt>
                <c:pt idx="3">
                  <c:v>28.1</c:v>
                </c:pt>
                <c:pt idx="4">
                  <c:v>28.1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3F7-4E90-BBCE-1E08493B74C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8428160"/>
        <c:axId val="68430080"/>
      </c:barChart>
      <c:catAx>
        <c:axId val="684281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Год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68430080"/>
        <c:crosses val="autoZero"/>
        <c:auto val="1"/>
        <c:lblAlgn val="ctr"/>
        <c:lblOffset val="100"/>
        <c:noMultiLvlLbl val="0"/>
      </c:catAx>
      <c:valAx>
        <c:axId val="684300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2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Заболеваемость,</a:t>
                </a:r>
                <a:r>
                  <a:rPr lang="ru-RU" sz="1200" b="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на 1000 человек</a:t>
                </a:r>
                <a:endParaRPr lang="ru-RU" sz="12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68428160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BA53-2142-42A1-92CF-601EA313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20</Pages>
  <Words>3998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Гульдана</cp:lastModifiedBy>
  <cp:revision>5</cp:revision>
  <dcterms:created xsi:type="dcterms:W3CDTF">2021-10-06T05:31:00Z</dcterms:created>
  <dcterms:modified xsi:type="dcterms:W3CDTF">2021-10-09T06:27:00Z</dcterms:modified>
</cp:coreProperties>
</file>