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95" w:rsidRPr="00214A71" w:rsidRDefault="00EF2E95" w:rsidP="00E815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</w:t>
      </w:r>
    </w:p>
    <w:p w:rsidR="00EF2E95" w:rsidRPr="00214A71" w:rsidRDefault="00EF2E95" w:rsidP="00E815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высшего образования «</w:t>
      </w:r>
      <w:proofErr w:type="gramStart"/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</w:t>
      </w:r>
      <w:proofErr w:type="gramEnd"/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</w:t>
      </w:r>
    </w:p>
    <w:p w:rsidR="00EF2E95" w:rsidRPr="00214A71" w:rsidRDefault="00EF2E95" w:rsidP="00E815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университет имени профессора В. Ф. Войно-Ясенецкого»</w:t>
      </w:r>
    </w:p>
    <w:p w:rsidR="00EF2E95" w:rsidRPr="00214A71" w:rsidRDefault="00EF2E95" w:rsidP="00E815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здравоохранения Российской Федерации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8151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Кафедра педиатрии ИПО</w:t>
      </w:r>
    </w:p>
    <w:p w:rsidR="00EF2E95" w:rsidRPr="00214A71" w:rsidRDefault="00EF2E95" w:rsidP="00E8151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8151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Зав. кафедрой: д.м.н., проф. Таранушенко Т.Е.</w:t>
      </w:r>
    </w:p>
    <w:p w:rsidR="00EF2E95" w:rsidRPr="00214A71" w:rsidRDefault="00EF2E95" w:rsidP="00E8151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Проверила: к.м.н., доц. Киселева Н.Г.</w:t>
      </w:r>
    </w:p>
    <w:p w:rsidR="00EF2E95" w:rsidRPr="00214A71" w:rsidRDefault="00EF2E95" w:rsidP="00E8151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815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Реферат</w:t>
      </w:r>
    </w:p>
    <w:p w:rsidR="00EF2E95" w:rsidRPr="00214A71" w:rsidRDefault="00EF2E95" w:rsidP="00E815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На тему: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Гипокальциемия у новорожденных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8151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Выполнила: врач-ординатор</w:t>
      </w:r>
      <w:r w:rsidR="00E8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Прожкевич М.</w:t>
      </w:r>
      <w:r w:rsidR="00E81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EF2E95" w:rsidRPr="00214A71" w:rsidRDefault="00EF2E95" w:rsidP="00E8151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8151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г. Красноярск, 2021 год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ОГЛАВЛЕНИЕ 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СПИСОК СОКРАЩЕНИЙ ………………………………………………3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……………………………………………………………….4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РАСКРЫТИЯ 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Этиология …………………………………………………………………7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Патогенез …………………………………………………………………10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Клиническая картина ……………………………………………………15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……………………………………………………….…….17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Лечение …………………………………………………………………..19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……………………………………………………………22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………………………………………………………….23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 ………………………………………………24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СОКРАЩЕНИЙ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ИМС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инфекции мочевыводящих путей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МВП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мочевыводящие пути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</w:t>
      </w:r>
      <w:r w:rsidRPr="0021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органы мочевыводящей системы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ПМР</w:t>
      </w:r>
      <w:r w:rsidRPr="0021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пузырно-мочеточниковый рефлюкс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ПН</w:t>
      </w:r>
      <w:proofErr w:type="gramEnd"/>
      <w:r w:rsidRPr="0021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пиелонефрит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Наиболее часто электролитные нарушения, в том чис ле и нарушения обмена кальция, встречаются в периоде новорожденности. По данным исследований разных авторов, проводившихся в разные годы, частота гипокальциемии у новорожденных детей, особенно при некоторых формах патологии, очень высока. Ее можно зарегистрировать у 24% недоношенных детей, имеющих ЗВУР.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Как подчеркивают ряд исследователей [1], гипокальциемию в течение первых двух дней жизни можно выявить примерно у 30% детей, родившихся в асфиксии (как правило, смешанной, т.е. асфиксии, развившейся на фоне внутриутробной гипоксии) и у 50% детей от матерей с инсулинзависимым сахарным диабетом. Примерно такие же данные приводят Р. Е. Берман и Р. М. Клигман. По их данным, у трети детей, родившихся в тяжелой асфиксии, в первые дни жизни можно обнаружить гипокальциемию. Схожие данные приводят индийские педиатры. Частота гипокальциемий увеличивается в 2 раза у детей, родившихся от матерей с преждевременным разрывом околоплодных оболочек.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 последние десятилетия как на частую причину неонатальных гипокальциемий указывают гестационный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сахарный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диабет у матери. Интересно, что имеется и противоположная точка зрения. Так, D. Mitanchez (2010) утверждает, что частота гипокальциемии у детей, родившихся от матерей, заболевших гестационным сахарным диабетом, не превышает среднепопуляционную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Вообще, проблема сахарного диабета как гестационно го, так и инсулинзависимого у матери, а также связанных с ним осложнений у новорожденного становится из года в год все более острой. По данным L. Hatfield et al. (2011), только в США 100000 новорожденных рождаются у мате рей, страдающих сахарным диабетом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Еще одно эндокринное заболевание у матерей, при котором новорожденный ребенок, как правило, имеет гипокальциемию - первичный гиперпаратиреоз, возникший во время беременности. К счастью, он редко возникает у людей молодого возраста. К 2011 году описано около 200 беременных женщин с указанной патологией. Но при этом необходимо обратить внимание, что описаны больные беременные, у которых манифестация заболевания во время беременности не была диагностирована. Это привело к развитию выраженной клинической симптоматики гипокальциемии у детей.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На практически казуистическую причину развития гипокальциемии у новорожденных, указывают А. Bahadi et al. (2010).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чь идет о детях, родившихся от матерей, находившихся на гемодиализе из-за поражения почек практически всю беременность. Тем не менее авторы считают, что даже при такой патологии беременность возможна и может заканчиваться благополучно. 60% детей выживают и в последующем развиваются нормально.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Согласно данным Д. Ф. Зилва и П. Р. Пэннела (1988), гипокальциемия может развиваться при любом тяжелом со стоянии в любом возрасте.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T.C. Thomas et al. (2012) проанализировали истории болезни всех новорожденных детей, поступивших в детский медицинский центр Далласа с 2001 по 2009 год с целью выявления особенностей течения гипокальциемии у младенцев. Критерием постановки диагноза служил уровень кальция в крови менее 1,0 ммоль/л (4,00 мг/дл). Большинство детей (78%) были мальчики. Средний возраст при поступлении 8 суток, время нахождения в стационаре 3 дня. Кроме выраженной гипокальциемии, у всех новорожденных выявлена гипофосфатемия, у 95% - гипомагнемия, у 55% - низкий уровень 25-гидроксивитамина D. Несмотря на выраженную клиническую симптоматику (судорожный синдром) у детей не отмечены признаки по ражения ЦНС (по данным УЗИ). У всех детей проводимая терапия оказалась высокоэффективной.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Некоторые авторы указывают на гипокальциемию, как возможную причину синдрома внезапной смерти у новорожденных детей.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По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некоторым данным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, гипокальциемия зарегистрирована у значительного количества новорожденных с инфекционно-септическими заболеваниями.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При этом гипокальциемия, потребовавшая коррекции, судя по уровню ионизированного кальция, в начале заболе вания в 2 раза чаще встречалась у детей с гиперэргическим вариантом сепсиса новорожденных по сравнению с другими группами больных. Вероятно, это связано с рядом причин.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Во-первых, у детей с гиперэргическим вариантом сепсиса чаще развивалась легочная гипертензия, для терапии которой стандартно используется назначение гидрокарбоната натрия, приводящего к «защелачиванию» плазмы крови, а известно, что в щелочной среде нарушается процесс диссоциации кальция и возникает гипокальциемия, судя по уровню ионизированного кальция, регистрируемого современными приборами, приводящая к нарушениям сердечного ритма.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Во-вторых, у детей с сепсисом результаты проведенных многочисленных исследований в последние годы указывают на усиленную секрецию прокальцитонина, предполагаемого маркера сепсиса. В связи с этим необходимо отметить, что у большинства детей с сепсисом имелись нарушения пищеварения, имеющие, вероятно, сложный генез, но не исключена и роль кальцитонина в этих нарушениях, как известно, тормозящего секрецию гастрина.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В-третьих, у больных данной группы возможны множественные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мональные дисфункции, включающие так же задержку секреции паратиреоидного гормона и недостаточную чувствительность тканей к паратгормону.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В-четвертых, возможно также нарушение всасывания кальция, связанное с ишемией почек (снижением кальцитриола).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В-пятых, поражение печени у больных с сепсисом приводит к понижению образования 25-гидроксихолекальциферола (25 (OH)D).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В-шестых, как известно, ишемия кожи, особенно при септическом шоке, приводит к снижению образования холекальциферола.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В разгар процесса произошли кардинальные изменения у детей всех обследованных групп. Так, частота встречаемости гипокальциемии у детей, перенесших пневмонию, снизилась в 10 раз. С другой стороны, среди доношенных с вариантом сепсиса А в 10 раз увеличилось количество детей с зарегистрированной стойкой гипокальциемией.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Вероятно, снижение частоты гипокальциемии у детей с гиперэргическим вариантом сепсиса в разгар процесса связано с более высоким уровнем СТГ.</w:t>
      </w:r>
    </w:p>
    <w:p w:rsidR="00FC075D" w:rsidRPr="00FC075D" w:rsidRDefault="00FC075D" w:rsidP="00FC07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Интересные результаты получила О.Н. Жидкова в 1998 году. Транзиторная гипокальциемия в раннем неонатальном периоде (уровень общего кальция в сыворотке крови менее 2 ммоль/л) была выявлена у 82% здоровых новорожденных. Выраженная гипокальциемия (общий кальций менее 1,75 ммоль/л) отмечалась у 32%. Интересно, что 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</w:t>
      </w:r>
      <w:r w:rsidRPr="00FC075D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было обнаружено повышения частоты гипокальциемии у детей, перенесших асфиксию, по сравннению со здоровыми новорожденными. В этой группе гипокальциемия встречалась у 25% новорожденных. По данным Л. В. Козловой и соавт. (2005), факторами риска развития кальциевой недостаточности у новорожденных детей являются: возраст беременной женщины более 30 лет, наличие хронической патологии ЖКТ, курение женщин, преэклампсия (гестоз) беременных, отсутствие адекватной витаминно-минеральной поддержки и низкий уровень сывороточного кальция к концу беременности (менее 2,25 ммоль/л). Интересно, что дети, рожденные от матерей с низким уровнем кальция, имеют не только достоверно низкое содержание кальция в крови, но и низкое содержание остеокальцинина, метаболитов витамина D (кальцидола). Таким образом, дети с гипокальциемией имеют сочетанные нарушения минерального обмена, и пониженное содержание кальция можно рассматривать как маркер изменения этого обмена. Те же исследователи установили прямую корреляционную зависимость показателей роста и массы тела у грудных детей от уровня сывороточного кальция при рождении: у новорожденных, имеющих уровень кальция в крови менее 2,05 ммоль/л, достоверно чаще в возрасте 6 месяцев встречаются дисфункция вегетативной нервной системы и изменения со стороны костно-мышечной системы.</w:t>
      </w:r>
    </w:p>
    <w:p w:rsidR="00EF2E95" w:rsidRPr="00214A71" w:rsidRDefault="00EF2E95" w:rsidP="00EF2E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2E95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Этиология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Необходимо помнить о том, что гипокальциемия может быть проявлением наследственных заболеваний, не включенных в данную классификацию. Например, злокачественного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инфантильного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остеопороза. Заболевание может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манифестировать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в периоде новорожденности. Без соответствующей терапии (трансплантации гемопоэтических стволовых клеток), дети погибают в течение первого десятилетия жизни. Также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есть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еще одно, хотя и редкое заболевание, но также с возможной манифестацией в младенческом возрасте дефицит 1а-гидроксилазы и D-витамин резистентный рахит. Оба синдрома являются наследственными, аутосомно-рецессивными. Суть первого состоит в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дефекте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образования 10-гидроксилазы, необходимого фермента для синтеза кальцитриола из 25-гидроксивитамина D. Заболевание также известно под названием псевдовитамин D рахит. Когда имеется дефект в гене, кодирующем рецептор к витамину D, то развивается D-витамин резистентный рахит. Оба заболевания характеризуются ранним началом, «злокачественной» гипокальциемией, вторичным гипопаратиреозом.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 xml:space="preserve">Имеются мутации, приводящие к неполноценности кальций-чувствительных рецепторов, и, как следствие, к гипокальциемии, но без клинических проявлений. К. Nakajima et al. (2009), обследовав 15 новорожденных детей с идиопатической гипокальциемией, обнаружили указанные мутации у двух человек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 настоящее время, к сожалению, не существует общепринятой классификации неонатальных гипокальциемий. Причины, приведшие к развитию гипокальциемий у новорожденных, могут быть разделены на следующие группы.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Во-первых, состояния, вызванные нарушением обмена витамина D. Чаще всего это обусловлено уменьшением его поступления, снижением его активации или повышенными потерями. Большое значение в настоящее время придают концентрации витамина D у беременных женщин. Считают, что его дефицит приводит к повышенному риску развития преэклампсии, гестационного сахарного диабета, родов путем операции кесарева сечения. Последствиями для новорожденного могут быть: низкий вес при рождении, рахит недоношенных, неонатальная гипокальциемия. Впоследствии у детей, рожденных от матерей, имеющих дефицит витамина D, чаще развивается бронхиальная астма и сахарный диабет 1-го типа. У детей возникает по вышенный риск вертикальной передачи ВИЧ-инфекции. Сложность указанной проблеме придает тот факт, что не известна оптимальная концентрация 25-гидроксивитамина D в крови у новорожденных детей. Определенные трудно сти имеются и с нормированием.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Во-вторых, связывание ионов кальция при большом числе патологических процессов (например, переливании цитратной крови или ее компонентов при гемодиализе, использовании аппарата искусственного кровообращения, после заменных трансфузий и т. д.).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В-третьих, все заболевания или состояния, сопрово ждающиеся дефицитом паратиреоидного гормона, возникающие при прямом повреждении околощитовидных желез или угнетении их функции при тяжелых заболеваниях (сепсис) или метаболических нарушениях (гипо- и гипермагниемии).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В-четвертых, у новорожденных детей гипокальциемия может быть обусловлена препаратами, которые принимала женщина во время беременности. Например, к снижению концентрации кальция может приводить прием бисфосфонатов беременной.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В-пятых, гипокальциемия, как один из симптомов, может входить в структуру на следственной патологии. Так вело-кардио-лицевой синдром (синдром Ди Джорджи), обусловленной микроделецией 22q11.2, включает различные врожденные пороки сердца, аплазию тимуса, аномалии нëба, лицевой дисморфизм, гипокальциемию, иммунодефицит, в более позднем возрасте присоединяются нарушения речи и обучаемости. При этом фенотип очень варьирует. Частота встречаемости составляет 1:2000-4000 живорожденных. A. Wozniak et al. (2010) cообщают, что микродилеции 22q11.2 обнаруживаются у 14,94% детей с ВПС, особенно часто с тетрадой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алло. Некоторые исследователи обращают внимание, что очень часто (у 86,4%) тяжелая гипокальциемия, развивающаяся очень быстро, отмечается у детей, имеющих микроделецию 22q11.2, в послеоперационном периоде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[1]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. Например, при оперативных вмешательствах в связи с пороком сердца. Указывают, что гипокальциемия может даже способствовать летальному исходу. В связи с этим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реаниматолог должен быть готов к необходимости срочной коррекции концентрации кальция у данной группы больных во избежание серьезных осложнений. В связи с достаточно высокой частотой синдрома Ди Джорджи в США обсуждается вопрос о необходимости включения в программы обязательного неонатального скрининга данного заболевания [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По мнению N. Naqvi et al. (2011), очень информативным скрининговым тестом для диагностики этого синдрома является изменение среднего объема тромбоцитов [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]. Так, увеличение объема бо лее 10,0 fL является специфичным (специфичность 89,7%) для данного синдрома, особенно у детей, имеющих ВПС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 Кроме выраженной гипокальциемии для детей, имеющих данную патологию, характерно еще одно осложнение из-за особенностей иммунного статуса: реакция «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рансплантат против хозяина», возникающая при переливании препара тов крови.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Вторичная гипокальциемия может быть обусловлена мутацией в генах, кодирующих белки транспортеры маг ния в почке. Гипокальциемия может являться сим птомом псевдогипопаратиреоидизма. В том числе форм, обусловленных «новыми» мутациями [1]. Они могут манифестировать в неонатальном периоде.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 литературе имеются описания и более редких синдромов. Так, дети с синдромом Sanjad-Sakati кроме стойкой гипокальциемии, манифестирующей в неонатальном периоде, рождаются с тяжелой ЗВУР, небольшим ростом, маленькими руками и ногами, голубыми склерами, глубоко посаженными глазами, микроцефалией и гипопаратиреозом. Все дети являются гомозиготами, родившимися от гетерозиготных родителей по делеции (155-166del)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d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3-м экзоне гена ТВСЕ [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Причиной гипокальциемии могут быть наследственные синдромы, связанные с остеопорозом. По мнению Z. Stark, R. Savarirayan (2009), общую частоту этих синдромов, трудно определить, но в своей обзорной работе они приводят следующие цифры: аутосомно-рецессивный остеопороз встречается 1:250000, а аутосомно-доминантный -1:20000 живорожденных [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Клиническая картина сильно варьирует, от случайных находок на рентгенограмме до возникновения опасных для жизни осложнений (множественных переломов и т.д.). Но у всех больных обязательно выявляется гипокальциемия, выраженная в той или иной степени. Она, как правило, особенно при инфантильной злокачественной форме остеопороза, отмечается в неонатальном периоде, но, к сожалению, часто на нее не обращают должного внимания. Это приводит к поздней диагностике указанных синдромов. Как правило, уже когда возникает панцитопения и переломы костей [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 общем-то прослеживается четкая закономерность. как и при других формах наследственной патологии, каждый год описываются новые наследственные синдромы или уточняется клиническая картина, описанных ранее. Например, А. Al-Shibli et al. в 2011 году описали ребенка с HDR-синдромом [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]. В структуру синдрома входят гипо паратиреоидизм, нейросенсорная тугоухость, гипоплазия почек. У больного наблюдалась также злокачественные гипомагниемия и гипокальциемия, обусловленные повышен ной экскрецией магния с мочой. Заболевание обусловлено НОВОЙ Мутацией, делецией двух нуклеотидов, описанной и картированной авторами. В 2009 году N.S. Ma et al.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Выявили новые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мутации в гене, кодирующем рецептор к витамину D [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Дети имеют не только клинику характерную для D-резистентного рахита, но и алопецию.</w:t>
      </w:r>
    </w:p>
    <w:p w:rsidR="00EF2E95" w:rsidRDefault="009F1D7E" w:rsidP="009F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представить следующую неофициальную классификацию гипогликемий: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1. Гипокальциемия вследствие ПТГ в крови или его отсутствия: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а) Гипопаратиреоидизм: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врожденный;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идиопатический;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синдром Ди Георге (Ди Джоржи);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после хирургического вмешательства;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инфильтрация паращитовидных желез при злокаче ственных процессах или амилоидозе.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) Транзиторный гипопаратиреоидизм: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у новорожденных;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после аденомэктомии паращитовидной железы.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в) Недостаточность магния.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II. Гипокальциемия вследствие уменьшения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моби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лизации кальция из кости.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а) Недостаточность витамина D: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уменьшение поступления с пищей;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уменьшение всасывания (патология ЖКТ);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частичная гастрэктомия;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анастомоз кишечника;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спру;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недостаточность поджелудочной железы.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б) Недостаточность 25 (OH) D3: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тяжелая патология печени;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билиарный цирроз;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амилоидоз;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прием противосудорожных препаратов;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нефротический синдром.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в) Недостаточность 1,25 (OH)2D3: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поздняя стадия почечной недостаточности;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резко выраженная гиперфосфатемия.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III. Гипопаратиреоидизм: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г) Псевдогипопаратиреоидизм, типы I и II;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д) Недостаточность магния; </w:t>
      </w:r>
    </w:p>
    <w:p w:rsidR="009F1D7E" w:rsidRPr="009F1D7E" w:rsidRDefault="009F1D7E" w:rsidP="009F1D7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Гипокальциемия вследствие уменьшенного всасывания кальция из желудочно-кишечного тракта:</w:t>
      </w:r>
    </w:p>
    <w:p w:rsidR="009F1D7E" w:rsidRPr="009F1D7E" w:rsidRDefault="009F1D7E" w:rsidP="009F1D7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а) Недостаточность витамина D и его метаболитов.</w:t>
      </w:r>
    </w:p>
    <w:p w:rsidR="009F1D7E" w:rsidRPr="009F1D7E" w:rsidRDefault="009F1D7E" w:rsidP="009F1D7E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Гипокальциемия вследствие перераспределения кальция между различными пространствами организма:</w:t>
      </w:r>
    </w:p>
    <w:p w:rsidR="009F1D7E" w:rsidRPr="009F1D7E" w:rsidRDefault="009F1D7E" w:rsidP="009F1D7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а) Гиперфосфатемия;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б) Введение цитратов; 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в) Введение этилендиаминтетрауксусной кислоты (ЭДТА).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VI. Смешанные состояния: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а) Панкреатит;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б) Интоксикация колхицином;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в)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армакологические дозы кальцитонина; </w:t>
      </w:r>
    </w:p>
    <w:p w:rsidR="009F1D7E" w:rsidRDefault="009F1D7E" w:rsidP="009F1D7E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г) Введение митрамицина.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C.S. Anast (1991) предлагает выделять следующие категории</w:t>
      </w:r>
      <w:r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неонатальных гипокальциемий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[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Мы приводим разработанную им классификацию с дополнениями и из менениями: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1. Ранняя гипокальциемия новорожденных (раз вивающаяся в первые 48 часов жизни, как правило, бессимптомная). Она встречается у следующих групп детей: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недоношенных (транзиторный 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псевдогипопартироидизм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);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больных новорожденных, перенесших асфиксию, шок, СДР, сепсис и т.д. (повышенное поступление во внекле точное пространство фосфатов) или родившихся в результате патологического протекания беременности или родов: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от матерей, больных сахарным диабетом (сниженная се креция ПТГ и на фоне гипомагниемии повышение кон центрации кальцитонина, более высокая потребность в Ca²+ при макросомии);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при введении беременной препаратов магния, особенно в родах.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 Поздняя гипокальциемия новорожденных (раз вивающаяся к концу первой недели жизни, более редкая И, как правило, клинически значимая) обычно бывает у следующих групп детей: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вскармливаемых смесями с высоким содержанием фосфатов;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родившихся от матерей: с тяжелым дефицитом витамина D во время беременности; с гиперпаратиреоидизмом; принимавших противосудорожные (фенитоин, фенобарбитал) и наркотические препараты;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имеющих: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гипомагниемию;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первичный гипопаратиреоидизм; алкалоз (респираторный при гипервентиляции, метаболический);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печеночную недостаточность (снижается образование 25(OH) вит D);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гипотиреоз;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врожденную мальабсорбцию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магния, кальция или вита мина D; заболевания почек, приводящих к гиперкальцийурии.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 Связанные с терапией (могут возникать в любое время). Обычно это бывает при следующих терапевти ческих вмешательствах: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проведении фототерапии;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трансфузиях крови с кальцийсвязывающими (цитрат)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консервантами;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назначении фуросемида; переливании жировых эмульсий;</w:t>
      </w:r>
    </w:p>
    <w:p w:rsidR="009F1D7E" w:rsidRPr="009F1D7E" w:rsidRDefault="009F1D7E" w:rsidP="009F1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D7E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переливании раствора гидрокарбоната натрия.</w:t>
      </w:r>
    </w:p>
    <w:p w:rsidR="009F1D7E" w:rsidRPr="009F1D7E" w:rsidRDefault="009F1D7E" w:rsidP="009F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Патогенез</w:t>
      </w:r>
    </w:p>
    <w:p w:rsidR="00972B88" w:rsidRPr="00972B88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В патогенезе ранней гипокальциемии новорожденных отводят роль нескольким факторам, каждый из которых важен для различных групп больных, хотя выделить из них ведущий не представляется возможным.</w:t>
      </w:r>
    </w:p>
    <w:p w:rsidR="00972B88" w:rsidRPr="00972B88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Во-первых, отмечают снижение секреции паратиреоидного гормона и низкий его синтез околощитовидными железами в ответ на гипокальциемию, особенно у недоношенных 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детей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 Вероятно, у недоношенных новорожденных имеется снижение чувствительности тканей к паратгормону.</w:t>
      </w:r>
    </w:p>
    <w:p w:rsidR="00972B88" w:rsidRPr="00972B88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Во-вторых, нарушенный метаболизм витамина D. Haпример, установлено нарушение превращения витамина D в 25-гидрокси D в печени у новорожденных. Однако присутствие при гипокальциемии у недоношенных новорож денных нормальных уровней 25 и 1,25 заставляет предполагать, что этот фактор не является единственным и/или основным в развитии гипокальциемии у недоношенных. В последнее десятилетие активно обсуждаются вопросы, связанные с введением дополнительных количеств витамина D новорожденным, особенно недоношенным детям. Результаты проведенных исследований крайне противоречивы. Например, J. Czech-Kowalska et al. (2012) показали, что десятинедельные добавки в дозе 550 МЕ/сут не влияют на маркеры костного обмена у доношенных новорожденных, за исключением остеокальцина. Терапия привела к заметному увеличению концентрации 25-гидрокси D в крови. Величина приращения 25(OH)D была обратно пропорционально связана с исходной концентрацией витамина D. Вне зависимости от тяжести дефицита витамина D у детей не отмечено развития вторичного гиперпаратиреоза, фосфатурии или гипофосфатемии [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972B88" w:rsidRPr="00972B88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В-третьих, важным этиологическим фактором при гипокальциемии является высокая секреция кальцитонина у недоношенных детей. Обнаружена корреляция между гестационным возрастом и уровнем сывороточного кальцитонина. Такой же механизм развития гипокальциемии у детей, рожденных от матерей, больных сахарным диабетом.</w:t>
      </w:r>
    </w:p>
    <w:p w:rsidR="00972B88" w:rsidRPr="00FC075D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В-четвертых, у детей, перенесших асфиксию, выявлен высокий уровень кортизола и катехоламинов, снижающих эффект витамина D на всасывание кальция в кишечнике. Предполагают схожий механизм патогенеза гипокальцие мии у охлажденных детей. При транзиторной гипотермии гипокальциемия развивается у 32,3% новорожденных, родившихся со ЗВУР.</w:t>
      </w:r>
    </w:p>
    <w:p w:rsidR="00972B88" w:rsidRPr="00972B88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В-пятых, на прекращение регулярного поступления кальция через плаценту (в течение третьего триместра беременности плод получает по меньшей мере 140 мг/кг/сут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элементарного кальция через сосуды пуповины) и повышенную потребность в нем новорожденных, особенно недоношенных, как на важные этиологические факторы гипокальциемии указывает Н. П. Шабалов (2016) [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972B88" w:rsidRPr="00972B88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Чтобы поступление кальция составляло 100 мг/кг/сут, его количество в пище при уровне всасывания в кишечнике на 75% и задержке в организме 75% всосавшегося должно быть равно 200 мг/кг/сут. Недоношенный с очень низкой массой тела при рождении может получить такое количество только при питании 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акой-либо из молочных смесей, предназначенных специально для детей этой группы, или дотации минеральных веществ при естественном вскарм ливании.</w:t>
      </w:r>
    </w:p>
    <w:p w:rsidR="00972B88" w:rsidRPr="00972B88" w:rsidRDefault="00972B88" w:rsidP="00972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Детям с экстремально низкой массой тела при рожде нии, получающим в первые недели жизни при стандарт ном полном парентеральном питании жидкость в объеме 150 мл/кг/сут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, трудно ввести более 60 мг/кг/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сутки кальция,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так как при превышении концентрации иона кальция в ин фузионных растворах 60 мг % (3 мэкв/100 мл) при определенных соотношениях PH, температуры, концентрации аминокислот или добавлении других питательных компонентов фосфаты могут выпасть в осадок [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972B88" w:rsidRDefault="00972B88" w:rsidP="00972B88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патогенезе поздней неонатальной гипокальциемии важную роль отводят дефициту витамина D, фосфатов и кальция в питании, а также у матери </w:t>
      </w:r>
      <w:proofErr w:type="gramStart"/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до</w:t>
      </w:r>
      <w:proofErr w:type="gramEnd"/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и </w:t>
      </w:r>
      <w:proofErr w:type="gramStart"/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во</w:t>
      </w:r>
      <w:proofErr w:type="gramEnd"/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время беременности [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]. Указывают, что несмотря на широкое использование витаминных препаратов, содержащих витамин D, дефицит его выявляется у 5-50% беременных и у 10-56% кормящих женщин [1]. И связано это обстоятельство с вполне понятными причинами. Так, в литре женского молока содержится всего 25 МЕ витамина D, 150 мг фосфора, 300-350 мг кальция, хотя потребности у новорожденных, особенно 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недоношенных значительно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выше. Гиперфосфатемия, например при искусственном вскармливании (даже в современных искусственных смесях (на основе коровьего молока) содержится повышенное количество фосфора), играет достаточно важную роль в развитии поздней неонатальной гипокальциемии. Установлена связь между высокими концентрациями фосфора и кальция в плазме крови. Считают, что связано 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с уменьшением скорости клубочковой фильтрации в неонатальном периоде [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Особенно значим этот механизм при почечной нед</w:t>
      </w:r>
      <w:r w:rsid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остаточности, когда снижена экс</w:t>
      </w:r>
      <w:r w:rsidRPr="00972B8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креция фосфатов.</w:t>
      </w:r>
    </w:p>
    <w:p w:rsidR="00F83F07" w:rsidRPr="00F83F07" w:rsidRDefault="00F83F07" w:rsidP="00F8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Хотя в этом общепринятом мнении заключен парадокс: поскольку достаточно низкое содержание витамина D отмечается у всех женщин, то, исходя из принципов формальной логики, и гипокальциемия должна развиваться у всех новорожденных детей. Но в реальности этого не происходит. Это заставляет предполо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жить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, 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имеются неизвестные механизмы, контролирующие возможные причины развития гипокальциемии.</w:t>
      </w:r>
    </w:p>
    <w:p w:rsidR="00F83F07" w:rsidRPr="00F83F07" w:rsidRDefault="00F83F07" w:rsidP="00F8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Некоторые исследователи подчеркивают важную роль низкого уровня витамина D у беременных в происхождении поздних неонатальных гипокальциемий [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Это приводит к нарушению образовани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1,25(OH) D и, как следствие, нарушению всасывания кальция. Анало гичный механизм выявлен у недоношенных детей. Единственное, что первичным инициирующим механизмом у них является снижение активности а1-гидроксилазы. Низкие концентрации кальция у детей, родившихся на сроке гестации менее 32 недель, сочетаются с низким уровнем 25 (OH) D и высоким 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уровнем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паратгормона [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F83F07" w:rsidRPr="00F83F07" w:rsidRDefault="00F83F07" w:rsidP="00F8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Кроме того, как практически любое обменное нарушение, гипокальциемия может быть обусловлена ятрогенными причинами. Например, при лечении гидрокарбонатом натрия (содой) и как следствие развития метаболического алкалоза. 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оля ионизированного от уровня общего кальция обратно пропорциональна рН сыворотки крови. Поэтому у детей с развившимся алкалозом даже при уровне общего кальция выше 1,75 ммоль/л может иметь место снижение уровня ионизированного кальция и, как следствие, развитие гипокальциемии.</w:t>
      </w:r>
    </w:p>
    <w:p w:rsidR="00F83F07" w:rsidRPr="00F83F07" w:rsidRDefault="00F83F07" w:rsidP="00F8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Также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гипокальциемия является частым осложнением гемотрансфузий или переливания препаратов крови [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]. </w:t>
      </w:r>
    </w:p>
    <w:p w:rsidR="00F83F07" w:rsidRPr="00F83F07" w:rsidRDefault="00F83F07" w:rsidP="00F8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 xml:space="preserve">Различные консерванты, например 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цитрат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натрия, образуют с кальцием нейтральные растворимые комплексы. В результате комплексирования количество ионизированного кальция может значительно снижаться, а уровень общего при этом меняется незначительно. Интересно, что через несколько часов после 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гемотрансфузии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цитрат превращается в бикарбонат и может приводить к алкалозу, усиливающему гипокальциемию [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Данное состояние получило название «цитратная интоксикация». Указывают, что ее развитие возможно при переливании больших объемов крови или плазмы за короткое время (более 0,25 мл/кг/мин) [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 В результате возникают нарушения гемодинамики (артериальная гипотония, тахикардия) с выраженными изменениями ЭКГ (удлинение интервала Q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, расширение комплекса QRS). При прогрессировании интоксикации отмечается снижение сократительной функ ции сердца и развивается сердечная недостаточность. Для подтверждения диагноза необходимо определение уровня ионизированного кальция в сыворотке крови. Достаточно часто гипокальциемия является осложнением полицитемического синдрома, особенно после коррекции его частичным заменным переливанием крови [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F83F07" w:rsidRPr="00F83F07" w:rsidRDefault="00F83F07" w:rsidP="00F8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Применение мочегонных средств, особенно 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уросемида (лазикса), приводит к гиперкальциурии, а соответственно, к гипокальциемии.</w:t>
      </w:r>
    </w:p>
    <w:p w:rsidR="00F83F07" w:rsidRPr="00F83F07" w:rsidRDefault="00F83F07" w:rsidP="00F83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Описаны выраженные гиперфосфатемии и гипокальциемии, приведшие к смертельным исходам, у детей ран него возраста после применения слабительных средств, содержащих фосфат натрия [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F83F07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EF2E95" w:rsidRPr="00FC075D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Default="00EF2E95" w:rsidP="00E81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Клиническая картина</w:t>
      </w:r>
    </w:p>
    <w:p w:rsidR="00E81519" w:rsidRPr="00E81519" w:rsidRDefault="00E81519" w:rsidP="00E815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Клинические проявления гипокальциемии у больных, в том числе и новорожденных детей, широко варьируют. Более того, хорошо известно [1]: прямого соответствия между уровнем кальция в сыворотке крови и клинической симптоматикой нет. У части детей особенно ранняя гипокальциемия является лабораторной находкой без всякой клинической симптоматики. Как правило, признаки гипокальциемии, в первую очередь у новорожденных, крайне неспецифичны: карпопедальный спазм, симптом Хвостека, феномены Люста, Труссо и т. д. могут отсутствовать. К наиболее типичным симптомам гипокальциемии относятся:</w:t>
      </w:r>
    </w:p>
    <w:p w:rsidR="00E81519" w:rsidRPr="00E81519" w:rsidRDefault="00B41528" w:rsidP="00E81519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Признаки гипервозбудимости: р</w:t>
      </w:r>
      <w:r w:rsidR="00E81519"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аздражительность, гиперестезия, пронзительный раздраженный неэмоциональный высокочастотный крик. Повышенная нервно-рефлекторная возбудимость (высокие сухожильные рефлексы, мышечные подергивания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(часто пальцев)</w:t>
      </w:r>
      <w:r w:rsidR="00E81519"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, тремор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E7433C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(особенно часто подбо</w:t>
      </w:r>
      <w:r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родка), клонус стоп</w:t>
      </w:r>
      <w:r w:rsidR="00E81519"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, нарушения мышечного тонуса). В наиболее тяжелых случаях возможно развитие судорог, как правило, тонических.</w:t>
      </w:r>
    </w:p>
    <w:p w:rsidR="00E81519" w:rsidRPr="00E81519" w:rsidRDefault="00E81519" w:rsidP="00E81519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Нарушения дыхания (ларингоспазм, инспираторный стридор, тахипноэ с втяжением межреберных промежутков). В наиболее тяжелых случаях возможны повторяющиеся приступы апноэ.</w:t>
      </w:r>
    </w:p>
    <w:p w:rsidR="00E81519" w:rsidRDefault="00E81519" w:rsidP="00E81519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Нарушения со стороны сердечно-сосудистой системы (тахикардия с периодами цианоза, артериальная гипотония). В наиболее тяжелых случаях возможно развитие сердечной недостаточности. Описаны новорожденные у которых при гипокальциемии, вследствие гиповитаминоза D, развилась дилатационная кардиомиопатия со снижением фракции выброса до 35-75% </w:t>
      </w:r>
      <w:r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 xml:space="preserve">[1]. После назначения препаратов кальция и витамина D функции сердца быстро восстановились. </w:t>
      </w:r>
    </w:p>
    <w:p w:rsidR="00E81519" w:rsidRDefault="00E81519" w:rsidP="00E81519">
      <w:pPr>
        <w:pStyle w:val="a6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1519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Нарушения со стороны ЖКТ (рвота, нарушение пери стальтики кишечника, растяжение живота, желудочно-кишечное кровотечение). В наиболее тяжелых случаях клиника, напоминающая развитие кишечной непроходимости.</w:t>
      </w:r>
    </w:p>
    <w:p w:rsidR="00E7433C" w:rsidRPr="00E7433C" w:rsidRDefault="00B41528" w:rsidP="00E743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Вся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изложенная выше</w:t>
      </w:r>
      <w:r w:rsidR="00E7433C" w:rsidRPr="00E7433C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симптоматика (повышенные рефлексы и мышечный тонус. нервное возбуждение, клонусы и судороги) типична как раз для средней неонатальной гипокальциемии.</w:t>
      </w:r>
    </w:p>
    <w:p w:rsidR="00E7433C" w:rsidRDefault="00E7433C" w:rsidP="00E7433C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433C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При упорной, неподдающейся или плохо поддающейся обычному «кальциевому лечению неонатальной гипокальциемии необходимо исключать врожденный гипопаратиреоз (часто бывает врожденная катаракта, отложения кальция в роговице, базальных ганглиях мозга), наследственные нарушения обмена витамина D.</w:t>
      </w:r>
    </w:p>
    <w:p w:rsidR="00B41528" w:rsidRPr="00B41528" w:rsidRDefault="00B41528" w:rsidP="00B415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При поздней неонатальной гипокальциемии необходимо 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рентгенологическ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ое обследование костей и выявление признаков остеопении, рахита.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у этих детей есть и признаки перенесенной бронхолегочной дисплазии (БЛД). Остеопения недоношенных обусловлена прежде всего тем, что запасы кальция при рождении у недоношенного ребенка гораздо меньшие, чем у доношенного: если организм доношенного ребенка при рождении содержит около 30 г кальция, то 24-недельного недоношенного - лишь 10-15% этого количества. т.е. 3,0-4,5 г 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. Частота рахита у детей с массой тела при рождении менее 1500 г состаляет 30%, а при массе тела менее 800 г - 73% 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. По данным этих авторов, до введения в практику специальных смесей для вскармливания недоношенных частота рентгенологически диагностированных переломов костей (числом от 1 до 15) в течение первых месяцев жизни у детей с массой тела при рождении менее 1500 г доходила до 24%, причем лишь у 16% клинически подозревали наличие этих переломов 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. Основной 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дефект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костей недоношенных детей - низкое содержание минерального компонента. Типичная для недоношенных детей долихоцефалия - следствие этого. Долихоцефалией объясняют и последующее появление у недоношенных, не имевших ретинопатии детей, миопии. Клинические признаки рахита развиваются между 6-й и 12-й неделями постнатальной жизни, но уже до этого можно выявить в сыворотке крови низкий уровень фосфора и высокую активность щелочной фосфатазы 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[1]</w:t>
      </w: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. </w:t>
      </w:r>
    </w:p>
    <w:p w:rsidR="00B41528" w:rsidRPr="00B41528" w:rsidRDefault="00B41528" w:rsidP="00B415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B41528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Инфантильный остеопетроз наследуется по аутосомно-рецесссивному типу и характеризуется генерализованным склерозом костей, может сочетаться с гипокальциемией. Возможна компрессионная гидроцефалия, развитие очагов экстрамедуллярного кроветворения. Диагноз устанавливают на основании рентгенологических данных.</w:t>
      </w:r>
    </w:p>
    <w:p w:rsidR="00EF2E95" w:rsidRPr="00B41528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При вероятном развитии гипокальциемии измеряют уровень общего, а лучше ионизированного кальция в крови у детей из групп риска. У больных и недоношенных новорожденных, особенно у детей с экстремально низкой массой тела при рождении, уровень кальция должен быть обязательно измерен через 12, 24 и 48 часов после рождения.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 xml:space="preserve">Как видно из рисунка, при длительной гипокальциемии определяют уровни общего белка (альбумина),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фосфоpa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, магния, натрия, калия, глюкозы, креатинина, рН, кальцитонина в сыворотке крови и паратгормона в плазме.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Далее, при неустановленной причине гипокальциемии больные, как правило, требуют более углубленного обследования:</w:t>
      </w:r>
    </w:p>
    <w:p w:rsidR="00731D1F" w:rsidRPr="00731D1F" w:rsidRDefault="00731D1F" w:rsidP="00731D1F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Определения метаболитов витамина D в крови.</w:t>
      </w:r>
    </w:p>
    <w:p w:rsidR="00731D1F" w:rsidRPr="00731D1F" w:rsidRDefault="00731D1F" w:rsidP="00731D1F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Проведения функциональных проб.</w:t>
      </w:r>
    </w:p>
    <w:p w:rsidR="00731D1F" w:rsidRPr="00731D1F" w:rsidRDefault="00731D1F" w:rsidP="00731D1F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Рентгенологического исследования грудной клетки и ко стей. Например, отсутствие тимуса на рентгенограмме грудной клетки признак синдрома Ди Джорджи. Деминерализацию костей можно достоверно установить с помощью оценки рентгенограмм ребер и длинных трубчатых костей в динамике. Например, о рахите свидетельствуют остеопороз и бокаловидная деформация метафизов, более выраженные в коленных суставах и передних концах ребер.</w:t>
      </w:r>
    </w:p>
    <w:p w:rsidR="00731D1F" w:rsidRPr="00731D1F" w:rsidRDefault="00731D1F" w:rsidP="00731D1F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Денситометрическое исследование костей. </w:t>
      </w:r>
    </w:p>
    <w:p w:rsidR="00731D1F" w:rsidRPr="00731D1F" w:rsidRDefault="00731D1F" w:rsidP="00731D1F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Исследование функций почек и ЖКТ.</w:t>
      </w:r>
    </w:p>
    <w:p w:rsidR="00731D1F" w:rsidRPr="00731D1F" w:rsidRDefault="00731D1F" w:rsidP="00731D1F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Неврологическое обследование.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Потери кальция с мочой можно определить либо проведением пробы Сулковича либо измерением его концентрации в суточной моче. Соотношение кальций: креатинин (по данным определения их концентрации с помощью индикаторных полосок бумаги) более 0,21-0,25 свидетельствует о гиперкальциурии. О гиперкальциурии свидетельствует также содержание кальция в суточной моче более 4 мг/кг/сут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Определенную помощь в диагностике гипокальциемии может сыграть ЭКГ: удлинение интервала Q-T более 0,25</w:t>
      </w:r>
      <w:r w:rsidR="00E8151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0,3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с</w:t>
      </w:r>
      <w:r w:rsidR="00E8151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екунд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, возникновение аритмий.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Интересные данные опубликовали W. Mihatsch et al. в 2012 году [1]. По результатам проведенного ими исследования по концентраци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кальция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и фосфора в моче (за 6-часовой интервал) можно прогнозировать развитие их дефицита у недоношенных (специфичность составляет 92 и 83% соответственно).</w:t>
      </w:r>
    </w:p>
    <w:p w:rsidR="00EF2E95" w:rsidRPr="00731D1F" w:rsidRDefault="00EF2E95" w:rsidP="00EF2E9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de-DE"/>
        </w:rPr>
      </w:pPr>
    </w:p>
    <w:p w:rsidR="00EF2E95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Лечение</w:t>
      </w:r>
    </w:p>
    <w:p w:rsidR="00B41528" w:rsidRDefault="00B41528" w:rsidP="00731D1F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Бессимптомная гипокальциемия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Недоношенным детям (если нет возможности кормить ребенка специальной смесью для недоношенных) назначают 10%-й глюконат кальция 5,0-10,0 мл/сут внутрь или в/в 1-2 мл на кг. Для недоношенных менее 30 недель гестации до 40 недель постконцептуально го возраста, вскармливаемых грудным молоком, рекомендуется использовать белково-минеральные «обогатители» грудного молока (например, «Фрисо ОГМ», «Пре Семп протеин»). В специализированных смесях для недоношенных детей содержание кальция должно соответствовать повышенным потребностям этой категории детей.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Если уровень ионизированного кальция снижается до 1 ммоль/л и менее у детей с массой при рождении более 1500 г или до 0,8 ммоль/л и менее у детей с массой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 xml:space="preserve">менее 1500 г, надо начинать постоянную внутривенную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инфузию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кальция. У детей с развившейся ранней гипокальциемией это можно провести вместе с полным парентеральным питанием. Обычная доза элементарного кальция составляет 40-50 мг/кг/сут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. Желательно предупредить развитие гипокальциемии у новорожденных, имеющих сердечно-сосудистые нарушения [].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Введение начинают с низкой дозы, увеличивая ее при необходимости. Внутривенно препарат вводят в виде инфузии в течение 24 часов. После устранения причины гипокальциемии дозу кальция постепенно снижают в течение 48 часов.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Как показывает клиническая практика, если гипокальциемия протекает бессимптомно, то не требует срочной терапии. Бессимптомная (случайно выявленная) гипокальциемия у недоношенных детей терапии не требует, поскольку концентрация кальция в крови нормализуется без терапии. По данным длительных проспективных исследований, терапия не имеет преимуществ по сравнению с выжидательной тактикой. Необходимо учитывать еще ряд обстоятельств: у недоношенных общий уровень кальция в сыворотке не соответствует уровню ионизированного; внутривенное введение кальция может сопровождаться такими осложнениями, как нарушения сердечного ритма и некроз мягких тканей при случайном попадании в них препарата кальция. Кроме того, введение кальция блокирует у недоношенных детей физиологический механизм адаптации к гипокальциемии, включающий повышение уровней паратиреоидного гормона и 1,25 (OH)2 витамина D в сыворотке в первые дни жизни [1].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ыстрая коррекция бессимптомной гипокальциемии зачастую более опасна, чем сама гипокальциемия, поэтому большинство неонатологов, если выявляется лишь умеренное снижение уровня кальция в сыворотке крови и клиника гипокальциемии отсутствует, предпочитают назначать препараты кальция внутрь. Связано это с тем, что внутривенное введение препаратов кальция, особенно в дозе больше чем 20-30 мг/кг, вызывает большое количество нежелательных эффектов.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Наиболее часто возникают: 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1. Струйное (микроструйное) введение кальция, особенно через пупочную вену, может приводить к нарушениям сердечного ритма или аритмиям. Скорость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инфузии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растворов кальция не должна превышать 1 мл/мин. Новорожденным детям, получающим растворы кальция парентерально, необходим мониторинг сердечной деятельности и гемодинамики.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2. При введении через пупочные сосуды (вену или арте рию при «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изком» стоянии кататера) растворы кальция могут вызвать некрозы печени и/или сосудов печени.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3. Растворы кальция меняют тонус сосудов и, как следствие, изменение центральной гемодинамики с резкими скачками АД, что может приводить к развитию внутричерепных кровоизлияний, особенно у недоношенных детей.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4. Введение растворов кальция увеличивает частоту некротизирующего колита, особенно при внутриартериальном введении. Попадание растворов кальция в окружающие ткани вызывает тяжелый некроз.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6. Растворы кальция нельзя смешивать с раствором гидрокарбоната натрия (поскольку при этом выпадает осадок СаСО3), а также жировой эмульсии и гепарина.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7. Описаны тяжелые некрозы мягких тканей с развитием «синдрома сдавления» у новорожденных детей при экстравазальном введении глюконата кальция [1].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8. Возможно развитие остеомиелита.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казанные осложнения относятся ко всем кальцийсодержащим растворам!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Гипокальциемия с выраженными клиническими проявлениями (судороги, нарушения сердечного ритма): 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1. Болюсно внутривенно вводят 10%-й раствор глюконата кальция 1,0-2,0 мл/кг, т. е. 10-20 мг/кг.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В европейских странах (Великобритании, Германии и т. д.) чаще используют более низкие дозы (1,0-1,5 мл/кг). Максимальная доза - 5,0 мл для недоношенных, 10,0 мл для доношенных новорожденных. Раствор вводят со скоростью не более 1,0 мл/мин, мониторируя показатели центральной гемодинамики, сердечный ритм, наблюдая ребенка на наличие признаков экстравазации. При наличии указанных осложнений введение немедленно прекращают. Если гипокальциемия не купирована, то можно повторить введение препарата через 15-30 минут. Микроструйное непрерывное введение (в изотоническом растворе хлорида натрия или 5%-м глюкозы) не имеет преимуществ перед одномоментным струйным введением при лечении ранней неонатальной гипокальциемии. Если введение глюконата кальция не сопровождается введением фосфора, большая часть кальция выводится с мочой [1]. При введении в пе риферическую вену нельзя допускать попадание препарата в окружающие ткани.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2. После устранения гипокальциемии (введением насыщающей дозы) назначают поддерживающую дозу кальция, исходя из физиологической потребности. При этом нельзя добавлять глюконат кальция в какие-либо растворы, содержащие бикарбонаты, сульфаты, фосфаты или вводить его внутримышечно. Раствор глюконата кальция можно добавлять в питательную смесь, при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этом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, как правило, кормление начинают с пищи с низким содержани ем фосфатов - грудного молока или специальных смесей. За рубежом обычно в первые двое суток перорально (на пример, в виде сиропа) назначают дозу в 4 раза превышающую внутривенную [1]. Сиропы содержат глюбионат и лактобионат кальция (22 мг (0,54 ммоль) кальция в 1,0 мл).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Важно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помнить, что всасывание кальция в кишечнике зависит от множества факторов (заболеваний ЖКТ, кислотности, наличия в пище веществ, связывающих кальций, химического состава пищи и т.д.). Так, витамин D, фосфаты, лактоза, белки обычно усиливают всасывание кальция из ЖКТ, в то время как жиры снижают его. Так, несмотря на то что карбонат кальция содержит максимальное количество элементарного кальция по сравнению с другими препаратами, всасывается менее 5% кальция, содержащегося в нем. Максимальное поступление кальция в кровь отмечают после приема растворов хлорида и глюконата кальция [1]. Поэтому при проведении терапии необходим динамический контроль уровня кальция в крови. Более того, нельзя забывать о том, что большое количество заболеваний влияют на всасывание кальция из ЖКТ, а следовательно, на его уровень в сыворотке крови. Плохое всасывание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lastRenderedPageBreak/>
        <w:t>кальция обнаруживается при острых и хронических заболеваниях почек, гломерулонефрите, нефротическом синдроме, после частичной гастроэктомии и резекции больших сегментов тонкой кишки. Наоборот, увеличенная абсорбция его наблюдается при гипервитаминозе D, гиперфункции околощитовидных желез, остеопетрозе, идиопатической гиперкальциурии и гиперкальциемии в раннем возрасте [1].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При отсутствии др</w:t>
      </w:r>
      <w:r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угих нарушений лечение гипокаль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циемии даже с выраженными клиническими проявлениями занимает не более 4-5 суток. Каждые 12-24 часа дозу препарата корректируют в зависимости от уровня кальция в сыворотке крови.</w:t>
      </w:r>
    </w:p>
    <w:p w:rsidR="00731D1F" w:rsidRPr="00731D1F" w:rsidRDefault="00731D1F" w:rsidP="00731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Гипокальциемия, связанная с гиперфосфатемией, проявляется после 3-го дня жизни. Целью начального лечения является снижение почечной нагрузки фосфатами и увеличение поступления кальция. Необходимо снизить количество поступающих фосфатов применением грудного молока или смеси с низкой концентрацией фосфора. Избегать применения смесей недоношенных, безлактозных и других специальных или транзиторных смесей, так как они имеют высокое содержание фосфора или могут иметь меньшую биодоступнить кальция. Следует увеличить пероральное поступление кальция путем обогащения (например, за рубежом 20-240 мг/кг/день элементарного кальция добавляется к смеси). Нет необходимости назначать препараты, которые связывают 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</w:t>
      </w:r>
      <w:r w:rsidRPr="00731D1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осфаты, поскольку их применение может быть опасным, особенно у недоношенных детей. Следует постепенно за 2-4 недели снижать обогащение кальцием. Контролировать концентрацию кальция и фосфора в сыворотке 1-2 раза в неделю [1]. </w:t>
      </w:r>
    </w:p>
    <w:p w:rsidR="00EF2E95" w:rsidRDefault="00EF2E95" w:rsidP="00EF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F2E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</w:t>
      </w:r>
      <w:proofErr w:type="gramEnd"/>
      <w:r w:rsidRPr="00EF2E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упорной симптоматической неонатальной гипокальциемии необходимо решить вопрос, есть ли у ребенка гипомагниемия. Можно прибегнуть к диагнозу е</w:t>
      </w:r>
      <w:proofErr w:type="gramStart"/>
      <w:r w:rsidRPr="00EF2E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x</w:t>
      </w:r>
      <w:proofErr w:type="gramEnd"/>
      <w:r w:rsidRPr="00EF2E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juvantibus - оценке клинической картины после внутримышечного введения 0,4 мл/кг массы тела 25% раствора сернокислой магнезии. Магний повышает секрецию паратгормона и реакцию тканей на него.</w:t>
      </w:r>
    </w:p>
    <w:p w:rsidR="00E214DF" w:rsidRPr="00E214DF" w:rsidRDefault="00E214DF" w:rsidP="00E214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214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</w:t>
      </w:r>
      <w:r w:rsidRPr="00E214D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екоторых достаточно редких заболеваниях, </w:t>
      </w:r>
      <w:proofErr w:type="gramStart"/>
      <w:r w:rsidRPr="00E214D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сопровождаю щихся</w:t>
      </w:r>
      <w:proofErr w:type="gramEnd"/>
      <w:r w:rsidRPr="00E214D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гипокальциемией, применение препаратов кальция чрезвычайно опасно, поскольку увеличивает гиперкальциурию. Последняя является потенциально опасной в плане развития </w:t>
      </w:r>
      <w:r w:rsidRPr="00E214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нефрокальциноза</w:t>
      </w:r>
      <w:r w:rsidRPr="00E214D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 xml:space="preserve"> и острой почечной недостаточности. Речь идет об аутосомно-доминантной гипокальциемии, обусловленной мутациями в гене, кодирующем кальций-чувствительный рецептор (CASR). В настоящее время известно девять мутаций. Частота развития синдрома не известна. К настоящему времени описаны единичные больные. Например, в Германии к 2011 году - 25 больных. Препаратом выбора лечения данной патологии является кальцитриол (средняя доза 0,6 мкг/сут). Некоторые боль ные получают указанную терапию десятки лет [</w:t>
      </w:r>
      <w:r w:rsidRPr="00E214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E214DF">
        <w:rPr>
          <w:rFonts w:ascii="Arial" w:eastAsia="Times New Roman" w:hAnsi="Arial" w:cs="Arial"/>
          <w:color w:val="222222"/>
          <w:sz w:val="24"/>
          <w:szCs w:val="24"/>
          <w:lang w:val="de-DE" w:eastAsia="ru-RU"/>
        </w:rPr>
        <w:t>].</w:t>
      </w:r>
    </w:p>
    <w:p w:rsidR="00EF2E95" w:rsidRPr="00214A71" w:rsidRDefault="00EF2E95" w:rsidP="00EF2E95">
      <w:pPr>
        <w:pStyle w:val="a4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EF2E95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антибактериальной терапии и санации мочи рекомендуется назначение уроантисептиков. У детей раннего возраста наиболее часто применяется фурагин в дозе 6—8 мг/кг в сут на 2—4 нед.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пузырно-мочеточникового рефлюкса большинство исследователей склоняется к длительной антимикробной терапии в профилактических дозах, например нитро-фурантоин 1—2 мг/кг однократно в сутки. Остается дискутабельным вопрос о необходимости детям с атакой пиелонефрита, но имеющим нормальные ре-носцинтиграфию и цистографию, получать длительно профилактические дозы антимикробных препаратов.</w:t>
      </w:r>
    </w:p>
    <w:p w:rsidR="00EF2E95" w:rsidRPr="00214A71" w:rsidRDefault="00EF2E95" w:rsidP="00EF2E9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может быть рекомендована детям младше 6 месяцев жизни с повторяющимися эпизодами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МС и детям с ПМР [10]. В табл. 5указаны основные препараты, применяемые для профилактик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ИМС у детей раннего возраста.</w:t>
      </w:r>
    </w:p>
    <w:p w:rsidR="00EF2E95" w:rsidRPr="00214A71" w:rsidRDefault="00EF2E95" w:rsidP="00EF2E95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E95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E95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Вялкова А.А., Гриценко В.А. Современные подходы к даиагностике и лечению ренальной инфекции у детей. </w:t>
      </w:r>
      <w:r w:rsidRPr="00214A7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Нефрология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2018;22(3):72-87. </w:t>
      </w:r>
      <w:hyperlink r:id="rId6" w:tgtFrame="_blank" w:history="1">
        <w:r w:rsidRPr="00214A7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https://doi.org/10.24884/1561-6274-2018-22-3-72-87</w:t>
        </w:r>
      </w:hyperlink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2.  Руководство по перинатологии / Д. О. Иванов, Е. В. Аврелькина, Ю. С. Александрович [и др.] – М.: ГЭОТАР-Медиа, 2019. – С. 994-1019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3. Морозов, С. Л. Пиелонефрит у детей. Современный взгляд на проблему / С. Л. Морозов, В. В. Длин // Практика педиатра. – 2020. - N 1. - С. 32-39.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4. Рекомендации по диагностике и лечению инфекций мочевыводящих путей / Маргыева Т. В., Комарова О. В., Вашурина Т. В. [и др.] – Клинические рекомендации. 2016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Дружинина Т. В. Пиелонефрит у детей – Смоленский государственный медицинский университет. –2016. 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Шабалов Н.П. Неонатология: Учебное пособие в 2 т. / Н.П. Шабалов. – Т.2 – 6-е изд., испр. и доп. – Москва: ГЭОТАР-Медиа, 2016</w:t>
      </w:r>
    </w:p>
    <w:p w:rsidR="00EF2E95" w:rsidRPr="00214A71" w:rsidRDefault="00EF2E95" w:rsidP="00EF2E95">
      <w:pPr>
        <w:pStyle w:val="1"/>
        <w:spacing w:before="0" w:beforeAutospacing="0" w:after="0" w:afterAutospacing="0" w:line="312" w:lineRule="atLeast"/>
        <w:textAlignment w:val="top"/>
        <w:rPr>
          <w:b w:val="0"/>
          <w:color w:val="000000" w:themeColor="text1"/>
          <w:sz w:val="28"/>
          <w:szCs w:val="28"/>
        </w:rPr>
      </w:pPr>
      <w:r w:rsidRPr="00214A71">
        <w:rPr>
          <w:b w:val="0"/>
          <w:color w:val="000000" w:themeColor="text1"/>
          <w:sz w:val="28"/>
          <w:szCs w:val="28"/>
        </w:rPr>
        <w:t xml:space="preserve">7. </w:t>
      </w:r>
      <w:r w:rsidRPr="00214A71">
        <w:rPr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Диагностика и лечение инфекций мочевых путей у детей: что нового? </w:t>
      </w:r>
      <w:r w:rsidRPr="00214A71">
        <w:rPr>
          <w:b w:val="0"/>
          <w:color w:val="000000" w:themeColor="text1"/>
          <w:sz w:val="28"/>
          <w:szCs w:val="28"/>
        </w:rPr>
        <w:t xml:space="preserve">/ И. Н. Захарова, Е. Б. Мачнева, Э. Б. Мумладзе, Ю. И. Ивахненко // </w:t>
      </w:r>
      <w:r w:rsidRPr="00214A71">
        <w:rPr>
          <w:rStyle w:val="ws0"/>
          <w:b w:val="0"/>
          <w:color w:val="000000" w:themeColor="text1"/>
          <w:sz w:val="28"/>
          <w:szCs w:val="28"/>
        </w:rPr>
        <w:t xml:space="preserve"> Медицинский совет</w:t>
      </w:r>
      <w:r w:rsidRPr="00214A71">
        <w:rPr>
          <w:b w:val="0"/>
          <w:color w:val="000000" w:themeColor="text1"/>
          <w:sz w:val="28"/>
          <w:szCs w:val="28"/>
        </w:rPr>
        <w:t xml:space="preserve">. — 2017. – </w:t>
      </w:r>
      <w:r w:rsidRPr="00214A71">
        <w:rPr>
          <w:b w:val="0"/>
          <w:color w:val="000000" w:themeColor="text1"/>
          <w:sz w:val="28"/>
          <w:szCs w:val="28"/>
          <w:lang w:val="en-US"/>
        </w:rPr>
        <w:t>N</w:t>
      </w:r>
      <w:r w:rsidRPr="00214A71">
        <w:rPr>
          <w:b w:val="0"/>
          <w:color w:val="000000" w:themeColor="text1"/>
          <w:sz w:val="28"/>
          <w:szCs w:val="28"/>
        </w:rPr>
        <w:t>.1</w:t>
      </w:r>
    </w:p>
    <w:p w:rsidR="00EF2E95" w:rsidRPr="00214A71" w:rsidRDefault="00EF2E95" w:rsidP="00EF2E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214A71">
        <w:rPr>
          <w:rFonts w:ascii="Times New Roman" w:cs="Times New Roman"/>
          <w:color w:val="000000" w:themeColor="text1"/>
          <w:sz w:val="28"/>
          <w:szCs w:val="28"/>
        </w:rPr>
        <w:t>﻿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Вялкова А.А., Зыкова Л.С., Плотникова С.В. и др. Применение цефалоспоринов в терапии инфекции мочевой системы у детей. Педиатрия (Прил. к журн. Consilium Medicum). 2017; 2: 43-50.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В.Г. Майданник, И.В. Ковальчук. Современные аспекты пиелонефрита у детей / </w:t>
      </w:r>
      <w:r w:rsidRPr="00214A71">
        <w:rPr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Международный журнал педиатрии, акушерства и гинекологии.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—2017. — N 3., Т. 9 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10. Особенности патогенеза, диагностики, течения инфекций органов мочевой системы у новорожденных и детей раннего возраста, возможности терапевтической коррекции</w:t>
      </w:r>
      <w:r w:rsidRPr="0021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О.Л. Чугунова, М.В. Шумихина, С.В. Думова, А.С. Фоктова // </w:t>
      </w:r>
      <w:r w:rsidRPr="0021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Вестник современной клинической медицины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21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— N 6</w:t>
      </w:r>
      <w:r w:rsidRPr="00214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2E95" w:rsidRPr="00214A71" w:rsidRDefault="00EF2E95" w:rsidP="00EF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11.  Захарова И.Н., Османов И.М., Мачнева Е.Б. и др. Лечение и профилактика инфекций мочевых путей у детей: обзор ведущих рекомендаций европейских экспертов. Педиатрия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Прил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</w:rPr>
        <w:t>журн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Consilium Medicum). 2017; 1: 10-16.</w:t>
      </w:r>
    </w:p>
    <w:p w:rsidR="00EF2E95" w:rsidRPr="00214A71" w:rsidRDefault="00EF2E95" w:rsidP="00EF2E95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  <w:r w:rsidRPr="00214A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12. New Insights for Febrile Urinary Tract Infection (Acute Pyelonephritis) in Children / </w:t>
      </w:r>
      <w:hyperlink r:id="rId7" w:history="1">
        <w:r w:rsidRPr="00214A7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Kyung-Yil Lee</w:t>
        </w:r>
      </w:hyperlink>
      <w:r w:rsidRPr="00214A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Pr="00214A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M.D..</w:t>
      </w:r>
      <w:proofErr w:type="gramEnd"/>
      <w:r w:rsidRPr="00214A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—2016. —20 (2). — P. 37-44.</w:t>
      </w:r>
    </w:p>
    <w:p w:rsidR="00EF2E95" w:rsidRPr="00214A71" w:rsidRDefault="00EF2E95" w:rsidP="00EF2E95">
      <w:pPr>
        <w:shd w:val="clear" w:color="auto" w:fill="FCFCFC"/>
        <w:spacing w:before="100" w:beforeAutospacing="1" w:after="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4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13. Acute pyelonephritis in children</w:t>
      </w:r>
      <w:r w:rsidRPr="005142F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514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 </w:t>
      </w:r>
      <w:hyperlink r:id="rId8" w:anchor="auth-William-Morello" w:history="1">
        <w:r w:rsidRPr="005142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William Morello</w:t>
        </w:r>
      </w:hyperlink>
      <w:r w:rsidRPr="00514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9" w:anchor="auth-Claudio-Scola" w:history="1">
        <w:r w:rsidRPr="005142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Claudio La Scola</w:t>
        </w:r>
      </w:hyperlink>
      <w:r w:rsidRPr="00514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0" w:anchor="auth-Irene-Alberici" w:history="1">
        <w:r w:rsidRPr="005142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Irene Alberici</w:t>
        </w:r>
      </w:hyperlink>
      <w:r w:rsidRPr="00514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11" w:anchor="auth-Giovanni-Montini" w:history="1">
        <w:r w:rsidRPr="005142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Giovanni Montini</w:t>
        </w:r>
      </w:hyperlink>
      <w:r w:rsidRPr="00514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</w:t>
      </w:r>
      <w:hyperlink r:id="rId12" w:history="1">
        <w:r w:rsidRPr="005142F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shd w:val="clear" w:color="auto" w:fill="FCFCFC"/>
            <w:lang w:val="en-US"/>
          </w:rPr>
          <w:t>Pediatric Nephrology</w:t>
        </w:r>
      </w:hyperlink>
      <w:r w:rsidRPr="005142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—2016.</w:t>
      </w:r>
      <w:r w:rsidRPr="00214A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EF2E95" w:rsidRPr="00214A71" w:rsidRDefault="00EF2E95" w:rsidP="00EF2E95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  <w:r w:rsidRPr="00214A7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14. Urinary tract infections in children / Elzbieta Osuch, Andre Marais // South African Family Practice. — 2018. —60 (1). — P. 35-40.</w:t>
      </w:r>
    </w:p>
    <w:p w:rsidR="00EF2E95" w:rsidRPr="00214A71" w:rsidRDefault="00EF2E95" w:rsidP="00EF2E95">
      <w:pPr>
        <w:pStyle w:val="1"/>
        <w:spacing w:before="136" w:beforeAutospacing="0" w:after="136" w:afterAutospacing="0"/>
        <w:rPr>
          <w:b w:val="0"/>
          <w:bCs w:val="0"/>
          <w:color w:val="000000" w:themeColor="text1"/>
          <w:sz w:val="28"/>
          <w:szCs w:val="28"/>
          <w:lang w:val="en-US"/>
        </w:rPr>
      </w:pP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15. </w:t>
      </w:r>
      <w:r w:rsidRPr="00214A71">
        <w:rPr>
          <w:b w:val="0"/>
          <w:bCs w:val="0"/>
          <w:color w:val="000000" w:themeColor="text1"/>
          <w:sz w:val="28"/>
          <w:szCs w:val="28"/>
          <w:lang w:val="en-US"/>
        </w:rPr>
        <w:t>Update on Urinary Tract Infections in Children: What’s New in 2019?</w:t>
      </w: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 /</w:t>
      </w:r>
      <w:r w:rsidRPr="00214A71">
        <w:rPr>
          <w:rStyle w:val="a5"/>
          <w:iCs/>
          <w:color w:val="000000" w:themeColor="text1"/>
          <w:sz w:val="28"/>
          <w:szCs w:val="28"/>
          <w:lang w:val="en-US"/>
        </w:rPr>
        <w:t>Andrea Fang</w:t>
      </w: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, </w:t>
      </w:r>
      <w:r w:rsidRPr="00214A71">
        <w:rPr>
          <w:rStyle w:val="a5"/>
          <w:iCs/>
          <w:color w:val="000000" w:themeColor="text1"/>
          <w:sz w:val="28"/>
          <w:szCs w:val="28"/>
          <w:lang w:val="en-US"/>
        </w:rPr>
        <w:t>Jamie Everett</w:t>
      </w: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, </w:t>
      </w:r>
      <w:r w:rsidRPr="00214A71">
        <w:rPr>
          <w:rStyle w:val="a5"/>
          <w:iCs/>
          <w:color w:val="000000" w:themeColor="text1"/>
          <w:sz w:val="28"/>
          <w:szCs w:val="28"/>
          <w:lang w:val="en-US"/>
        </w:rPr>
        <w:t xml:space="preserve">N. Ewen Wang </w:t>
      </w: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// Pediatric Emergency Medicine. —2019. </w:t>
      </w:r>
    </w:p>
    <w:p w:rsidR="00EF2E95" w:rsidRPr="00214A71" w:rsidRDefault="00EF2E95" w:rsidP="00EF2E95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rPr>
          <w:b w:val="0"/>
          <w:bCs w:val="0"/>
          <w:color w:val="000000" w:themeColor="text1"/>
          <w:sz w:val="28"/>
          <w:szCs w:val="28"/>
          <w:lang w:val="en-US"/>
        </w:rPr>
      </w:pP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16. </w:t>
      </w:r>
      <w:r w:rsidRPr="00214A71">
        <w:rPr>
          <w:b w:val="0"/>
          <w:bCs w:val="0"/>
          <w:color w:val="000000" w:themeColor="text1"/>
          <w:sz w:val="28"/>
          <w:szCs w:val="28"/>
          <w:lang w:val="en-US"/>
        </w:rPr>
        <w:t>Hypoglycemia and hyperglycemia in extremely low-birth-weight infants</w:t>
      </w: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/ </w:t>
      </w:r>
      <w:r w:rsidRPr="00214A71">
        <w:rPr>
          <w:rFonts w:eastAsiaTheme="majorEastAsia"/>
          <w:b w:val="0"/>
          <w:color w:val="000000" w:themeColor="text1"/>
          <w:sz w:val="28"/>
          <w:szCs w:val="28"/>
          <w:shd w:val="clear" w:color="auto" w:fill="FFFFFF"/>
          <w:lang w:val="en-US"/>
        </w:rPr>
        <w:t>Maria Pia De Carolis</w:t>
      </w:r>
      <w:r w:rsidRPr="00214A71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, </w:t>
      </w:r>
      <w:hyperlink r:id="rId13" w:history="1">
        <w:r w:rsidRPr="00214A71">
          <w:rPr>
            <w:rStyle w:val="a3"/>
            <w:rFonts w:eastAsiaTheme="majorEastAsia"/>
            <w:color w:val="000000" w:themeColor="text1"/>
            <w:sz w:val="28"/>
            <w:szCs w:val="28"/>
            <w:shd w:val="clear" w:color="auto" w:fill="FFFFFF"/>
            <w:lang w:val="en-US"/>
          </w:rPr>
          <w:t>Serena A Rubortone</w:t>
        </w:r>
      </w:hyperlink>
      <w:proofErr w:type="gramStart"/>
      <w:r w:rsidRPr="00214A71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gramEnd"/>
      <w:r w:rsidRPr="00214A71">
        <w:rPr>
          <w:b w:val="0"/>
          <w:color w:val="000000" w:themeColor="text1"/>
          <w:sz w:val="28"/>
          <w:szCs w:val="28"/>
        </w:rPr>
        <w:fldChar w:fldCharType="begin"/>
      </w:r>
      <w:r w:rsidRPr="00214A71">
        <w:rPr>
          <w:b w:val="0"/>
          <w:color w:val="000000" w:themeColor="text1"/>
          <w:sz w:val="28"/>
          <w:szCs w:val="28"/>
          <w:lang w:val="en-US"/>
        </w:rPr>
        <w:instrText xml:space="preserve"> HYPERLINK "https://www.ncbi.nlm.nih.gov/pubmed/?term=Cocca%20C%5BAuthor%5D" </w:instrText>
      </w:r>
      <w:r w:rsidRPr="00214A71">
        <w:rPr>
          <w:b w:val="0"/>
          <w:color w:val="000000" w:themeColor="text1"/>
          <w:sz w:val="28"/>
          <w:szCs w:val="28"/>
        </w:rPr>
        <w:fldChar w:fldCharType="separate"/>
      </w:r>
      <w:r w:rsidRPr="00214A71">
        <w:rPr>
          <w:rStyle w:val="a3"/>
          <w:rFonts w:eastAsiaTheme="majorEastAsia"/>
          <w:color w:val="000000" w:themeColor="text1"/>
          <w:sz w:val="28"/>
          <w:szCs w:val="28"/>
          <w:shd w:val="clear" w:color="auto" w:fill="FFFFFF"/>
          <w:lang w:val="en-US"/>
        </w:rPr>
        <w:t>Carmen Cocca</w:t>
      </w:r>
      <w:r w:rsidRPr="00214A71">
        <w:rPr>
          <w:b w:val="0"/>
          <w:color w:val="000000" w:themeColor="text1"/>
          <w:sz w:val="28"/>
          <w:szCs w:val="28"/>
        </w:rPr>
        <w:fldChar w:fldCharType="end"/>
      </w:r>
      <w:r w:rsidRPr="00214A71">
        <w:rPr>
          <w:b w:val="0"/>
          <w:color w:val="000000" w:themeColor="text1"/>
          <w:sz w:val="28"/>
          <w:szCs w:val="28"/>
          <w:lang w:val="en-US"/>
        </w:rPr>
        <w:t xml:space="preserve"> [et al.] // </w:t>
      </w:r>
      <w:r w:rsidRPr="00214A71">
        <w:rPr>
          <w:rFonts w:eastAsiaTheme="majorEastAsia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Ital J Pediatr. </w:t>
      </w:r>
      <w:r w:rsidRPr="00214A71">
        <w:rPr>
          <w:b w:val="0"/>
          <w:color w:val="000000" w:themeColor="text1"/>
          <w:sz w:val="28"/>
          <w:szCs w:val="28"/>
          <w:lang w:val="en-US"/>
        </w:rPr>
        <w:t>—2015. —</w:t>
      </w:r>
      <w:r w:rsidRPr="00214A71">
        <w:rPr>
          <w:rStyle w:val="fm-vol-iss-date"/>
          <w:rFonts w:eastAsiaTheme="majorEastAsia"/>
          <w:b w:val="0"/>
          <w:color w:val="000000" w:themeColor="text1"/>
          <w:sz w:val="28"/>
          <w:szCs w:val="28"/>
          <w:shd w:val="clear" w:color="auto" w:fill="FFFFFF"/>
          <w:lang w:val="en-US"/>
        </w:rPr>
        <w:t>Published online 2015 Sep 24. </w:t>
      </w:r>
      <w:proofErr w:type="gramStart"/>
      <w:r w:rsidRPr="00214A71">
        <w:rPr>
          <w:rStyle w:val="doi"/>
          <w:b w:val="0"/>
          <w:color w:val="000000" w:themeColor="text1"/>
          <w:sz w:val="28"/>
          <w:szCs w:val="28"/>
          <w:shd w:val="clear" w:color="auto" w:fill="FFFFFF"/>
          <w:lang w:val="en-US"/>
        </w:rPr>
        <w:t>doi</w:t>
      </w:r>
      <w:proofErr w:type="gramEnd"/>
      <w:r w:rsidRPr="00214A71">
        <w:rPr>
          <w:rStyle w:val="doi"/>
          <w:b w:val="0"/>
          <w:color w:val="000000" w:themeColor="text1"/>
          <w:sz w:val="28"/>
          <w:szCs w:val="28"/>
          <w:shd w:val="clear" w:color="auto" w:fill="FFFFFF"/>
          <w:lang w:val="en-US"/>
        </w:rPr>
        <w:t>: </w:t>
      </w:r>
      <w:hyperlink r:id="rId14" w:history="1">
        <w:r w:rsidRPr="00214A71">
          <w:rPr>
            <w:rStyle w:val="a3"/>
            <w:rFonts w:eastAsiaTheme="majorEastAsia"/>
            <w:color w:val="000000" w:themeColor="text1"/>
            <w:sz w:val="28"/>
            <w:szCs w:val="28"/>
            <w:shd w:val="clear" w:color="auto" w:fill="FFFFFF"/>
            <w:lang w:val="en-US"/>
          </w:rPr>
          <w:t>10.1186/1824-7288-41-S1-A7</w:t>
        </w:r>
      </w:hyperlink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F2E95" w:rsidRPr="00214A71" w:rsidRDefault="00EF2E95" w:rsidP="00EF2E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F2E95" w:rsidRPr="00214A71" w:rsidRDefault="00EF2E95" w:rsidP="00EF2E9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E360D" w:rsidRPr="00EF2E95" w:rsidRDefault="009E360D">
      <w:pPr>
        <w:rPr>
          <w:lang w:val="en-US"/>
        </w:rPr>
      </w:pPr>
    </w:p>
    <w:sectPr w:rsidR="009E360D" w:rsidRPr="00EF2E95" w:rsidSect="00AA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AF6"/>
    <w:multiLevelType w:val="hybridMultilevel"/>
    <w:tmpl w:val="570E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6787"/>
    <w:multiLevelType w:val="hybridMultilevel"/>
    <w:tmpl w:val="04A45C7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2145D86"/>
    <w:multiLevelType w:val="hybridMultilevel"/>
    <w:tmpl w:val="3CDC1C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9E6181"/>
    <w:multiLevelType w:val="multilevel"/>
    <w:tmpl w:val="A61C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06510"/>
    <w:multiLevelType w:val="hybridMultilevel"/>
    <w:tmpl w:val="70DE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F20B2"/>
    <w:multiLevelType w:val="multilevel"/>
    <w:tmpl w:val="07A6E58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05875B3"/>
    <w:multiLevelType w:val="multilevel"/>
    <w:tmpl w:val="361AD35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1A12D83"/>
    <w:multiLevelType w:val="multilevel"/>
    <w:tmpl w:val="7D7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CD"/>
    <w:rsid w:val="000D2000"/>
    <w:rsid w:val="001675F0"/>
    <w:rsid w:val="002215CD"/>
    <w:rsid w:val="00235315"/>
    <w:rsid w:val="003525B8"/>
    <w:rsid w:val="00381CF5"/>
    <w:rsid w:val="00564DB2"/>
    <w:rsid w:val="005D419E"/>
    <w:rsid w:val="00635BBA"/>
    <w:rsid w:val="00731D1F"/>
    <w:rsid w:val="0079640D"/>
    <w:rsid w:val="008D5E1E"/>
    <w:rsid w:val="00972B88"/>
    <w:rsid w:val="009E360D"/>
    <w:rsid w:val="009F1D7E"/>
    <w:rsid w:val="00A37C1E"/>
    <w:rsid w:val="00B41528"/>
    <w:rsid w:val="00D60A81"/>
    <w:rsid w:val="00DB4244"/>
    <w:rsid w:val="00E214DF"/>
    <w:rsid w:val="00E7433C"/>
    <w:rsid w:val="00E81519"/>
    <w:rsid w:val="00EF2E95"/>
    <w:rsid w:val="00F83F07"/>
    <w:rsid w:val="00F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95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EF2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2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F2E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m-vol-iss-date">
    <w:name w:val="fm-vol-iss-date"/>
    <w:basedOn w:val="a0"/>
    <w:rsid w:val="00EF2E95"/>
  </w:style>
  <w:style w:type="character" w:customStyle="1" w:styleId="doi">
    <w:name w:val="doi"/>
    <w:basedOn w:val="a0"/>
    <w:rsid w:val="00EF2E95"/>
  </w:style>
  <w:style w:type="character" w:customStyle="1" w:styleId="ws0">
    <w:name w:val="ws0"/>
    <w:basedOn w:val="a0"/>
    <w:rsid w:val="00EF2E95"/>
  </w:style>
  <w:style w:type="character" w:styleId="a5">
    <w:name w:val="Strong"/>
    <w:basedOn w:val="a0"/>
    <w:uiPriority w:val="22"/>
    <w:qFormat/>
    <w:rsid w:val="00EF2E95"/>
    <w:rPr>
      <w:b/>
      <w:bCs/>
    </w:rPr>
  </w:style>
  <w:style w:type="paragraph" w:styleId="a6">
    <w:name w:val="List Paragraph"/>
    <w:basedOn w:val="a"/>
    <w:uiPriority w:val="34"/>
    <w:qFormat/>
    <w:rsid w:val="0073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95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EF2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2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F2E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m-vol-iss-date">
    <w:name w:val="fm-vol-iss-date"/>
    <w:basedOn w:val="a0"/>
    <w:rsid w:val="00EF2E95"/>
  </w:style>
  <w:style w:type="character" w:customStyle="1" w:styleId="doi">
    <w:name w:val="doi"/>
    <w:basedOn w:val="a0"/>
    <w:rsid w:val="00EF2E95"/>
  </w:style>
  <w:style w:type="character" w:customStyle="1" w:styleId="ws0">
    <w:name w:val="ws0"/>
    <w:basedOn w:val="a0"/>
    <w:rsid w:val="00EF2E95"/>
  </w:style>
  <w:style w:type="character" w:styleId="a5">
    <w:name w:val="Strong"/>
    <w:basedOn w:val="a0"/>
    <w:uiPriority w:val="22"/>
    <w:qFormat/>
    <w:rsid w:val="00EF2E95"/>
    <w:rPr>
      <w:b/>
      <w:bCs/>
    </w:rPr>
  </w:style>
  <w:style w:type="paragraph" w:styleId="a6">
    <w:name w:val="List Paragraph"/>
    <w:basedOn w:val="a"/>
    <w:uiPriority w:val="34"/>
    <w:qFormat/>
    <w:rsid w:val="0073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00467-015-3168-5" TargetMode="External"/><Relationship Id="rId13" Type="http://schemas.openxmlformats.org/officeDocument/2006/relationships/hyperlink" Target="https://www.ncbi.nlm.nih.gov/pubmed/?term=Rubortone%20SA%5BAuthor%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ikd.org/articles/search_result.php?term=author&amp;f_name=Kyung-Yil&amp;l_name=Lee" TargetMode="External"/><Relationship Id="rId12" Type="http://schemas.openxmlformats.org/officeDocument/2006/relationships/hyperlink" Target="https://link.springer.com/journal/4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24884/1561-6274-2018-22-3-72-87" TargetMode="External"/><Relationship Id="rId11" Type="http://schemas.openxmlformats.org/officeDocument/2006/relationships/hyperlink" Target="https://link.springer.com/article/10.1007/s00467-015-3168-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nk.springer.com/article/10.1007/s00467-015-3168-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00467-015-3168-5" TargetMode="External"/><Relationship Id="rId14" Type="http://schemas.openxmlformats.org/officeDocument/2006/relationships/hyperlink" Target="https://dx.doi.org/10.1186%2F1824-7288-41-S1-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6970</Words>
  <Characters>39734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2021-12-15T05:49:00Z</dcterms:created>
  <dcterms:modified xsi:type="dcterms:W3CDTF">2021-12-16T03:52:00Z</dcterms:modified>
</cp:coreProperties>
</file>