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BE" w:rsidRPr="008879D9" w:rsidRDefault="009F4DBE" w:rsidP="009F4DBE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8879D9"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r w:rsidRPr="008879D9">
        <w:rPr>
          <w:rFonts w:ascii="Times New Roman" w:hAnsi="Times New Roman" w:cs="Times New Roman"/>
          <w:sz w:val="24"/>
          <w:szCs w:val="24"/>
        </w:rPr>
        <w:t>» Министерства здравоохранения Российской Федерации</w:t>
      </w:r>
    </w:p>
    <w:p w:rsidR="009F4DBE" w:rsidRPr="008879D9" w:rsidRDefault="009F4DBE" w:rsidP="009F4D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лучевой диагностики ИПО</w:t>
      </w:r>
    </w:p>
    <w:p w:rsidR="009F4DBE" w:rsidRPr="005F6F09" w:rsidRDefault="009F4DBE" w:rsidP="009F4DBE">
      <w:pPr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b/>
          <w:sz w:val="24"/>
          <w:szCs w:val="24"/>
        </w:rPr>
        <w:t xml:space="preserve">Рецензия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доцента, к.м.н. кафедры лучевой диагностики ИПО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Тяжельниковой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Зои Михайловны </w:t>
      </w:r>
      <w:r w:rsidRPr="008879D9">
        <w:rPr>
          <w:rFonts w:ascii="Times New Roman" w:hAnsi="Times New Roman" w:cs="Times New Roman"/>
          <w:b/>
          <w:sz w:val="24"/>
          <w:szCs w:val="24"/>
        </w:rPr>
        <w:t xml:space="preserve">на реферат ординатора </w:t>
      </w:r>
      <w:r>
        <w:rPr>
          <w:rFonts w:ascii="Times New Roman" w:hAnsi="Times New Roman" w:cs="Times New Roman"/>
          <w:b/>
          <w:sz w:val="24"/>
          <w:szCs w:val="24"/>
        </w:rPr>
        <w:t>второго</w:t>
      </w:r>
      <w:r w:rsidRPr="008879D9">
        <w:rPr>
          <w:rFonts w:ascii="Times New Roman" w:hAnsi="Times New Roman" w:cs="Times New Roman"/>
          <w:b/>
          <w:sz w:val="24"/>
          <w:szCs w:val="24"/>
        </w:rPr>
        <w:t xml:space="preserve"> года обучения специальности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рентгенология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Солтукиевой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Замиры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Халидовны</w:t>
      </w:r>
      <w:proofErr w:type="spellEnd"/>
      <w:r w:rsidRPr="008879D9">
        <w:rPr>
          <w:rFonts w:ascii="Times New Roman" w:hAnsi="Times New Roman" w:cs="Times New Roman"/>
          <w:b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b/>
          <w:sz w:val="24"/>
          <w:szCs w:val="24"/>
        </w:rPr>
        <w:t xml:space="preserve">Рентгенодиагностика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лоскостопия</w:t>
      </w:r>
      <w:proofErr w:type="spellEnd"/>
      <w:r w:rsidRPr="008879D9">
        <w:rPr>
          <w:rFonts w:ascii="Times New Roman" w:hAnsi="Times New Roman" w:cs="Times New Roman"/>
          <w:b/>
          <w:sz w:val="24"/>
          <w:szCs w:val="24"/>
        </w:rPr>
        <w:t>».</w:t>
      </w:r>
      <w:r w:rsidRPr="00C107FE">
        <w:rPr>
          <w:rFonts w:ascii="Times New Roman" w:hAnsi="Times New Roman" w:cs="Times New Roman"/>
          <w:b/>
          <w:sz w:val="24"/>
          <w:szCs w:val="24"/>
        </w:rPr>
        <w:br/>
      </w:r>
      <w:r w:rsidRPr="00C107F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ходе проведенной самостоятельной работы ординатора с литературой по специальности обучения были разобраны основные клинические проявления и методы диагностики заболевания и определена актуальность освещаемой темы. Выбранная тематика раскрыта в полной мере, в основу теоретического представления о рентгенодиагностике плоскостопия взята актуальная литература для года подготовки ординатора. В процессе представления реферата ординатор показал владение описанным материалом, умение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анализировать и способность аргументировано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защищать свою точку зрения.</w:t>
      </w:r>
    </w:p>
    <w:p w:rsidR="009F4DBE" w:rsidRPr="008879D9" w:rsidRDefault="009F4DBE" w:rsidP="009F4DBE">
      <w:pPr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Основные оценочные критерии рецензии на реферат  ординатора первого года обучения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Рентгенология</w:t>
      </w:r>
      <w:r w:rsidRPr="008879D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/>
      </w:tblPr>
      <w:tblGrid>
        <w:gridCol w:w="7581"/>
        <w:gridCol w:w="1969"/>
      </w:tblGrid>
      <w:tr w:rsidR="009F4DBE" w:rsidRPr="008879D9" w:rsidTr="002A46FD">
        <w:tc>
          <w:tcPr>
            <w:tcW w:w="0" w:type="auto"/>
          </w:tcPr>
          <w:p w:rsidR="009F4DBE" w:rsidRPr="008879D9" w:rsidRDefault="009F4DBE" w:rsidP="002A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hAnsi="Times New Roman" w:cs="Times New Roman"/>
                <w:sz w:val="24"/>
                <w:szCs w:val="24"/>
              </w:rPr>
              <w:t>Оценочный критерий</w:t>
            </w:r>
          </w:p>
        </w:tc>
        <w:tc>
          <w:tcPr>
            <w:tcW w:w="0" w:type="auto"/>
          </w:tcPr>
          <w:p w:rsidR="009F4DBE" w:rsidRPr="008879D9" w:rsidRDefault="009F4DBE" w:rsidP="002A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hAnsi="Times New Roman" w:cs="Times New Roman"/>
                <w:sz w:val="24"/>
                <w:szCs w:val="24"/>
              </w:rPr>
              <w:t>Положительный/</w:t>
            </w:r>
          </w:p>
          <w:p w:rsidR="009F4DBE" w:rsidRPr="008879D9" w:rsidRDefault="009F4DBE" w:rsidP="002A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9D9">
              <w:rPr>
                <w:rFonts w:ascii="Times New Roman" w:hAnsi="Times New Roman" w:cs="Times New Roman"/>
                <w:sz w:val="24"/>
                <w:szCs w:val="24"/>
              </w:rPr>
              <w:t>отрицатеьный</w:t>
            </w:r>
            <w:proofErr w:type="spellEnd"/>
          </w:p>
        </w:tc>
      </w:tr>
      <w:tr w:rsidR="009F4DBE" w:rsidRPr="008879D9" w:rsidTr="002A46FD">
        <w:tc>
          <w:tcPr>
            <w:tcW w:w="0" w:type="auto"/>
          </w:tcPr>
          <w:p w:rsidR="009F4DBE" w:rsidRPr="008879D9" w:rsidRDefault="009F4DBE" w:rsidP="009F4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D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Структурированность</w:t>
            </w:r>
          </w:p>
        </w:tc>
        <w:tc>
          <w:tcPr>
            <w:tcW w:w="0" w:type="auto"/>
          </w:tcPr>
          <w:p w:rsidR="009F4DBE" w:rsidRPr="008879D9" w:rsidRDefault="009F4DBE" w:rsidP="002A4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BE" w:rsidRPr="008879D9" w:rsidTr="002A46FD">
        <w:tc>
          <w:tcPr>
            <w:tcW w:w="0" w:type="auto"/>
          </w:tcPr>
          <w:p w:rsidR="009F4DBE" w:rsidRPr="008879D9" w:rsidRDefault="009F4DBE" w:rsidP="009F4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D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орфографических ошибок</w:t>
            </w:r>
          </w:p>
        </w:tc>
        <w:tc>
          <w:tcPr>
            <w:tcW w:w="0" w:type="auto"/>
          </w:tcPr>
          <w:p w:rsidR="009F4DBE" w:rsidRPr="008879D9" w:rsidRDefault="009F4DBE" w:rsidP="002A4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BE" w:rsidRPr="008879D9" w:rsidTr="002A46FD">
        <w:tc>
          <w:tcPr>
            <w:tcW w:w="0" w:type="auto"/>
          </w:tcPr>
          <w:p w:rsidR="009F4DBE" w:rsidRPr="008879D9" w:rsidRDefault="009F4DBE" w:rsidP="009F4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D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текста реферата его теме</w:t>
            </w:r>
          </w:p>
        </w:tc>
        <w:tc>
          <w:tcPr>
            <w:tcW w:w="0" w:type="auto"/>
          </w:tcPr>
          <w:p w:rsidR="009F4DBE" w:rsidRPr="008879D9" w:rsidRDefault="009F4DBE" w:rsidP="002A4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BE" w:rsidRPr="008879D9" w:rsidTr="002A46FD">
        <w:tc>
          <w:tcPr>
            <w:tcW w:w="0" w:type="auto"/>
          </w:tcPr>
          <w:p w:rsidR="009F4DBE" w:rsidRPr="008879D9" w:rsidRDefault="009F4DBE" w:rsidP="009F4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D9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 терминологией</w:t>
            </w:r>
          </w:p>
        </w:tc>
        <w:tc>
          <w:tcPr>
            <w:tcW w:w="0" w:type="auto"/>
          </w:tcPr>
          <w:p w:rsidR="009F4DBE" w:rsidRPr="008879D9" w:rsidRDefault="009F4DBE" w:rsidP="002A4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BE" w:rsidRPr="008879D9" w:rsidTr="002A46FD">
        <w:tc>
          <w:tcPr>
            <w:tcW w:w="0" w:type="auto"/>
          </w:tcPr>
          <w:p w:rsidR="009F4DBE" w:rsidRPr="008879D9" w:rsidRDefault="009F4DBE" w:rsidP="009F4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D9">
              <w:rPr>
                <w:rFonts w:ascii="Times New Roman" w:hAnsi="Times New Roman" w:cs="Times New Roman"/>
                <w:b/>
                <w:sz w:val="24"/>
                <w:szCs w:val="24"/>
              </w:rPr>
              <w:t>Полнота и глубина раскрытия основных понятий темы</w:t>
            </w:r>
          </w:p>
        </w:tc>
        <w:tc>
          <w:tcPr>
            <w:tcW w:w="0" w:type="auto"/>
          </w:tcPr>
          <w:p w:rsidR="009F4DBE" w:rsidRPr="008879D9" w:rsidRDefault="009F4DBE" w:rsidP="002A4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BE" w:rsidRPr="008879D9" w:rsidTr="002A46FD">
        <w:tc>
          <w:tcPr>
            <w:tcW w:w="0" w:type="auto"/>
          </w:tcPr>
          <w:p w:rsidR="009F4DBE" w:rsidRPr="008879D9" w:rsidRDefault="009F4DBE" w:rsidP="009F4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D9">
              <w:rPr>
                <w:rFonts w:ascii="Times New Roman" w:hAnsi="Times New Roman" w:cs="Times New Roman"/>
                <w:b/>
                <w:sz w:val="24"/>
                <w:szCs w:val="24"/>
              </w:rPr>
              <w:t>Логичность доказательной базы</w:t>
            </w:r>
          </w:p>
        </w:tc>
        <w:tc>
          <w:tcPr>
            <w:tcW w:w="0" w:type="auto"/>
          </w:tcPr>
          <w:p w:rsidR="009F4DBE" w:rsidRPr="008879D9" w:rsidRDefault="009F4DBE" w:rsidP="002A4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BE" w:rsidRPr="008879D9" w:rsidTr="002A46FD">
        <w:tc>
          <w:tcPr>
            <w:tcW w:w="0" w:type="auto"/>
          </w:tcPr>
          <w:p w:rsidR="009F4DBE" w:rsidRPr="008879D9" w:rsidRDefault="009F4DBE" w:rsidP="009F4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D9">
              <w:rPr>
                <w:rFonts w:ascii="Times New Roman" w:hAnsi="Times New Roman" w:cs="Times New Roman"/>
                <w:b/>
                <w:sz w:val="24"/>
                <w:szCs w:val="24"/>
              </w:rPr>
              <w:t>Умение аргументировать основные положения и выводы</w:t>
            </w:r>
          </w:p>
        </w:tc>
        <w:tc>
          <w:tcPr>
            <w:tcW w:w="0" w:type="auto"/>
          </w:tcPr>
          <w:p w:rsidR="009F4DBE" w:rsidRPr="008879D9" w:rsidRDefault="009F4DBE" w:rsidP="002A4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BE" w:rsidRPr="008879D9" w:rsidTr="002A46FD">
        <w:tc>
          <w:tcPr>
            <w:tcW w:w="0" w:type="auto"/>
          </w:tcPr>
          <w:p w:rsidR="009F4DBE" w:rsidRPr="008879D9" w:rsidRDefault="009F4DBE" w:rsidP="009F4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D9">
              <w:rPr>
                <w:rFonts w:ascii="Times New Roman" w:hAnsi="Times New Roman" w:cs="Times New Roman"/>
                <w:b/>
                <w:sz w:val="24"/>
                <w:szCs w:val="24"/>
              </w:rPr>
              <w:t>Круг использования известных научных источников</w:t>
            </w:r>
          </w:p>
        </w:tc>
        <w:tc>
          <w:tcPr>
            <w:tcW w:w="0" w:type="auto"/>
          </w:tcPr>
          <w:p w:rsidR="009F4DBE" w:rsidRPr="008879D9" w:rsidRDefault="009F4DBE" w:rsidP="002A4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BE" w:rsidRPr="008879D9" w:rsidTr="002A46FD">
        <w:tc>
          <w:tcPr>
            <w:tcW w:w="0" w:type="auto"/>
          </w:tcPr>
          <w:p w:rsidR="009F4DBE" w:rsidRPr="008879D9" w:rsidRDefault="009F4DBE" w:rsidP="009F4D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D9">
              <w:rPr>
                <w:rFonts w:ascii="Times New Roman" w:hAnsi="Times New Roman" w:cs="Times New Roman"/>
                <w:b/>
                <w:sz w:val="24"/>
                <w:szCs w:val="24"/>
              </w:rPr>
              <w:t>Умение сделать общий вывод</w:t>
            </w:r>
          </w:p>
        </w:tc>
        <w:tc>
          <w:tcPr>
            <w:tcW w:w="0" w:type="auto"/>
          </w:tcPr>
          <w:p w:rsidR="009F4DBE" w:rsidRPr="008879D9" w:rsidRDefault="009F4DBE" w:rsidP="002A4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DBE" w:rsidRPr="008879D9" w:rsidRDefault="009F4DBE" w:rsidP="009F4DBE">
      <w:pPr>
        <w:rPr>
          <w:rFonts w:ascii="Times New Roman" w:hAnsi="Times New Roman" w:cs="Times New Roman"/>
          <w:sz w:val="24"/>
          <w:szCs w:val="24"/>
        </w:rPr>
      </w:pPr>
    </w:p>
    <w:p w:rsidR="009F4DBE" w:rsidRPr="008879D9" w:rsidRDefault="009F4DBE" w:rsidP="009F4DBE">
      <w:pPr>
        <w:rPr>
          <w:rFonts w:ascii="Times New Roman" w:hAnsi="Times New Roman" w:cs="Times New Roman"/>
          <w:b/>
          <w:sz w:val="24"/>
          <w:szCs w:val="24"/>
        </w:rPr>
      </w:pPr>
      <w:r w:rsidRPr="008879D9">
        <w:rPr>
          <w:rFonts w:ascii="Times New Roman" w:hAnsi="Times New Roman" w:cs="Times New Roman"/>
          <w:b/>
          <w:sz w:val="24"/>
          <w:szCs w:val="24"/>
        </w:rPr>
        <w:t>Итоговая оценка:</w:t>
      </w:r>
    </w:p>
    <w:p w:rsidR="009F4DBE" w:rsidRPr="008879D9" w:rsidRDefault="009F4DBE" w:rsidP="009F4DBE">
      <w:pPr>
        <w:rPr>
          <w:rFonts w:ascii="Times New Roman" w:hAnsi="Times New Roman" w:cs="Times New Roman"/>
          <w:b/>
          <w:sz w:val="24"/>
          <w:szCs w:val="24"/>
        </w:rPr>
      </w:pPr>
      <w:r w:rsidRPr="008879D9">
        <w:rPr>
          <w:rFonts w:ascii="Times New Roman" w:hAnsi="Times New Roman" w:cs="Times New Roman"/>
          <w:b/>
          <w:sz w:val="24"/>
          <w:szCs w:val="24"/>
        </w:rPr>
        <w:t>Комментарии рецензента:</w:t>
      </w:r>
    </w:p>
    <w:p w:rsidR="009F4DBE" w:rsidRPr="008879D9" w:rsidRDefault="009F4DBE" w:rsidP="009F4DBE">
      <w:pPr>
        <w:rPr>
          <w:rFonts w:ascii="Times New Roman" w:hAnsi="Times New Roman" w:cs="Times New Roman"/>
          <w:b/>
          <w:sz w:val="24"/>
          <w:szCs w:val="24"/>
        </w:rPr>
      </w:pPr>
    </w:p>
    <w:p w:rsidR="009F4DBE" w:rsidRPr="008879D9" w:rsidRDefault="009F4DBE" w:rsidP="009F4DBE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Дата:</w:t>
      </w:r>
    </w:p>
    <w:p w:rsidR="009F4DBE" w:rsidRPr="008879D9" w:rsidRDefault="009F4DBE" w:rsidP="009F4DBE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Подпись рецензента:</w:t>
      </w:r>
    </w:p>
    <w:p w:rsidR="009F4DBE" w:rsidRPr="008879D9" w:rsidRDefault="009F4DBE" w:rsidP="009F4DBE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Подпись ординатора:</w:t>
      </w:r>
    </w:p>
    <w:p w:rsidR="00981996" w:rsidRPr="00981996" w:rsidRDefault="009F4DBE" w:rsidP="0098199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lastRenderedPageBreak/>
        <w:br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br/>
      </w:r>
      <w:r w:rsidR="00981996"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Введение</w:t>
      </w:r>
    </w:p>
    <w:p w:rsidR="00981996" w:rsidRPr="00981996" w:rsidRDefault="00981996" w:rsidP="00981996">
      <w:pPr>
        <w:shd w:val="clear" w:color="auto" w:fill="FFFFFF"/>
        <w:spacing w:after="150" w:line="240" w:lineRule="auto"/>
        <w:ind w:right="15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Успешное решение диагностических задач при деформациях стопы и голеностопного сустава во многом зависит от методики и техники рентгенологического исследования и критериев оценки анатомо-функционального их состояния.</w:t>
      </w:r>
    </w:p>
    <w:p w:rsidR="00981996" w:rsidRPr="00981996" w:rsidRDefault="00981996" w:rsidP="00981996">
      <w:pPr>
        <w:shd w:val="clear" w:color="auto" w:fill="FFFFFF"/>
        <w:spacing w:after="150" w:line="240" w:lineRule="auto"/>
        <w:ind w:right="15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Сложность анатомического строения стопы определяется не только множеством образующих ее костей и суставов, но и трехплоскостной конструкцией и соответствующей ей подвижностью в многокомпонентных сочленениях. Кроме того, стопа представляет весьма сложный в архитектурном отношении комплекс и до настоящего времени нет еще единства взглядов на ее строение, а в связи с этим - на опорную и рессорную функции, на </w:t>
      </w:r>
      <w:proofErr w:type="spellStart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этиопатогенетические</w:t>
      </w:r>
      <w:proofErr w:type="spellEnd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аспекты патологических ее состояний</w:t>
      </w:r>
      <w:proofErr w:type="gramStart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..</w:t>
      </w:r>
      <w:proofErr w:type="gramEnd"/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4"/>
          <w:color w:val="282828"/>
          <w:sz w:val="28"/>
          <w:szCs w:val="28"/>
        </w:rPr>
        <w:t xml:space="preserve">Плоскостопие - деформация стопы, как </w:t>
      </w:r>
      <w:proofErr w:type="gramStart"/>
      <w:r w:rsidRPr="009F4DBE">
        <w:rPr>
          <w:rStyle w:val="c4"/>
          <w:color w:val="282828"/>
          <w:sz w:val="28"/>
          <w:szCs w:val="28"/>
        </w:rPr>
        <w:t>врожденная</w:t>
      </w:r>
      <w:proofErr w:type="gramEnd"/>
      <w:r w:rsidRPr="009F4DBE">
        <w:rPr>
          <w:rStyle w:val="c4"/>
          <w:color w:val="282828"/>
          <w:sz w:val="28"/>
          <w:szCs w:val="28"/>
        </w:rPr>
        <w:t xml:space="preserve"> так и приобретенная характеризуется уплощением продольного и поперечного сводов стопы в сочетании с поворотом </w:t>
      </w:r>
      <w:proofErr w:type="spellStart"/>
      <w:r w:rsidRPr="009F4DBE">
        <w:rPr>
          <w:rStyle w:val="c4"/>
          <w:color w:val="282828"/>
          <w:sz w:val="28"/>
          <w:szCs w:val="28"/>
        </w:rPr>
        <w:t>кнутри</w:t>
      </w:r>
      <w:proofErr w:type="spellEnd"/>
      <w:r w:rsidRPr="009F4DBE">
        <w:rPr>
          <w:rStyle w:val="c4"/>
          <w:color w:val="282828"/>
          <w:sz w:val="28"/>
          <w:szCs w:val="28"/>
        </w:rPr>
        <w:t xml:space="preserve"> вокруг продольной оси, а также ее отведением.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proofErr w:type="gramStart"/>
      <w:r w:rsidRPr="009F4DBE">
        <w:rPr>
          <w:rStyle w:val="c4"/>
          <w:color w:val="282828"/>
          <w:sz w:val="28"/>
          <w:szCs w:val="28"/>
        </w:rPr>
        <w:t>Среди всех деформаций стоп, с жалобами на боли в этой области и без жалоб статические деформации составляют чрезвычайно большой процент - 61,3%. Поперечное плоскостопие в сочетании с другими деформациями составляет примерно 55%, продольное плоскостопие - около 30%. Глубокое изучение этой проблемы показало, что данная патология наблюдается в равной степени как у лиц сидячих профессий, так и у выполняющих работу стоя, однако лица</w:t>
      </w:r>
      <w:proofErr w:type="gramEnd"/>
      <w:r w:rsidRPr="009F4DBE">
        <w:rPr>
          <w:rStyle w:val="c4"/>
          <w:color w:val="282828"/>
          <w:sz w:val="28"/>
          <w:szCs w:val="28"/>
        </w:rPr>
        <w:t xml:space="preserve">, </w:t>
      </w:r>
      <w:proofErr w:type="gramStart"/>
      <w:r w:rsidRPr="009F4DBE">
        <w:rPr>
          <w:rStyle w:val="c4"/>
          <w:color w:val="282828"/>
          <w:sz w:val="28"/>
          <w:szCs w:val="28"/>
        </w:rPr>
        <w:t>работа</w:t>
      </w:r>
      <w:proofErr w:type="gramEnd"/>
      <w:r w:rsidRPr="009F4DBE">
        <w:rPr>
          <w:rStyle w:val="c4"/>
          <w:color w:val="282828"/>
          <w:sz w:val="28"/>
          <w:szCs w:val="28"/>
        </w:rPr>
        <w:t xml:space="preserve"> которых связана с длительным стоянием, жалуются на боли в стопах в 2 раза чаще, чем лица сидячих профессий.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4"/>
          <w:color w:val="282828"/>
          <w:sz w:val="28"/>
          <w:szCs w:val="28"/>
        </w:rPr>
        <w:t>По происхождению плоскостопия различают врожденную плоскую стопу, травматическую, паралитическую и статическую.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4"/>
          <w:color w:val="282828"/>
          <w:sz w:val="28"/>
          <w:szCs w:val="28"/>
        </w:rPr>
        <w:t>Врожденное плоскостопие установить раньше 5-6 летнего возраста нелегко (3%).</w:t>
      </w:r>
      <w:r w:rsidRPr="009F4DBE">
        <w:rPr>
          <w:color w:val="282828"/>
          <w:sz w:val="28"/>
          <w:szCs w:val="28"/>
        </w:rPr>
        <w:br/>
      </w:r>
      <w:r w:rsidRPr="009F4DBE">
        <w:rPr>
          <w:rStyle w:val="c4"/>
          <w:color w:val="282828"/>
          <w:sz w:val="28"/>
          <w:szCs w:val="28"/>
        </w:rPr>
        <w:t>Травматическое плоскостопие формируется вследствие перелома лодыжек, пяточной кости, предплюсневых костей.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4"/>
          <w:color w:val="282828"/>
          <w:sz w:val="28"/>
          <w:szCs w:val="28"/>
        </w:rPr>
        <w:t>Рахитическое плоскостопие обусловлено нагрузкой тела на ослабленные кости стопы.</w:t>
      </w:r>
      <w:r w:rsidRPr="009F4DBE">
        <w:rPr>
          <w:color w:val="282828"/>
          <w:sz w:val="28"/>
          <w:szCs w:val="28"/>
        </w:rPr>
        <w:br/>
      </w:r>
      <w:r w:rsidRPr="009F4DBE">
        <w:rPr>
          <w:rStyle w:val="c4"/>
          <w:color w:val="282828"/>
          <w:sz w:val="28"/>
          <w:szCs w:val="28"/>
        </w:rPr>
        <w:t>Статическое плоскостопие (81%) возникает вследствие слабости мышц голени и стопы, связочного аппарата и костей.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4"/>
          <w:color w:val="282828"/>
          <w:sz w:val="28"/>
          <w:szCs w:val="28"/>
        </w:rPr>
        <w:t xml:space="preserve">К внутренним причинам относятся </w:t>
      </w:r>
      <w:proofErr w:type="gramStart"/>
      <w:r w:rsidRPr="009F4DBE">
        <w:rPr>
          <w:rStyle w:val="c4"/>
          <w:color w:val="282828"/>
          <w:sz w:val="28"/>
          <w:szCs w:val="28"/>
        </w:rPr>
        <w:t>наследственно-конституционное</w:t>
      </w:r>
      <w:proofErr w:type="gramEnd"/>
      <w:r w:rsidRPr="009F4DBE">
        <w:rPr>
          <w:rStyle w:val="c4"/>
          <w:color w:val="282828"/>
          <w:sz w:val="28"/>
          <w:szCs w:val="28"/>
        </w:rPr>
        <w:t xml:space="preserve"> предрасположения, к внешним причинам - перегрузка стоп.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4"/>
          <w:color w:val="282828"/>
          <w:sz w:val="28"/>
          <w:szCs w:val="28"/>
        </w:rPr>
        <w:t xml:space="preserve">Рассмотрим анатомию стопы схематически для осмысления возникновения плоскостопия. Кости стопы делятся на три отдела: проксимальный - кости </w:t>
      </w:r>
      <w:r w:rsidRPr="009F4DBE">
        <w:rPr>
          <w:rStyle w:val="c4"/>
          <w:color w:val="282828"/>
          <w:sz w:val="28"/>
          <w:szCs w:val="28"/>
        </w:rPr>
        <w:lastRenderedPageBreak/>
        <w:t>предплюсна, средний - плюсна, дистальный - кости пальцев стопы. Кости стопы располагаются по отношению к костям голени под прямым углом и соединяются с ними посредством голеностопного сустава. Предплюсна состоит из 7 костей, расположенных в два ряда: проксимальный и дистальный. В предплюсну входят следующие кости: пяточная, таранная, ладьевидная, три клиновидные, кубовидная. Плюсна представлена пятью длинными костями, самая короткая из которых I плюсневая кость, а самая длинная - II. К костям плюсны прикрепляются длинные кости пальцев стопы, каждая из которых делится на фаланги: проксимальную, среднюю, дистальную.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4"/>
          <w:color w:val="282828"/>
          <w:sz w:val="28"/>
          <w:szCs w:val="28"/>
        </w:rPr>
        <w:t>Стопа человека, являясь опорным отделом нижней конечности, в процессе эволюции приобрела форму, позволяющую равномерно распределять нагрузку. Это осуществляется благодаря тому, что кости предплюсны и плюсны соединены между собой прочными межкостными связками и образуют свод, обращенный выпуклостью к тылу и обусловливающий рессорную функцию стопы. Выпуклые своды стопы ориентированы в продольном и поперечном направлении. Поэтому стопа опирается не всей поверхностью, а на три точки опоры: пяточный бугор, головка I и наружная поверхность V плюсневой костей. Выделяют пять продольных и один поперечный свод стопы. Все продольные начинаются из одной точки на пяточной кости, а затем линии сводов направляются вперед вдоль предплюсневых костей к плюсневым костям. Наиболее высокий свод - второй, наиболее низкий - пятый. Продольные своды стопы удерживаются связками: длинной подошвенной связкой, кубовидно-ладьевидным и подошвенным апоневрозами, а так же передней и задней большеберцовыми мышцами и длинными сгибателями пальцев стопы. Вершина свода стопы удерживается короткой и длинной малоберцовыми мышцами с наружной поверхности и передней большеберцовой мышцей с внутренней.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4"/>
          <w:color w:val="282828"/>
          <w:sz w:val="28"/>
          <w:szCs w:val="28"/>
        </w:rPr>
        <w:t>Поперечный свод удерживают глубокие поперечные связки подошвенной области, подошвенный апоневроз и длинная малоберцовая мышца.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a4"/>
          <w:color w:val="282828"/>
          <w:sz w:val="28"/>
          <w:szCs w:val="28"/>
        </w:rPr>
        <w:t>Механизм возникновения продольного плоскостопия.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4"/>
          <w:color w:val="282828"/>
          <w:sz w:val="28"/>
          <w:szCs w:val="28"/>
        </w:rPr>
        <w:t>При функциональной перегрузке или переутомлении передней и задней большеберцовых мышц продольный свод стопы теряет амортизационные свойства, а под действием длинной и короткой малоберцовых мышц стопа постепенно поворачивается внутрь. Короткие сгибатели пальцев, подошвенный апоневроз и связочный аппарат стопы не в состоянии поддерживать продольный свод. Ладьевидная кость оседает и, в результате этого, происходит уплощение продольного свода стопы.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a5"/>
          <w:color w:val="282828"/>
          <w:sz w:val="28"/>
          <w:szCs w:val="28"/>
        </w:rPr>
        <w:t>В механизме поперечного плоскостопия</w:t>
      </w:r>
      <w:r w:rsidRPr="009F4DBE">
        <w:rPr>
          <w:rStyle w:val="c2"/>
          <w:color w:val="282828"/>
          <w:sz w:val="28"/>
          <w:szCs w:val="28"/>
        </w:rPr>
        <w:t> ведущая роль отводится слабости подошвенного апоневроза, наряду с теми же причинами, что и при продольном плоскостопии.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4"/>
          <w:color w:val="282828"/>
          <w:sz w:val="28"/>
          <w:szCs w:val="28"/>
        </w:rPr>
        <w:lastRenderedPageBreak/>
        <w:t xml:space="preserve">В норме передний отдел стопы опирается на головки I и V плюсневых костей. При плоскостопии головки II-IV плюсневых костей опускаются и становятся в один ряд. Промежутки между ними увеличиваются. </w:t>
      </w:r>
      <w:proofErr w:type="spellStart"/>
      <w:proofErr w:type="gramStart"/>
      <w:r w:rsidRPr="009F4DBE">
        <w:rPr>
          <w:rStyle w:val="c4"/>
          <w:color w:val="282828"/>
          <w:sz w:val="28"/>
          <w:szCs w:val="28"/>
        </w:rPr>
        <w:t>Плюсне-фаланговые</w:t>
      </w:r>
      <w:proofErr w:type="spellEnd"/>
      <w:proofErr w:type="gramEnd"/>
      <w:r w:rsidRPr="009F4DBE">
        <w:rPr>
          <w:rStyle w:val="c4"/>
          <w:color w:val="282828"/>
          <w:sz w:val="28"/>
          <w:szCs w:val="28"/>
        </w:rPr>
        <w:t xml:space="preserve"> суставы находятся в положении разгибания, со временем развиваются подвывихи основных фаланг. Характерно </w:t>
      </w:r>
      <w:proofErr w:type="spellStart"/>
      <w:r w:rsidRPr="009F4DBE">
        <w:rPr>
          <w:rStyle w:val="c4"/>
          <w:color w:val="282828"/>
          <w:sz w:val="28"/>
          <w:szCs w:val="28"/>
        </w:rPr>
        <w:t>переразгибание</w:t>
      </w:r>
      <w:proofErr w:type="spellEnd"/>
      <w:r w:rsidRPr="009F4DBE">
        <w:rPr>
          <w:rStyle w:val="c4"/>
          <w:color w:val="282828"/>
          <w:sz w:val="28"/>
          <w:szCs w:val="28"/>
        </w:rPr>
        <w:t xml:space="preserve"> в плюснефаланговых суставах и сгибание в </w:t>
      </w:r>
      <w:proofErr w:type="spellStart"/>
      <w:r w:rsidRPr="009F4DBE">
        <w:rPr>
          <w:rStyle w:val="c4"/>
          <w:color w:val="282828"/>
          <w:sz w:val="28"/>
          <w:szCs w:val="28"/>
        </w:rPr>
        <w:t>межфаланговых</w:t>
      </w:r>
      <w:proofErr w:type="spellEnd"/>
      <w:r w:rsidRPr="009F4DBE">
        <w:rPr>
          <w:rStyle w:val="c4"/>
          <w:color w:val="282828"/>
          <w:sz w:val="28"/>
          <w:szCs w:val="28"/>
        </w:rPr>
        <w:t xml:space="preserve"> суставах. Расширяется передний отдел стопы. При этом имеют место следующие варианты:</w:t>
      </w:r>
      <w:r w:rsidRPr="009F4DBE">
        <w:rPr>
          <w:color w:val="282828"/>
          <w:sz w:val="28"/>
          <w:szCs w:val="28"/>
        </w:rPr>
        <w:br/>
      </w:r>
      <w:r w:rsidRPr="009F4DBE">
        <w:rPr>
          <w:rStyle w:val="c4"/>
          <w:color w:val="282828"/>
          <w:sz w:val="28"/>
          <w:szCs w:val="28"/>
        </w:rPr>
        <w:t xml:space="preserve">- чрезмерное отклонение I плюсневой кости </w:t>
      </w:r>
      <w:proofErr w:type="spellStart"/>
      <w:r w:rsidRPr="009F4DBE">
        <w:rPr>
          <w:rStyle w:val="c4"/>
          <w:color w:val="282828"/>
          <w:sz w:val="28"/>
          <w:szCs w:val="28"/>
        </w:rPr>
        <w:t>кнутри</w:t>
      </w:r>
      <w:proofErr w:type="spellEnd"/>
      <w:r w:rsidRPr="009F4DBE">
        <w:rPr>
          <w:rStyle w:val="c4"/>
          <w:color w:val="282828"/>
          <w:sz w:val="28"/>
          <w:szCs w:val="28"/>
        </w:rPr>
        <w:t>, а первого пальца кнаружи;</w:t>
      </w:r>
      <w:r w:rsidRPr="009F4DBE">
        <w:rPr>
          <w:color w:val="282828"/>
          <w:sz w:val="28"/>
          <w:szCs w:val="28"/>
        </w:rPr>
        <w:br/>
      </w:r>
      <w:r w:rsidRPr="009F4DBE">
        <w:rPr>
          <w:rStyle w:val="c4"/>
          <w:color w:val="282828"/>
          <w:sz w:val="28"/>
          <w:szCs w:val="28"/>
        </w:rPr>
        <w:t>- избыточное отклонение I и V плюсневых костей;</w:t>
      </w:r>
      <w:r w:rsidRPr="009F4DBE">
        <w:rPr>
          <w:color w:val="282828"/>
          <w:sz w:val="28"/>
          <w:szCs w:val="28"/>
        </w:rPr>
        <w:br/>
      </w:r>
      <w:r w:rsidRPr="009F4DBE">
        <w:rPr>
          <w:rStyle w:val="c4"/>
          <w:color w:val="282828"/>
          <w:sz w:val="28"/>
          <w:szCs w:val="28"/>
        </w:rPr>
        <w:t>- избыточное отклонение V плюсневой кости кнаружи;</w:t>
      </w:r>
      <w:r w:rsidRPr="009F4DBE">
        <w:rPr>
          <w:color w:val="282828"/>
          <w:sz w:val="28"/>
          <w:szCs w:val="28"/>
        </w:rPr>
        <w:br/>
      </w:r>
      <w:r w:rsidRPr="009F4DBE">
        <w:rPr>
          <w:rStyle w:val="c4"/>
          <w:color w:val="282828"/>
          <w:sz w:val="28"/>
          <w:szCs w:val="28"/>
        </w:rPr>
        <w:t>- веерообразное расхождение плюсневых костей.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4"/>
          <w:color w:val="282828"/>
          <w:sz w:val="28"/>
          <w:szCs w:val="28"/>
        </w:rPr>
        <w:t>Поперечное плоскостопие, как правило, сочетается с искривлением первого пальца стопы кнаружи.</w:t>
      </w:r>
      <w:r w:rsidRPr="009F4DBE">
        <w:rPr>
          <w:color w:val="282828"/>
          <w:sz w:val="28"/>
          <w:szCs w:val="28"/>
        </w:rPr>
        <w:br/>
      </w:r>
      <w:r w:rsidRPr="009F4DBE">
        <w:rPr>
          <w:rStyle w:val="c4"/>
          <w:color w:val="282828"/>
          <w:sz w:val="28"/>
          <w:szCs w:val="28"/>
        </w:rPr>
        <w:t>Плоскостопие находится в прямой зависимости от массы тела: чем больше масса и, следовательно, нагрузка на стопы, тем более выражено продольное плоскостопие. Данная патология имеет место в основном у женщин. Продольное плоскостопие встречается чаще всего в возрасте 16-25 лет, поперечное - в 35-50 лет.</w:t>
      </w:r>
      <w:r w:rsidRPr="009F4DBE">
        <w:rPr>
          <w:color w:val="282828"/>
          <w:sz w:val="28"/>
          <w:szCs w:val="28"/>
        </w:rPr>
        <w:br/>
      </w:r>
      <w:r w:rsidRPr="009F4DBE">
        <w:rPr>
          <w:rStyle w:val="c4"/>
          <w:color w:val="282828"/>
          <w:sz w:val="28"/>
          <w:szCs w:val="28"/>
        </w:rPr>
        <w:t xml:space="preserve">Диагностика плоскостопия основывается на данных рентгенографии и </w:t>
      </w:r>
      <w:proofErr w:type="spellStart"/>
      <w:r w:rsidRPr="009F4DBE">
        <w:rPr>
          <w:rStyle w:val="c4"/>
          <w:color w:val="282828"/>
          <w:sz w:val="28"/>
          <w:szCs w:val="28"/>
        </w:rPr>
        <w:t>подометрии</w:t>
      </w:r>
      <w:proofErr w:type="spellEnd"/>
      <w:r w:rsidRPr="009F4DBE">
        <w:rPr>
          <w:rStyle w:val="c4"/>
          <w:color w:val="282828"/>
          <w:sz w:val="28"/>
          <w:szCs w:val="28"/>
        </w:rPr>
        <w:t xml:space="preserve">. Для оценки степени плоскостопия определяется индекс </w:t>
      </w:r>
      <w:proofErr w:type="spellStart"/>
      <w:r w:rsidRPr="009F4DBE">
        <w:rPr>
          <w:rStyle w:val="c4"/>
          <w:color w:val="282828"/>
          <w:sz w:val="28"/>
          <w:szCs w:val="28"/>
        </w:rPr>
        <w:t>Фридленда</w:t>
      </w:r>
      <w:proofErr w:type="spellEnd"/>
      <w:r w:rsidRPr="009F4DBE">
        <w:rPr>
          <w:rStyle w:val="c4"/>
          <w:color w:val="282828"/>
          <w:sz w:val="28"/>
          <w:szCs w:val="28"/>
        </w:rPr>
        <w:t xml:space="preserve"> (уплощения свода стопы) по формуле: Высота стопы </w:t>
      </w:r>
      <w:proofErr w:type="spellStart"/>
      <w:r w:rsidRPr="009F4DBE">
        <w:rPr>
          <w:rStyle w:val="c4"/>
          <w:color w:val="282828"/>
          <w:sz w:val="28"/>
          <w:szCs w:val="28"/>
        </w:rPr>
        <w:t>х</w:t>
      </w:r>
      <w:proofErr w:type="spellEnd"/>
      <w:r w:rsidRPr="009F4DBE">
        <w:rPr>
          <w:rStyle w:val="c4"/>
          <w:color w:val="282828"/>
          <w:sz w:val="28"/>
          <w:szCs w:val="28"/>
        </w:rPr>
        <w:t xml:space="preserve"> 100</w:t>
      </w:r>
      <w:proofErr w:type="gramStart"/>
      <w:r w:rsidRPr="009F4DBE">
        <w:rPr>
          <w:rStyle w:val="c4"/>
          <w:color w:val="282828"/>
          <w:sz w:val="28"/>
          <w:szCs w:val="28"/>
        </w:rPr>
        <w:t xml:space="preserve"> :</w:t>
      </w:r>
      <w:proofErr w:type="gramEnd"/>
      <w:r w:rsidRPr="009F4DBE">
        <w:rPr>
          <w:rStyle w:val="c4"/>
          <w:color w:val="282828"/>
          <w:sz w:val="28"/>
          <w:szCs w:val="28"/>
        </w:rPr>
        <w:t xml:space="preserve"> Длина стопы. В норме он равен 28-30, при плоскостопии 25-27.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4"/>
          <w:color w:val="282828"/>
          <w:sz w:val="28"/>
          <w:szCs w:val="28"/>
        </w:rPr>
        <w:t>Рентгенологическое исследование ставит своей целью:</w:t>
      </w:r>
      <w:r w:rsidRPr="009F4DBE">
        <w:rPr>
          <w:color w:val="282828"/>
          <w:sz w:val="28"/>
          <w:szCs w:val="28"/>
        </w:rPr>
        <w:br/>
      </w:r>
      <w:r w:rsidRPr="009F4DBE">
        <w:rPr>
          <w:rStyle w:val="c4"/>
          <w:color w:val="282828"/>
          <w:sz w:val="28"/>
          <w:szCs w:val="28"/>
        </w:rPr>
        <w:t>- выявить степень плоскостопия;</w:t>
      </w:r>
      <w:r w:rsidRPr="009F4DBE">
        <w:rPr>
          <w:color w:val="282828"/>
          <w:sz w:val="28"/>
          <w:szCs w:val="28"/>
        </w:rPr>
        <w:br/>
      </w:r>
      <w:r w:rsidRPr="009F4DBE">
        <w:rPr>
          <w:rStyle w:val="c4"/>
          <w:color w:val="282828"/>
          <w:sz w:val="28"/>
          <w:szCs w:val="28"/>
        </w:rPr>
        <w:t>- выявить стадию развития деформирующего артроза;</w:t>
      </w:r>
      <w:r w:rsidRPr="009F4DBE">
        <w:rPr>
          <w:color w:val="282828"/>
          <w:sz w:val="28"/>
          <w:szCs w:val="28"/>
        </w:rPr>
        <w:br/>
      </w:r>
      <w:r w:rsidRPr="009F4DBE">
        <w:rPr>
          <w:rStyle w:val="c4"/>
          <w:color w:val="282828"/>
          <w:sz w:val="28"/>
          <w:szCs w:val="28"/>
        </w:rPr>
        <w:t xml:space="preserve">- подтвердить осложненную деформацию стоп - отклонение первых пальцев кнаружи, </w:t>
      </w:r>
      <w:proofErr w:type="spellStart"/>
      <w:r w:rsidRPr="009F4DBE">
        <w:rPr>
          <w:rStyle w:val="c4"/>
          <w:color w:val="282828"/>
          <w:sz w:val="28"/>
          <w:szCs w:val="28"/>
        </w:rPr>
        <w:t>варусное</w:t>
      </w:r>
      <w:proofErr w:type="spellEnd"/>
      <w:r w:rsidRPr="009F4DBE">
        <w:rPr>
          <w:rStyle w:val="c4"/>
          <w:color w:val="282828"/>
          <w:sz w:val="28"/>
          <w:szCs w:val="28"/>
        </w:rPr>
        <w:t xml:space="preserve"> отклонение пяточной кости или стопы относительно продольной оси конечности.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hyperlink r:id="rId5" w:tooltip="Изображение" w:history="1">
        <w:r w:rsidRPr="009F4DBE">
          <w:rPr>
            <w:color w:val="00A6DA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Изображение" href="http://www.radiomed.ru/sites/default/files/imagepicker/12/3_376.jpg" title="&quot;Изображение&quot;" style="width:24pt;height:24pt" o:button="t"/>
          </w:pict>
        </w:r>
      </w:hyperlink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a4"/>
          <w:color w:val="282828"/>
          <w:sz w:val="28"/>
          <w:szCs w:val="28"/>
        </w:rPr>
        <w:t>Рентгенография стоп по методике Богданова.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4"/>
          <w:color w:val="282828"/>
          <w:sz w:val="28"/>
          <w:szCs w:val="28"/>
        </w:rPr>
        <w:t xml:space="preserve">Производят снимки в условиях естественной статической нагрузки, стоя на специальной подставке, в боковой проекции с захватом 4-5 см голени. На рентгенограмме измеряют высоту продольного свода стопы и угол его наклона. Для этого соединяют горизонтальной линией подошвенную поверхность головки I плюсневой кости и нижнюю точку бугра пяточной кости. Концы этой линии соединяют с наиболее низкой точкой </w:t>
      </w:r>
      <w:proofErr w:type="spellStart"/>
      <w:r w:rsidRPr="009F4DBE">
        <w:rPr>
          <w:rStyle w:val="c4"/>
          <w:color w:val="282828"/>
          <w:sz w:val="28"/>
          <w:szCs w:val="28"/>
        </w:rPr>
        <w:t>клино-ладьевидного</w:t>
      </w:r>
      <w:proofErr w:type="spellEnd"/>
      <w:r w:rsidRPr="009F4DBE">
        <w:rPr>
          <w:rStyle w:val="c4"/>
          <w:color w:val="282828"/>
          <w:sz w:val="28"/>
          <w:szCs w:val="28"/>
        </w:rPr>
        <w:t xml:space="preserve"> сустава. Из данной точки опускается перпендикуляр на проведенную горизонтальную линию. Высота этого перпендикуляра - высота продольного свода стопы. Угол между косыми линиями у вершины </w:t>
      </w:r>
      <w:r w:rsidRPr="009F4DBE">
        <w:rPr>
          <w:rStyle w:val="c4"/>
          <w:color w:val="282828"/>
          <w:sz w:val="28"/>
          <w:szCs w:val="28"/>
        </w:rPr>
        <w:lastRenderedPageBreak/>
        <w:t>перпендикуляра - угол свода стопы. В норме высота равна 35-39 мм, угол - 125-130</w:t>
      </w:r>
      <w:r w:rsidRPr="009F4DBE">
        <w:rPr>
          <w:rStyle w:val="c4"/>
          <w:color w:val="282828"/>
          <w:sz w:val="28"/>
          <w:szCs w:val="28"/>
          <w:vertAlign w:val="superscript"/>
        </w:rPr>
        <w:t>о</w:t>
      </w:r>
      <w:r w:rsidRPr="009F4DBE">
        <w:rPr>
          <w:rStyle w:val="c4"/>
          <w:color w:val="282828"/>
          <w:sz w:val="28"/>
          <w:szCs w:val="28"/>
        </w:rPr>
        <w:t>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proofErr w:type="gramStart"/>
      <w:r w:rsidRPr="009F4DBE">
        <w:rPr>
          <w:rStyle w:val="c4"/>
          <w:color w:val="282828"/>
          <w:sz w:val="28"/>
          <w:szCs w:val="28"/>
        </w:rPr>
        <w:t>Для экспертных решений очень важны вторичные изменения в суставах стопы:</w:t>
      </w:r>
      <w:r w:rsidRPr="009F4DBE">
        <w:rPr>
          <w:color w:val="282828"/>
          <w:sz w:val="28"/>
          <w:szCs w:val="28"/>
        </w:rPr>
        <w:br/>
      </w:r>
      <w:r w:rsidRPr="009F4DBE">
        <w:rPr>
          <w:rStyle w:val="c4"/>
          <w:color w:val="282828"/>
          <w:sz w:val="28"/>
          <w:szCs w:val="28"/>
        </w:rPr>
        <w:t xml:space="preserve">- сужение суставной щели, </w:t>
      </w:r>
      <w:proofErr w:type="spellStart"/>
      <w:r w:rsidRPr="009F4DBE">
        <w:rPr>
          <w:rStyle w:val="c4"/>
          <w:color w:val="282828"/>
          <w:sz w:val="28"/>
          <w:szCs w:val="28"/>
        </w:rPr>
        <w:t>вследствии</w:t>
      </w:r>
      <w:proofErr w:type="spellEnd"/>
      <w:r w:rsidRPr="009F4DBE">
        <w:rPr>
          <w:rStyle w:val="c4"/>
          <w:color w:val="282828"/>
          <w:sz w:val="28"/>
          <w:szCs w:val="28"/>
        </w:rPr>
        <w:t xml:space="preserve"> разрушения хрящевой части суставной поверхности в 2 и более раз;</w:t>
      </w:r>
      <w:r w:rsidRPr="009F4DBE">
        <w:rPr>
          <w:color w:val="282828"/>
          <w:sz w:val="28"/>
          <w:szCs w:val="28"/>
        </w:rPr>
        <w:br/>
      </w:r>
      <w:r w:rsidRPr="009F4DBE">
        <w:rPr>
          <w:rStyle w:val="c4"/>
          <w:color w:val="282828"/>
          <w:sz w:val="28"/>
          <w:szCs w:val="28"/>
        </w:rPr>
        <w:t xml:space="preserve">- </w:t>
      </w:r>
      <w:proofErr w:type="spellStart"/>
      <w:r w:rsidRPr="009F4DBE">
        <w:rPr>
          <w:rStyle w:val="c4"/>
          <w:color w:val="282828"/>
          <w:sz w:val="28"/>
          <w:szCs w:val="28"/>
        </w:rPr>
        <w:t>субхондральный</w:t>
      </w:r>
      <w:proofErr w:type="spellEnd"/>
      <w:r w:rsidRPr="009F4DBE">
        <w:rPr>
          <w:rStyle w:val="c4"/>
          <w:color w:val="282828"/>
          <w:sz w:val="28"/>
          <w:szCs w:val="28"/>
        </w:rPr>
        <w:t xml:space="preserve"> остеосклероз в области суставных поверхностей, главным образом в ладьевидной кости;</w:t>
      </w:r>
      <w:r w:rsidRPr="009F4DBE">
        <w:rPr>
          <w:color w:val="282828"/>
          <w:sz w:val="28"/>
          <w:szCs w:val="28"/>
        </w:rPr>
        <w:br/>
      </w:r>
      <w:r w:rsidRPr="009F4DBE">
        <w:rPr>
          <w:rStyle w:val="c4"/>
          <w:color w:val="282828"/>
          <w:sz w:val="28"/>
          <w:szCs w:val="28"/>
        </w:rPr>
        <w:t xml:space="preserve">- краевые костные шиповидные или </w:t>
      </w:r>
      <w:proofErr w:type="spellStart"/>
      <w:r w:rsidRPr="009F4DBE">
        <w:rPr>
          <w:rStyle w:val="c4"/>
          <w:color w:val="282828"/>
          <w:sz w:val="28"/>
          <w:szCs w:val="28"/>
        </w:rPr>
        <w:t>губовидные</w:t>
      </w:r>
      <w:proofErr w:type="spellEnd"/>
      <w:r w:rsidRPr="009F4DBE">
        <w:rPr>
          <w:rStyle w:val="c4"/>
          <w:color w:val="282828"/>
          <w:sz w:val="28"/>
          <w:szCs w:val="28"/>
        </w:rPr>
        <w:t xml:space="preserve"> разрастания по тыльным краям суставных поверхностей таранно-ладьевидных и других мелких </w:t>
      </w:r>
      <w:proofErr w:type="spellStart"/>
      <w:r w:rsidRPr="009F4DBE">
        <w:rPr>
          <w:rStyle w:val="c4"/>
          <w:color w:val="282828"/>
          <w:sz w:val="28"/>
          <w:szCs w:val="28"/>
        </w:rPr>
        <w:t>пердплюсневых</w:t>
      </w:r>
      <w:proofErr w:type="spellEnd"/>
      <w:r w:rsidRPr="009F4DBE">
        <w:rPr>
          <w:rStyle w:val="c4"/>
          <w:color w:val="282828"/>
          <w:sz w:val="28"/>
          <w:szCs w:val="28"/>
        </w:rPr>
        <w:t xml:space="preserve"> суставов стопы;</w:t>
      </w:r>
      <w:proofErr w:type="gramEnd"/>
      <w:r w:rsidRPr="009F4DBE">
        <w:rPr>
          <w:color w:val="282828"/>
          <w:sz w:val="28"/>
          <w:szCs w:val="28"/>
        </w:rPr>
        <w:br/>
      </w:r>
      <w:r w:rsidRPr="009F4DBE">
        <w:rPr>
          <w:rStyle w:val="c4"/>
          <w:color w:val="282828"/>
          <w:sz w:val="28"/>
          <w:szCs w:val="28"/>
        </w:rPr>
        <w:t>- деформация, уплощение выпуклой части головки таранной кости;</w:t>
      </w:r>
      <w:r w:rsidRPr="009F4DBE">
        <w:rPr>
          <w:color w:val="282828"/>
          <w:sz w:val="28"/>
          <w:szCs w:val="28"/>
        </w:rPr>
        <w:br/>
      </w:r>
      <w:r w:rsidRPr="009F4DBE">
        <w:rPr>
          <w:rStyle w:val="c4"/>
          <w:color w:val="282828"/>
          <w:sz w:val="28"/>
          <w:szCs w:val="28"/>
        </w:rPr>
        <w:t>- укорочение шейки таранной кости, наряду с опущением книзу передних отделов таранной и пяточной.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5"/>
          <w:color w:val="282828"/>
          <w:sz w:val="28"/>
          <w:szCs w:val="28"/>
        </w:rPr>
        <w:t>Боль в области стопы наряду с болью в пояснице и шее относится к одним из самых распространенных в популяции проблем со стороны опорно-двигательного аппарата.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5"/>
          <w:color w:val="282828"/>
          <w:sz w:val="28"/>
          <w:szCs w:val="28"/>
        </w:rPr>
        <w:t xml:space="preserve">Наиболее частой причиной появления у пациента жалоб (боль в том или ином регионе стопы, непереносимость нагрузки, деформации) являются последствия нетравматических деформаций стоп. Последние в основном представлены статическим плоскостопием - продольным и поперечным (поперечной </w:t>
      </w:r>
      <w:proofErr w:type="spellStart"/>
      <w:r w:rsidRPr="009F4DBE">
        <w:rPr>
          <w:rStyle w:val="c5"/>
          <w:color w:val="282828"/>
          <w:sz w:val="28"/>
          <w:szCs w:val="28"/>
        </w:rPr>
        <w:t>распластанностью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переднего отдела стопы) и его осложнениями. Другие, более редкие, виды плоскостопия - травматическое, врожденное, рахитическое, паралитическое, а также проблемы диабетической стопы в данной статье не рассматриваются.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5"/>
          <w:color w:val="282828"/>
          <w:sz w:val="28"/>
          <w:szCs w:val="28"/>
        </w:rPr>
        <w:t xml:space="preserve">Стопа человека представляет собой уникальную механическую конструкцию, функционирование которой должно обеспечивать хорошую переносимость статической и динамической нагрузки под весом собственного тела в течение длительного времени. Обеспечение "рессорной" функции стопы обеспечивается анатомическим строением (наличие продольного и поперечного свода стопы, образованных костями </w:t>
      </w:r>
      <w:proofErr w:type="spellStart"/>
      <w:r w:rsidRPr="009F4DBE">
        <w:rPr>
          <w:rStyle w:val="c5"/>
          <w:color w:val="282828"/>
          <w:sz w:val="28"/>
          <w:szCs w:val="28"/>
        </w:rPr>
        <w:t>предлюсны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и плюсны; рис. 1), тонусом и согласованным сокращением мышц стопы и голени, нормальной работой суставов и </w:t>
      </w:r>
      <w:proofErr w:type="spellStart"/>
      <w:r w:rsidRPr="009F4DBE">
        <w:rPr>
          <w:rStyle w:val="c5"/>
          <w:color w:val="282828"/>
          <w:sz w:val="28"/>
          <w:szCs w:val="28"/>
        </w:rPr>
        <w:t>периартикулярных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соединительнотканных структур (сухожильные влагалища, подошвенный апоневроз, синовиальные сумки), находящихся в этой области.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5"/>
          <w:color w:val="282828"/>
          <w:sz w:val="28"/>
          <w:szCs w:val="28"/>
        </w:rPr>
        <w:t>В норме при динамической нагрузке (ходьба, бег) происходит "перекат" через стопу, при котором максимальное давление приходится последовательно на пятку, наружный край стопы и головки I и V плюсневых костей (рис. 2). В норме участки гиперкератоза кожи определяются только в этих зонах (рис. 3). Медиальный край подошвы, по которому проходят сухожилия сгибателей пальцев и супинаторов стопы, непосредственно с опорой не соприкасается.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5"/>
          <w:color w:val="282828"/>
          <w:sz w:val="28"/>
          <w:szCs w:val="28"/>
        </w:rPr>
        <w:lastRenderedPageBreak/>
        <w:t xml:space="preserve">Плоскостопие представляет собой широко распространенную среди населения (особенно женщин) деформацию стоп. Однако в значительном числе случаев в течение длительного времени оно может носить компенсированный характер (за счет дополнительной нагрузки на мышцы, </w:t>
      </w:r>
      <w:proofErr w:type="spellStart"/>
      <w:r w:rsidRPr="009F4DBE">
        <w:rPr>
          <w:rStyle w:val="c5"/>
          <w:color w:val="282828"/>
          <w:sz w:val="28"/>
          <w:szCs w:val="28"/>
        </w:rPr>
        <w:t>супинирующие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стопу, и собственно мышцы стопы) и не проявляется клинически. Причиной появления симптомов является исчерпание компенсаторных возможностей или увеличение абсолютной нагрузки (увеличение массы тела, изменение двигательного режима). Признаками </w:t>
      </w:r>
      <w:proofErr w:type="spellStart"/>
      <w:r w:rsidRPr="009F4DBE">
        <w:rPr>
          <w:rStyle w:val="c5"/>
          <w:color w:val="282828"/>
          <w:sz w:val="28"/>
          <w:szCs w:val="28"/>
        </w:rPr>
        <w:t>декомпенсированного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плоскостопия могут быть как неспецифические симптомы - "разлитая" боль по всей стопе, быстрая ее утомляемость, тяжесть в стопах после нагрузки, так и поражения отдельных </w:t>
      </w:r>
      <w:proofErr w:type="spellStart"/>
      <w:r w:rsidRPr="009F4DBE">
        <w:rPr>
          <w:rStyle w:val="c5"/>
          <w:color w:val="282828"/>
          <w:sz w:val="28"/>
          <w:szCs w:val="28"/>
        </w:rPr>
        <w:t>периартикулярных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структур области стопы, возникающие как осложнения продольного, поперечного или комбинированного плоскостопия.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5"/>
          <w:color w:val="282828"/>
          <w:sz w:val="28"/>
          <w:szCs w:val="28"/>
        </w:rPr>
        <w:t xml:space="preserve">В настоящее время существует несколько методов диагностики плоскостопия, из которых наиболее удобным в общей практике является </w:t>
      </w:r>
      <w:proofErr w:type="spellStart"/>
      <w:r w:rsidRPr="009F4DBE">
        <w:rPr>
          <w:rStyle w:val="c5"/>
          <w:color w:val="282828"/>
          <w:sz w:val="28"/>
          <w:szCs w:val="28"/>
        </w:rPr>
        <w:t>плантография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. Данный метод заключается в анализе отпечатка стопы при нагрузке. Стопа смазывается раствором </w:t>
      </w:r>
      <w:proofErr w:type="spellStart"/>
      <w:r w:rsidRPr="009F4DBE">
        <w:rPr>
          <w:rStyle w:val="c5"/>
          <w:color w:val="282828"/>
          <w:sz w:val="28"/>
          <w:szCs w:val="28"/>
        </w:rPr>
        <w:t>Люголя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, и пациента просят встать на лист бумаги. Йодид калия и йод, входящие в состав раствора </w:t>
      </w:r>
      <w:proofErr w:type="spellStart"/>
      <w:r w:rsidRPr="009F4DBE">
        <w:rPr>
          <w:rStyle w:val="c5"/>
          <w:color w:val="282828"/>
          <w:sz w:val="28"/>
          <w:szCs w:val="28"/>
        </w:rPr>
        <w:t>Люголя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, при контакте с целлюлозой дают интенсивное бурое окрашивание. Стопа же остается практически чистой. В качестве индикаторного материала также может быть использован любой крем, содержащий </w:t>
      </w:r>
      <w:r w:rsidR="00A27127" w:rsidRPr="009F4DBE">
        <w:rPr>
          <w:rStyle w:val="c5"/>
          <w:color w:val="282828"/>
          <w:sz w:val="28"/>
          <w:szCs w:val="28"/>
        </w:rPr>
        <w:t xml:space="preserve">жир или вазелин. 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5"/>
          <w:color w:val="282828"/>
          <w:sz w:val="28"/>
          <w:szCs w:val="28"/>
        </w:rPr>
        <w:t>В норме отпечаток середины стопы не пересекает границу средней и латеральной трети перпендикуляра, проведенного от середины линии, соединяющей края отпечатка в области медиального края пятки и основания I пальца. При продольном плоскостопии понижается продольный свод стопы, включается в нагрузку ее медиальный отдел, и отпечаток принимает вид, показанный на рисунке 4 (</w:t>
      </w:r>
      <w:proofErr w:type="spellStart"/>
      <w:r w:rsidRPr="009F4DBE">
        <w:rPr>
          <w:rStyle w:val="c5"/>
          <w:color w:val="282828"/>
          <w:sz w:val="28"/>
          <w:szCs w:val="28"/>
        </w:rPr>
        <w:t>b</w:t>
      </w:r>
      <w:proofErr w:type="spellEnd"/>
      <w:r w:rsidRPr="009F4DBE">
        <w:rPr>
          <w:rStyle w:val="c5"/>
          <w:color w:val="282828"/>
          <w:sz w:val="28"/>
          <w:szCs w:val="28"/>
        </w:rPr>
        <w:t>).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5"/>
          <w:color w:val="282828"/>
          <w:sz w:val="28"/>
          <w:szCs w:val="28"/>
        </w:rPr>
        <w:t>Другим методом диагностики продольного плоскостопия является измерение расстояния между бугристостью ладьевидной кости (костный выступ, находящийся ниже и кпереди от медиальной лодыжки) и поверхностью опоры. Измерение проводят обычной сантиметровой линейкой в положении о</w:t>
      </w:r>
      <w:r w:rsidR="00A27127" w:rsidRPr="009F4DBE">
        <w:rPr>
          <w:rStyle w:val="c5"/>
          <w:color w:val="282828"/>
          <w:sz w:val="28"/>
          <w:szCs w:val="28"/>
        </w:rPr>
        <w:t>сматриваемого лица стоя</w:t>
      </w:r>
      <w:r w:rsidRPr="009F4DBE">
        <w:rPr>
          <w:rStyle w:val="c5"/>
          <w:color w:val="282828"/>
          <w:sz w:val="28"/>
          <w:szCs w:val="28"/>
        </w:rPr>
        <w:t xml:space="preserve">. У взрослых мужчин это расстояние должно быть не менее 4 см, у взрослых женщин - не менее 3 см. Если соответствующие </w:t>
      </w:r>
      <w:proofErr w:type="gramStart"/>
      <w:r w:rsidRPr="009F4DBE">
        <w:rPr>
          <w:rStyle w:val="c5"/>
          <w:color w:val="282828"/>
          <w:sz w:val="28"/>
          <w:szCs w:val="28"/>
        </w:rPr>
        <w:t>цифры</w:t>
      </w:r>
      <w:proofErr w:type="gramEnd"/>
      <w:r w:rsidRPr="009F4DBE">
        <w:rPr>
          <w:rStyle w:val="c5"/>
          <w:color w:val="282828"/>
          <w:sz w:val="28"/>
          <w:szCs w:val="28"/>
        </w:rPr>
        <w:t xml:space="preserve"> ниже указанных границ, констатируется понижение продольного свода.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5"/>
          <w:color w:val="282828"/>
          <w:sz w:val="28"/>
          <w:szCs w:val="28"/>
        </w:rPr>
        <w:t xml:space="preserve">Диагностика плоскостопия включает также анализ внешнего вида обуви пациента - при продольном плоскостопии происходит снашивание внутреннего края каблука и подошвы. Типичным проявлением симптоматического продольного плоскостопия является боль, зависящая от нагрузки, с возможной локализацией в средней части или во всей стопе. Нередко впервые пациенты обращаются за помощью уже на стадии осложнений плоскостопия, считая, что длительно присутствующие у них усталость ног и умеренные боли в стопах к концу дня являются </w:t>
      </w:r>
      <w:r w:rsidRPr="009F4DBE">
        <w:rPr>
          <w:rStyle w:val="c5"/>
          <w:color w:val="282828"/>
          <w:sz w:val="28"/>
          <w:szCs w:val="28"/>
        </w:rPr>
        <w:lastRenderedPageBreak/>
        <w:t xml:space="preserve">закономерными и встречаются у всех людей. Но эти симптомы свидетельствуют о </w:t>
      </w:r>
      <w:proofErr w:type="spellStart"/>
      <w:r w:rsidRPr="009F4DBE">
        <w:rPr>
          <w:rStyle w:val="c5"/>
          <w:color w:val="282828"/>
          <w:sz w:val="28"/>
          <w:szCs w:val="28"/>
        </w:rPr>
        <w:t>декомпенсированном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плоскостопии. Отсутствие лечения может привести к дальнейшей декомпенсации и развитию мягкотканой патологии области стопы, описываемой в отдельной статье данного номера журнала. </w:t>
      </w:r>
      <w:proofErr w:type="gramStart"/>
      <w:r w:rsidRPr="009F4DBE">
        <w:rPr>
          <w:rStyle w:val="c5"/>
          <w:color w:val="282828"/>
          <w:sz w:val="28"/>
          <w:szCs w:val="28"/>
        </w:rPr>
        <w:t xml:space="preserve">К поздним осложнениям продольного плоскостопия относится </w:t>
      </w:r>
      <w:proofErr w:type="spellStart"/>
      <w:r w:rsidRPr="009F4DBE">
        <w:rPr>
          <w:rStyle w:val="c5"/>
          <w:color w:val="282828"/>
          <w:sz w:val="28"/>
          <w:szCs w:val="28"/>
        </w:rPr>
        <w:t>вальгусная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деформация голеностопного и таранно-пяточного суставов, сопровождающаяся развитием вторичного </w:t>
      </w:r>
      <w:proofErr w:type="spellStart"/>
      <w:r w:rsidR="00A27127" w:rsidRPr="009F4DBE">
        <w:rPr>
          <w:rStyle w:val="c5"/>
          <w:color w:val="282828"/>
          <w:sz w:val="28"/>
          <w:szCs w:val="28"/>
        </w:rPr>
        <w:t>остеоартроза</w:t>
      </w:r>
      <w:proofErr w:type="spellEnd"/>
      <w:r w:rsidR="00A27127" w:rsidRPr="009F4DBE">
        <w:rPr>
          <w:rStyle w:val="c5"/>
          <w:color w:val="282828"/>
          <w:sz w:val="28"/>
          <w:szCs w:val="28"/>
        </w:rPr>
        <w:t xml:space="preserve"> указанных суставов.</w:t>
      </w:r>
      <w:proofErr w:type="gramEnd"/>
      <w:r w:rsidR="00A27127" w:rsidRPr="009F4DBE">
        <w:rPr>
          <w:rStyle w:val="c5"/>
          <w:color w:val="282828"/>
          <w:sz w:val="28"/>
          <w:szCs w:val="28"/>
        </w:rPr>
        <w:t xml:space="preserve"> </w:t>
      </w:r>
      <w:r w:rsidRPr="009F4DBE">
        <w:rPr>
          <w:rStyle w:val="c5"/>
          <w:color w:val="282828"/>
          <w:sz w:val="28"/>
          <w:szCs w:val="28"/>
        </w:rPr>
        <w:t xml:space="preserve">Необходимо отметить, что </w:t>
      </w:r>
      <w:proofErr w:type="gramStart"/>
      <w:r w:rsidRPr="009F4DBE">
        <w:rPr>
          <w:rStyle w:val="c5"/>
          <w:color w:val="282828"/>
          <w:sz w:val="28"/>
          <w:szCs w:val="28"/>
        </w:rPr>
        <w:t>первичный</w:t>
      </w:r>
      <w:proofErr w:type="gramEnd"/>
      <w:r w:rsidRPr="009F4DBE">
        <w:rPr>
          <w:rStyle w:val="c5"/>
          <w:color w:val="282828"/>
          <w:sz w:val="28"/>
          <w:szCs w:val="28"/>
        </w:rPr>
        <w:t xml:space="preserve"> </w:t>
      </w:r>
      <w:proofErr w:type="spellStart"/>
      <w:r w:rsidRPr="009F4DBE">
        <w:rPr>
          <w:rStyle w:val="c5"/>
          <w:color w:val="282828"/>
          <w:sz w:val="28"/>
          <w:szCs w:val="28"/>
        </w:rPr>
        <w:t>остеоартроз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голеностопных суставов никогда не встречается.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5"/>
          <w:color w:val="282828"/>
          <w:sz w:val="28"/>
          <w:szCs w:val="28"/>
        </w:rPr>
        <w:t xml:space="preserve">Продольное плоскостопие отрицательно влияет на всю биомеханику нижних конечностей, приводя к перегрузке медиальной группы мышц бедра, стабилизирующих голень, что проявляется </w:t>
      </w:r>
      <w:proofErr w:type="spellStart"/>
      <w:r w:rsidRPr="009F4DBE">
        <w:rPr>
          <w:rStyle w:val="c5"/>
          <w:color w:val="282828"/>
          <w:sz w:val="28"/>
          <w:szCs w:val="28"/>
        </w:rPr>
        <w:t>энтезопатией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"гусиной лапки" (</w:t>
      </w:r>
      <w:proofErr w:type="spellStart"/>
      <w:r w:rsidRPr="009F4DBE">
        <w:rPr>
          <w:rStyle w:val="c5"/>
          <w:color w:val="282828"/>
          <w:sz w:val="28"/>
          <w:szCs w:val="28"/>
        </w:rPr>
        <w:t>pes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</w:t>
      </w:r>
      <w:proofErr w:type="spellStart"/>
      <w:r w:rsidRPr="009F4DBE">
        <w:rPr>
          <w:rStyle w:val="c5"/>
          <w:color w:val="282828"/>
          <w:sz w:val="28"/>
          <w:szCs w:val="28"/>
        </w:rPr>
        <w:t>anserinus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) и в ряде случаев симптомами, сходными с клиническими проявлениями </w:t>
      </w:r>
      <w:proofErr w:type="spellStart"/>
      <w:r w:rsidRPr="009F4DBE">
        <w:rPr>
          <w:rStyle w:val="c5"/>
          <w:color w:val="282828"/>
          <w:sz w:val="28"/>
          <w:szCs w:val="28"/>
        </w:rPr>
        <w:t>остеоартроза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коленного сустава.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5"/>
          <w:color w:val="282828"/>
          <w:sz w:val="28"/>
          <w:szCs w:val="28"/>
        </w:rPr>
        <w:t xml:space="preserve">Продольное плоскостопие как причину </w:t>
      </w:r>
      <w:proofErr w:type="spellStart"/>
      <w:r w:rsidRPr="009F4DBE">
        <w:rPr>
          <w:rStyle w:val="c5"/>
          <w:color w:val="282828"/>
          <w:sz w:val="28"/>
          <w:szCs w:val="28"/>
        </w:rPr>
        <w:t>остеоартроза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коленных суставов следует иметь в виду в случае развития заболевания у молодых людей (в возрасте до 40 лет) при отсутствии других видимых этиологических факторов. В свою очередь при обнаружении плоскостопия у пациента с </w:t>
      </w:r>
      <w:proofErr w:type="gramStart"/>
      <w:r w:rsidRPr="009F4DBE">
        <w:rPr>
          <w:rStyle w:val="c5"/>
          <w:color w:val="282828"/>
          <w:sz w:val="28"/>
          <w:szCs w:val="28"/>
        </w:rPr>
        <w:t>первичным</w:t>
      </w:r>
      <w:proofErr w:type="gramEnd"/>
      <w:r w:rsidRPr="009F4DBE">
        <w:rPr>
          <w:rStyle w:val="c5"/>
          <w:color w:val="282828"/>
          <w:sz w:val="28"/>
          <w:szCs w:val="28"/>
        </w:rPr>
        <w:t xml:space="preserve"> </w:t>
      </w:r>
      <w:proofErr w:type="spellStart"/>
      <w:r w:rsidRPr="009F4DBE">
        <w:rPr>
          <w:rStyle w:val="c5"/>
          <w:color w:val="282828"/>
          <w:sz w:val="28"/>
          <w:szCs w:val="28"/>
        </w:rPr>
        <w:t>гонартрозом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в план лечения обязательно включают коррекцию плоскостопия.</w:t>
      </w:r>
    </w:p>
    <w:p w:rsidR="00981996" w:rsidRPr="009F4DBE" w:rsidRDefault="00981996" w:rsidP="00981996">
      <w:pPr>
        <w:pStyle w:val="c6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5"/>
          <w:color w:val="282828"/>
          <w:sz w:val="28"/>
          <w:szCs w:val="28"/>
        </w:rPr>
        <w:t>Как правило, при статическом продольном плоскостопии наблюдается двусторонняя симптоматика. Причиной</w:t>
      </w:r>
    </w:p>
    <w:p w:rsidR="00981996" w:rsidRPr="009F4DBE" w:rsidRDefault="00981996" w:rsidP="00981996">
      <w:pPr>
        <w:pStyle w:val="c6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5"/>
          <w:color w:val="282828"/>
          <w:sz w:val="28"/>
          <w:szCs w:val="28"/>
        </w:rPr>
        <w:t>типичных для продольного плоскостопия, но односторонних изменений, чаще всего является разница в длине ног (симптомы возникают на стороне более длинной ноги). Поперечное плоскостопие проявляется характерным внешним видом - исчезновением поперечного свода  и некоторыми другими объективными признаками.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color w:val="282828"/>
          <w:sz w:val="28"/>
          <w:szCs w:val="28"/>
        </w:rPr>
        <w:t> 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5"/>
          <w:color w:val="282828"/>
          <w:sz w:val="28"/>
          <w:szCs w:val="28"/>
        </w:rPr>
        <w:t>Так же как и продольное плоскостопие, оно может длительно быть бессимптомным. Однако со временем возникают характерные изменения внешнего вида поперечного</w:t>
      </w:r>
      <w:r w:rsidR="00A27127" w:rsidRPr="009F4DBE">
        <w:rPr>
          <w:rStyle w:val="c5"/>
          <w:color w:val="282828"/>
          <w:sz w:val="28"/>
          <w:szCs w:val="28"/>
        </w:rPr>
        <w:t xml:space="preserve"> свода в дистальной части </w:t>
      </w:r>
      <w:proofErr w:type="spellStart"/>
      <w:r w:rsidR="00A27127" w:rsidRPr="009F4DBE">
        <w:rPr>
          <w:rStyle w:val="c5"/>
          <w:color w:val="282828"/>
          <w:sz w:val="28"/>
          <w:szCs w:val="28"/>
        </w:rPr>
        <w:t>стоп</w:t>
      </w:r>
      <w:proofErr w:type="gramStart"/>
      <w:r w:rsidR="00A27127" w:rsidRPr="009F4DBE">
        <w:rPr>
          <w:rStyle w:val="c5"/>
          <w:color w:val="282828"/>
          <w:sz w:val="28"/>
          <w:szCs w:val="28"/>
        </w:rPr>
        <w:t>,</w:t>
      </w:r>
      <w:r w:rsidRPr="009F4DBE">
        <w:rPr>
          <w:rStyle w:val="c5"/>
          <w:color w:val="282828"/>
          <w:sz w:val="28"/>
          <w:szCs w:val="28"/>
        </w:rPr>
        <w:t>ж</w:t>
      </w:r>
      <w:proofErr w:type="gramEnd"/>
      <w:r w:rsidRPr="009F4DBE">
        <w:rPr>
          <w:rStyle w:val="c5"/>
          <w:color w:val="282828"/>
          <w:sz w:val="28"/>
          <w:szCs w:val="28"/>
        </w:rPr>
        <w:t>алобы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на боли в области головок плюсневых костей при нагрузке ("раскаленные угольки"), обычно сопровождающиеся появлением в этих зонах участков гиперкератоза ("</w:t>
      </w:r>
      <w:proofErr w:type="spellStart"/>
      <w:r w:rsidRPr="009F4DBE">
        <w:rPr>
          <w:rStyle w:val="c5"/>
          <w:color w:val="282828"/>
          <w:sz w:val="28"/>
          <w:szCs w:val="28"/>
        </w:rPr>
        <w:t>натоптышей</w:t>
      </w:r>
      <w:proofErr w:type="spellEnd"/>
      <w:r w:rsidRPr="009F4DBE">
        <w:rPr>
          <w:rStyle w:val="c5"/>
          <w:color w:val="282828"/>
          <w:sz w:val="28"/>
          <w:szCs w:val="28"/>
        </w:rPr>
        <w:t>"). Последние хорошо определяются при пальпации этой области.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5"/>
          <w:color w:val="282828"/>
          <w:sz w:val="28"/>
          <w:szCs w:val="28"/>
        </w:rPr>
        <w:t>Вторым типичным проявлением поперечного плоскостопия является изменение формы пальцев стоп, известное как "</w:t>
      </w:r>
      <w:proofErr w:type="spellStart"/>
      <w:r w:rsidRPr="009F4DBE">
        <w:rPr>
          <w:rStyle w:val="c5"/>
          <w:color w:val="282828"/>
          <w:sz w:val="28"/>
          <w:szCs w:val="28"/>
        </w:rPr>
        <w:t>молоткообразная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" деформация. Причиной этого является ретракция сухожилий сгибателей пальцев в результате их хронической </w:t>
      </w:r>
      <w:proofErr w:type="spellStart"/>
      <w:r w:rsidRPr="009F4DBE">
        <w:rPr>
          <w:rStyle w:val="c5"/>
          <w:color w:val="282828"/>
          <w:sz w:val="28"/>
          <w:szCs w:val="28"/>
        </w:rPr>
        <w:t>травматизации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. Возникают сначала нефиксированные, а затем стойкие </w:t>
      </w:r>
      <w:proofErr w:type="spellStart"/>
      <w:r w:rsidRPr="009F4DBE">
        <w:rPr>
          <w:rStyle w:val="c5"/>
          <w:color w:val="282828"/>
          <w:sz w:val="28"/>
          <w:szCs w:val="28"/>
        </w:rPr>
        <w:t>сгибательные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контрактуры в проксимальных и дистальных </w:t>
      </w:r>
      <w:proofErr w:type="spellStart"/>
      <w:r w:rsidRPr="009F4DBE">
        <w:rPr>
          <w:rStyle w:val="c5"/>
          <w:color w:val="282828"/>
          <w:sz w:val="28"/>
          <w:szCs w:val="28"/>
        </w:rPr>
        <w:t>межфаланговых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суставах, разгибательные </w:t>
      </w:r>
      <w:r w:rsidRPr="009F4DBE">
        <w:rPr>
          <w:rStyle w:val="c5"/>
          <w:color w:val="282828"/>
          <w:sz w:val="28"/>
          <w:szCs w:val="28"/>
        </w:rPr>
        <w:lastRenderedPageBreak/>
        <w:t>контрактуры в плюснефаланговых суставах. В начальных стадиях эти</w:t>
      </w:r>
      <w:r w:rsidR="00A27127" w:rsidRPr="009F4DBE">
        <w:rPr>
          <w:rStyle w:val="c5"/>
          <w:color w:val="282828"/>
          <w:sz w:val="28"/>
          <w:szCs w:val="28"/>
        </w:rPr>
        <w:t xml:space="preserve"> деформации малозаметны, </w:t>
      </w:r>
      <w:r w:rsidRPr="009F4DBE">
        <w:rPr>
          <w:rStyle w:val="c5"/>
          <w:color w:val="282828"/>
          <w:sz w:val="28"/>
          <w:szCs w:val="28"/>
        </w:rPr>
        <w:t xml:space="preserve">в выраженном виде они вызывают серьезные проблемы, связанные с </w:t>
      </w:r>
      <w:proofErr w:type="spellStart"/>
      <w:r w:rsidRPr="009F4DBE">
        <w:rPr>
          <w:rStyle w:val="c5"/>
          <w:color w:val="282828"/>
          <w:sz w:val="28"/>
          <w:szCs w:val="28"/>
        </w:rPr>
        <w:t>травматизацией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наиболее выступающей части пальцев обувью</w:t>
      </w:r>
      <w:r w:rsidR="00A27127" w:rsidRPr="009F4DBE">
        <w:rPr>
          <w:rStyle w:val="c5"/>
          <w:color w:val="282828"/>
          <w:sz w:val="28"/>
          <w:szCs w:val="28"/>
        </w:rPr>
        <w:t>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5"/>
          <w:color w:val="282828"/>
          <w:sz w:val="28"/>
          <w:szCs w:val="28"/>
        </w:rPr>
        <w:t xml:space="preserve">Одной из частых деформаций, сопутствующих поперечному плоскостопию, является </w:t>
      </w:r>
      <w:proofErr w:type="spellStart"/>
      <w:r w:rsidRPr="009F4DBE">
        <w:rPr>
          <w:rStyle w:val="c5"/>
          <w:color w:val="282828"/>
          <w:sz w:val="28"/>
          <w:szCs w:val="28"/>
        </w:rPr>
        <w:t>hallux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</w:t>
      </w:r>
      <w:proofErr w:type="spellStart"/>
      <w:r w:rsidRPr="009F4DBE">
        <w:rPr>
          <w:rStyle w:val="c5"/>
          <w:color w:val="282828"/>
          <w:sz w:val="28"/>
          <w:szCs w:val="28"/>
        </w:rPr>
        <w:t>valgus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, который обычно формируется вследствие </w:t>
      </w:r>
      <w:proofErr w:type="spellStart"/>
      <w:r w:rsidRPr="009F4DBE">
        <w:rPr>
          <w:rStyle w:val="c5"/>
          <w:color w:val="282828"/>
          <w:sz w:val="28"/>
          <w:szCs w:val="28"/>
        </w:rPr>
        <w:t>варусного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отклонения I плюсневой кости и </w:t>
      </w:r>
      <w:proofErr w:type="spellStart"/>
      <w:r w:rsidRPr="009F4DBE">
        <w:rPr>
          <w:rStyle w:val="c5"/>
          <w:color w:val="282828"/>
          <w:sz w:val="28"/>
          <w:szCs w:val="28"/>
        </w:rPr>
        <w:t>вальгусной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деформации в 1-м плюснефаланговом суставе. При этом угол между осью I пальца и I плюсневой костью превышает 15°. Хотя причины данной деформация могут быть различными (известна </w:t>
      </w:r>
      <w:proofErr w:type="spellStart"/>
      <w:r w:rsidRPr="009F4DBE">
        <w:rPr>
          <w:rStyle w:val="c5"/>
          <w:color w:val="282828"/>
          <w:sz w:val="28"/>
          <w:szCs w:val="28"/>
        </w:rPr>
        <w:t>ювенильная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форма, ассоциированная с </w:t>
      </w:r>
      <w:proofErr w:type="spellStart"/>
      <w:r w:rsidRPr="009F4DBE">
        <w:rPr>
          <w:rStyle w:val="c5"/>
          <w:color w:val="282828"/>
          <w:sz w:val="28"/>
          <w:szCs w:val="28"/>
        </w:rPr>
        <w:t>гипермобильностью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суставов), наиболее часто ее прогрессирующий вариант наблюдается у лиц с </w:t>
      </w:r>
      <w:proofErr w:type="spellStart"/>
      <w:r w:rsidRPr="009F4DBE">
        <w:rPr>
          <w:rStyle w:val="c5"/>
          <w:color w:val="282828"/>
          <w:sz w:val="28"/>
          <w:szCs w:val="28"/>
        </w:rPr>
        <w:t>декомпенсированным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поперечным или комбинированным плоскостопием</w:t>
      </w:r>
      <w:r w:rsidR="00A27127" w:rsidRPr="009F4DBE">
        <w:rPr>
          <w:rStyle w:val="c5"/>
          <w:color w:val="282828"/>
          <w:sz w:val="28"/>
          <w:szCs w:val="28"/>
        </w:rPr>
        <w:t>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5"/>
          <w:color w:val="282828"/>
          <w:sz w:val="28"/>
          <w:szCs w:val="28"/>
        </w:rPr>
        <w:t xml:space="preserve">Лечебная тактика при плоскостопии заключается в следующем. При отсутствии жалоб и объективных признаков декомпенсации каких-либо действий со стороны врача не требуется. Подобные ситуации возникают при профилактических осмотрах или при обращении пациента по какому-либо другому поводу. Профилактика декомпенсации заключается во внимательном выборе обуви (она должна быть удобной - каблук высотой 2 см, ригидная </w:t>
      </w:r>
      <w:proofErr w:type="spellStart"/>
      <w:r w:rsidRPr="009F4DBE">
        <w:rPr>
          <w:rStyle w:val="c5"/>
          <w:color w:val="282828"/>
          <w:sz w:val="28"/>
          <w:szCs w:val="28"/>
        </w:rPr>
        <w:t>околокаблучная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часть, поддерживающая пяточную кость, и гибкая подошва на уровне плюснефаланговых суставов; верх и носок обуви должны быть достаточной высоты и ширины, комфортно вмещать все пальцы) и совете повторно обратиться при появлении симптомов.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5"/>
          <w:color w:val="282828"/>
          <w:sz w:val="28"/>
          <w:szCs w:val="28"/>
        </w:rPr>
        <w:t xml:space="preserve">Клинически проявляющееся плоскостопие обязательно требует коррекции </w:t>
      </w:r>
      <w:proofErr w:type="spellStart"/>
      <w:r w:rsidRPr="009F4DBE">
        <w:rPr>
          <w:rStyle w:val="c5"/>
          <w:color w:val="282828"/>
          <w:sz w:val="28"/>
          <w:szCs w:val="28"/>
        </w:rPr>
        <w:t>ортезами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, даже при минимальных признаках декомпенсации (чувство усталости и умеренные боли в области стоп в конце дня или при превышении обычной нагрузки). </w:t>
      </w:r>
      <w:proofErr w:type="spellStart"/>
      <w:r w:rsidRPr="009F4DBE">
        <w:rPr>
          <w:rStyle w:val="c5"/>
          <w:color w:val="282828"/>
          <w:sz w:val="28"/>
          <w:szCs w:val="28"/>
        </w:rPr>
        <w:t>Ортезы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представляют собой стельки, тип которых зависит от вида плоскостопия (продольное, поперечное, комбинированное), с соответствующим моделированием продольного, поперечного или обоих сводов.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5"/>
          <w:color w:val="282828"/>
          <w:sz w:val="28"/>
          <w:szCs w:val="28"/>
        </w:rPr>
        <w:t xml:space="preserve">Известно, что излечить плоскостопие коррекцией и специальными упражнениями возможно только в детском возрасте. У взрослых лечение заключается в пожизненном использовании </w:t>
      </w:r>
      <w:proofErr w:type="spellStart"/>
      <w:r w:rsidRPr="009F4DBE">
        <w:rPr>
          <w:rStyle w:val="c5"/>
          <w:color w:val="282828"/>
          <w:sz w:val="28"/>
          <w:szCs w:val="28"/>
        </w:rPr>
        <w:t>ортезов</w:t>
      </w:r>
      <w:proofErr w:type="spellEnd"/>
      <w:r w:rsidRPr="009F4DBE">
        <w:rPr>
          <w:rStyle w:val="c5"/>
          <w:color w:val="282828"/>
          <w:sz w:val="28"/>
          <w:szCs w:val="28"/>
        </w:rPr>
        <w:t>, ношение которых не только приводят к исчезновению симптомов и возврату к полноценной жизни, но и предотвращают дальнейшую декомпенсацию плоскостопия и развитие осложнений. При подборе корригирующих стелек важен индивидуальный принцип - разным пациентам требуются стельки различной жесткости.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5"/>
          <w:color w:val="282828"/>
          <w:sz w:val="28"/>
          <w:szCs w:val="28"/>
        </w:rPr>
        <w:t xml:space="preserve">Так, у пациентов среднего и старшего возраста уже не обсуждается вопрос о полной коррекции сводов стопы, она невозможна в связи с ригидностью имеющейся деформации. В этом случае эффект можно ожидать от эластичных, частично корригирующих плоскостопие стелек. В крупных </w:t>
      </w:r>
      <w:r w:rsidRPr="009F4DBE">
        <w:rPr>
          <w:rStyle w:val="c5"/>
          <w:color w:val="282828"/>
          <w:sz w:val="28"/>
          <w:szCs w:val="28"/>
        </w:rPr>
        <w:lastRenderedPageBreak/>
        <w:t xml:space="preserve">городах существует развитая сеть государственных и частных ортопедических предприятий, предлагающих широкий выбор </w:t>
      </w:r>
      <w:proofErr w:type="spellStart"/>
      <w:r w:rsidRPr="009F4DBE">
        <w:rPr>
          <w:rStyle w:val="c5"/>
          <w:color w:val="282828"/>
          <w:sz w:val="28"/>
          <w:szCs w:val="28"/>
        </w:rPr>
        <w:t>ортезов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, отличающихся рельефом и степенью жесткости. Процесс подбора стелек не терпит суеты со </w:t>
      </w:r>
      <w:proofErr w:type="gramStart"/>
      <w:r w:rsidRPr="009F4DBE">
        <w:rPr>
          <w:rStyle w:val="c5"/>
          <w:color w:val="282828"/>
          <w:sz w:val="28"/>
          <w:szCs w:val="28"/>
        </w:rPr>
        <w:t>стороны</w:t>
      </w:r>
      <w:proofErr w:type="gramEnd"/>
      <w:r w:rsidRPr="009F4DBE">
        <w:rPr>
          <w:rStyle w:val="c5"/>
          <w:color w:val="282828"/>
          <w:sz w:val="28"/>
          <w:szCs w:val="28"/>
        </w:rPr>
        <w:t xml:space="preserve"> как врача, так и пациента. Главным критерием при выборе являются ощущения пациента. Правильно подобранные стельки не должны вызывать дискомфорта уже при первой примерке.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proofErr w:type="gramStart"/>
      <w:r w:rsidRPr="009F4DBE">
        <w:rPr>
          <w:rStyle w:val="c5"/>
          <w:color w:val="282828"/>
          <w:sz w:val="28"/>
          <w:szCs w:val="28"/>
        </w:rPr>
        <w:t>Известно, что "привыкания", "разнашивания" стелек, изначально вызывающих дискомфорт, происходить не должно.</w:t>
      </w:r>
      <w:proofErr w:type="gramEnd"/>
      <w:r w:rsidRPr="009F4DBE">
        <w:rPr>
          <w:rStyle w:val="c5"/>
          <w:color w:val="282828"/>
          <w:sz w:val="28"/>
          <w:szCs w:val="28"/>
        </w:rPr>
        <w:t xml:space="preserve"> В сложных случаях показано индивидуальное изготовление стелек по слепку стопы. В случае разной длины ног используют корригирующий вкладыш под пятку более короткой ноги.</w:t>
      </w:r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5"/>
          <w:color w:val="282828"/>
          <w:sz w:val="28"/>
          <w:szCs w:val="28"/>
        </w:rPr>
        <w:t>Пациенту необходимо объяснить, что пользоваться стельками он должен постоянно, оптимально они должны находиться во всей обуви - уличной, рабочей, домашней. В последнем случае речь идет о специальной домашней обуви (тапочках) с колодкой нужной формы, которую также можно приобрести в специализированных ортопедических магазинах. При выраженных деформациях (</w:t>
      </w:r>
      <w:proofErr w:type="spellStart"/>
      <w:r w:rsidRPr="009F4DBE">
        <w:rPr>
          <w:rStyle w:val="c5"/>
          <w:color w:val="282828"/>
          <w:sz w:val="28"/>
          <w:szCs w:val="28"/>
        </w:rPr>
        <w:t>плосковальгусная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стопа) требуется изготовление индивидуальной ортопедической обуви. </w:t>
      </w:r>
      <w:proofErr w:type="gramStart"/>
      <w:r w:rsidRPr="009F4DBE">
        <w:rPr>
          <w:rStyle w:val="c5"/>
          <w:color w:val="282828"/>
          <w:sz w:val="28"/>
          <w:szCs w:val="28"/>
        </w:rPr>
        <w:t xml:space="preserve">Пациентов с уже наступившими необратимыми осложнениями плоскостопия (выраженный </w:t>
      </w:r>
      <w:proofErr w:type="spellStart"/>
      <w:r w:rsidRPr="009F4DBE">
        <w:rPr>
          <w:rStyle w:val="c5"/>
          <w:color w:val="282828"/>
          <w:sz w:val="28"/>
          <w:szCs w:val="28"/>
        </w:rPr>
        <w:t>hallux</w:t>
      </w:r>
      <w:proofErr w:type="spellEnd"/>
      <w:r w:rsidRPr="009F4DBE">
        <w:rPr>
          <w:rStyle w:val="c5"/>
          <w:color w:val="282828"/>
          <w:sz w:val="28"/>
          <w:szCs w:val="28"/>
        </w:rPr>
        <w:t xml:space="preserve"> </w:t>
      </w:r>
      <w:proofErr w:type="spellStart"/>
      <w:r w:rsidRPr="009F4DBE">
        <w:rPr>
          <w:rStyle w:val="c5"/>
          <w:color w:val="282828"/>
          <w:sz w:val="28"/>
          <w:szCs w:val="28"/>
        </w:rPr>
        <w:t>valgus</w:t>
      </w:r>
      <w:proofErr w:type="spellEnd"/>
      <w:r w:rsidRPr="009F4DBE">
        <w:rPr>
          <w:rStyle w:val="c5"/>
          <w:color w:val="282828"/>
          <w:sz w:val="28"/>
          <w:szCs w:val="28"/>
        </w:rPr>
        <w:t>, фиксированные</w:t>
      </w:r>
      <w:r w:rsidR="009F4DBE">
        <w:rPr>
          <w:rStyle w:val="c5"/>
          <w:color w:val="282828"/>
          <w:sz w:val="28"/>
          <w:szCs w:val="28"/>
        </w:rPr>
        <w:t xml:space="preserve"> подвывихи пальцев, </w:t>
      </w:r>
      <w:r w:rsidRPr="009F4DBE">
        <w:rPr>
          <w:rStyle w:val="c5"/>
          <w:color w:val="282828"/>
          <w:sz w:val="28"/>
          <w:szCs w:val="28"/>
        </w:rPr>
        <w:t xml:space="preserve"> должен наблюдать ортопед, который решает вопрос о необходимости и объеме оперативного вмешательства.</w:t>
      </w:r>
      <w:proofErr w:type="gramEnd"/>
    </w:p>
    <w:p w:rsidR="00981996" w:rsidRPr="009F4DBE" w:rsidRDefault="00981996" w:rsidP="00981996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5"/>
          <w:color w:val="282828"/>
          <w:sz w:val="28"/>
          <w:szCs w:val="28"/>
        </w:rPr>
        <w:t>Таким образом, статическое плоскостопие представляет собой актуальную медицинскую и социальную проблему. Знание разнообразных проявлений данной патологии и методов ее лечения необходимо не только ортопедам, но и врачам других специальностей (ревматологи, неврологи, терапевты), работающих с пациентами с суставным синдромом.</w:t>
      </w:r>
    </w:p>
    <w:p w:rsidR="00A27127" w:rsidRPr="009F4DBE" w:rsidRDefault="00A27127" w:rsidP="00A27127">
      <w:pPr>
        <w:pStyle w:val="a3"/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b/>
          <w:sz w:val="28"/>
          <w:szCs w:val="28"/>
        </w:rPr>
        <w:br/>
      </w:r>
      <w:r w:rsidRPr="009F4DBE">
        <w:rPr>
          <w:b/>
          <w:sz w:val="28"/>
          <w:szCs w:val="28"/>
        </w:rPr>
        <w:br/>
      </w:r>
      <w:r w:rsidRPr="009F4DBE">
        <w:rPr>
          <w:b/>
          <w:sz w:val="28"/>
          <w:szCs w:val="28"/>
        </w:rPr>
        <w:br/>
      </w:r>
      <w:r w:rsidRPr="009F4DBE">
        <w:rPr>
          <w:color w:val="282828"/>
          <w:sz w:val="28"/>
          <w:szCs w:val="28"/>
        </w:rPr>
        <w:t>С целью объективизации анатомо-функционального состояния стопы и голеностопного сустава в норме и при патологии в институте выполняют рентгенографию стопы с функциональной нагрузкой конечности в следующих проекциях:</w:t>
      </w:r>
    </w:p>
    <w:p w:rsidR="00A27127" w:rsidRPr="00A27127" w:rsidRDefault="00A27127" w:rsidP="00A271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в сагиттальной плоскости - профильная проекция;</w:t>
      </w:r>
    </w:p>
    <w:p w:rsidR="00A27127" w:rsidRPr="00A27127" w:rsidRDefault="00A27127" w:rsidP="00A271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во фронтальной плоскости - задняя осевая проекция на клине или передняя осевая проекция с приподнятой пяткой на 4 см для имитации переката стопы через головки плюсневых костей;</w:t>
      </w:r>
    </w:p>
    <w:p w:rsidR="00A27127" w:rsidRPr="00A27127" w:rsidRDefault="00A27127" w:rsidP="00A27127">
      <w:pPr>
        <w:numPr>
          <w:ilvl w:val="0"/>
          <w:numId w:val="1"/>
        </w:numPr>
        <w:shd w:val="clear" w:color="auto" w:fill="FFFFFF"/>
        <w:spacing w:after="150" w:line="240" w:lineRule="auto"/>
        <w:ind w:right="15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в горизонтальной плоскости - одн</w:t>
      </w:r>
      <w:proofErr w:type="gramStart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о-</w:t>
      </w:r>
      <w:proofErr w:type="gramEnd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или </w:t>
      </w:r>
      <w:proofErr w:type="spellStart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двухэкспозиционная</w:t>
      </w:r>
      <w:proofErr w:type="spellEnd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дорсоплантарная</w:t>
      </w:r>
      <w:proofErr w:type="spellEnd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проекция</w:t>
      </w:r>
    </w:p>
    <w:p w:rsidR="00A27127" w:rsidRPr="009F4DBE" w:rsidRDefault="00A27127" w:rsidP="00A2712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proofErr w:type="gramStart"/>
      <w:r w:rsidRPr="009F4DBE">
        <w:rPr>
          <w:rStyle w:val="c2"/>
          <w:color w:val="282828"/>
          <w:sz w:val="28"/>
          <w:szCs w:val="28"/>
        </w:rPr>
        <w:t xml:space="preserve">При необходимости получения дополнительной информации о состоянии </w:t>
      </w:r>
      <w:proofErr w:type="spellStart"/>
      <w:r w:rsidRPr="009F4DBE">
        <w:rPr>
          <w:rStyle w:val="c2"/>
          <w:color w:val="282828"/>
          <w:sz w:val="28"/>
          <w:szCs w:val="28"/>
        </w:rPr>
        <w:t>межберцового</w:t>
      </w:r>
      <w:proofErr w:type="spellEnd"/>
      <w:r w:rsidRPr="009F4DBE">
        <w:rPr>
          <w:rStyle w:val="c2"/>
          <w:color w:val="282828"/>
          <w:sz w:val="28"/>
          <w:szCs w:val="28"/>
        </w:rPr>
        <w:t xml:space="preserve"> синдесмоза и о фронтальной стабильности </w:t>
      </w:r>
      <w:r w:rsidRPr="009F4DBE">
        <w:rPr>
          <w:rStyle w:val="c2"/>
          <w:color w:val="282828"/>
          <w:sz w:val="28"/>
          <w:szCs w:val="28"/>
        </w:rPr>
        <w:lastRenderedPageBreak/>
        <w:t xml:space="preserve">голеностопного сустава выполняют заднюю функциональную рентгенографию стопы и голеностопного сустава на клине с поворотом ее </w:t>
      </w:r>
      <w:proofErr w:type="spellStart"/>
      <w:r w:rsidRPr="009F4DBE">
        <w:rPr>
          <w:rStyle w:val="c2"/>
          <w:color w:val="282828"/>
          <w:sz w:val="28"/>
          <w:szCs w:val="28"/>
        </w:rPr>
        <w:t>кнутри</w:t>
      </w:r>
      <w:proofErr w:type="spellEnd"/>
      <w:r w:rsidRPr="009F4DBE">
        <w:rPr>
          <w:rStyle w:val="c2"/>
          <w:color w:val="282828"/>
          <w:sz w:val="28"/>
          <w:szCs w:val="28"/>
        </w:rPr>
        <w:t xml:space="preserve"> на 20-25°. Для оценки состояния латеральных связок голеностопного сустава и выявления признаков ротационной его нестабильности выполняют заднюю функциональную рентгенографию стопы в положении максимальной </w:t>
      </w:r>
      <w:proofErr w:type="spellStart"/>
      <w:r w:rsidRPr="009F4DBE">
        <w:rPr>
          <w:rStyle w:val="c2"/>
          <w:color w:val="282828"/>
          <w:sz w:val="28"/>
          <w:szCs w:val="28"/>
        </w:rPr>
        <w:t>варусной</w:t>
      </w:r>
      <w:proofErr w:type="spellEnd"/>
      <w:r w:rsidRPr="009F4DBE">
        <w:rPr>
          <w:rStyle w:val="c2"/>
          <w:color w:val="282828"/>
          <w:sz w:val="28"/>
          <w:szCs w:val="28"/>
        </w:rPr>
        <w:t xml:space="preserve"> ее установки и нагрузки конечности.</w:t>
      </w:r>
      <w:proofErr w:type="gramEnd"/>
    </w:p>
    <w:p w:rsidR="00A27127" w:rsidRPr="009F4DBE" w:rsidRDefault="00A27127" w:rsidP="00A2712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2"/>
          <w:color w:val="282828"/>
          <w:sz w:val="28"/>
          <w:szCs w:val="28"/>
        </w:rPr>
        <w:t xml:space="preserve">Рентгенографию выполняют на вертикальной стойке </w:t>
      </w:r>
      <w:proofErr w:type="spellStart"/>
      <w:r w:rsidRPr="009F4DBE">
        <w:rPr>
          <w:rStyle w:val="c2"/>
          <w:color w:val="282828"/>
          <w:sz w:val="28"/>
          <w:szCs w:val="28"/>
        </w:rPr>
        <w:t>рентгенаппарата</w:t>
      </w:r>
      <w:proofErr w:type="spellEnd"/>
      <w:r w:rsidRPr="009F4DBE">
        <w:rPr>
          <w:rStyle w:val="c2"/>
          <w:color w:val="282828"/>
          <w:sz w:val="28"/>
          <w:szCs w:val="28"/>
        </w:rPr>
        <w:t>. На горизонтальной площадке специальной подставки проведены перпендикулярно к устанавливаемой кассете три опознавательные линии для расположения стоп в унифицированном положении.</w:t>
      </w:r>
    </w:p>
    <w:p w:rsidR="00A27127" w:rsidRPr="009F4DBE" w:rsidRDefault="00A27127" w:rsidP="00A2712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2"/>
          <w:color w:val="282828"/>
          <w:sz w:val="28"/>
          <w:szCs w:val="28"/>
        </w:rPr>
        <w:t xml:space="preserve">При деформациях стопы с </w:t>
      </w:r>
      <w:proofErr w:type="spellStart"/>
      <w:r w:rsidRPr="009F4DBE">
        <w:rPr>
          <w:rStyle w:val="c2"/>
          <w:color w:val="282828"/>
          <w:sz w:val="28"/>
          <w:szCs w:val="28"/>
        </w:rPr>
        <w:t>плоскоабдукто-пронационным</w:t>
      </w:r>
      <w:proofErr w:type="spellEnd"/>
      <w:r w:rsidRPr="009F4DBE">
        <w:rPr>
          <w:rStyle w:val="c2"/>
          <w:color w:val="282828"/>
          <w:sz w:val="28"/>
          <w:szCs w:val="28"/>
        </w:rPr>
        <w:t xml:space="preserve"> или </w:t>
      </w:r>
      <w:proofErr w:type="spellStart"/>
      <w:r w:rsidRPr="009F4DBE">
        <w:rPr>
          <w:rStyle w:val="c2"/>
          <w:color w:val="282828"/>
          <w:sz w:val="28"/>
          <w:szCs w:val="28"/>
        </w:rPr>
        <w:t>полоаддукто-супинационным</w:t>
      </w:r>
      <w:proofErr w:type="spellEnd"/>
      <w:r w:rsidRPr="009F4DBE">
        <w:rPr>
          <w:rStyle w:val="c2"/>
          <w:color w:val="282828"/>
          <w:sz w:val="28"/>
          <w:szCs w:val="28"/>
        </w:rPr>
        <w:t xml:space="preserve"> компонентами осуществляют функциональные профильную и заднюю осевую (на клине) рентгенографию с опорой на исследуемую конечность.</w:t>
      </w:r>
    </w:p>
    <w:p w:rsidR="00A27127" w:rsidRPr="009F4DBE" w:rsidRDefault="00A27127" w:rsidP="00A2712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right="150"/>
        <w:rPr>
          <w:color w:val="282828"/>
          <w:sz w:val="28"/>
          <w:szCs w:val="28"/>
        </w:rPr>
      </w:pPr>
      <w:r w:rsidRPr="009F4DBE">
        <w:rPr>
          <w:rStyle w:val="c2"/>
          <w:color w:val="282828"/>
          <w:sz w:val="28"/>
          <w:szCs w:val="28"/>
        </w:rPr>
        <w:t xml:space="preserve">При профильной рентгенографии пациент стоит, нагружая исследуемую конечность, при этом голень располагается под прямым углом к плоскости опоры. Стопу устанавливают внутренним краем вплотную к кассете так, чтобы бугристость ладьевидной кости находилась на уровне одной из горизонтальных линий подставки. </w:t>
      </w:r>
      <w:proofErr w:type="gramStart"/>
      <w:r w:rsidRPr="009F4DBE">
        <w:rPr>
          <w:rStyle w:val="c2"/>
          <w:color w:val="282828"/>
          <w:sz w:val="28"/>
          <w:szCs w:val="28"/>
        </w:rPr>
        <w:t>Учитывая, что, по мнению ряда исследователей, «замком» свода является ладьевидная кость, на профильной рентгенограмме определяется ладьевидный угол свода, который образуется между наиболее выступающими точками подошвенных поверхностей головки I плюсневой кости, бугристости ладьевидной кости и бугра пяточной кости и составляет в норме у взрослых в среднем 140° и колеблется в зависимости от длины стопы в пределах 136-145°.</w:t>
      </w:r>
      <w:proofErr w:type="gramEnd"/>
    </w:p>
    <w:p w:rsidR="00A27127" w:rsidRPr="00A27127" w:rsidRDefault="00A27127" w:rsidP="00A27127">
      <w:pPr>
        <w:shd w:val="clear" w:color="auto" w:fill="FFFFFF"/>
        <w:spacing w:after="150" w:line="240" w:lineRule="auto"/>
        <w:ind w:right="15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proofErr w:type="gramStart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Для оценки положения костей заднего и переднего отделов определяют угол наклона пяточной кости (угол между касательной к подошвенной поверхности пяточной кости и линией плоскости опоры), который в норме колеблется в пределах 15-20°, и угол наклона переднего отдела стопы (угол между касательной к подошвенной поверхности I луча (I плюсневой, I клиновидной и ладьевидной костей)) - к линии плоскости опоры, достигающий в норме</w:t>
      </w:r>
      <w:proofErr w:type="gramEnd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proofErr w:type="gramStart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25°, а также таранно-пяточный угол, который образуется в месте пересечения осевых линий таранной и пяточных костей и составляет в норме 30°.</w:t>
      </w:r>
      <w:proofErr w:type="gramEnd"/>
    </w:p>
    <w:p w:rsidR="00A27127" w:rsidRPr="00A27127" w:rsidRDefault="00A27127" w:rsidP="00A27127">
      <w:pPr>
        <w:shd w:val="clear" w:color="auto" w:fill="FFFFFF"/>
        <w:spacing w:after="150" w:line="240" w:lineRule="auto"/>
        <w:ind w:right="15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Одновременно может определяться высота костного свода (расстояние от нижнего края бугристости ладьевидной кости до линии плоскости опоры при условии проведения </w:t>
      </w:r>
      <w:proofErr w:type="spellStart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телерентгенографии</w:t>
      </w:r>
      <w:proofErr w:type="spellEnd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и проецировании центрального луча на ладьевидную кость).</w:t>
      </w:r>
    </w:p>
    <w:p w:rsidR="00A27127" w:rsidRPr="00A27127" w:rsidRDefault="00A27127" w:rsidP="00A27127">
      <w:pPr>
        <w:shd w:val="clear" w:color="auto" w:fill="FFFFFF"/>
        <w:spacing w:after="150" w:line="240" w:lineRule="auto"/>
        <w:ind w:right="15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Оценку свода при его уплощении выполняют по следующим средним показателям ладьевидного угла: 150°- I степень уплощения свода (при </w:t>
      </w:r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lastRenderedPageBreak/>
        <w:t>колебании показателей Z 146-155° при различной длине стоп), 160° - II степень уплощения (при колебании показателей Z 156-165°) и 170° - III степень уплощения (при колебании показателей Z 166-175°). При этом высота костного свода при длине стопы 23- 28 см колеблется в норме в пределах 34- 42 мм и при уплощении свода I степени - в пределах 27- 35 мм, II - 21- 28 мм и при III степени - 15- 22 мм.</w:t>
      </w:r>
    </w:p>
    <w:p w:rsidR="00A27127" w:rsidRPr="00A27127" w:rsidRDefault="00A27127" w:rsidP="00A27127">
      <w:pPr>
        <w:shd w:val="clear" w:color="auto" w:fill="FFFFFF"/>
        <w:spacing w:after="150" w:line="240" w:lineRule="auto"/>
        <w:ind w:right="15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proofErr w:type="gramStart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Учитывая, что в практической работе рентгенологи и хирурги врачебных комиссий военкоматов широко используют методику, при которой на профильной рентгенограмме за вершину свода принимают точку </w:t>
      </w:r>
      <w:proofErr w:type="spellStart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плантарной</w:t>
      </w:r>
      <w:proofErr w:type="spellEnd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поверхности ладьевидно-клиновидного сустава, мы приводим для сравнения показатели этого угла, который, поданным Ф.Р.Богданова, в норме составляет 130°, и высоты свода в норме и при его уплощении.</w:t>
      </w:r>
      <w:proofErr w:type="gramEnd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proofErr w:type="gramStart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В соответствии с приказом Министра Обороны СССР №230 от 9.11.87 г., при уплощении свода I степени этот угол колеблется в пределах 131-140°, II степени - в пределах 141-155° и при уплощении III степени он превышает 156°. При этом высота костного свода в норме составляет 39 мм (±3 мм) и при уплощении его соответственно колеблется при I степени в пределах 35- 25</w:t>
      </w:r>
      <w:proofErr w:type="gramEnd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proofErr w:type="gramStart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мм</w:t>
      </w:r>
      <w:proofErr w:type="gramEnd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, II - 24- 17 мм и при III степени - ниже 17 мм. Наряду с этим, в приказе Министра обороны Украины № 2 от 4 января 1994 года отмечено, что рентгенологически нижней границей показателя плоскостопия II степени угол продольного внутреннего свода, определяемый по указанной методике, составляет 155°, а высота свода - 17 мм.</w:t>
      </w:r>
    </w:p>
    <w:p w:rsidR="00A27127" w:rsidRPr="00A27127" w:rsidRDefault="00A27127" w:rsidP="00A27127">
      <w:pPr>
        <w:shd w:val="clear" w:color="auto" w:fill="FFFFFF"/>
        <w:spacing w:after="150" w:line="240" w:lineRule="auto"/>
        <w:ind w:right="15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Используя приведенные рентгенологические показатели, определяемые на профильной рентгенограмме стопы, и сравнивая их с клинико-функциональными данными, полученными при комплексном обследовании пациентов, </w:t>
      </w:r>
      <w:proofErr w:type="gramStart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возможно</w:t>
      </w:r>
      <w:proofErr w:type="gramEnd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достаточно объективно оценить состояние свода, положение, размер и форму образующих его костей, а также изучить динамику изменений свода в процессе лечения деформаций стопы, что важно для оценки рессорной функции, состояния голеностопного, </w:t>
      </w:r>
      <w:proofErr w:type="spellStart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подтаранного</w:t>
      </w:r>
      <w:proofErr w:type="spellEnd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, поперечного и других ее суставов. В практической деятельности целесообразно проводить сравнительное определение обоих углов свода. Однако, учитывая, что в ряде случаев оценка свода может осуществляться только клинически с измерением высоты костного свода (измерение расстояния от нижнего края бугристости ладьевидной кости до площади опоры), мы при оценке свода на профильной рентгенограмме предпочтение отдаем определению ладьевидного угла свода.</w:t>
      </w:r>
    </w:p>
    <w:p w:rsidR="00A27127" w:rsidRPr="00A27127" w:rsidRDefault="00A27127" w:rsidP="00A27127">
      <w:pPr>
        <w:shd w:val="clear" w:color="auto" w:fill="FFFFFF"/>
        <w:spacing w:after="150" w:line="240" w:lineRule="auto"/>
        <w:ind w:right="15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Положение костей заднего отдела стопы и голеностопного сустава во фронтальной плоскости при </w:t>
      </w:r>
      <w:proofErr w:type="spellStart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плосковальгусной</w:t>
      </w:r>
      <w:proofErr w:type="spellEnd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и </w:t>
      </w:r>
      <w:proofErr w:type="spellStart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половарусной</w:t>
      </w:r>
      <w:proofErr w:type="spellEnd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деформациях может быть изучено на задней осевой рентгенограмме. Однако при строго фасной рентгенографии голеностопного сустава не удается получить четких контуров пяточной и таранной костей из-за наложения на них костей предплюсны и плюсны. </w:t>
      </w:r>
      <w:proofErr w:type="gramStart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Учитывая это</w:t>
      </w:r>
      <w:r w:rsid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,</w:t>
      </w:r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выполняют заднюю осевую рентгенографию на специальной подставке (клине со </w:t>
      </w:r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lastRenderedPageBreak/>
        <w:t>следующими размерами для взрослых: длина - 25 см, ширина - 15 см, высота - 6 см, для детей соответственно - 20x10x3,5 см) с горизонтальной площадкой под пятку длиной 5(4) см и углом наклона переднего его отдела к горизонтальной плоскости нижней поверхности клина в 17° (12°).</w:t>
      </w:r>
      <w:proofErr w:type="gramEnd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Стопу располагают на клине так, чтобы луч центрировался на середину пятки и совпадал с осевой линией стопы, которая в свою очередь проецируется на продольную ось клина. На полученной </w:t>
      </w:r>
      <w:proofErr w:type="spellStart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телерентгенограмме</w:t>
      </w:r>
      <w:proofErr w:type="spellEnd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четко определяются во фронтальной плоскости кости дистального отдела голени и голеностопный сустав, контуры таранной, заднего отдела пяточной и плюсневых костей.</w:t>
      </w:r>
    </w:p>
    <w:p w:rsidR="00A27127" w:rsidRPr="00A27127" w:rsidRDefault="00A27127" w:rsidP="00A27127">
      <w:pPr>
        <w:shd w:val="clear" w:color="auto" w:fill="FFFFFF"/>
        <w:spacing w:after="150" w:line="240" w:lineRule="auto"/>
        <w:ind w:right="15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На рентгенограмме или ее </w:t>
      </w:r>
      <w:proofErr w:type="spellStart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скиаграмме</w:t>
      </w:r>
      <w:proofErr w:type="spellEnd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проводят:</w:t>
      </w:r>
    </w:p>
    <w:p w:rsidR="00A27127" w:rsidRPr="00A27127" w:rsidRDefault="00A27127" w:rsidP="00A2712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продольную ось большеберцовой кости, которая в норме проходит через середину суставной поверхности блока таранной кости и I </w:t>
      </w:r>
      <w:proofErr w:type="spellStart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межплюсневый</w:t>
      </w:r>
      <w:proofErr w:type="spellEnd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промежуток;</w:t>
      </w:r>
    </w:p>
    <w:p w:rsidR="00A27127" w:rsidRPr="00A27127" w:rsidRDefault="00A27127" w:rsidP="00A2712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продольную ось контура заднего отдела пяточной кости; при пересечении указанных осей образуется большеберцово-пяточный угол, открытый в норме кнаружи и достигающий 161-170° и дающий представление о пронации или супинации пяточной кости;</w:t>
      </w:r>
    </w:p>
    <w:p w:rsidR="00A27127" w:rsidRPr="00A27127" w:rsidRDefault="00A27127" w:rsidP="00A27127">
      <w:pPr>
        <w:shd w:val="clear" w:color="auto" w:fill="FFFFFF"/>
        <w:spacing w:after="150" w:line="240" w:lineRule="auto"/>
        <w:ind w:left="360" w:right="15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proofErr w:type="gramStart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продольную ось таранной кости, проведенную между точками середины верхней суставной поверхности блока таранной кости и середины суставной поверхности ее головки; при пересечении ее с вышеприведенными осевыми линиями образуются большеберцово-таранный угол, открытый в норме </w:t>
      </w:r>
      <w:proofErr w:type="spellStart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кнутри</w:t>
      </w:r>
      <w:proofErr w:type="spellEnd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и составляющий 160-165°, и таранно-пяточный угол, который в норме достигает 35-40° и характеризует взаимоотношение костей, образующих </w:t>
      </w:r>
      <w:proofErr w:type="spellStart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>подтаранный</w:t>
      </w:r>
      <w:proofErr w:type="spellEnd"/>
      <w:r w:rsidRPr="009F4DB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сустав</w:t>
      </w:r>
      <w:proofErr w:type="gramEnd"/>
    </w:p>
    <w:p w:rsidR="00A27127" w:rsidRPr="009F4DBE" w:rsidRDefault="00A27127" w:rsidP="00A27127">
      <w:pPr>
        <w:pStyle w:val="a3"/>
        <w:shd w:val="clear" w:color="auto" w:fill="FFFFFF"/>
        <w:spacing w:before="0" w:beforeAutospacing="0" w:after="150" w:afterAutospacing="0"/>
        <w:ind w:left="360" w:right="150"/>
        <w:rPr>
          <w:color w:val="282828"/>
          <w:sz w:val="28"/>
          <w:szCs w:val="28"/>
        </w:rPr>
      </w:pPr>
      <w:r w:rsidRPr="009F4DBE">
        <w:rPr>
          <w:rStyle w:val="c3"/>
          <w:color w:val="282828"/>
          <w:sz w:val="28"/>
          <w:szCs w:val="28"/>
        </w:rPr>
        <w:t xml:space="preserve">Для определения положения подошвенных поверхностей головок плюсневых костей, состояния </w:t>
      </w:r>
      <w:proofErr w:type="spellStart"/>
      <w:r w:rsidRPr="009F4DBE">
        <w:rPr>
          <w:rStyle w:val="c3"/>
          <w:color w:val="282828"/>
          <w:sz w:val="28"/>
          <w:szCs w:val="28"/>
        </w:rPr>
        <w:t>сесамовидных</w:t>
      </w:r>
      <w:proofErr w:type="spellEnd"/>
      <w:r w:rsidRPr="009F4DBE">
        <w:rPr>
          <w:rStyle w:val="c3"/>
          <w:color w:val="282828"/>
          <w:sz w:val="28"/>
          <w:szCs w:val="28"/>
        </w:rPr>
        <w:t xml:space="preserve"> костей и I </w:t>
      </w:r>
      <w:proofErr w:type="spellStart"/>
      <w:r w:rsidRPr="009F4DBE">
        <w:rPr>
          <w:rStyle w:val="c3"/>
          <w:color w:val="282828"/>
          <w:sz w:val="28"/>
          <w:szCs w:val="28"/>
        </w:rPr>
        <w:t>плюсне-сесамовидного</w:t>
      </w:r>
      <w:proofErr w:type="spellEnd"/>
      <w:r w:rsidRPr="009F4DBE">
        <w:rPr>
          <w:rStyle w:val="c3"/>
          <w:color w:val="282828"/>
          <w:sz w:val="28"/>
          <w:szCs w:val="28"/>
        </w:rPr>
        <w:t xml:space="preserve"> сустава при попере</w:t>
      </w:r>
      <w:r w:rsidR="009F4DBE">
        <w:rPr>
          <w:rStyle w:val="c3"/>
          <w:color w:val="282828"/>
          <w:sz w:val="28"/>
          <w:szCs w:val="28"/>
        </w:rPr>
        <w:t>чно-распластанной деформации</w:t>
      </w:r>
      <w:r w:rsidRPr="009F4DBE">
        <w:rPr>
          <w:rStyle w:val="c3"/>
          <w:color w:val="282828"/>
          <w:sz w:val="28"/>
          <w:szCs w:val="28"/>
        </w:rPr>
        <w:t xml:space="preserve"> выполняют переднюю осевую функциональную рентгенографию стопы с приподнятой пяткой на 3- 4 см для имитации переката через головки плюсневых костей. При этом для устойчивого положения пятки можно использовать пяточный косок высотой в заднем отделе 3- 4 см.</w:t>
      </w:r>
    </w:p>
    <w:p w:rsidR="00A27127" w:rsidRPr="009F4DBE" w:rsidRDefault="00A27127" w:rsidP="00A27127">
      <w:pPr>
        <w:pStyle w:val="a3"/>
        <w:shd w:val="clear" w:color="auto" w:fill="FFFFFF"/>
        <w:spacing w:before="0" w:beforeAutospacing="0" w:after="150" w:afterAutospacing="0"/>
        <w:ind w:left="360" w:right="150"/>
        <w:rPr>
          <w:color w:val="282828"/>
          <w:sz w:val="28"/>
          <w:szCs w:val="28"/>
        </w:rPr>
      </w:pPr>
      <w:r w:rsidRPr="009F4DBE">
        <w:rPr>
          <w:rStyle w:val="c3"/>
          <w:color w:val="282828"/>
          <w:sz w:val="28"/>
          <w:szCs w:val="28"/>
        </w:rPr>
        <w:t xml:space="preserve">Линия, проведенная между подошвенными поверхностями </w:t>
      </w:r>
      <w:proofErr w:type="spellStart"/>
      <w:r w:rsidRPr="009F4DBE">
        <w:rPr>
          <w:rStyle w:val="c3"/>
          <w:color w:val="282828"/>
          <w:sz w:val="28"/>
          <w:szCs w:val="28"/>
        </w:rPr>
        <w:t>сесамовидных</w:t>
      </w:r>
      <w:proofErr w:type="spellEnd"/>
      <w:r w:rsidRPr="009F4DBE">
        <w:rPr>
          <w:rStyle w:val="c3"/>
          <w:color w:val="282828"/>
          <w:sz w:val="28"/>
          <w:szCs w:val="28"/>
        </w:rPr>
        <w:t xml:space="preserve"> костей и головки V плюсневой кости, позволяет утверждать об отсутствии поперечного свода на уровне головок и об участии их в опоре. </w:t>
      </w:r>
    </w:p>
    <w:p w:rsidR="00A27127" w:rsidRPr="009F4DBE" w:rsidRDefault="00A27127" w:rsidP="00A27127">
      <w:pPr>
        <w:pStyle w:val="a3"/>
        <w:shd w:val="clear" w:color="auto" w:fill="FFFFFF"/>
        <w:spacing w:before="0" w:beforeAutospacing="0" w:after="150" w:afterAutospacing="0"/>
        <w:ind w:left="360" w:right="150"/>
        <w:rPr>
          <w:color w:val="282828"/>
          <w:sz w:val="28"/>
          <w:szCs w:val="28"/>
        </w:rPr>
      </w:pPr>
      <w:r w:rsidRPr="009F4DBE">
        <w:rPr>
          <w:rStyle w:val="c3"/>
          <w:color w:val="282828"/>
          <w:sz w:val="28"/>
          <w:szCs w:val="28"/>
        </w:rPr>
        <w:t xml:space="preserve">Одновременно с этим при </w:t>
      </w:r>
      <w:proofErr w:type="spellStart"/>
      <w:r w:rsidRPr="009F4DBE">
        <w:rPr>
          <w:rStyle w:val="c3"/>
          <w:color w:val="282828"/>
          <w:sz w:val="28"/>
          <w:szCs w:val="28"/>
        </w:rPr>
        <w:t>распластанности</w:t>
      </w:r>
      <w:proofErr w:type="spellEnd"/>
      <w:r w:rsidRPr="009F4DBE">
        <w:rPr>
          <w:rStyle w:val="c3"/>
          <w:color w:val="282828"/>
          <w:sz w:val="28"/>
          <w:szCs w:val="28"/>
        </w:rPr>
        <w:t xml:space="preserve"> переднего отдела определяют положение </w:t>
      </w:r>
      <w:proofErr w:type="spellStart"/>
      <w:r w:rsidRPr="009F4DBE">
        <w:rPr>
          <w:rStyle w:val="c3"/>
          <w:color w:val="282828"/>
          <w:sz w:val="28"/>
          <w:szCs w:val="28"/>
        </w:rPr>
        <w:t>сесамовидных</w:t>
      </w:r>
      <w:proofErr w:type="spellEnd"/>
      <w:r w:rsidRPr="009F4DBE">
        <w:rPr>
          <w:rStyle w:val="c3"/>
          <w:color w:val="282828"/>
          <w:sz w:val="28"/>
          <w:szCs w:val="28"/>
        </w:rPr>
        <w:t xml:space="preserve"> костей по отношению к головке отклонившейся </w:t>
      </w:r>
      <w:proofErr w:type="spellStart"/>
      <w:r w:rsidRPr="009F4DBE">
        <w:rPr>
          <w:rStyle w:val="c3"/>
          <w:color w:val="282828"/>
          <w:sz w:val="28"/>
          <w:szCs w:val="28"/>
        </w:rPr>
        <w:t>кнутри</w:t>
      </w:r>
      <w:proofErr w:type="spellEnd"/>
      <w:r w:rsidRPr="009F4DBE">
        <w:rPr>
          <w:rStyle w:val="c3"/>
          <w:color w:val="282828"/>
          <w:sz w:val="28"/>
          <w:szCs w:val="28"/>
        </w:rPr>
        <w:t xml:space="preserve"> I плюсневой кости, изучают углы отклонения </w:t>
      </w:r>
      <w:r w:rsidRPr="009F4DBE">
        <w:rPr>
          <w:rStyle w:val="c3"/>
          <w:color w:val="282828"/>
          <w:sz w:val="28"/>
          <w:szCs w:val="28"/>
        </w:rPr>
        <w:lastRenderedPageBreak/>
        <w:t>плюсневых костей во фронтальной плоскости, которые образуются осевыми их линиями; определяют также проекцию продольной осевой линии большеберцовой кости на</w:t>
      </w:r>
      <w:r w:rsidR="009F4DBE">
        <w:rPr>
          <w:rStyle w:val="c3"/>
          <w:color w:val="282828"/>
          <w:sz w:val="28"/>
          <w:szCs w:val="28"/>
        </w:rPr>
        <w:t xml:space="preserve"> передний отдел стопы</w:t>
      </w:r>
      <w:r w:rsidRPr="009F4DBE">
        <w:rPr>
          <w:rStyle w:val="c3"/>
          <w:color w:val="282828"/>
          <w:sz w:val="28"/>
          <w:szCs w:val="28"/>
        </w:rPr>
        <w:t xml:space="preserve">. Для изучения взаиморасположения костей стопы в горизонтальной плоскости выполняют одно - или </w:t>
      </w:r>
      <w:proofErr w:type="spellStart"/>
      <w:r w:rsidRPr="009F4DBE">
        <w:rPr>
          <w:rStyle w:val="c3"/>
          <w:color w:val="282828"/>
          <w:sz w:val="28"/>
          <w:szCs w:val="28"/>
        </w:rPr>
        <w:t>двухэкспозиционную</w:t>
      </w:r>
      <w:proofErr w:type="spellEnd"/>
      <w:r w:rsidRPr="009F4DBE">
        <w:rPr>
          <w:rStyle w:val="c3"/>
          <w:color w:val="282828"/>
          <w:sz w:val="28"/>
          <w:szCs w:val="28"/>
        </w:rPr>
        <w:t xml:space="preserve"> </w:t>
      </w:r>
      <w:proofErr w:type="spellStart"/>
      <w:r w:rsidRPr="009F4DBE">
        <w:rPr>
          <w:rStyle w:val="c3"/>
          <w:color w:val="282828"/>
          <w:sz w:val="28"/>
          <w:szCs w:val="28"/>
        </w:rPr>
        <w:t>телерентгенографию</w:t>
      </w:r>
      <w:proofErr w:type="spellEnd"/>
      <w:r w:rsidRPr="009F4DBE">
        <w:rPr>
          <w:rStyle w:val="c3"/>
          <w:color w:val="282828"/>
          <w:sz w:val="28"/>
          <w:szCs w:val="28"/>
        </w:rPr>
        <w:t xml:space="preserve"> в </w:t>
      </w:r>
      <w:proofErr w:type="spellStart"/>
      <w:r w:rsidRPr="009F4DBE">
        <w:rPr>
          <w:rStyle w:val="c3"/>
          <w:color w:val="282828"/>
          <w:sz w:val="28"/>
          <w:szCs w:val="28"/>
        </w:rPr>
        <w:t>дор</w:t>
      </w:r>
      <w:r w:rsidR="009F4DBE">
        <w:rPr>
          <w:rStyle w:val="c3"/>
          <w:color w:val="282828"/>
          <w:sz w:val="28"/>
          <w:szCs w:val="28"/>
        </w:rPr>
        <w:t>соплантарной</w:t>
      </w:r>
      <w:proofErr w:type="spellEnd"/>
      <w:r w:rsidR="009F4DBE">
        <w:rPr>
          <w:rStyle w:val="c3"/>
          <w:color w:val="282828"/>
          <w:sz w:val="28"/>
          <w:szCs w:val="28"/>
        </w:rPr>
        <w:t xml:space="preserve"> проекции</w:t>
      </w:r>
      <w:r w:rsidRPr="009F4DBE">
        <w:rPr>
          <w:rStyle w:val="c3"/>
          <w:color w:val="282828"/>
          <w:sz w:val="28"/>
          <w:szCs w:val="28"/>
        </w:rPr>
        <w:t xml:space="preserve">. </w:t>
      </w:r>
      <w:proofErr w:type="gramStart"/>
      <w:r w:rsidRPr="009F4DBE">
        <w:rPr>
          <w:rStyle w:val="c3"/>
          <w:color w:val="282828"/>
          <w:sz w:val="28"/>
          <w:szCs w:val="28"/>
        </w:rPr>
        <w:t>На полученной рентгенограмме (</w:t>
      </w:r>
      <w:proofErr w:type="spellStart"/>
      <w:r w:rsidRPr="009F4DBE">
        <w:rPr>
          <w:rStyle w:val="c3"/>
          <w:color w:val="282828"/>
          <w:sz w:val="28"/>
          <w:szCs w:val="28"/>
        </w:rPr>
        <w:t>скиаграмме</w:t>
      </w:r>
      <w:proofErr w:type="spellEnd"/>
      <w:r w:rsidRPr="009F4DBE">
        <w:rPr>
          <w:rStyle w:val="c3"/>
          <w:color w:val="282828"/>
          <w:sz w:val="28"/>
          <w:szCs w:val="28"/>
        </w:rPr>
        <w:t xml:space="preserve">) проводят осевые линии таранной и пяточной костей, при пересечении которых образуется таранно-пяточный угол, дающий представление о положении и угле ротации костей заднего отдела в горизонтальной плоскости и составляющий в норме 30°. Для исследования положения плюсневых костей и состояния переднего отдела проводят осевые линии плюсневых костей и фаланг I пальца, определяют </w:t>
      </w:r>
      <w:proofErr w:type="spellStart"/>
      <w:r w:rsidRPr="009F4DBE">
        <w:rPr>
          <w:rStyle w:val="c3"/>
          <w:color w:val="282828"/>
          <w:sz w:val="28"/>
          <w:szCs w:val="28"/>
        </w:rPr>
        <w:t>межплюсневые</w:t>
      </w:r>
      <w:proofErr w:type="spellEnd"/>
      <w:r w:rsidRPr="009F4DBE">
        <w:rPr>
          <w:rStyle w:val="c3"/>
          <w:color w:val="282828"/>
          <w:sz w:val="28"/>
          <w:szCs w:val="28"/>
        </w:rPr>
        <w:t xml:space="preserve"> углы I - II , I - V</w:t>
      </w:r>
      <w:proofErr w:type="gramEnd"/>
      <w:r w:rsidRPr="009F4DBE">
        <w:rPr>
          <w:rStyle w:val="c3"/>
          <w:color w:val="282828"/>
          <w:sz w:val="28"/>
          <w:szCs w:val="28"/>
        </w:rPr>
        <w:t xml:space="preserve"> , IV - V , которые в норме колеблются в зависимости от типа и длины стопы и составляют соответственно 8-12°, 21-32° и 5-8°. </w:t>
      </w:r>
      <w:proofErr w:type="spellStart"/>
      <w:proofErr w:type="gramStart"/>
      <w:r w:rsidRPr="009F4DBE">
        <w:rPr>
          <w:rStyle w:val="c3"/>
          <w:color w:val="282828"/>
          <w:sz w:val="28"/>
          <w:szCs w:val="28"/>
        </w:rPr>
        <w:t>Плюсне-фаланговый</w:t>
      </w:r>
      <w:proofErr w:type="spellEnd"/>
      <w:proofErr w:type="gramEnd"/>
      <w:r w:rsidRPr="009F4DBE">
        <w:rPr>
          <w:rStyle w:val="c3"/>
          <w:color w:val="282828"/>
          <w:sz w:val="28"/>
          <w:szCs w:val="28"/>
        </w:rPr>
        <w:t xml:space="preserve"> угол в норме может достигать 10°. </w:t>
      </w:r>
    </w:p>
    <w:p w:rsidR="00A27127" w:rsidRPr="009F4DBE" w:rsidRDefault="00A27127" w:rsidP="00A27127">
      <w:pPr>
        <w:pStyle w:val="a3"/>
        <w:shd w:val="clear" w:color="auto" w:fill="FFFFFF"/>
        <w:spacing w:before="0" w:beforeAutospacing="0" w:after="150" w:afterAutospacing="0"/>
        <w:ind w:left="360" w:right="150"/>
        <w:rPr>
          <w:color w:val="282828"/>
          <w:sz w:val="28"/>
          <w:szCs w:val="28"/>
        </w:rPr>
      </w:pPr>
      <w:r w:rsidRPr="009F4DBE">
        <w:rPr>
          <w:rStyle w:val="c2"/>
          <w:color w:val="282828"/>
          <w:sz w:val="28"/>
          <w:szCs w:val="28"/>
        </w:rPr>
        <w:t xml:space="preserve">Одновременно с этим на задней или передней осевой рентгенограмме можно также оценить состояние голеностопного сустава во фронтальной плоскости путем проведения касательных линий к контуру суставной поверхности большеберцовой кости и к нижним точкам контуров лодыжек. Между касательными и осевой линией большеберцовой кости образуются углы, которые в норме открыты </w:t>
      </w:r>
      <w:proofErr w:type="spellStart"/>
      <w:r w:rsidRPr="009F4DBE">
        <w:rPr>
          <w:rStyle w:val="c2"/>
          <w:color w:val="282828"/>
          <w:sz w:val="28"/>
          <w:szCs w:val="28"/>
        </w:rPr>
        <w:t>кнутри</w:t>
      </w:r>
      <w:proofErr w:type="spellEnd"/>
      <w:r w:rsidRPr="009F4DBE">
        <w:rPr>
          <w:rStyle w:val="c2"/>
          <w:color w:val="282828"/>
          <w:sz w:val="28"/>
          <w:szCs w:val="28"/>
        </w:rPr>
        <w:t xml:space="preserve"> и достигают для голеностопного сустава 85±5° и положения между лодыжками - 80±4°.</w:t>
      </w:r>
    </w:p>
    <w:p w:rsidR="00A27127" w:rsidRPr="009F4DBE" w:rsidRDefault="00A27127" w:rsidP="00A27127">
      <w:pPr>
        <w:pStyle w:val="2"/>
        <w:shd w:val="clear" w:color="auto" w:fill="FFFFFF"/>
        <w:spacing w:before="300" w:beforeAutospacing="0" w:after="150" w:afterAutospacing="0"/>
        <w:ind w:left="360"/>
        <w:rPr>
          <w:b w:val="0"/>
          <w:bCs w:val="0"/>
          <w:color w:val="282828"/>
          <w:sz w:val="28"/>
          <w:szCs w:val="28"/>
        </w:rPr>
      </w:pPr>
      <w:r w:rsidRPr="009F4DBE">
        <w:rPr>
          <w:rStyle w:val="c2"/>
          <w:b w:val="0"/>
          <w:bCs w:val="0"/>
          <w:color w:val="282828"/>
          <w:sz w:val="28"/>
          <w:szCs w:val="28"/>
        </w:rPr>
        <w:t>Заключение</w:t>
      </w:r>
    </w:p>
    <w:p w:rsidR="00A27127" w:rsidRPr="009F4DBE" w:rsidRDefault="009F4DBE" w:rsidP="00A27127">
      <w:pPr>
        <w:pStyle w:val="a3"/>
        <w:shd w:val="clear" w:color="auto" w:fill="FFFFFF"/>
        <w:spacing w:before="0" w:beforeAutospacing="0" w:after="150" w:afterAutospacing="0"/>
        <w:ind w:left="360" w:right="150"/>
        <w:rPr>
          <w:color w:val="282828"/>
          <w:sz w:val="28"/>
          <w:szCs w:val="28"/>
        </w:rPr>
      </w:pPr>
      <w:r w:rsidRPr="009F4DBE">
        <w:rPr>
          <w:rStyle w:val="c2"/>
          <w:color w:val="282828"/>
          <w:sz w:val="28"/>
          <w:szCs w:val="28"/>
        </w:rPr>
        <w:t xml:space="preserve"> </w:t>
      </w:r>
      <w:proofErr w:type="spellStart"/>
      <w:proofErr w:type="gramStart"/>
      <w:r w:rsidRPr="009F4DBE">
        <w:rPr>
          <w:rStyle w:val="c2"/>
          <w:color w:val="282828"/>
          <w:sz w:val="28"/>
          <w:szCs w:val="28"/>
        </w:rPr>
        <w:t>Функциональая</w:t>
      </w:r>
      <w:proofErr w:type="spellEnd"/>
      <w:r w:rsidRPr="009F4DBE">
        <w:rPr>
          <w:rStyle w:val="c2"/>
          <w:color w:val="282828"/>
          <w:sz w:val="28"/>
          <w:szCs w:val="28"/>
        </w:rPr>
        <w:t xml:space="preserve"> рентгенография</w:t>
      </w:r>
      <w:r w:rsidR="00A27127" w:rsidRPr="009F4DBE">
        <w:rPr>
          <w:rStyle w:val="c2"/>
          <w:color w:val="282828"/>
          <w:sz w:val="28"/>
          <w:szCs w:val="28"/>
        </w:rPr>
        <w:t xml:space="preserve"> стопы в трех плоскостях и оценки рентгенограмм позволяют более глубоко изучить анатомо-функциональные особенности стопы как органа опоры и передвижения в норме и при патологии, характер морфологических отклонений при различных ее деформациях и повреждениях и на основании предложенных оценочных критериев, разработать </w:t>
      </w:r>
      <w:proofErr w:type="spellStart"/>
      <w:r w:rsidR="00A27127" w:rsidRPr="009F4DBE">
        <w:rPr>
          <w:rStyle w:val="c2"/>
          <w:color w:val="282828"/>
          <w:sz w:val="28"/>
          <w:szCs w:val="28"/>
        </w:rPr>
        <w:t>этиопатогенетически</w:t>
      </w:r>
      <w:proofErr w:type="spellEnd"/>
      <w:r w:rsidR="00A27127" w:rsidRPr="009F4DBE">
        <w:rPr>
          <w:rStyle w:val="c2"/>
          <w:color w:val="282828"/>
          <w:sz w:val="28"/>
          <w:szCs w:val="28"/>
        </w:rPr>
        <w:t xml:space="preserve"> обоснованные лечебные мероприятия и провести объективную оценку эффективности их применения.</w:t>
      </w:r>
      <w:proofErr w:type="gramEnd"/>
    </w:p>
    <w:p w:rsidR="009F4DBE" w:rsidRPr="00C74FAE" w:rsidRDefault="009F4DBE" w:rsidP="009F4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F4D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9F4DB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  <w:r>
        <w:rPr>
          <w:rFonts w:ascii="Times New Roman" w:hAnsi="Times New Roman" w:cs="Times New Roman"/>
          <w:sz w:val="28"/>
          <w:szCs w:val="28"/>
        </w:rPr>
        <w:br/>
      </w:r>
      <w:r w:rsidRPr="009F4D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64FE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A64FE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Завадовская</w:t>
      </w:r>
      <w:proofErr w:type="spellEnd"/>
      <w:r w:rsidRPr="00A64FE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В.Д. - Лучевая диагностика воспалительных заболеваний опорно-двигательного аппарата, 2019 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2.</w:t>
      </w:r>
      <w:r w:rsidRPr="00A64FE3">
        <w:rPr>
          <w:rFonts w:ascii="Times New Roman" w:hAnsi="Times New Roman" w:cs="Times New Roman"/>
          <w:bCs/>
          <w:color w:val="1F2228"/>
          <w:sz w:val="28"/>
          <w:szCs w:val="28"/>
        </w:rPr>
        <w:t>Лучевая диагностика заболеваний костей и суставов</w:t>
      </w:r>
      <w:proofErr w:type="gramStart"/>
      <w:r w:rsidRPr="00A64FE3">
        <w:rPr>
          <w:rFonts w:ascii="Times New Roman" w:hAnsi="Times New Roman" w:cs="Times New Roman"/>
          <w:bCs/>
          <w:color w:val="1F2228"/>
          <w:sz w:val="28"/>
          <w:szCs w:val="28"/>
        </w:rPr>
        <w:t xml:space="preserve"> :</w:t>
      </w:r>
      <w:proofErr w:type="gramEnd"/>
      <w:r w:rsidRPr="00A64FE3">
        <w:rPr>
          <w:rFonts w:ascii="Times New Roman" w:hAnsi="Times New Roman" w:cs="Times New Roman"/>
          <w:bCs/>
          <w:color w:val="1F2228"/>
          <w:sz w:val="28"/>
          <w:szCs w:val="28"/>
        </w:rPr>
        <w:t xml:space="preserve"> руководство : атлас - </w:t>
      </w:r>
      <w:proofErr w:type="spellStart"/>
      <w:r w:rsidRPr="00A64FE3">
        <w:rPr>
          <w:rFonts w:ascii="Times New Roman" w:hAnsi="Times New Roman" w:cs="Times New Roman"/>
          <w:bCs/>
          <w:color w:val="1F2228"/>
          <w:sz w:val="28"/>
          <w:szCs w:val="28"/>
        </w:rPr>
        <w:t>Бургенер</w:t>
      </w:r>
      <w:proofErr w:type="spellEnd"/>
      <w:r w:rsidRPr="00A64FE3">
        <w:rPr>
          <w:rFonts w:ascii="Times New Roman" w:hAnsi="Times New Roman" w:cs="Times New Roman"/>
          <w:bCs/>
          <w:color w:val="1F2228"/>
          <w:sz w:val="28"/>
          <w:szCs w:val="28"/>
        </w:rPr>
        <w:t xml:space="preserve"> Ф.А., 2017</w:t>
      </w:r>
      <w:r w:rsidRPr="00A64FE3">
        <w:rPr>
          <w:rFonts w:ascii="Arial" w:hAnsi="Arial" w:cs="Arial"/>
          <w:bCs/>
          <w:color w:val="1F2228"/>
          <w:sz w:val="40"/>
          <w:szCs w:val="40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</w:t>
      </w:r>
      <w:r w:rsidRPr="00C74F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Лучевая диагностика. Костно-мышечная система - </w:t>
      </w:r>
      <w:proofErr w:type="spellStart"/>
      <w:r w:rsidRPr="00C74FAE">
        <w:rPr>
          <w:rFonts w:ascii="Times New Roman" w:eastAsia="Times New Roman" w:hAnsi="Times New Roman" w:cs="Times New Roman"/>
          <w:color w:val="000000"/>
          <w:sz w:val="27"/>
          <w:szCs w:val="27"/>
        </w:rPr>
        <w:t>Райзер</w:t>
      </w:r>
      <w:proofErr w:type="spellEnd"/>
      <w:r w:rsidRPr="00C74F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2014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4. </w:t>
      </w:r>
      <w:r w:rsidRPr="00C74F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Лучевая диагностика в травматологии и ортопедии - </w:t>
      </w:r>
      <w:proofErr w:type="spellStart"/>
      <w:r w:rsidRPr="00C74FAE">
        <w:rPr>
          <w:rFonts w:ascii="Times New Roman" w:eastAsia="Times New Roman" w:hAnsi="Times New Roman" w:cs="Times New Roman"/>
          <w:color w:val="000000"/>
          <w:sz w:val="27"/>
          <w:szCs w:val="27"/>
        </w:rPr>
        <w:t>МакКиннис</w:t>
      </w:r>
      <w:proofErr w:type="spellEnd"/>
      <w:r w:rsidRPr="00C74F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C74FAE">
        <w:rPr>
          <w:rFonts w:ascii="Times New Roman" w:eastAsia="Times New Roman" w:hAnsi="Times New Roman" w:cs="Times New Roman"/>
          <w:color w:val="000000"/>
          <w:sz w:val="27"/>
          <w:szCs w:val="27"/>
        </w:rPr>
        <w:t>Линн</w:t>
      </w:r>
      <w:proofErr w:type="spellEnd"/>
      <w:r w:rsidRPr="00C74F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,2015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5. </w:t>
      </w:r>
      <w:r w:rsidRPr="00C74FAE">
        <w:rPr>
          <w:rFonts w:ascii="Times New Roman" w:eastAsia="Times New Roman" w:hAnsi="Times New Roman" w:cs="Times New Roman"/>
          <w:color w:val="000000"/>
          <w:sz w:val="27"/>
          <w:szCs w:val="27"/>
        </w:rPr>
        <w:t>Лучевая диагностика заболеваний костей и суставов</w:t>
      </w:r>
      <w:proofErr w:type="gramStart"/>
      <w:r w:rsidRPr="00C74F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C74F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национальное руководство - Терновой С.К.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,2016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6. </w:t>
      </w:r>
      <w:proofErr w:type="spellStart"/>
      <w:r w:rsidRPr="008849D6">
        <w:rPr>
          <w:rFonts w:ascii="Times New Roman" w:eastAsia="Times New Roman" w:hAnsi="Times New Roman" w:cs="Times New Roman"/>
          <w:color w:val="000000"/>
          <w:sz w:val="27"/>
          <w:szCs w:val="27"/>
        </w:rPr>
        <w:t>Алешкевич</w:t>
      </w:r>
      <w:proofErr w:type="spellEnd"/>
      <w:r w:rsidRPr="008849D6">
        <w:rPr>
          <w:rFonts w:ascii="Times New Roman" w:eastAsia="Times New Roman" w:hAnsi="Times New Roman" w:cs="Times New Roman"/>
          <w:color w:val="000000"/>
          <w:sz w:val="27"/>
          <w:szCs w:val="27"/>
        </w:rPr>
        <w:t>, А.И. Лучевая диагностика и лучевая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терапия, </w:t>
      </w:r>
      <w:r w:rsidRPr="008849D6">
        <w:rPr>
          <w:rFonts w:ascii="Times New Roman" w:eastAsia="Times New Roman" w:hAnsi="Times New Roman" w:cs="Times New Roman"/>
          <w:color w:val="000000"/>
          <w:sz w:val="27"/>
          <w:szCs w:val="27"/>
        </w:rPr>
        <w:t>2017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7.</w:t>
      </w:r>
      <w:r w:rsidRPr="008849D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Лучевая диагностика заболеваний костно-мышечной системы / Ф. </w:t>
      </w:r>
      <w:proofErr w:type="spellStart"/>
      <w:r w:rsidRPr="008849D6">
        <w:rPr>
          <w:rFonts w:ascii="Times New Roman" w:eastAsia="Times New Roman" w:hAnsi="Times New Roman" w:cs="Times New Roman"/>
          <w:color w:val="000000"/>
          <w:sz w:val="27"/>
          <w:szCs w:val="27"/>
        </w:rPr>
        <w:t>Конаган</w:t>
      </w:r>
      <w:proofErr w:type="spellEnd"/>
      <w:r w:rsidRPr="008849D6">
        <w:rPr>
          <w:rFonts w:ascii="Times New Roman" w:eastAsia="Times New Roman" w:hAnsi="Times New Roman" w:cs="Times New Roman"/>
          <w:color w:val="000000"/>
          <w:sz w:val="27"/>
          <w:szCs w:val="27"/>
        </w:rPr>
        <w:t>. - М.: Панфилова, 2014</w:t>
      </w:r>
    </w:p>
    <w:p w:rsidR="00E42AEB" w:rsidRPr="009F4DBE" w:rsidRDefault="00E42AEB">
      <w:pPr>
        <w:rPr>
          <w:rFonts w:ascii="Times New Roman" w:hAnsi="Times New Roman" w:cs="Times New Roman"/>
          <w:sz w:val="28"/>
          <w:szCs w:val="28"/>
        </w:rPr>
      </w:pPr>
    </w:p>
    <w:sectPr w:rsidR="00E42AEB" w:rsidRPr="009F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0B6F"/>
    <w:multiLevelType w:val="multilevel"/>
    <w:tmpl w:val="86D64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F9558C"/>
    <w:multiLevelType w:val="hybridMultilevel"/>
    <w:tmpl w:val="1F66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B03BC"/>
    <w:multiLevelType w:val="multilevel"/>
    <w:tmpl w:val="376A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996"/>
    <w:rsid w:val="00981996"/>
    <w:rsid w:val="009F4DBE"/>
    <w:rsid w:val="00A27127"/>
    <w:rsid w:val="00E4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19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81996"/>
  </w:style>
  <w:style w:type="character" w:customStyle="1" w:styleId="c2">
    <w:name w:val="c2"/>
    <w:basedOn w:val="a0"/>
    <w:rsid w:val="00981996"/>
  </w:style>
  <w:style w:type="character" w:styleId="a4">
    <w:name w:val="Strong"/>
    <w:basedOn w:val="a0"/>
    <w:uiPriority w:val="22"/>
    <w:qFormat/>
    <w:rsid w:val="00981996"/>
    <w:rPr>
      <w:b/>
      <w:bCs/>
    </w:rPr>
  </w:style>
  <w:style w:type="character" w:styleId="a5">
    <w:name w:val="Emphasis"/>
    <w:basedOn w:val="a0"/>
    <w:uiPriority w:val="20"/>
    <w:qFormat/>
    <w:rsid w:val="00981996"/>
    <w:rPr>
      <w:i/>
      <w:iCs/>
    </w:rPr>
  </w:style>
  <w:style w:type="character" w:customStyle="1" w:styleId="c5">
    <w:name w:val="c5"/>
    <w:basedOn w:val="a0"/>
    <w:rsid w:val="00981996"/>
  </w:style>
  <w:style w:type="paragraph" w:customStyle="1" w:styleId="c6">
    <w:name w:val="c6"/>
    <w:basedOn w:val="a"/>
    <w:rsid w:val="0098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819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3">
    <w:name w:val="c3"/>
    <w:basedOn w:val="a0"/>
    <w:rsid w:val="00A27127"/>
  </w:style>
  <w:style w:type="paragraph" w:styleId="a6">
    <w:name w:val="List Paragraph"/>
    <w:basedOn w:val="a"/>
    <w:uiPriority w:val="34"/>
    <w:qFormat/>
    <w:rsid w:val="009F4DBE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9F4D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iomed.ru/sites/default/files/imagepicker/12/3_37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4717</Words>
  <Characters>26892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2</cp:revision>
  <dcterms:created xsi:type="dcterms:W3CDTF">2019-10-17T01:55:00Z</dcterms:created>
  <dcterms:modified xsi:type="dcterms:W3CDTF">2019-10-17T01:55:00Z</dcterms:modified>
</cp:coreProperties>
</file>