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20" w:rsidRDefault="001A7B20" w:rsidP="001A7B20">
      <w:r>
        <w:t>1) Рак предстательной железы.</w:t>
      </w:r>
    </w:p>
    <w:p w:rsidR="001A7B20" w:rsidRDefault="001A7B20" w:rsidP="001A7B20">
      <w:r>
        <w:t xml:space="preserve">2) Индекс </w:t>
      </w:r>
      <w:proofErr w:type="spellStart"/>
      <w:r>
        <w:t>Глиссона</w:t>
      </w:r>
      <w:proofErr w:type="spellEnd"/>
      <w:r>
        <w:t xml:space="preserve"> используется для гистологической оценки дифференцировки клеток злокачественных новообразований предстательной железы.</w:t>
      </w:r>
    </w:p>
    <w:p w:rsidR="001A7B20" w:rsidRDefault="001A7B20" w:rsidP="001A7B20">
      <w:r>
        <w:t>3) Возраст, гормональный фон, национальность, терапия сопутствующих заболеваний.</w:t>
      </w:r>
    </w:p>
    <w:p w:rsidR="001A7B20" w:rsidRDefault="001A7B20" w:rsidP="001A7B20">
      <w:r>
        <w:t xml:space="preserve">4) ПЭТ-КТ, МРТ, </w:t>
      </w:r>
      <w:proofErr w:type="spellStart"/>
      <w:r>
        <w:t>остеосцинтиграфия</w:t>
      </w:r>
      <w:proofErr w:type="spellEnd"/>
      <w:r>
        <w:t>.</w:t>
      </w:r>
    </w:p>
    <w:p w:rsidR="00541996" w:rsidRDefault="001A7B20" w:rsidP="001A7B20">
      <w:r>
        <w:t>5) Лучевая терапия, с дальнейшим перевод на индивидуальную длительную химиотерапию.</w:t>
      </w:r>
    </w:p>
    <w:sectPr w:rsidR="00541996" w:rsidSect="0054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20"/>
    <w:rsid w:val="001A7B20"/>
    <w:rsid w:val="0054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</dc:creator>
  <cp:keywords/>
  <dc:description/>
  <cp:lastModifiedBy>79135</cp:lastModifiedBy>
  <cp:revision>3</cp:revision>
  <dcterms:created xsi:type="dcterms:W3CDTF">2024-02-18T11:04:00Z</dcterms:created>
  <dcterms:modified xsi:type="dcterms:W3CDTF">2024-02-18T11:09:00Z</dcterms:modified>
</cp:coreProperties>
</file>