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199"/>
        <w:gridCol w:w="1511"/>
        <w:gridCol w:w="1511"/>
        <w:gridCol w:w="2125"/>
        <w:gridCol w:w="2021"/>
      </w:tblGrid>
      <w:tr w:rsidR="00186141" w:rsidRPr="003525D4" w14:paraId="7A99A6FE" w14:textId="77777777" w:rsidTr="00DB7981">
        <w:tc>
          <w:tcPr>
            <w:tcW w:w="1072" w:type="dxa"/>
          </w:tcPr>
          <w:p w14:paraId="656FEA98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№ рецепта</w:t>
            </w:r>
          </w:p>
          <w:p w14:paraId="1187A65C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19" w:type="dxa"/>
          </w:tcPr>
          <w:p w14:paraId="1C05C26F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Рецепт на латинском языке , проверка доз и норм отпуска, форма бланка</w:t>
            </w:r>
          </w:p>
        </w:tc>
        <w:tc>
          <w:tcPr>
            <w:tcW w:w="2566" w:type="dxa"/>
          </w:tcPr>
          <w:p w14:paraId="2400D9D8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Расчеты количества ингридиентов по прописи рецепта, ППК</w:t>
            </w:r>
          </w:p>
        </w:tc>
        <w:tc>
          <w:tcPr>
            <w:tcW w:w="774" w:type="dxa"/>
          </w:tcPr>
          <w:p w14:paraId="4FB1EBD0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Физико-химические свойства ингридиентов</w:t>
            </w:r>
          </w:p>
        </w:tc>
        <w:tc>
          <w:tcPr>
            <w:tcW w:w="2359" w:type="dxa"/>
          </w:tcPr>
          <w:p w14:paraId="77B07B2D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Определение ЛФ по ГФ и дисперсологической классификации.</w:t>
            </w:r>
          </w:p>
          <w:p w14:paraId="48726DC6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Технология ЛФ по стадиям с теоретическим обоснованием</w:t>
            </w:r>
          </w:p>
        </w:tc>
        <w:tc>
          <w:tcPr>
            <w:tcW w:w="1255" w:type="dxa"/>
          </w:tcPr>
          <w:p w14:paraId="68EA2BA7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Оценка качества ЛФ (по видам контроля)</w:t>
            </w:r>
          </w:p>
        </w:tc>
      </w:tr>
      <w:tr w:rsidR="00186141" w:rsidRPr="003525D4" w14:paraId="2E2FB5B1" w14:textId="77777777" w:rsidTr="00DB7981">
        <w:tc>
          <w:tcPr>
            <w:tcW w:w="1072" w:type="dxa"/>
          </w:tcPr>
          <w:p w14:paraId="73A84BBE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</w:tcPr>
          <w:p w14:paraId="1A6EA067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14:paraId="210C43F2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" w:type="dxa"/>
          </w:tcPr>
          <w:p w14:paraId="6E975B0D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9" w:type="dxa"/>
          </w:tcPr>
          <w:p w14:paraId="3F8CEE25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</w:tcPr>
          <w:p w14:paraId="1C98D4FD" w14:textId="77777777" w:rsidR="00186141" w:rsidRPr="003525D4" w:rsidRDefault="00186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5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7981" w:rsidRPr="003525D4" w14:paraId="08B0A744" w14:textId="77777777" w:rsidTr="00DB7981">
        <w:tc>
          <w:tcPr>
            <w:tcW w:w="1072" w:type="dxa"/>
          </w:tcPr>
          <w:p w14:paraId="52AA6948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6890B70" w14:textId="5C627F76" w:rsidR="00DB7981" w:rsidRPr="003525D4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26.01.24</w:t>
            </w:r>
          </w:p>
        </w:tc>
        <w:tc>
          <w:tcPr>
            <w:tcW w:w="1319" w:type="dxa"/>
          </w:tcPr>
          <w:p w14:paraId="750B744D" w14:textId="3B3719F1" w:rsidR="00DB7981" w:rsidRDefault="00DB7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Rp.: Magnesii oxydi 0,25</w:t>
            </w:r>
          </w:p>
          <w:p w14:paraId="4A8FB19A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D.t.d. N 10</w:t>
            </w:r>
          </w:p>
          <w:p w14:paraId="13894707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B7981">
              <w:rPr>
                <w:rFonts w:ascii="Times New Roman" w:hAnsi="Times New Roman" w:cs="Times New Roman"/>
                <w:sz w:val="28"/>
                <w:szCs w:val="28"/>
              </w:rPr>
              <w:t>. По 1 пор 3 раза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день.</w:t>
            </w:r>
          </w:p>
          <w:p w14:paraId="1233B430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107-1/у</w:t>
            </w:r>
          </w:p>
          <w:p w14:paraId="0288BA7B" w14:textId="6B9C30DB" w:rsidR="00DB7981" w:rsidRP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доз не требуется</w:t>
            </w:r>
          </w:p>
        </w:tc>
        <w:tc>
          <w:tcPr>
            <w:tcW w:w="2566" w:type="dxa"/>
          </w:tcPr>
          <w:p w14:paraId="29861FD6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Магния оксид 0,25*10=2,5</w:t>
            </w:r>
          </w:p>
          <w:p w14:paraId="4952818A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общ=2,5</w:t>
            </w:r>
          </w:p>
          <w:p w14:paraId="49FDDF1C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Р1=0,25</w:t>
            </w:r>
          </w:p>
          <w:p w14:paraId="665197D7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№ 1 26.01.24</w:t>
            </w:r>
          </w:p>
          <w:p w14:paraId="7EBCA828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Magnesii oxydi 2.5</w:t>
            </w:r>
          </w:p>
          <w:p w14:paraId="1B3F9B9A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=2.5</w:t>
            </w:r>
          </w:p>
          <w:p w14:paraId="524F681A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P1=0.25</w:t>
            </w:r>
          </w:p>
          <w:p w14:paraId="1A0A2387" w14:textId="6437B0FD" w:rsidR="00DB7981" w:rsidRDefault="00DB7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Приготовил</w:t>
            </w:r>
          </w:p>
          <w:p w14:paraId="33224E93" w14:textId="4E5FA632" w:rsidR="00DB7981" w:rsidRDefault="00DB7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Проверил</w:t>
            </w:r>
          </w:p>
          <w:p w14:paraId="5266BEA6" w14:textId="77DAB391" w:rsidR="00DB7981" w:rsidRPr="00DB7981" w:rsidRDefault="00DB79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расфасовал</w:t>
            </w:r>
          </w:p>
        </w:tc>
        <w:tc>
          <w:tcPr>
            <w:tcW w:w="774" w:type="dxa"/>
          </w:tcPr>
          <w:p w14:paraId="4AACC876" w14:textId="08847B75" w:rsidR="00DB7981" w:rsidRPr="003525D4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Магния оксид – белый аморфный порошок, хранение в хорошо укупоренной таре.</w:t>
            </w:r>
          </w:p>
        </w:tc>
        <w:tc>
          <w:tcPr>
            <w:tcW w:w="2359" w:type="dxa"/>
          </w:tcPr>
          <w:p w14:paraId="7CEC0A83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твердая лек форма, состоящая из отдельных сухих частиц, обладающих различной степенью дисперсности. Простой дозированный порошок для внутреннего применения.</w:t>
            </w:r>
          </w:p>
          <w:p w14:paraId="5524AAFF" w14:textId="408F5ACF" w:rsidR="009F1711" w:rsidRDefault="009F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гетерогенная система, где дисперсионная среда – воздух, дисперсная фаза-порошок.</w:t>
            </w:r>
          </w:p>
          <w:p w14:paraId="62FFFF2D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ТО:</w:t>
            </w:r>
          </w:p>
          <w:p w14:paraId="44C81597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 на основании ГФ, приказа 249н, соблюдая санитарный режим.</w:t>
            </w:r>
          </w:p>
          <w:p w14:paraId="61697061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 пылящее вещество, не растираем.</w:t>
            </w:r>
          </w:p>
          <w:p w14:paraId="507DF7C5" w14:textId="77777777" w:rsidR="00DB7981" w:rsidRDefault="00DB7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9F17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19345C2" w14:textId="7F4E6315" w:rsidR="009F1711" w:rsidRPr="003525D4" w:rsidRDefault="009F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Подготавливаем рабочее место, выбираем посуду по оптимальной загрузке. В ступку № 4 отвешиваем 2,5 магния оксида на ручных весаз ВР-5, готовим 10 вощеных капсул, дозируем по 0,25. Складываем по 3-5 в пакет, оформляем к отпуску. Основная этикетка «Внутреннее» с зеленой сигнальной полосой. По памяти заполняем лицевую сторону ППК.</w:t>
            </w:r>
          </w:p>
        </w:tc>
        <w:tc>
          <w:tcPr>
            <w:tcW w:w="1255" w:type="dxa"/>
          </w:tcPr>
          <w:p w14:paraId="2AFD5892" w14:textId="77777777" w:rsidR="00DB7981" w:rsidRDefault="009F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-письменный</w:t>
            </w:r>
          </w:p>
          <w:p w14:paraId="5258C920" w14:textId="77777777" w:rsidR="009F1711" w:rsidRDefault="009F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-органолептический</w:t>
            </w:r>
          </w:p>
          <w:p w14:paraId="69E81D15" w14:textId="2EB914BD" w:rsidR="009F1711" w:rsidRPr="003525D4" w:rsidRDefault="009F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отпуске</w:t>
            </w:r>
          </w:p>
        </w:tc>
      </w:tr>
    </w:tbl>
    <w:p w14:paraId="56A457FB" w14:textId="77777777" w:rsidR="00DB7981" w:rsidRDefault="00DB7981">
      <w:pPr>
        <w:rPr>
          <w:rFonts w:ascii="Times New Roman" w:hAnsi="Times New Roman" w:cs="Times New Roman"/>
          <w:sz w:val="28"/>
          <w:szCs w:val="28"/>
        </w:rPr>
      </w:pPr>
    </w:p>
    <w:p w14:paraId="3E1104B2" w14:textId="77777777" w:rsidR="00DB7981" w:rsidRDefault="00DB7981">
      <w:pPr>
        <w:rPr>
          <w:rFonts w:ascii="Times New Roman" w:hAnsi="Times New Roman" w:cs="Times New Roman"/>
          <w:sz w:val="28"/>
          <w:szCs w:val="28"/>
        </w:rPr>
      </w:pPr>
    </w:p>
    <w:p w14:paraId="1FB56142" w14:textId="77777777" w:rsidR="00DB7981" w:rsidRDefault="00DB7981">
      <w:pPr>
        <w:rPr>
          <w:rFonts w:ascii="Times New Roman" w:hAnsi="Times New Roman" w:cs="Times New Roman"/>
          <w:sz w:val="28"/>
          <w:szCs w:val="28"/>
        </w:rPr>
      </w:pPr>
    </w:p>
    <w:p w14:paraId="775A2196" w14:textId="2DEE07FE" w:rsidR="007C2D73" w:rsidRPr="003525D4" w:rsidRDefault="00186141">
      <w:pPr>
        <w:rPr>
          <w:rFonts w:ascii="Times New Roman" w:hAnsi="Times New Roman" w:cs="Times New Roman"/>
          <w:sz w:val="28"/>
          <w:szCs w:val="28"/>
        </w:rPr>
      </w:pPr>
      <w:r w:rsidRPr="003525D4">
        <w:rPr>
          <w:rFonts w:ascii="Times New Roman" w:hAnsi="Times New Roman" w:cs="Times New Roman"/>
          <w:sz w:val="28"/>
          <w:szCs w:val="28"/>
        </w:rPr>
        <w:t>1 графа. Проставляется кал</w:t>
      </w:r>
      <w:r w:rsidR="003525D4">
        <w:rPr>
          <w:rFonts w:ascii="Times New Roman" w:hAnsi="Times New Roman" w:cs="Times New Roman"/>
          <w:sz w:val="28"/>
          <w:szCs w:val="28"/>
        </w:rPr>
        <w:t>ендарная дата, согласно графика</w:t>
      </w:r>
      <w:r w:rsidRPr="003525D4">
        <w:rPr>
          <w:rFonts w:ascii="Times New Roman" w:hAnsi="Times New Roman" w:cs="Times New Roman"/>
          <w:sz w:val="28"/>
          <w:szCs w:val="28"/>
        </w:rPr>
        <w:t xml:space="preserve"> работы студента и нумерация рецептов по мере заполнения дневника.</w:t>
      </w:r>
    </w:p>
    <w:p w14:paraId="57C772F9" w14:textId="77777777" w:rsidR="00186141" w:rsidRPr="003525D4" w:rsidRDefault="00186141">
      <w:pPr>
        <w:rPr>
          <w:rFonts w:ascii="Times New Roman" w:hAnsi="Times New Roman" w:cs="Times New Roman"/>
          <w:sz w:val="28"/>
          <w:szCs w:val="28"/>
        </w:rPr>
      </w:pPr>
      <w:r w:rsidRPr="003525D4">
        <w:rPr>
          <w:rFonts w:ascii="Times New Roman" w:hAnsi="Times New Roman" w:cs="Times New Roman"/>
          <w:sz w:val="28"/>
          <w:szCs w:val="28"/>
        </w:rPr>
        <w:t xml:space="preserve">2 графа. Рецепт записывают на латинском языке без сокращений. Делают заключение о правильности оформления рецепта согласно действующим НД. Проверяют дозы лекарственных веществ, нормы отпуска наркотических. </w:t>
      </w:r>
    </w:p>
    <w:p w14:paraId="1992A17C" w14:textId="77777777" w:rsidR="00186141" w:rsidRPr="003525D4" w:rsidRDefault="00186141">
      <w:pPr>
        <w:rPr>
          <w:rFonts w:ascii="Times New Roman" w:hAnsi="Times New Roman" w:cs="Times New Roman"/>
          <w:sz w:val="28"/>
          <w:szCs w:val="28"/>
        </w:rPr>
      </w:pPr>
      <w:r w:rsidRPr="003525D4">
        <w:rPr>
          <w:rFonts w:ascii="Times New Roman" w:hAnsi="Times New Roman" w:cs="Times New Roman"/>
          <w:sz w:val="28"/>
          <w:szCs w:val="28"/>
        </w:rPr>
        <w:t>3 графа. Расчеты проводят подробно с использованием коэффициентов, табличных значений.</w:t>
      </w:r>
    </w:p>
    <w:p w14:paraId="2949E286" w14:textId="77777777" w:rsidR="00186141" w:rsidRPr="003525D4" w:rsidRDefault="00186141">
      <w:pPr>
        <w:rPr>
          <w:rFonts w:ascii="Times New Roman" w:hAnsi="Times New Roman" w:cs="Times New Roman"/>
          <w:sz w:val="28"/>
          <w:szCs w:val="28"/>
        </w:rPr>
      </w:pPr>
      <w:r w:rsidRPr="003525D4">
        <w:rPr>
          <w:rFonts w:ascii="Times New Roman" w:hAnsi="Times New Roman" w:cs="Times New Roman"/>
          <w:sz w:val="28"/>
          <w:szCs w:val="28"/>
        </w:rPr>
        <w:lastRenderedPageBreak/>
        <w:t>4 графа. Записывают из ГФ латинское и русское название веществ, указывают свойства, имеющие отношение к технологии данного лекарственного препарата, фармакологическое действие.</w:t>
      </w:r>
    </w:p>
    <w:p w14:paraId="1283E54E" w14:textId="77777777" w:rsidR="003525D4" w:rsidRPr="003525D4" w:rsidRDefault="003525D4">
      <w:pPr>
        <w:rPr>
          <w:rFonts w:ascii="Times New Roman" w:hAnsi="Times New Roman" w:cs="Times New Roman"/>
          <w:sz w:val="28"/>
          <w:szCs w:val="28"/>
        </w:rPr>
      </w:pPr>
      <w:r w:rsidRPr="003525D4">
        <w:rPr>
          <w:rFonts w:ascii="Times New Roman" w:hAnsi="Times New Roman" w:cs="Times New Roman"/>
          <w:sz w:val="28"/>
          <w:szCs w:val="28"/>
        </w:rPr>
        <w:t xml:space="preserve">5 графа. Указать, какая лекарственная форма выписана. Привести ее определение по ГФ 14 и дисперсологическую характеристику, основные требования, предъявляемые к этой ЛФ в соответствии с ГФ. </w:t>
      </w:r>
    </w:p>
    <w:p w14:paraId="6900A4C5" w14:textId="77777777" w:rsidR="003525D4" w:rsidRPr="003525D4" w:rsidRDefault="003525D4">
      <w:pPr>
        <w:rPr>
          <w:rFonts w:ascii="Times New Roman" w:hAnsi="Times New Roman" w:cs="Times New Roman"/>
          <w:sz w:val="28"/>
          <w:szCs w:val="28"/>
        </w:rPr>
      </w:pPr>
      <w:r w:rsidRPr="003525D4">
        <w:rPr>
          <w:rFonts w:ascii="Times New Roman" w:hAnsi="Times New Roman" w:cs="Times New Roman"/>
          <w:sz w:val="28"/>
          <w:szCs w:val="28"/>
        </w:rPr>
        <w:t>Перечислить особенности изготовления ЛП по рецепту. Привести подробное, последовательное описание технологии с теоретическим обоснованием каждой технологической стадии. Указать особенности оформления лекарственного препарата с обоснованием выбора этикеток, условия хранения и сроки хранения препарата в аптеке.</w:t>
      </w:r>
    </w:p>
    <w:p w14:paraId="58BE05B0" w14:textId="77777777" w:rsidR="003525D4" w:rsidRPr="003525D4" w:rsidRDefault="003525D4">
      <w:pPr>
        <w:rPr>
          <w:rFonts w:ascii="Times New Roman" w:hAnsi="Times New Roman" w:cs="Times New Roman"/>
          <w:sz w:val="28"/>
          <w:szCs w:val="28"/>
        </w:rPr>
      </w:pPr>
      <w:r w:rsidRPr="003525D4">
        <w:rPr>
          <w:rFonts w:ascii="Times New Roman" w:hAnsi="Times New Roman" w:cs="Times New Roman"/>
          <w:sz w:val="28"/>
          <w:szCs w:val="28"/>
        </w:rPr>
        <w:t>6 графа. Привести все возможные виды контроля согласно приказу 751-н.</w:t>
      </w:r>
    </w:p>
    <w:sectPr w:rsidR="003525D4" w:rsidRPr="0035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41"/>
    <w:rsid w:val="00186141"/>
    <w:rsid w:val="003525D4"/>
    <w:rsid w:val="007C2D73"/>
    <w:rsid w:val="009F1711"/>
    <w:rsid w:val="00D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AE1C"/>
  <w15:chartTrackingRefBased/>
  <w15:docId w15:val="{50078382-8F87-4A2B-850F-F7235615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Ванчурина Наталья Александровна</dc:creator>
  <cp:keywords/>
  <dc:description/>
  <cp:lastModifiedBy>Виктор</cp:lastModifiedBy>
  <cp:revision>2</cp:revision>
  <dcterms:created xsi:type="dcterms:W3CDTF">2023-04-28T10:03:00Z</dcterms:created>
  <dcterms:modified xsi:type="dcterms:W3CDTF">2024-01-26T02:19:00Z</dcterms:modified>
</cp:coreProperties>
</file>