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B763C" w14:textId="624DD32C" w:rsidR="00FB61FD" w:rsidRPr="004C1F4B" w:rsidRDefault="00FB61FD" w:rsidP="004C1F4B">
      <w:pPr>
        <w:spacing w:after="0" w:line="375" w:lineRule="atLeast"/>
        <w:ind w:firstLine="709"/>
        <w:outlineLvl w:val="0"/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  <w:t>НОВООБРАЗОВАНИЯ</w:t>
      </w:r>
      <w:r w:rsidR="004C1F4B"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  <w:t>ВЕРХНИХ</w:t>
      </w:r>
      <w:r w:rsidR="004C1F4B"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  <w:t>ДЫХАТЕЛЬНЫХ</w:t>
      </w:r>
      <w:r w:rsidR="004C1F4B"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  <w:t>ПУТЕЙ</w:t>
      </w:r>
      <w:r w:rsidR="004C1F4B"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545454"/>
          <w:kern w:val="36"/>
          <w:sz w:val="28"/>
          <w:szCs w:val="28"/>
          <w:lang w:eastAsia="ru-RU"/>
        </w:rPr>
        <w:t>УХА</w:t>
      </w:r>
    </w:p>
    <w:p w14:paraId="6FD82886" w14:textId="306C0270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Новообразования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6-8%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новообразований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локализаций.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зависят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новообразования.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классификацией,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гистологические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новообразований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доброкачественные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опухолеподобные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</w:p>
    <w:p w14:paraId="52978774" w14:textId="62BF6236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новообразования,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метастазировать,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прорастать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окончательное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гистологического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эпителиальной,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соединительной,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мышечной,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нервной,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тканей.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ЛОР-органов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околоносовые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глотка;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нижеследующих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новообразования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ЛОР-органов.</w:t>
      </w:r>
    </w:p>
    <w:p w14:paraId="1A3440D7" w14:textId="07E271A3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НОВООБРАЗОВАНИЯ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НОСА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ОКОЛОНОСОВЫХ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ПАЗУХ</w:t>
      </w:r>
    </w:p>
    <w:p w14:paraId="61A82775" w14:textId="44991E26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полостях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околоносовых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опухолеподобные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доброкачественные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новообразований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Остановимся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значение.</w:t>
      </w:r>
    </w:p>
    <w:p w14:paraId="0AFEABEB" w14:textId="67796D7B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Опухолеподобные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носа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пазух</w:t>
      </w:r>
    </w:p>
    <w:p w14:paraId="671605E0" w14:textId="20F9C4FE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Опухолеподобные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разграничивать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опухолями.</w:t>
      </w:r>
    </w:p>
    <w:p w14:paraId="52EC425B" w14:textId="61ADCFD5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Фиброзная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дисплазия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представляющий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самоотграничивающееся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неинкапсулированное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фиброзной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соединительной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развивающейся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взамен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костной.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Фиброзная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дисплазия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челюсти.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безболезненная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припухлость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гайморита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Рентгенологически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пневматизации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верхнечелюстной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Окончательный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гистологического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вскрытии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стоматологом.</w:t>
      </w:r>
    </w:p>
    <w:p w14:paraId="2C5B5A18" w14:textId="15B2F911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Ангиогранулема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(кровоточащий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перегородки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носа)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растущее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локализующееся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хрящевом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перегородки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неровную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бугристую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кровоточит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дотрагивании.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беременности;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кровотечениями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порциями.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гистологического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новообразования.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рецидива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новообразование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подлежащим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надхрящницы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отоларингологи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электрокоагуляцию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крио-,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лазеродеструкцию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гранулемы.</w:t>
      </w:r>
    </w:p>
    <w:p w14:paraId="479C114D" w14:textId="0E09CB22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Доброкачественные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носа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околоносовых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пазух</w:t>
      </w:r>
    </w:p>
    <w:p w14:paraId="3F0A2648" w14:textId="65EE0BF1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доброкачественным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опухолям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околоносовых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фибромы,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ангиомы,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хондромы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остеомы,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невромы,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невусы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(пигментные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опухоли),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бородавки.</w:t>
      </w:r>
    </w:p>
    <w:p w14:paraId="036B7A9E" w14:textId="6C16E703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Папиллома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грибовидные,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инвертированные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переходно-клеточные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папилломы.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Грибовидная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локализуется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преддверии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(перегородка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крыльев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носа)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внешнему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капусту.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Инвертированная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переходно-клеточная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гладкая,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новообразование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обыкновенный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разрушать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околоносовые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пределы.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Инвертированная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переходно-клеточная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малигнизации,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4-5%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больных.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(Погосов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В.С.,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Антонив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В.Ф.,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1994),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малигнизации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доброкачественных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облучение.</w:t>
      </w:r>
    </w:p>
    <w:p w14:paraId="4D4BA670" w14:textId="6D3F9AA9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Лечение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эксцизии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грибовидной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криовоздействие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электрокаустика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Инвертированная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переходно-клеточная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удаляются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Денкеру,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необходмости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Муру,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опухоли.</w:t>
      </w:r>
    </w:p>
    <w:p w14:paraId="2FCDD052" w14:textId="4BEFC632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Сосудистые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(гемангиомы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капиллярная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кавернозная,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лимфангиомы)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перегородке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раковинах,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кровоточат,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прорастать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решетчатый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лабиринт,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глазницу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верхнечелюстную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пазуху,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округлой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бугристой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синюшной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гемангиомы,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располагающиеся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латеральной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малигнизации.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оболочкой.</w:t>
      </w:r>
    </w:p>
    <w:p w14:paraId="05BDABEA" w14:textId="52CC5EBC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Остеома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доброкачественная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исходящая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отличающаяся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пазухах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решетчатой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верхнечелюстных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пазухах.</w:t>
      </w:r>
    </w:p>
    <w:p w14:paraId="312ED88C" w14:textId="18A18AE5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незамеченными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рентгенограмме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околоносовых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функциональных,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косметических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немедленному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хирургическому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остеомы.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удалению.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остеомы,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церебральной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остеомы.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размеров,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распространяться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орбиту,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деформировать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являться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мозговых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расстройств,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понижения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обоняния.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радикальная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новообразования.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размеров,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симптомов,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удалению.</w:t>
      </w:r>
    </w:p>
    <w:p w14:paraId="4118B8DA" w14:textId="77777777" w:rsid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8D35EA" wp14:editId="3551A51E">
            <wp:extent cx="5057775" cy="42386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640DB" w14:textId="5FE3BBF5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Рентгенограмма.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Остеома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пазухи</w:t>
      </w:r>
    </w:p>
    <w:p w14:paraId="55631522" w14:textId="3EAE98B8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Злокачественные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носа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околоносовых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пазух</w:t>
      </w:r>
    </w:p>
    <w:p w14:paraId="552E91B1" w14:textId="1926A505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саркома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околоносовых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1-3%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локализаций.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верхнечелюстные,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решетчатые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пазухи;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клиновидные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пазухи.</w:t>
      </w:r>
    </w:p>
    <w:p w14:paraId="3E811F94" w14:textId="501D4E48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Рак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встречающаяся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эпителиальная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околоносовых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базально-клеточный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плоскоклеточный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ороговевающий,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аденокарцинома.</w:t>
      </w:r>
    </w:p>
    <w:p w14:paraId="7AA53D30" w14:textId="5808AADD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околоносовых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ткани: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крылонёбную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ямку,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глазницу,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Метастазирование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затылочные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подчелюстные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шейные,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пальпаторно.</w:t>
      </w:r>
    </w:p>
    <w:p w14:paraId="30296522" w14:textId="27A0F690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стадии.</w:t>
      </w:r>
    </w:p>
    <w:p w14:paraId="3F198538" w14:textId="58691C38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стадии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относят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новообразования,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выходящие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пределы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полости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носа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отсутствии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метастазов.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стадия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опухоли,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прорастающие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стенки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полости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носа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имеющие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единичные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подвижные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регионарные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метастазы.</w:t>
      </w:r>
    </w:p>
    <w:p w14:paraId="51189434" w14:textId="69D61E08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III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стадия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опухоли,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прорастающие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основанию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черепа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метастазами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регионарные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узлы.</w:t>
      </w:r>
    </w:p>
    <w:p w14:paraId="36FA6715" w14:textId="44DC4C4C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IV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стадия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опухоли,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имеющие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отдаленные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метастазы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прорастающие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полость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черепа.</w:t>
      </w:r>
    </w:p>
    <w:p w14:paraId="3F516273" w14:textId="4CAF4D80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Клиническая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картина.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Симптоматика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нарастает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неопределенный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беспокоит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усиливающееся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слизистые,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примесью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кровотечения,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заложенность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оталгия.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бугристая,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полиповидная.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обильной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кровоточивостью,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насторожить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хирурга;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гистологическое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диагноз.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решетчатый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лабиринт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14:paraId="303ABD1B" w14:textId="78ABAFAF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глазницу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экзофтальм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смещение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яблока;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симптоматикой.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локализующиеся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носоглотку,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гнойные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примесью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профузные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кровотечения,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поражения.</w:t>
      </w:r>
    </w:p>
    <w:p w14:paraId="19687E30" w14:textId="75D12946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верхнечелюстной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симптомов.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невралгические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вторичный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воспалительный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экзофтальм,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деформация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лицевого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рельефа.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верхнечелюстной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прорастать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соустье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решетчатую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кость,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метастазов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развития.</w:t>
      </w:r>
    </w:p>
    <w:p w14:paraId="58BDAF1C" w14:textId="50FDE7E0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Первичное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клиновидных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возникающая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симптоматика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неврологические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признаки.</w:t>
      </w:r>
    </w:p>
    <w:p w14:paraId="7FF39D6F" w14:textId="6E2D6418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распадающихся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новообразованиях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воспаления: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аппетита,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крови.</w:t>
      </w:r>
    </w:p>
    <w:p w14:paraId="3FEBAA7A" w14:textId="0213A666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околоносовых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Проявляя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онкологическую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настороженность,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следует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всякий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объемный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процесс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области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верхних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дыхательных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путей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оценивать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точки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зрения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возможности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развития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злокачественного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заболевания.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симптомами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обычных,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неопухолевых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заболеваний.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заподозрить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пропустить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заподозрена,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нетрудно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распознать.</w:t>
      </w:r>
    </w:p>
    <w:p w14:paraId="249F31F4" w14:textId="7EB2B92A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эндоскопических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пункция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зондирование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околоносовых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аспирацией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содержимого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контрастного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рентгенография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проекциях,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магнитно-резонансная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томография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опухолевого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радионуклидную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диагностику,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ангиографию,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термографию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ультразвуковой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биолокацией.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окончательного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диагноза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биопсия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гистологическое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подозрительной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верхнечелюстных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нечеткой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микрогайморотомия.</w:t>
      </w:r>
    </w:p>
    <w:p w14:paraId="0A4C13AB" w14:textId="28ACA449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Лечение.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опухолях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околоносовых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хирургический,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химиотерапевтический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комбинации.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прогрессивный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фотодинамическая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(ФДТ)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опухолей.</w:t>
      </w:r>
    </w:p>
    <w:p w14:paraId="239B392D" w14:textId="41D1E48C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новообразованиях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щадящий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Денкеру.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опухолях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широты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производят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вмешательства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подходом,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челюстно-носовой,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нёбный,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нёбно-альвеолярный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интубационным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наркозом.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Косметические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устраняют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пластических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протезов.</w:t>
      </w:r>
    </w:p>
    <w:p w14:paraId="14ED33B7" w14:textId="75F4324C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крылонёбную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ямку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радикальное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иссечение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лучевое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регионарная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химиотерапия.</w:t>
      </w:r>
    </w:p>
    <w:p w14:paraId="6AE5A814" w14:textId="48397026" w:rsidR="00FB61FD" w:rsidRPr="004C1F4B" w:rsidRDefault="004C1F4B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61FD"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61FD"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ГЛОТКИ</w:t>
      </w:r>
    </w:p>
    <w:p w14:paraId="076DF4BD" w14:textId="11B59571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новообразований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опухолеподобные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доброкачественные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носо-,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гортаноглотки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носа.</w:t>
      </w:r>
    </w:p>
    <w:p w14:paraId="2052B8AD" w14:textId="5E902EFB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Опухолеподобные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заболевания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глотки</w:t>
      </w:r>
    </w:p>
    <w:p w14:paraId="2083794D" w14:textId="6DF5F6A8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Опухолеподобные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частности,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доброкачественной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лимфоидной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гиперплазией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носоглотки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аденоидами,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гиперплазией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нёбных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миндалин.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гиперплазированной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лимфаденоидной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разделах.</w:t>
      </w:r>
    </w:p>
    <w:tbl>
      <w:tblPr>
        <w:tblW w:w="106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5"/>
      </w:tblGrid>
      <w:tr w:rsidR="00FB61FD" w:rsidRPr="004C1F4B" w14:paraId="6B63AD9E" w14:textId="77777777" w:rsidTr="00FB61F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D13824" w14:textId="77777777" w:rsidR="00FB61FD" w:rsidRPr="004C1F4B" w:rsidRDefault="00FB61FD" w:rsidP="004C1F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DBB4AE6" w14:textId="77777777" w:rsid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55A1393" wp14:editId="48A91201">
            <wp:extent cx="5048250" cy="45339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88001" w14:textId="3B06361F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доступы: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переходно-клеточная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тканей;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опухолях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околоносовых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пазух: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Муру;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Прайсингу;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модификации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Погосову</w:t>
      </w:r>
    </w:p>
    <w:p w14:paraId="63239F12" w14:textId="13A87776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Кисты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глотки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отделах,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миндалинах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фолликулярные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ретенцонные),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гноевидным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отделяемым.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интрамуральные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(истинные)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внутреннюю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эпителиальную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выстилку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отделяемым.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локализуются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нёбных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миндалинах;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беспокойств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вызывают,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инородного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глотке.</w:t>
      </w:r>
    </w:p>
    <w:p w14:paraId="689A6747" w14:textId="38E41833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Диагностика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затруднений.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округлое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эластичное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поверхностью.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жидкость,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янтарного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цвета.</w:t>
      </w:r>
    </w:p>
    <w:p w14:paraId="067904A9" w14:textId="5BA8B1C2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Лечение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хирургическое: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электрокоагулятором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скальпелем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удаляют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последующим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гистологическим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исследованием.</w:t>
      </w:r>
    </w:p>
    <w:p w14:paraId="6BB47027" w14:textId="152BF6E0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Доброкачественные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глотки</w:t>
      </w:r>
    </w:p>
    <w:p w14:paraId="043F812E" w14:textId="75BB6E6E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распространенными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ювенильная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(юношеская)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ангиофиброма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ангиома.</w:t>
      </w:r>
    </w:p>
    <w:p w14:paraId="134B82AD" w14:textId="71B239E2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Папилломы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нёбе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нёб-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дужках,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стенках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надгортанника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беспокоят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больного.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вид: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серовато-розового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ножке.</w:t>
      </w:r>
    </w:p>
    <w:p w14:paraId="52E0ECD4" w14:textId="4A6609EB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внешнему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гистологического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представляет.</w:t>
      </w:r>
    </w:p>
    <w:p w14:paraId="19EA73E2" w14:textId="7140B4D2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Лечение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одиночных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гальванокаустикой;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криовоздействие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папилломатозного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перерождения.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удаляют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ультразвукового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дезинтегратора,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лазера.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рецидивировании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30%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проспидиновой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раневую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10-15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дней.</w:t>
      </w:r>
    </w:p>
    <w:p w14:paraId="62CDBD9A" w14:textId="52AAAC84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Юношеская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(ювенильная)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ангиофиброма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носоглотки,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исходящая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купола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области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крылонёбной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ямки,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гистологическому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строению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имеющая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доброкачественный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характер,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однако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клиническому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течению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(деструирующий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рост,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сильные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кровотечения,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частые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рецидивы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после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операции,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прорастание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околоносовые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пазухи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даже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полость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черепа)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проявляющее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себя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злокачественное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образование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(рис.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3).</w:t>
      </w:r>
    </w:p>
    <w:p w14:paraId="3C485D27" w14:textId="77777777" w:rsid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AD9F68" wp14:editId="5DBC373A">
            <wp:extent cx="4133850" cy="297949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817" cy="298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03080" w14:textId="59370A7F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Эндоскопическая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Юношеская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ангиофиброма</w:t>
      </w:r>
    </w:p>
    <w:p w14:paraId="6A618B38" w14:textId="56AEB504" w:rsidR="00FB61FD" w:rsidRPr="004C1F4B" w:rsidRDefault="004C1F4B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Ангиофиброма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юношеской;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претерпевает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фиброма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носоглотки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аномалийно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отшнуровавшихся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эмбриональном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мезенхимальной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носоглотке.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фибромы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соединительнотканных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кровеносных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клиновидной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</w:t>
      </w:r>
      <w:r w:rsidR="00FB61FD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точно-основная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1FD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1FD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1FD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1FD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1FD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решетчатой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1FD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1FD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1FD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1FD"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сфеноэтмоидальный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FB61FD"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FB61FD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фибромы.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1FD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1FD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1FD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1FD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1FD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1FD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решетчатый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1FD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лабиринт,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1FD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клиновидную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1FD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1FD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полость</w:t>
      </w:r>
    </w:p>
    <w:p w14:paraId="3B26D2B0" w14:textId="3B2C49C2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глазницу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верхнечелюстную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пазуху.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носоглотки,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базальный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тип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фибромы,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прорастать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ротоглотке.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фиброма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крыловидного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отростка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клиновидной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птеригомаксиллярному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типу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прорастать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ретромаксиллярное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крылонёбную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ямку,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фибромы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асимметрия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сдавливаются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деформируются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смещению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кровоснабжения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сдавлению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образований.</w:t>
      </w:r>
    </w:p>
    <w:p w14:paraId="16068FB7" w14:textId="5576A292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Клиническая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картина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юношеских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ангиофибром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(Погосов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соавт.,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1987):</w:t>
      </w:r>
    </w:p>
    <w:p w14:paraId="14C41DF9" w14:textId="2274DCFB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носоглотку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деструкция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отсутствует;</w:t>
      </w:r>
    </w:p>
    <w:p w14:paraId="42BE9FAA" w14:textId="64769B92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крыловидную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ямку,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околоносовые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деструкция;</w:t>
      </w:r>
    </w:p>
    <w:p w14:paraId="26001E2B" w14:textId="2C809D45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глазницу,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мозг;</w:t>
      </w:r>
    </w:p>
    <w:p w14:paraId="6D921031" w14:textId="5289831A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пещеристый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синус,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перекрест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гипофизарную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ямку.</w:t>
      </w:r>
    </w:p>
    <w:p w14:paraId="3F0BD938" w14:textId="05807FE9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горле,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незначительные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катаральные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другую,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обоняние,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гнусавость,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аденоидного.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встречаемый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рецидивирующие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кровотечения,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вызывающие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анемию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ослабление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сопровождаться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гнойным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синуситом,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гнойным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отитом,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диагностику.</w:t>
      </w:r>
    </w:p>
    <w:p w14:paraId="4499089E" w14:textId="2BEE759D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риноскопии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округлую,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бугристую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ярко-красного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пальцевом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ощупывании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зондом.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Фиброма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носоглотку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свисать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глотки.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пальпации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кровоточить,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носоглотки.</w:t>
      </w:r>
    </w:p>
    <w:p w14:paraId="3DEC75FB" w14:textId="7E9AE6DE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Диагностика.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отмеченных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эндоскопического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фиброэндоскопа),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рентгенологического,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ангиографического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опухолевого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решающая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принадлежит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томографии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ядерно-магнитно-резонансной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томографии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юношескую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ангиофиброму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аденоидами,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хоанальным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полипом,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папилломой,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саркомой,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опухолью,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аденомой.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Окончательный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биопсии,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ЛОР-стационара,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кровотечения.</w:t>
      </w:r>
    </w:p>
    <w:tbl>
      <w:tblPr>
        <w:tblW w:w="106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5"/>
      </w:tblGrid>
      <w:tr w:rsidR="00FB61FD" w:rsidRPr="004C1F4B" w14:paraId="76DC26ED" w14:textId="77777777" w:rsidTr="00FB61F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76FD32" w14:textId="77777777" w:rsidR="00FB61FD" w:rsidRPr="004C1F4B" w:rsidRDefault="00FB61FD" w:rsidP="004C1F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74CDDD6" w14:textId="77777777" w:rsid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C92AAE" wp14:editId="2BF0F605">
            <wp:extent cx="5057775" cy="37242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E420A" w14:textId="3143BC09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томограмма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юношеской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ангиофибромой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стрелкой).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глазницу,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верхнечелюстную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решетчатые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ячейки</w:t>
      </w:r>
    </w:p>
    <w:p w14:paraId="61C861DB" w14:textId="12A2F0BC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Лечение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радикальное,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рецидивы.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Вмешательство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наркозом;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эндооральный,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эндоназальный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трансмаксиллярный.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модификации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радикальных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Муру,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Денкеру.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кровотечение,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ввиду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массивное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переливание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производят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перевязку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кровопотерю.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ангиофибромы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производят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эндоскопических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травматичность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операции.</w:t>
      </w:r>
    </w:p>
    <w:p w14:paraId="5F5F01DF" w14:textId="11981F35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послеоперационном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инфузионная,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гемостатическая,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антибактериальная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терапия;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лучевая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гамма-терапия.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ВТЭК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неоперабельных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</w:p>
    <w:p w14:paraId="5AD7B6C1" w14:textId="053163D1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благоприятный.</w:t>
      </w:r>
    </w:p>
    <w:p w14:paraId="208AF5CA" w14:textId="0E918448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Злокачественные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глотки</w:t>
      </w:r>
    </w:p>
    <w:p w14:paraId="0E03FA89" w14:textId="7314C58C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глотке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карциномы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саркомы,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лимфоэпителиомы,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цитобластомы,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ретикулоцитомы,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смешанные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опухоли.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возрасте.</w:t>
      </w:r>
    </w:p>
    <w:p w14:paraId="49AF1D6E" w14:textId="5BF09A0F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Ранняя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симптоматика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скудна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малохарактерна.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неловкости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инородного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горле,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першение,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распирание.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более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поздних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стадиях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заложенность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носоглотке;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инородного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проглатывания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слюны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ротоглотке;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проходимости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густой,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гортаноглотке.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расцениваются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малозначащие,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фарингита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невроза.</w:t>
      </w:r>
    </w:p>
    <w:p w14:paraId="304261A1" w14:textId="38B7F96F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носоглотки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гиперсекреция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сукровичной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примесью;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ротоглотку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носоглотки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регионарные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метастазы,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челюсти,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зубах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одноименной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стороны,</w:t>
      </w:r>
    </w:p>
    <w:p w14:paraId="7DA82FD5" w14:textId="319BDC34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косоглазия.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распаде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кровотечения.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носоглотки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отмеченных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признаков,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гистологическое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биоптата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эндоскопического,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пальпаторного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рентгенологического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исследований.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опухолях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носоглотки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стадиях,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ограничивает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лучевого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химиотерапевтического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чувствительности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опухоли.</w:t>
      </w:r>
    </w:p>
    <w:p w14:paraId="383FF01F" w14:textId="5CD66621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саркома)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распада.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болевых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дисфагии,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поперхивания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гнилостный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Метастазирование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новообразования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двусторонним.</w:t>
      </w:r>
    </w:p>
    <w:p w14:paraId="07EBA4EA" w14:textId="168BB5A8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Дифференцировать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доброкачественными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новообразованиями,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паратонзиллитом,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СимановскогоВенсана.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(диатермокоагуляция)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лучевое,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стадиях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лучевое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химиотерапия.</w:t>
      </w:r>
    </w:p>
    <w:p w14:paraId="76225BB4" w14:textId="442863C4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Гортаноглотка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опухолями,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вышележащие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глотки.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эпителиальные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новообразования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карциномы,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гипофарингса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глотке;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слюны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грушевидном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синусе.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дисфагия,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гипофарингоскопии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рентгеноконтрастного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сдавливает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дисфагии,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гортаноглотки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изъязвляется,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мокроте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примеси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распад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новообразования.</w:t>
      </w:r>
    </w:p>
    <w:p w14:paraId="5CC306B0" w14:textId="4BC79050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лечении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гортаноглотки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предпочтение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терапии,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лучевое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лимфооттока.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фаринготомии.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гортаноглотки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удалять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гортань.</w:t>
      </w:r>
    </w:p>
    <w:p w14:paraId="40E47CFB" w14:textId="41F8354A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НОВООБРАЗОВАНИЯ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ГОРТАНИ</w:t>
      </w:r>
    </w:p>
    <w:p w14:paraId="189B8A5E" w14:textId="3E2B3D66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локализуются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опухолеподобные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доброкачественные,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новообразований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зависят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локализации: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преддверии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подголосовом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Определяющим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ранняя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диагностика.</w:t>
      </w:r>
    </w:p>
    <w:p w14:paraId="2218022E" w14:textId="6A2124C2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Опухолеподобные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гортани</w:t>
      </w:r>
    </w:p>
    <w:p w14:paraId="0E1863E0" w14:textId="1C673E6C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полипы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голосовых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складок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диффузные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полипозные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образования,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отличающиеся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размерам,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складках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двусторонними.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воспаления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субэпителиального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складок.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Яетке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1895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эпителием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эластического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конуса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рыхлой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соединительной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тканью.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отеке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эпителий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полипозный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ларингит;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Гаеком.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двусторонние,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свободному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комиссуры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отростка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распространяясь.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женщин-курильщиц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размеров,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</w:p>
    <w:p w14:paraId="24C64664" w14:textId="7F5071BB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диффузных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полипозных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трудностей.</w:t>
      </w:r>
    </w:p>
    <w:p w14:paraId="658742F7" w14:textId="5F76CCEF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Лечение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эндоларингеальное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микроскопа.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трахеостомия.</w:t>
      </w:r>
    </w:p>
    <w:p w14:paraId="390B3363" w14:textId="40C2FA34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Певческие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фиброзные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узелки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эпителиальные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фиброзные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мозоли,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локализующееся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третями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двустороннее;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охриплость,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прогрессирует.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эндоларингеальное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непрямой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ларингоскопии,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микроскопа.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интервалом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узелки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удаляются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выкусывателем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лазера.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ткань,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гистологическое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исследование.</w:t>
      </w:r>
    </w:p>
    <w:p w14:paraId="115DCAE6" w14:textId="77777777" w:rsid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771D24" wp14:editId="359B26EB">
            <wp:extent cx="5057775" cy="48101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F2531" w14:textId="563DA275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Фиброма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(певческие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узелки)</w:t>
      </w:r>
    </w:p>
    <w:p w14:paraId="2902CCE7" w14:textId="190345C4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Кисты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локализуются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надгортанника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краю,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валлекул,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вестибулярных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ретенционные.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зависят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надгортанника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причиняет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больному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неприятностей,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диспансерного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инородного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глотке.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шаровидной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поверхностью,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желтоватым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оттенком.</w:t>
      </w:r>
    </w:p>
    <w:tbl>
      <w:tblPr>
        <w:tblW w:w="106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5"/>
      </w:tblGrid>
      <w:tr w:rsidR="00FB61FD" w:rsidRPr="004C1F4B" w14:paraId="7A797DD7" w14:textId="77777777" w:rsidTr="00FB61F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7B7662" w14:textId="77777777" w:rsidR="00FB61FD" w:rsidRPr="004C1F4B" w:rsidRDefault="00FB61FD" w:rsidP="004C1F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0E97CE3" w14:textId="77777777" w:rsid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2A5D64E" wp14:editId="13504D69">
            <wp:extent cx="5057775" cy="74771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DA535" w14:textId="514FF0A2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вестибулярных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складок</w:t>
      </w:r>
    </w:p>
    <w:p w14:paraId="4F179EB8" w14:textId="2CE96CDA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Ларингоцеле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отростке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желудочка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клапанного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отросток.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кашле,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чихании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натуживании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желудочка,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воспалительных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опухолях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растяжение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желудочка.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ларингоцеле.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локализуется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преддверной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Увеличиваясь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размерах,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щитоподъязычной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мембраны,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расслаивает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ларингоцеле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шеи.</w:t>
      </w:r>
    </w:p>
    <w:p w14:paraId="5830E916" w14:textId="24D50ED6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Клинические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проявления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ларингоцеле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зависят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охриплость,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возникнуть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припухлость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натуживании,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надавливании,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исчезает.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желудочком,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жидкостью,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нагнаиваться.</w:t>
      </w:r>
    </w:p>
    <w:p w14:paraId="0783D897" w14:textId="68DE2ADF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ларингоцеле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сложностей.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непрямой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ларингоскопии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преддверной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шарообразное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выпячивание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поверхностью,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неизмененной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оболочкой.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ларингоцеле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выявляют.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рентгенограммах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проекциях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очерченного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вестибулярной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шеи.</w:t>
      </w:r>
    </w:p>
    <w:p w14:paraId="0EA9AA0C" w14:textId="5DC00D5E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Лечение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кисты.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вестибулярной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складках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удаляют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эндоларингеально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выкусывателя.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валлекул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надгортанника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удаляют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непрямой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ларингоскопии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обезболиванием.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захватывают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изогнутым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зажимом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срезают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ножницами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основания.</w:t>
      </w:r>
    </w:p>
    <w:p w14:paraId="1DED3985" w14:textId="28F16AF2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удаляют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наркозом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эндоларингеального,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ларингофиссуру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боковую,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поперечную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фаринготомию.</w:t>
      </w:r>
    </w:p>
    <w:p w14:paraId="30C46EC5" w14:textId="2E1FA640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Доброкачественные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гортани</w:t>
      </w:r>
    </w:p>
    <w:p w14:paraId="7ADA5208" w14:textId="42EBC9D5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доброкачественных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распространенными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сосудистые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опухоли.</w:t>
      </w:r>
    </w:p>
    <w:p w14:paraId="2489EE46" w14:textId="75FCFBDC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Папиллома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доброкачественная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фиброэпителиальная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верхних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дыхательных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путей,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представляющая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собой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одиночные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множественные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сосочковые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выросты,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приводящая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нарушению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голосообразовательной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дыхательной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функций,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нередко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рецидивирующая.</w:t>
      </w:r>
    </w:p>
    <w:p w14:paraId="5A86C686" w14:textId="50BC14B8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Этиологическим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папилломатоза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семейства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паповавирусов.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папилломатозе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10-летнего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2-5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доброкачественных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неравномерно: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сменяются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периодами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спокойствия.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созревании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малигнизации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15-20%.</w:t>
      </w:r>
    </w:p>
    <w:p w14:paraId="7F7AED60" w14:textId="327C2886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Гистологически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соединительнотканной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многослойного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эпителия,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отграниченных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базальной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мембраной.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соединительной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строме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папилломы.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изредка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ножку.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локализуются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комиссуры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складок.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папилломатоз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распространяться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пределы.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тутовую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капусту,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бледно-розовый,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сероватым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оттенком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(рис.7).</w:t>
      </w:r>
    </w:p>
    <w:tbl>
      <w:tblPr>
        <w:tblW w:w="106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5"/>
      </w:tblGrid>
      <w:tr w:rsidR="00FB61FD" w:rsidRPr="004C1F4B" w14:paraId="2E37F3C6" w14:textId="77777777" w:rsidTr="00FB61F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F16EE4" w14:textId="77777777" w:rsidR="00FB61FD" w:rsidRPr="004C1F4B" w:rsidRDefault="00FB61FD" w:rsidP="004C1F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D57CA88" w14:textId="77777777" w:rsid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1B3B37" wp14:editId="7CA60313">
            <wp:extent cx="5057775" cy="4800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FCFB1" w14:textId="57531087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Папилломатоз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</w:p>
    <w:p w14:paraId="2F1F8E32" w14:textId="70837C88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симптомами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охриплость,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доходящая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афонии,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удушье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обтурации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опухолью.</w:t>
      </w:r>
    </w:p>
    <w:p w14:paraId="689EE649" w14:textId="34FE9A32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эндоскопической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гистологического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биопсийного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Осмотр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манипуляции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наркозом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ларингоскопии;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непрямая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ларингоскопия.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высокоинформативным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микроларингоскопия.</w:t>
      </w:r>
    </w:p>
    <w:p w14:paraId="32F55B5B" w14:textId="67258170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Лечение.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анестезией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эндоларингеально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непрямойларингоскопии,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наркозом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эндомикроларингоскопии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последующим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гистологическим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исследованием.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вмешательство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этапов.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своевременному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вмешательства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трахеостомы,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трахеальное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канюленосительство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бронхи.</w:t>
      </w:r>
    </w:p>
    <w:p w14:paraId="09BE8DED" w14:textId="3F0DEAFC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оказалась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ультразвуковая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дезинтеграция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лазерная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фотодеструкция,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лазер,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ИАГ-неодимовый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ИАГ-гольмиевый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лазеры.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Отмечены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лазера,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кровоточивость,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эффект.</w:t>
      </w:r>
    </w:p>
    <w:p w14:paraId="6E5764BB" w14:textId="266DB5E1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урежения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рецидивов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папилломатоза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арсенал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средств: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проспидин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внутримышечно,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внутривенно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мази;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интерферона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(реаферон,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виферон,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интрон-А);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лейкомакс,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зовиракс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(ацикловир),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дискретный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плазмаферез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</w:p>
    <w:p w14:paraId="71E4C66E" w14:textId="462625A0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Ангиома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доброкачественная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сосудистая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гортани,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формирующаяся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расширенных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кровеносных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(гемангиомы)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лимфатических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(лимфангиомы)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сосудов,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локализующаяся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поверхности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голосовых,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вестибулярных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черпалонадгортанных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складках.</w:t>
      </w:r>
    </w:p>
    <w:p w14:paraId="709D6F68" w14:textId="55DF2859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Ангиома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единичная,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размеров.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гемангиомы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синюшный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лимфангиома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бледно-желтую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окраску.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Гемангиомы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диффузными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инкапсулированными.</w:t>
      </w:r>
    </w:p>
    <w:p w14:paraId="2767BE25" w14:textId="35490036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Клинические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проявления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зависят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беспокоит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инородного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покашливание.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симптоматика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нарастает: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охриплость,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болезненность,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примесь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мокроте.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исходит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незначительной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афонии.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исходящих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</w:p>
    <w:p w14:paraId="51F65660" w14:textId="0E37B62C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Лечение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эндоларингеальным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доступом.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интраоперационного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кровотечения.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гемангиомы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удаляют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трахеостомией.</w:t>
      </w:r>
    </w:p>
    <w:p w14:paraId="725C7EE8" w14:textId="277A6CCB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Злокачественные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гортани</w:t>
      </w:r>
    </w:p>
    <w:p w14:paraId="4366E445" w14:textId="4238F85A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рак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злокачественное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новообразование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эпителиального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происхождения,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поражающее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различные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отделы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гортани,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способное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экзофитному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инфильтративному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росту,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процессе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своего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развития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дающее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регионарные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отдаленные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метастазы.</w:t>
      </w:r>
    </w:p>
    <w:p w14:paraId="096E6B82" w14:textId="4B13F032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8%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ЛОРорганов.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60-70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старческом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курящих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села.</w:t>
      </w:r>
    </w:p>
    <w:p w14:paraId="6C1F10EC" w14:textId="4555E102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факторов,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(загазованность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запыленность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злоупотребление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алкоголем.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патологических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состояний.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60%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предшествовал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ларингит,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гиперпластический.</w:t>
      </w:r>
    </w:p>
    <w:p w14:paraId="7ED91E7F" w14:textId="3A21AC73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«предрак»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патологические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Предраковые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факультативные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облигатные.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факультативной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предрака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малигнизируемые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облигатной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15%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наблюдений)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облигатному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предраку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папиллому,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озлокачествляется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15-20%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больных.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гистологическому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ороговевающим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неороговевающим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плоскоклеточным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эпителием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(97%).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аденокарцинома,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соединительной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саркома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(0,4%).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зрелой,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ороговевающим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незрелой,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малодифференцированной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злокачественной,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свойственной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неороговевающей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форме.</w:t>
      </w:r>
    </w:p>
    <w:p w14:paraId="5FFF6147" w14:textId="526114CC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метастазирование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медленнее,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метастазирует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Плоскоклеточный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неорогевевающий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малодифференцированный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метастазирует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плоскоклеточный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ороговевающий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метастазирует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периоде.</w:t>
      </w:r>
    </w:p>
    <w:p w14:paraId="6343CBB7" w14:textId="04866C20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различают:</w:t>
      </w:r>
    </w:p>
    <w:p w14:paraId="3AEB0D0A" w14:textId="22EB3E9D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верхнего;</w:t>
      </w:r>
    </w:p>
    <w:p w14:paraId="665FFF23" w14:textId="25471B99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среднего;</w:t>
      </w:r>
    </w:p>
    <w:p w14:paraId="0BCBDF00" w14:textId="0CB8A5DA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</w:p>
    <w:p w14:paraId="2736AB17" w14:textId="58E340F5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всего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поражается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верхний,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реже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средний,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еще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реже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нижний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отделы.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учетом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возможностей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распространения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раковой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пределами,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также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метастазирования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регионарным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лимфатическим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путям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наиболее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неблагоприятной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прогностическом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отношении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считается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верхняя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(вестибулярная)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локализация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рака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(рис.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8).</w:t>
      </w:r>
    </w:p>
    <w:p w14:paraId="0143277E" w14:textId="519F387F" w:rsidR="006A73E3" w:rsidRPr="004C1F4B" w:rsidRDefault="00FB61FD" w:rsidP="006A73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Вестибулярная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рыхлой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клетчаткой,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тканью,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сетью,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яремными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надключичными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лимфатическими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узлами.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преддверия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обширное</w:t>
      </w:r>
      <w:r w:rsidR="006A73E3" w:rsidRP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метастазирование.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учесть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преддверия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сопровождается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ранних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стадиях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весьма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скудной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субъективной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симптоматикой,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напоминающей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банального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катара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глотки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(фарингита),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тому,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заболевание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распознается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поздних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стадиях.</w:t>
      </w:r>
    </w:p>
    <w:p w14:paraId="774E4BA6" w14:textId="084EC9C5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914E39" w14:textId="77777777" w:rsidR="006A73E3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BB6E64" wp14:editId="7EE41EAF">
            <wp:extent cx="5057775" cy="45053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90549" w14:textId="12ADFE17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Вестибулярная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локализация</w:t>
      </w:r>
    </w:p>
    <w:p w14:paraId="77CFCEDB" w14:textId="77777777" w:rsidR="006A73E3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B86E220" wp14:editId="75EAB586">
            <wp:extent cx="5057775" cy="44862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C7D3E" w14:textId="7741B384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Подскладковая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локализация</w:t>
      </w:r>
    </w:p>
    <w:p w14:paraId="0783453A" w14:textId="1F3E02B7" w:rsidR="00FB61FD" w:rsidRPr="004C1F4B" w:rsidRDefault="00FB61FD" w:rsidP="006A73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Рак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нижнего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отдела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7.9).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сетью,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предгортанными,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претрахеальными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надключичными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лимфатическими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узлами,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яремную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сеть.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характерен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эндофитный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возвышаются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оболочкой.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новообразований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отделов,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кверху,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книзу.</w:t>
      </w:r>
    </w:p>
    <w:p w14:paraId="52036463" w14:textId="3CCD038D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Рак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среднего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отдела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верхнему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«благоприятная»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излечения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верхнюю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экзофитные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инфильтративные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(последние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реже).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ограничивает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иммобилизует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плотная,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бугристая,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бледно-розового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стадиях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изъязвление,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покрывается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беловатым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фибринозным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налетом.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Экзофитно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растущая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стенозу.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капиллярных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метастазирование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позже,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локализациях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</w:p>
    <w:p w14:paraId="58812E58" w14:textId="77777777" w:rsidR="006A73E3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09D9967" wp14:editId="41AE5E69">
            <wp:extent cx="5057775" cy="46005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F0B25" w14:textId="7FDE73EB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</w:t>
      </w:r>
    </w:p>
    <w:p w14:paraId="12CB7AD6" w14:textId="1F88A67B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метастазирует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отдаленные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стадиях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(рис.11).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метастазирование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</w:t>
      </w:r>
      <w:r w:rsidR="006A73E3" w:rsidRP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лимфатических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узлов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корня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легкого,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печень,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позвоночник,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почки,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желудок.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5FD8C91" w14:textId="77777777" w:rsidR="006A73E3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12CB99" wp14:editId="06E854A2">
            <wp:extent cx="3543300" cy="2775919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05" cy="278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428E7" w14:textId="7BADC7F5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Рис.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локализации</w:t>
      </w:r>
    </w:p>
    <w:p w14:paraId="58678031" w14:textId="77777777" w:rsidR="006A73E3" w:rsidRPr="004C1F4B" w:rsidRDefault="006A73E3" w:rsidP="006A73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Метастазирование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экзофитного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эндофитного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инфицирования,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вмешательств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(биопсия,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манипуляции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метастазирование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пожилом.</w:t>
      </w:r>
    </w:p>
    <w:p w14:paraId="32795681" w14:textId="224781D6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Международная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классификация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рака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стадиям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TNM,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(тумор)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(нодуль-узел)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регионарные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метастазы,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отдаленные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метастазы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(данная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применима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саркомы).</w:t>
      </w:r>
    </w:p>
    <w:p w14:paraId="73F858C2" w14:textId="70B8CD6C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анатомические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(величину)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частей.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применительно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TNM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анатомические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части:</w:t>
      </w:r>
    </w:p>
    <w:p w14:paraId="19720D7E" w14:textId="3625FBB2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надгортанника;</w:t>
      </w:r>
    </w:p>
    <w:p w14:paraId="477C5225" w14:textId="3769234E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петиолюс;</w:t>
      </w:r>
    </w:p>
    <w:p w14:paraId="07683833" w14:textId="115BB8AC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хряща;</w:t>
      </w:r>
    </w:p>
    <w:p w14:paraId="4440BF70" w14:textId="5BD92D15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черпалонадгортанной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складки;</w:t>
      </w:r>
    </w:p>
    <w:p w14:paraId="02FD0D66" w14:textId="1594CEE9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вестибулярная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складка;</w:t>
      </w:r>
    </w:p>
    <w:p w14:paraId="40F7B023" w14:textId="017F2239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складка;</w:t>
      </w:r>
    </w:p>
    <w:p w14:paraId="792CFD64" w14:textId="2DD2AE88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межчерпаловидное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пространство;</w:t>
      </w:r>
    </w:p>
    <w:p w14:paraId="4E01CB88" w14:textId="56C04C9A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подголосовая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</w:p>
    <w:p w14:paraId="35E9F0F5" w14:textId="18DDE45C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образом:</w:t>
      </w:r>
    </w:p>
    <w:p w14:paraId="6ACDA498" w14:textId="08AA9B7C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Т1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ограничивается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анатомическим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границы;</w:t>
      </w:r>
    </w:p>
    <w:p w14:paraId="6E3040E5" w14:textId="11FB8EE2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Т2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анатомический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доходит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границы;</w:t>
      </w:r>
    </w:p>
    <w:p w14:paraId="4C367DC3" w14:textId="6EF8FDE8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Т3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анатомического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элемента;</w:t>
      </w:r>
    </w:p>
    <w:p w14:paraId="61838352" w14:textId="69C0D227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Т4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отдаленные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метастазы.</w:t>
      </w:r>
    </w:p>
    <w:p w14:paraId="0D51C6B2" w14:textId="5A619601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регионарных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узлов:</w:t>
      </w:r>
    </w:p>
    <w:p w14:paraId="15404F57" w14:textId="5C3A5BB8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N0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пальпируются;</w:t>
      </w:r>
    </w:p>
    <w:p w14:paraId="5F308AAE" w14:textId="2904428D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N1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односторонние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смещаемые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узлы;</w:t>
      </w:r>
    </w:p>
    <w:p w14:paraId="64451963" w14:textId="637E547C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N2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пальпируются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односторонние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односторонние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узлов,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прорастающих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ткани.</w:t>
      </w:r>
    </w:p>
    <w:p w14:paraId="49EBE58C" w14:textId="0352E788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путей)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стадиям,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14:paraId="79D20BFD" w14:textId="15F6CE80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T1N0M0;</w:t>
      </w:r>
    </w:p>
    <w:p w14:paraId="0A22EAD7" w14:textId="202260CB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T1N1Mo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T2N0M0;</w:t>
      </w:r>
    </w:p>
    <w:p w14:paraId="7897EC61" w14:textId="10B83D92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T1N2M0,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T2N1-3M0,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T3-4N0-2M0;</w:t>
      </w:r>
    </w:p>
    <w:p w14:paraId="775440DE" w14:textId="6ACAA040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T1-3N3M0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T1-3N0-3M.</w:t>
      </w:r>
    </w:p>
    <w:p w14:paraId="764979C2" w14:textId="723A1E34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Клиническая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картина.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бессимптомно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Симптоматика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особенности.</w:t>
      </w:r>
    </w:p>
    <w:p w14:paraId="53400FAF" w14:textId="23522B5C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локализации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верхнем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отделе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клинические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проявления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заболевания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довольно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скудные.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Ранняя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диагностика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основывается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патогномичных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постоянных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симптомах,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сочетании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ряда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банальных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признаков,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которые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позволяют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заподозрить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опухоль.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диагноза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сухость,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першение,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инородного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глотке.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утомляемость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глухота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неловкость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глотании,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болезненность.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глотании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слюны,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усиливаются,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постоянными,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иррадиировать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Схожесть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симптоматики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фарингита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ларингита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называемые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насторожить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заподозрить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периоде.</w:t>
      </w:r>
    </w:p>
    <w:p w14:paraId="5BA69207" w14:textId="606980ED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среднего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отдела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голосообразования,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утомляемость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охриплостью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афония.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Изъязвление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вестибулярной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кровянистой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примеси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мокроте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гнилостного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запаха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стадиях.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Дисфагия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прорастании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переднюю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шеи.</w:t>
      </w:r>
    </w:p>
    <w:p w14:paraId="203CEE23" w14:textId="714BF70D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Рак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нижнего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отдела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скудную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симптоматику.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приступообразный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кашель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кратковременным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частыми,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усиливается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постоянным.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симптоматику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воспалительного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обследуют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лечат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бронхита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астмы.</w:t>
      </w:r>
    </w:p>
    <w:p w14:paraId="1D32BFCA" w14:textId="474D66AB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вблизи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охриплости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дисфагии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новообразования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</w:p>
    <w:p w14:paraId="3EF46048" w14:textId="49A68480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разрастанием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складок,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вестибулярного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хрящей,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надгортанника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стенозированию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иннервацию,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паралич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стенозу.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стадиях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апатия,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аппетит,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нарастает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кахексия.</w:t>
      </w:r>
    </w:p>
    <w:p w14:paraId="401E70F7" w14:textId="3A14CEF5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Наружные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изменения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зависят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Болевые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пальпации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перихондритом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исчезнуть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хруст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смещении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регионарных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(шейные,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подбородочные,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надключичные)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пальпаторно.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воспалительный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вышерасположенных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зубов,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околоносовых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регионарных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узлов.</w:t>
      </w:r>
    </w:p>
    <w:p w14:paraId="6AE08028" w14:textId="30F3E9C6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Основным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ларингоскопическим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признаком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рака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является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наличие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стенках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(часто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говорят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«плюс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ткань»).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бугристая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эндофитном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неизмененной,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инъецированность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сосудами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блюдцеобразные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белесоватым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налетом,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распад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изъязвлений.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вплоть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неподвижности.</w:t>
      </w:r>
    </w:p>
    <w:p w14:paraId="31AD73BC" w14:textId="66FB6822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Усилия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врача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должны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быть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направлены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раннее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выявление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злокачественной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гортани,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потому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начальные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рака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хорошо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излечиваются.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анамнеза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правильная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оценка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ранних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признаков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заболевания.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Охриплость,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горле,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кашель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эндоскопической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опухоли.</w:t>
      </w:r>
    </w:p>
    <w:p w14:paraId="663DC51E" w14:textId="69151268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ларингоскопической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непрямая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ларингоскопия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анатомических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надгортанника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лепесток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кзади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свернут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трубку.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анестезия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надгортанник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зондом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накрученной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ваткой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надгортанник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оттягивают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кпереди,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прижимают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производят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ларингоскопию.</w:t>
      </w:r>
    </w:p>
    <w:p w14:paraId="6ABFF739" w14:textId="195C9D6B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подголосовом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непрямая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ларингоскопия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ларингоскопии.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бронхоэзофагоскоп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гибкая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оптика.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фиброскопа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желудочки,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книзу.</w:t>
      </w:r>
    </w:p>
    <w:p w14:paraId="2EF7D8CA" w14:textId="0BB1C678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микроларингоскопия,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микроскопы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фокусным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300-400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Непрямая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микроларингоскопия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какого-либо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вмешательства,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микроларингоскопия.</w:t>
      </w:r>
    </w:p>
    <w:p w14:paraId="75449B6A" w14:textId="00C5B96D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рентгенография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томография,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магнитно-резонансная.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томографии,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срезах,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гортаноглотки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пищевода.</w:t>
      </w:r>
    </w:p>
    <w:p w14:paraId="640B3022" w14:textId="787FCAFF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Гистологическое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исследование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имеет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решающее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значение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установлении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диагноза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злокачественной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опухоли.</w:t>
      </w:r>
    </w:p>
    <w:p w14:paraId="3F5B02CF" w14:textId="2DB6CD2D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Биопсию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кусочек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границе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гистологического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биопсию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повторяют.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трех)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биопсии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гистологических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тиреоили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ларинготомия,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иссекается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(цитодиагностика).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экстренного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гистологического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вскрытие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завершиться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резекцией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</w:p>
    <w:p w14:paraId="2187A3AE" w14:textId="2A6A0CDC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Метастазы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регионарные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пальпаторно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лимфоузлов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метастазирование.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Пальпаторно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величину,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консистенцию,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подвижность,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болезненность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Метастатический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узел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неуклонно,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безболезнен,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округлой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вплоть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фиксации.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метастазов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лимфоангиографию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лимфонодулографию;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радионуклидная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диагностика.</w:t>
      </w:r>
    </w:p>
    <w:p w14:paraId="5CF585A9" w14:textId="310BC237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Папилломатоз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ларингоскопической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разрастается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изъязвления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инфильтрации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сосочковой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капусту.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свойственна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бугристая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эндофитного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редко.</w:t>
      </w:r>
    </w:p>
    <w:p w14:paraId="52159C21" w14:textId="7DD16352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Гиперпластический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ларингит,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симметрично,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локализуется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озлокачествление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гиперплазированной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биопсия.</w:t>
      </w:r>
    </w:p>
    <w:p w14:paraId="221381DF" w14:textId="6DDB339A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Пахидермия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разрастание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ороговение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эпителия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межчерпаловидном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гиперпластическим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ларингитом.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пахидермии,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плоская;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утолщений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озлокачествление,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биопсия.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диспансерном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наблюдении.</w:t>
      </w:r>
    </w:p>
    <w:p w14:paraId="616A005B" w14:textId="25555865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туберкулезом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сифилисом.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анамнез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биопсию.</w:t>
      </w:r>
    </w:p>
    <w:p w14:paraId="3A9C93AD" w14:textId="3EFE5CBD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Лечение.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хирургический,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лучевой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химиотерапевтический.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химиотерапия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вспомогательного.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фотодинамической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(ФДТ),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краситель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краситель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внутрь.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подвергается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частоты.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красителем,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находящимся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клетках,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краситель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синглетный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(одновалентный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кислород),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разрушающий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клетку.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гистологического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локализации.</w:t>
      </w:r>
    </w:p>
    <w:p w14:paraId="610099BB" w14:textId="01D79CB3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предпочитают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эндоларингеальное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лучевое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эффективными.</w:t>
      </w:r>
    </w:p>
    <w:p w14:paraId="6F1690A5" w14:textId="10D78F00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лучевого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раздельно.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лучевое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лимфооттока.</w:t>
      </w:r>
    </w:p>
    <w:p w14:paraId="4FB7F17E" w14:textId="3EDA5498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метод: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лучевое.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лучевом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скопления,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актинотерапии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подвергаются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резорбции.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предпочитают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лучевого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производят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операцию,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заживление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лучевого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ухудшается.</w:t>
      </w:r>
    </w:p>
    <w:p w14:paraId="5EB849CF" w14:textId="1027B3DB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операций:</w:t>
      </w:r>
    </w:p>
    <w:p w14:paraId="5EF47EA3" w14:textId="291C1763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(ларингэктомия);</w:t>
      </w:r>
    </w:p>
    <w:p w14:paraId="64AB1764" w14:textId="59AAD8C8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резекции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(удаление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гортани);</w:t>
      </w:r>
    </w:p>
    <w:p w14:paraId="12AD51EA" w14:textId="39146AC9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реконструктивные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вмешательства.</w:t>
      </w:r>
    </w:p>
    <w:p w14:paraId="2164A8DC" w14:textId="23F04F26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гистологического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больного.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абластичность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II-III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стадиях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ориентируясь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ларингоскопической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абластичного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(резекция),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органа.</w:t>
      </w:r>
    </w:p>
    <w:p w14:paraId="2DAEB20D" w14:textId="527F2757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Хордэктомия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операций.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хордэктомии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опухолевое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комиссуру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отросток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опухолях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хордэктомию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эндоларингеально.</w:t>
      </w:r>
    </w:p>
    <w:p w14:paraId="2072C8F2" w14:textId="778C3BD7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Гемиларингэктомия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резекция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переднюю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комиссуру,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Оставшаяся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переднебоковой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(или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диагональной)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резекцией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</w:p>
    <w:p w14:paraId="6E93AA54" w14:textId="26379FCD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Передняя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(фронтальная)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резекция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комиссуры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прилежащих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пораженными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опухолевым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процессом.</w:t>
      </w:r>
    </w:p>
    <w:p w14:paraId="31FA3E1F" w14:textId="78C6F48B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преддверии,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резецируется,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горизонтальная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резекция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гортани.</w:t>
      </w:r>
    </w:p>
    <w:p w14:paraId="682DEA6D" w14:textId="5F3C16E4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регионарных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клетчаткой,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глубокими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яремными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узлами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Крайля,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узлами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клетчаткой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яремная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заживления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лучевая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терапия.</w:t>
      </w:r>
    </w:p>
    <w:p w14:paraId="12357F37" w14:textId="4331E0E0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абластично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резекцию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стадии),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ларингэктомия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подъязычной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костью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абластичное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трахеостомы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рассечение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колец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вшивание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кверху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отсекается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тканей.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носопищеводного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зонда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послойно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зашивают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кетгутом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шелком.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производятся,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интубационным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наркозом.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послеоперационном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антибактериальная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лечение.</w:t>
      </w:r>
    </w:p>
    <w:p w14:paraId="7F2CBB61" w14:textId="29E710B8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Рекоструктивные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операции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многоэтапные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пластические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резекций,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экстирпации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Преследуется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голосообразовательной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глотания.</w:t>
      </w:r>
    </w:p>
    <w:p w14:paraId="721D70CC" w14:textId="116E64E6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реконструктивной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Пальчуну,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1968),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выкраивание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лоскута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латерально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срединного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лоскута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прямоугольная,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выкраивания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лоскут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отсепаровывают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сформированному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туннелю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боковому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лоскут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выполнял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подшивают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кетгутом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Тканевая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питающая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клетчатки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лоскутом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трофическую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функцию,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удерживает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лоскут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</w:p>
    <w:p w14:paraId="49C5088A" w14:textId="77777777" w:rsidR="006A73E3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199BDA" wp14:editId="235F5166">
            <wp:extent cx="5057775" cy="20002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25FC" w14:textId="4C36276B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Рис.12.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Пальчуну</w:t>
      </w:r>
    </w:p>
    <w:p w14:paraId="522739B2" w14:textId="73DEAC43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предоперационной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терапии,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послелучевые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облученных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осложнять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послеоперационный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органа.</w:t>
      </w:r>
    </w:p>
    <w:p w14:paraId="45DD32F6" w14:textId="5B8EC4F7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(выживаемость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лет)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(I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стадии)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подавляющего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благоприятный.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благополучен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больных,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</w:t>
      </w:r>
    </w:p>
    <w:p w14:paraId="29537602" w14:textId="7229D7EF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НОВООБРАЗОВАНИЯ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УХА</w:t>
      </w:r>
    </w:p>
    <w:p w14:paraId="01E2E1F4" w14:textId="124CD39A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опухолеподобные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доброкачественные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наружного,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Опухолеподобные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невус,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келоиды,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свищи,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атеромы.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Доброкачественные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разнообразием,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фибромы,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остеомы,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гемангиомы.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доброкачественных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невринома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плоскоклеточный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базальноклеточный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саркомы,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меланомы,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гемангиоэндотелиомы.</w:t>
      </w:r>
    </w:p>
    <w:p w14:paraId="7802FC18" w14:textId="4A4DCDAE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Опухолеподобные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уха</w:t>
      </w:r>
    </w:p>
    <w:p w14:paraId="258E163D" w14:textId="49088993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невусы.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связывают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пороками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меланобластов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шванновской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дерме.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гистологическое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невусов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разнообразием.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клинике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врожденные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приобретенные.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Врожденные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невусы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малигнизируются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озлокачествлении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тяжелый.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невусы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перерождаются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врожденные.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Предпочтительно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озлокачествление.</w:t>
      </w:r>
    </w:p>
    <w:p w14:paraId="56F7F3C2" w14:textId="7ACDE1A1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Келоид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соединительнотканное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опухолеподобное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относящееся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фиброматозам,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ожога.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Келоид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избыточное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разрастание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рубцовой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дерме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глубжележащих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тканях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гиалинозом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пучков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коллагеновых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волокон.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келоидов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выяснены.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По-видимому,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воспаления,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гиперплазии.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осторожностью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разрастание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келоида.</w:t>
      </w:r>
    </w:p>
    <w:p w14:paraId="0F1AB14D" w14:textId="622E52D0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Кожный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рог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эпидермального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ороговевших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клеток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(очаговый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гиперкератоз).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облигатный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предрак.</w:t>
      </w:r>
    </w:p>
    <w:p w14:paraId="0E108B93" w14:textId="565B5C7F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Атеромы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мочке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раковины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7.13).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закупорки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отграниченные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атеромой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спаяна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капсулой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смещается.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Врожденные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околоушные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кисты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свищи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локализуются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кпереди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козелка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завитка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раковины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незаращенной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жаберной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хирургическое.</w:t>
      </w:r>
    </w:p>
    <w:p w14:paraId="7B1D4364" w14:textId="77777777" w:rsidR="006A73E3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7CC9EC" wp14:editId="3BB3E746">
            <wp:extent cx="5057775" cy="3724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74D83" w14:textId="5A6CB973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Рис.13.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Атерома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раковины</w:t>
      </w:r>
    </w:p>
    <w:p w14:paraId="17F55C88" w14:textId="3C4F7ECE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Доброкачественные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уха</w:t>
      </w:r>
    </w:p>
    <w:p w14:paraId="3AEB7AE3" w14:textId="501C8AC7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доброкачественных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новообразований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папиллома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эпителиального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располагающаяся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раковине.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размеров.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диатермокоагуляция,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криоили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лазерная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деструкция.</w:t>
      </w:r>
    </w:p>
    <w:p w14:paraId="76D63A1E" w14:textId="440B8275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Остеома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локализуется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костном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компактного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стенок.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экзостоза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гиперостоз,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закрывающий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прохода;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гиперостоз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annulus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tympanicus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заушным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доступом.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Возможен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эндофитный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толщу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сосцевидного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отростка.</w:t>
      </w:r>
    </w:p>
    <w:p w14:paraId="13808112" w14:textId="150200C0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Гемангиома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нечасто.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кавернозные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инкапсулированные,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капиллярные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(поверхностные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глубокие),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ветвистые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(артериальные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венозные)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гемангиомы.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Гемангиомы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локализоваться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Сосудистые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разрушать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изъязвляться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сопровождаться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кровотечением.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хирургическое.</w:t>
      </w:r>
    </w:p>
    <w:p w14:paraId="25F5BF9C" w14:textId="39687F45" w:rsidR="00FB61FD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доброкачественных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заслуживает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хемодектома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гломусных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телец,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располагающаяся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волокон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сосудов.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Гломусные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скопления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локализуются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адвентиции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луковицы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яремной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пирамиды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височной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хемодектома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гломусных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телец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субъективно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пульсирующим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нарастают.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хемодектома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просвечивает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перепонку,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ярко-красного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«полипа»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проходе.</w:t>
      </w:r>
    </w:p>
    <w:p w14:paraId="5B48F6F2" w14:textId="77777777" w:rsidR="006A73E3" w:rsidRPr="004C1F4B" w:rsidRDefault="006A73E3" w:rsidP="006A73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гемангиомы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хемодектомы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гемангиомах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хемодектомы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проникнуть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яремной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яремных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гломусов).</w:t>
      </w:r>
    </w:p>
    <w:p w14:paraId="78E744D7" w14:textId="77777777" w:rsidR="006A73E3" w:rsidRPr="004C1F4B" w:rsidRDefault="006A73E3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D8F683" w14:textId="77777777" w:rsidR="006A73E3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45B2066" wp14:editId="00B1F301">
            <wp:extent cx="3857625" cy="3104999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103" cy="311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48229" w14:textId="7F015239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Рис.14.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Хемодектома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проростанием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</w:t>
      </w:r>
    </w:p>
    <w:p w14:paraId="08D5F5A4" w14:textId="7EFEA9A3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гемангиомах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хемодектомах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Брауна: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пульсацией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пульсирующего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сдавлении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пульсирующий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прекращается,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гемангиома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бледнеет,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размерах.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селективная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ангиография.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яремной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снабжающие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кровью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МРТ.</w:t>
      </w:r>
    </w:p>
    <w:p w14:paraId="024A966F" w14:textId="6F8B06ED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Лечение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доброкачественными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опухолями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новообразований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малигнизации.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хемодектом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гемангиом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кровотечением.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перевязка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эмболизация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кровеносных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оказались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малоэффективными.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Криовоздействие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оправдало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бескровного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опухолях,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выходящих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ограничиваются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эндауральной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тимпанотомией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аттикоантротомией.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новообразование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трепанация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сосцевидного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отростка.</w:t>
      </w:r>
    </w:p>
    <w:p w14:paraId="0279E1AA" w14:textId="6C8F80AB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Злокачественные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уха</w:t>
      </w:r>
    </w:p>
    <w:p w14:paraId="18D2F939" w14:textId="60CDCBF0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наружного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уха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плоскоклеточный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базальноклеточный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рак.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</w:p>
    <w:p w14:paraId="70AFCE99" w14:textId="4ED23567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новообразование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«пятнышка»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«прыщика»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причиняя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больному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каких-либо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беспокойств.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изъязвляется,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неглубокая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язвочка,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прикрытая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корочкой,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Опухолевому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сопутствует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воспаление,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надхрящницы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хондроперихондритом,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усиливается.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Надхрящница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препятствуют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проникновению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вглубь,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Плоскоклеточный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базальноклеточный,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метастазированию.</w:t>
      </w:r>
    </w:p>
    <w:p w14:paraId="2395C66D" w14:textId="5F361CF9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диагностировать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труднее.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обтурации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гнойные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примесью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Новообразования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санториниевы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распространяться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околоушную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слюнную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железу,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полость.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гистологического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исследования.</w:t>
      </w:r>
    </w:p>
    <w:tbl>
      <w:tblPr>
        <w:tblW w:w="106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5"/>
      </w:tblGrid>
      <w:tr w:rsidR="00FB61FD" w:rsidRPr="004C1F4B" w14:paraId="0721E73E" w14:textId="77777777" w:rsidTr="00FB61F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EA1B30" w14:textId="77777777" w:rsidR="00FB61FD" w:rsidRPr="004C1F4B" w:rsidRDefault="00FB61FD" w:rsidP="004C1F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D8955E3" w14:textId="77777777" w:rsidR="006A73E3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F6D5B4" wp14:editId="4D5055BB">
            <wp:extent cx="5057775" cy="3790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0F118" w14:textId="78B0CCDD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(базальноклеточный)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</w:t>
      </w:r>
    </w:p>
    <w:p w14:paraId="311DE8B5" w14:textId="1F04BE21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среднего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уха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больных,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страдающих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гнойным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отитом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пролиферации.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височной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рак,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саркома.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Ранняя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Симптоматика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обострении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отита: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гноетечения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нарастают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болевые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гнойных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выделениях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примесь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парез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лицевого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головокружение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приступообразная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нервы.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месяцев.</w:t>
      </w:r>
    </w:p>
    <w:p w14:paraId="20DB9E80" w14:textId="44578F0E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отоскопии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грануляции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полипы.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диагноза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гнойного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отита,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неуклонное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нарастание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симптоматики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Рентгенография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височных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подспорьем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радионуклидное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ангиография.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Окончательный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гистологического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опухолевые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биопсий.</w:t>
      </w:r>
    </w:p>
    <w:p w14:paraId="245C638D" w14:textId="20F6829A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поликлинике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10%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больных,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(III-IV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стадии)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опухолевым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процессом.</w:t>
      </w:r>
    </w:p>
    <w:p w14:paraId="0763E3E7" w14:textId="0CCE3BC0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Лечение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опухолями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лучевое,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комбинация.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раковины;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поддаются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лучевому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опухолях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I-II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хрящевого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стенках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резекция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прилежащей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околоушной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слюнной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железы.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общеполостную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операцию.</w:t>
      </w:r>
    </w:p>
    <w:p w14:paraId="64163F97" w14:textId="7B09F11C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опухолями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радикальное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вмешательство,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височной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пирамиды)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чешуи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затылочной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околоушная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слюнная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височно-нижнечелюстной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клетчатка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глубокими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шейными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лимфатическими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узлами.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облучение.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Излечение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незапущенных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случаях.</w:t>
      </w:r>
    </w:p>
    <w:p w14:paraId="44925D18" w14:textId="6318AEAE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Невринома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преддверно-улиткового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(VIII)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нерва</w:t>
      </w:r>
    </w:p>
    <w:p w14:paraId="3E0A485F" w14:textId="7ED4AE4B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13%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гистологическому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строению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это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опухоль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доброкачественная,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исходящая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шванновской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оболочки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вестибулярной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порции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VIII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нерва,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обычно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она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имеет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капсулу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потому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сдавливает,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инфильтрирует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окружающие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ткани.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стадиях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невринома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церебральные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осложнения.</w:t>
      </w:r>
    </w:p>
    <w:p w14:paraId="5A1394C7" w14:textId="6BDF95F0" w:rsidR="006A73E3" w:rsidRPr="004C1F4B" w:rsidRDefault="00FB61FD" w:rsidP="006A73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невриномы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одностороннее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вплоть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глухоты.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Тугоухость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незаметно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отсутствует.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диагностируется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односторонняя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нейросенсорная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тугоухость,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="006A73E3" w:rsidRP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трудоспособность.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подозрительных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невриному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МРТ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</w:t>
      </w:r>
      <w:r w:rsidR="006A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E3"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16).</w:t>
      </w:r>
    </w:p>
    <w:p w14:paraId="2B873882" w14:textId="3C3F850A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069D99" w14:textId="77777777" w:rsidR="006A73E3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711C68" wp14:editId="3C38F01E">
            <wp:extent cx="4781550" cy="704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F9E73" w14:textId="21EFBF69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Магнитно-резонансная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томограмма.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Невринома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преддверно-улиткового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нерва</w:t>
      </w:r>
    </w:p>
    <w:p w14:paraId="7375539D" w14:textId="763B327E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невриноме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заболевания.</w:t>
      </w:r>
    </w:p>
    <w:p w14:paraId="7715AD43" w14:textId="79D7103C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стадии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(начальной)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отоларингологической,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диаметре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нейросенсорная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тугоухость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глухота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сопровождающаяся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феномена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нарастания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громкости.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невриномы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латерализация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ультразвука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здоровую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тонально-речевая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диссоциация: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утрачивается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разборчивость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тоны,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частотах,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воспринимаются.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выпадение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вестибулярной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возбудимости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вкусового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передних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/з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чувствительности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роговицы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90%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случаев),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поражения.</w:t>
      </w:r>
    </w:p>
    <w:p w14:paraId="43AFEBCF" w14:textId="133EDFCA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стадии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(отоневрологичской)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невриномы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1,5-4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множественный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спонтанный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нистагм,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ослабевает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оптокинетический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нистагм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направлениях,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статика.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сдавления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лицевого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Внутричерепная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гипертензия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нерезко,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ликворные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латеральнее,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операбелен.</w:t>
      </w:r>
    </w:p>
    <w:p w14:paraId="4EF63426" w14:textId="5304011B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III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стадии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(неврологической)</w:t>
      </w:r>
      <w:r w:rsidR="004C1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невринома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диаметре.</w:t>
      </w:r>
    </w:p>
    <w:p w14:paraId="563B6860" w14:textId="1D2596F1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Симптоматика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резким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сдавлением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окклюзией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сильвиева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водопровода.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Выявляется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тоничный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множественный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спонтанный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нистагм,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невриномы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мозга;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гидроцефалия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психики,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наступить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слепота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сдавлением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неоперабельны.</w:t>
      </w:r>
    </w:p>
    <w:p w14:paraId="40200B28" w14:textId="61CB7E34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невриномы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зависят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каудальном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одностороннее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n.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vagi,</w:t>
      </w:r>
      <w:r w:rsidR="004C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проявляется,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частности,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парезом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соответствующей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половины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нёба,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глотания.</w:t>
      </w:r>
    </w:p>
    <w:p w14:paraId="2858E708" w14:textId="45658FA4" w:rsidR="00FB61FD" w:rsidRPr="004C1F4B" w:rsidRDefault="00FB61FD" w:rsidP="004C1F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Лечение</w:t>
      </w:r>
      <w:r w:rsidR="004C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стадиях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хирургическое.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выздоровлению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значительному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улучшению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восстановлением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трудоспособности.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паллиативное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воздействие,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гипертензионного</w:t>
      </w:r>
      <w:r w:rsid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синдрома.</w:t>
      </w:r>
    </w:p>
    <w:p w14:paraId="2F809771" w14:textId="77777777" w:rsidR="003D409B" w:rsidRPr="004C1F4B" w:rsidRDefault="003D409B" w:rsidP="004C1F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D409B" w:rsidRPr="004C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9B"/>
    <w:rsid w:val="003D409B"/>
    <w:rsid w:val="004C1F4B"/>
    <w:rsid w:val="006A73E3"/>
    <w:rsid w:val="00FB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B452"/>
  <w15:chartTrackingRefBased/>
  <w15:docId w15:val="{A3FFD5BA-6B5C-4731-BB7A-0FA593FB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">
    <w:name w:val="txt"/>
    <w:basedOn w:val="a"/>
    <w:rsid w:val="00FB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8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10798</Words>
  <Characters>61554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парилова</dc:creator>
  <cp:keywords/>
  <dc:description/>
  <cp:lastModifiedBy>ольга парилова</cp:lastModifiedBy>
  <cp:revision>3</cp:revision>
  <dcterms:created xsi:type="dcterms:W3CDTF">2020-08-29T05:46:00Z</dcterms:created>
  <dcterms:modified xsi:type="dcterms:W3CDTF">2020-09-08T13:04:00Z</dcterms:modified>
</cp:coreProperties>
</file>