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308"/>
        <w:tblW w:w="14850" w:type="dxa"/>
        <w:tblLayout w:type="fixed"/>
        <w:tblLook w:val="04A0" w:firstRow="1" w:lastRow="0" w:firstColumn="1" w:lastColumn="0" w:noHBand="0" w:noVBand="1"/>
      </w:tblPr>
      <w:tblGrid>
        <w:gridCol w:w="1696"/>
        <w:gridCol w:w="3261"/>
        <w:gridCol w:w="3118"/>
        <w:gridCol w:w="2381"/>
        <w:gridCol w:w="4394"/>
      </w:tblGrid>
      <w:tr w:rsidR="00252F15" w:rsidRPr="00932EE7" w:rsidTr="004559E4">
        <w:tc>
          <w:tcPr>
            <w:tcW w:w="1696" w:type="dxa"/>
            <w:tcBorders>
              <w:bottom w:val="single" w:sz="4" w:space="0" w:color="auto"/>
            </w:tcBorders>
          </w:tcPr>
          <w:p w:rsidR="006E230C" w:rsidRPr="00932EE7" w:rsidRDefault="006E230C" w:rsidP="00932EE7">
            <w:pPr>
              <w:jc w:val="both"/>
              <w:rPr>
                <w:rFonts w:ascii="Times New Roman" w:hAnsi="Times New Roman" w:cs="Times New Roman"/>
                <w:b/>
                <w:sz w:val="24"/>
                <w:szCs w:val="24"/>
              </w:rPr>
            </w:pPr>
            <w:bookmarkStart w:id="0" w:name="_GoBack"/>
            <w:bookmarkEnd w:id="0"/>
            <w:r w:rsidRPr="00932EE7">
              <w:rPr>
                <w:rFonts w:ascii="Times New Roman" w:hAnsi="Times New Roman" w:cs="Times New Roman"/>
                <w:b/>
                <w:sz w:val="24"/>
                <w:szCs w:val="24"/>
              </w:rPr>
              <w:t>Название интерфейса</w:t>
            </w:r>
          </w:p>
        </w:tc>
        <w:tc>
          <w:tcPr>
            <w:tcW w:w="3261" w:type="dxa"/>
            <w:tcBorders>
              <w:bottom w:val="single" w:sz="4" w:space="0" w:color="auto"/>
            </w:tcBorders>
          </w:tcPr>
          <w:p w:rsidR="006E230C" w:rsidRPr="00932EE7" w:rsidRDefault="00932EE7" w:rsidP="00932EE7">
            <w:pPr>
              <w:jc w:val="both"/>
              <w:rPr>
                <w:rFonts w:ascii="Times New Roman" w:hAnsi="Times New Roman" w:cs="Times New Roman"/>
                <w:b/>
                <w:sz w:val="24"/>
                <w:szCs w:val="24"/>
              </w:rPr>
            </w:pPr>
            <w:r w:rsidRPr="00932EE7">
              <w:rPr>
                <w:rFonts w:ascii="Times New Roman" w:hAnsi="Times New Roman" w:cs="Times New Roman"/>
                <w:b/>
                <w:sz w:val="24"/>
                <w:szCs w:val="24"/>
              </w:rPr>
              <w:t>И</w:t>
            </w:r>
            <w:r w:rsidR="006E230C" w:rsidRPr="00932EE7">
              <w:rPr>
                <w:rFonts w:ascii="Times New Roman" w:hAnsi="Times New Roman" w:cs="Times New Roman"/>
                <w:b/>
                <w:sz w:val="24"/>
                <w:szCs w:val="24"/>
              </w:rPr>
              <w:t>зображение</w:t>
            </w:r>
          </w:p>
        </w:tc>
        <w:tc>
          <w:tcPr>
            <w:tcW w:w="3118" w:type="dxa"/>
            <w:tcBorders>
              <w:bottom w:val="single" w:sz="4" w:space="0" w:color="auto"/>
            </w:tcBorders>
          </w:tcPr>
          <w:p w:rsidR="006E230C" w:rsidRPr="00932EE7" w:rsidRDefault="006E230C" w:rsidP="00932EE7">
            <w:pPr>
              <w:jc w:val="both"/>
              <w:rPr>
                <w:rFonts w:ascii="Times New Roman" w:hAnsi="Times New Roman" w:cs="Times New Roman"/>
                <w:b/>
                <w:sz w:val="24"/>
                <w:szCs w:val="24"/>
              </w:rPr>
            </w:pPr>
            <w:r w:rsidRPr="00932EE7">
              <w:rPr>
                <w:rFonts w:ascii="Times New Roman" w:hAnsi="Times New Roman" w:cs="Times New Roman"/>
                <w:b/>
                <w:sz w:val="24"/>
                <w:szCs w:val="24"/>
              </w:rPr>
              <w:t>Назначение интерфейса</w:t>
            </w:r>
          </w:p>
        </w:tc>
        <w:tc>
          <w:tcPr>
            <w:tcW w:w="2381" w:type="dxa"/>
            <w:tcBorders>
              <w:bottom w:val="single" w:sz="4" w:space="0" w:color="auto"/>
            </w:tcBorders>
          </w:tcPr>
          <w:p w:rsidR="006E230C" w:rsidRPr="00932EE7" w:rsidRDefault="006E230C" w:rsidP="00932EE7">
            <w:pPr>
              <w:jc w:val="both"/>
              <w:rPr>
                <w:rFonts w:ascii="Times New Roman" w:hAnsi="Times New Roman" w:cs="Times New Roman"/>
                <w:b/>
                <w:sz w:val="24"/>
                <w:szCs w:val="24"/>
              </w:rPr>
            </w:pPr>
            <w:r w:rsidRPr="00932EE7">
              <w:rPr>
                <w:rFonts w:ascii="Times New Roman" w:hAnsi="Times New Roman" w:cs="Times New Roman"/>
                <w:b/>
                <w:sz w:val="24"/>
                <w:szCs w:val="24"/>
              </w:rPr>
              <w:t>Основные характеристики</w:t>
            </w:r>
          </w:p>
        </w:tc>
        <w:tc>
          <w:tcPr>
            <w:tcW w:w="4394" w:type="dxa"/>
            <w:tcBorders>
              <w:bottom w:val="single" w:sz="4" w:space="0" w:color="auto"/>
            </w:tcBorders>
          </w:tcPr>
          <w:p w:rsidR="006E230C" w:rsidRPr="00932EE7" w:rsidRDefault="006E230C" w:rsidP="00932EE7">
            <w:pPr>
              <w:jc w:val="both"/>
              <w:rPr>
                <w:rFonts w:ascii="Times New Roman" w:hAnsi="Times New Roman" w:cs="Times New Roman"/>
                <w:b/>
                <w:sz w:val="24"/>
                <w:szCs w:val="24"/>
              </w:rPr>
            </w:pPr>
            <w:r w:rsidRPr="00932EE7">
              <w:rPr>
                <w:rFonts w:ascii="Times New Roman" w:hAnsi="Times New Roman" w:cs="Times New Roman"/>
                <w:b/>
                <w:sz w:val="24"/>
                <w:szCs w:val="24"/>
              </w:rPr>
              <w:t>Подключаемое устройство (для аппаратных интерфейсов)</w:t>
            </w:r>
          </w:p>
        </w:tc>
      </w:tr>
      <w:tr w:rsidR="00252F15" w:rsidTr="004559E4">
        <w:tc>
          <w:tcPr>
            <w:tcW w:w="1696" w:type="dxa"/>
            <w:tcBorders>
              <w:top w:val="single" w:sz="4" w:space="0" w:color="auto"/>
              <w:left w:val="single" w:sz="4" w:space="0" w:color="auto"/>
              <w:bottom w:val="single" w:sz="4" w:space="0" w:color="auto"/>
              <w:right w:val="nil"/>
            </w:tcBorders>
            <w:shd w:val="clear" w:color="auto" w:fill="auto"/>
          </w:tcPr>
          <w:p w:rsidR="00252F15" w:rsidRPr="00932EE7" w:rsidRDefault="00252F15" w:rsidP="00932EE7">
            <w:pPr>
              <w:jc w:val="both"/>
              <w:rPr>
                <w:rFonts w:ascii="Times New Roman" w:hAnsi="Times New Roman" w:cs="Times New Roman"/>
                <w:sz w:val="24"/>
                <w:szCs w:val="24"/>
              </w:rPr>
            </w:pPr>
          </w:p>
        </w:tc>
        <w:tc>
          <w:tcPr>
            <w:tcW w:w="3261" w:type="dxa"/>
            <w:tcBorders>
              <w:top w:val="single" w:sz="4" w:space="0" w:color="auto"/>
              <w:left w:val="nil"/>
              <w:bottom w:val="single" w:sz="4" w:space="0" w:color="auto"/>
              <w:right w:val="nil"/>
            </w:tcBorders>
            <w:shd w:val="clear" w:color="auto" w:fill="auto"/>
          </w:tcPr>
          <w:p w:rsidR="00252F15" w:rsidRPr="00932EE7" w:rsidRDefault="00252F15" w:rsidP="00932EE7">
            <w:pPr>
              <w:jc w:val="both"/>
              <w:rPr>
                <w:rFonts w:ascii="Times New Roman" w:hAnsi="Times New Roman" w:cs="Times New Roman"/>
                <w:sz w:val="24"/>
                <w:szCs w:val="24"/>
              </w:rPr>
            </w:pPr>
          </w:p>
        </w:tc>
        <w:tc>
          <w:tcPr>
            <w:tcW w:w="3118" w:type="dxa"/>
            <w:tcBorders>
              <w:top w:val="single" w:sz="4" w:space="0" w:color="auto"/>
              <w:left w:val="nil"/>
              <w:bottom w:val="single" w:sz="4" w:space="0" w:color="auto"/>
              <w:right w:val="nil"/>
            </w:tcBorders>
            <w:shd w:val="clear" w:color="auto" w:fill="auto"/>
          </w:tcPr>
          <w:p w:rsidR="00252F15" w:rsidRPr="00932EE7" w:rsidRDefault="00252F15" w:rsidP="00932EE7">
            <w:pPr>
              <w:jc w:val="both"/>
              <w:rPr>
                <w:rFonts w:ascii="Times New Roman" w:hAnsi="Times New Roman" w:cs="Times New Roman"/>
                <w:b/>
                <w:sz w:val="24"/>
                <w:szCs w:val="24"/>
              </w:rPr>
            </w:pPr>
            <w:r w:rsidRPr="00932EE7">
              <w:rPr>
                <w:rFonts w:ascii="Times New Roman" w:hAnsi="Times New Roman" w:cs="Times New Roman"/>
                <w:b/>
                <w:sz w:val="24"/>
                <w:szCs w:val="24"/>
              </w:rPr>
              <w:t>Интерфейс пользователя</w:t>
            </w:r>
          </w:p>
        </w:tc>
        <w:tc>
          <w:tcPr>
            <w:tcW w:w="2381" w:type="dxa"/>
            <w:tcBorders>
              <w:top w:val="single" w:sz="4" w:space="0" w:color="auto"/>
              <w:left w:val="nil"/>
              <w:bottom w:val="single" w:sz="4" w:space="0" w:color="auto"/>
              <w:right w:val="nil"/>
            </w:tcBorders>
            <w:shd w:val="clear" w:color="auto" w:fill="auto"/>
          </w:tcPr>
          <w:p w:rsidR="00252F15" w:rsidRPr="00932EE7" w:rsidRDefault="00252F15" w:rsidP="00932EE7">
            <w:pPr>
              <w:jc w:val="both"/>
              <w:rPr>
                <w:rFonts w:ascii="Times New Roman" w:hAnsi="Times New Roman" w:cs="Times New Roman"/>
                <w:sz w:val="24"/>
                <w:szCs w:val="24"/>
              </w:rPr>
            </w:pPr>
          </w:p>
        </w:tc>
        <w:tc>
          <w:tcPr>
            <w:tcW w:w="4394" w:type="dxa"/>
            <w:tcBorders>
              <w:top w:val="single" w:sz="4" w:space="0" w:color="auto"/>
              <w:left w:val="nil"/>
              <w:bottom w:val="single" w:sz="4" w:space="0" w:color="auto"/>
              <w:right w:val="single" w:sz="4" w:space="0" w:color="auto"/>
            </w:tcBorders>
            <w:shd w:val="clear" w:color="auto" w:fill="auto"/>
          </w:tcPr>
          <w:p w:rsidR="00252F15" w:rsidRDefault="00252F15" w:rsidP="00932EE7">
            <w:pPr>
              <w:jc w:val="both"/>
            </w:pPr>
          </w:p>
        </w:tc>
      </w:tr>
      <w:tr w:rsidR="00252F15" w:rsidTr="004559E4">
        <w:tc>
          <w:tcPr>
            <w:tcW w:w="1696" w:type="dxa"/>
            <w:tcBorders>
              <w:top w:val="single" w:sz="4" w:space="0" w:color="auto"/>
            </w:tcBorders>
          </w:tcPr>
          <w:p w:rsidR="006E230C" w:rsidRPr="00932EE7" w:rsidRDefault="006E230C" w:rsidP="00932EE7">
            <w:pPr>
              <w:jc w:val="both"/>
              <w:rPr>
                <w:rFonts w:ascii="Times New Roman" w:hAnsi="Times New Roman" w:cs="Times New Roman"/>
                <w:b/>
                <w:sz w:val="24"/>
                <w:szCs w:val="24"/>
              </w:rPr>
            </w:pPr>
            <w:r w:rsidRPr="00932EE7">
              <w:rPr>
                <w:rFonts w:ascii="Times New Roman" w:hAnsi="Times New Roman" w:cs="Times New Roman"/>
                <w:b/>
                <w:sz w:val="24"/>
                <w:szCs w:val="24"/>
              </w:rPr>
              <w:t>Текстовый интерфейс пользователя</w:t>
            </w:r>
          </w:p>
        </w:tc>
        <w:tc>
          <w:tcPr>
            <w:tcW w:w="3261" w:type="dxa"/>
            <w:tcBorders>
              <w:top w:val="single" w:sz="4" w:space="0" w:color="auto"/>
            </w:tcBorders>
          </w:tcPr>
          <w:p w:rsidR="006E230C" w:rsidRPr="00932EE7" w:rsidRDefault="006E230C"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652BA1D2" wp14:editId="55EBEFB9">
                  <wp:extent cx="1671955" cy="2581275"/>
                  <wp:effectExtent l="0" t="0" r="4445" b="9525"/>
                  <wp:docPr id="5" name="Рисунок 5" descr="Картинки по запросу текстовый интерфе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екстовый интерфей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54" cy="2588221"/>
                          </a:xfrm>
                          <a:prstGeom prst="rect">
                            <a:avLst/>
                          </a:prstGeom>
                          <a:noFill/>
                          <a:ln>
                            <a:noFill/>
                          </a:ln>
                        </pic:spPr>
                      </pic:pic>
                    </a:graphicData>
                  </a:graphic>
                </wp:inline>
              </w:drawing>
            </w:r>
          </w:p>
        </w:tc>
        <w:tc>
          <w:tcPr>
            <w:tcW w:w="3118" w:type="dxa"/>
            <w:tcBorders>
              <w:top w:val="single" w:sz="4" w:space="0" w:color="auto"/>
            </w:tcBorders>
          </w:tcPr>
          <w:p w:rsidR="006E230C" w:rsidRPr="00932EE7" w:rsidRDefault="006E230C" w:rsidP="00932EE7">
            <w:pPr>
              <w:jc w:val="both"/>
              <w:rPr>
                <w:rFonts w:ascii="Times New Roman" w:hAnsi="Times New Roman" w:cs="Times New Roman"/>
                <w:sz w:val="24"/>
                <w:szCs w:val="24"/>
              </w:rPr>
            </w:pPr>
            <w:r w:rsidRPr="00932EE7">
              <w:rPr>
                <w:rFonts w:ascii="Times New Roman" w:hAnsi="Times New Roman" w:cs="Times New Roman"/>
                <w:color w:val="252525"/>
                <w:sz w:val="24"/>
                <w:szCs w:val="24"/>
                <w:shd w:val="clear" w:color="auto" w:fill="FFFFFF"/>
              </w:rPr>
              <w:t>Разновидность интерфейса использующая при</w:t>
            </w:r>
            <w:r w:rsidR="00932EE7">
              <w:rPr>
                <w:rFonts w:ascii="Times New Roman" w:hAnsi="Times New Roman" w:cs="Times New Roman"/>
                <w:sz w:val="24"/>
                <w:szCs w:val="24"/>
              </w:rPr>
              <w:t xml:space="preserve"> вводе-выводе </w:t>
            </w:r>
            <w:r w:rsidRPr="00932EE7">
              <w:rPr>
                <w:rFonts w:ascii="Times New Roman" w:hAnsi="Times New Roman" w:cs="Times New Roman"/>
                <w:color w:val="252525"/>
                <w:sz w:val="24"/>
                <w:szCs w:val="24"/>
                <w:shd w:val="clear" w:color="auto" w:fill="FFFFFF"/>
              </w:rPr>
              <w:t>и представлении информации исключительно набор буквенно-цифровых символов и символов</w:t>
            </w:r>
            <w:r w:rsidRPr="00932EE7">
              <w:rPr>
                <w:rStyle w:val="apple-converted-space"/>
                <w:rFonts w:ascii="Times New Roman" w:hAnsi="Times New Roman" w:cs="Times New Roman"/>
                <w:color w:val="252525"/>
                <w:sz w:val="24"/>
                <w:szCs w:val="24"/>
                <w:shd w:val="clear" w:color="auto" w:fill="FFFFFF"/>
              </w:rPr>
              <w:t> </w:t>
            </w:r>
            <w:r w:rsidR="00932EE7">
              <w:t>псевдографики.</w:t>
            </w:r>
          </w:p>
        </w:tc>
        <w:tc>
          <w:tcPr>
            <w:tcW w:w="2381" w:type="dxa"/>
            <w:tcBorders>
              <w:top w:val="single" w:sz="4" w:space="0" w:color="auto"/>
            </w:tcBorders>
          </w:tcPr>
          <w:p w:rsidR="006E230C" w:rsidRPr="00932EE7" w:rsidRDefault="006E230C" w:rsidP="00932EE7">
            <w:pPr>
              <w:jc w:val="both"/>
              <w:rPr>
                <w:rFonts w:ascii="Times New Roman" w:hAnsi="Times New Roman" w:cs="Times New Roman"/>
                <w:sz w:val="24"/>
                <w:szCs w:val="24"/>
              </w:rPr>
            </w:pPr>
            <w:r w:rsidRPr="00932EE7">
              <w:rPr>
                <w:rFonts w:ascii="Times New Roman" w:hAnsi="Times New Roman" w:cs="Times New Roman"/>
                <w:sz w:val="24"/>
                <w:szCs w:val="24"/>
              </w:rPr>
              <w:t>В текстовом интерфейсе реализованы все базовые элементы интерфейса, используемые и в графическом интерфейсе — меню, кнопки, переключатели, флажки, выпадающие списки, полосы прокрутки и так далее.</w:t>
            </w:r>
          </w:p>
        </w:tc>
        <w:tc>
          <w:tcPr>
            <w:tcW w:w="4394" w:type="dxa"/>
            <w:tcBorders>
              <w:top w:val="single" w:sz="4" w:space="0" w:color="auto"/>
            </w:tcBorders>
          </w:tcPr>
          <w:p w:rsidR="006E230C" w:rsidRDefault="006E230C" w:rsidP="00932EE7">
            <w:pPr>
              <w:jc w:val="both"/>
            </w:pPr>
          </w:p>
        </w:tc>
      </w:tr>
      <w:tr w:rsidR="00252F15" w:rsidTr="004559E4">
        <w:tc>
          <w:tcPr>
            <w:tcW w:w="1696" w:type="dxa"/>
          </w:tcPr>
          <w:p w:rsidR="006E230C" w:rsidRPr="00932EE7" w:rsidRDefault="006E230C" w:rsidP="00932EE7">
            <w:pPr>
              <w:jc w:val="both"/>
              <w:rPr>
                <w:rFonts w:ascii="Times New Roman" w:hAnsi="Times New Roman" w:cs="Times New Roman"/>
                <w:b/>
                <w:sz w:val="24"/>
                <w:szCs w:val="24"/>
              </w:rPr>
            </w:pPr>
            <w:r w:rsidRPr="00932EE7">
              <w:rPr>
                <w:rFonts w:ascii="Times New Roman" w:hAnsi="Times New Roman" w:cs="Times New Roman"/>
                <w:b/>
                <w:sz w:val="24"/>
                <w:szCs w:val="24"/>
              </w:rPr>
              <w:t>Графический интерфейс пользователя</w:t>
            </w:r>
          </w:p>
        </w:tc>
        <w:tc>
          <w:tcPr>
            <w:tcW w:w="3261" w:type="dxa"/>
          </w:tcPr>
          <w:p w:rsidR="006E230C" w:rsidRPr="00932EE7" w:rsidRDefault="006E230C"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13A83F9C" wp14:editId="389D0563">
                  <wp:extent cx="1781175" cy="1428400"/>
                  <wp:effectExtent l="0" t="0" r="0" b="635"/>
                  <wp:docPr id="9" name="Рисунок 9" descr="Картинки по запросу графический интерфейс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графический интерфейс пользовател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5412" cy="1431798"/>
                          </a:xfrm>
                          <a:prstGeom prst="rect">
                            <a:avLst/>
                          </a:prstGeom>
                          <a:noFill/>
                          <a:ln>
                            <a:noFill/>
                          </a:ln>
                        </pic:spPr>
                      </pic:pic>
                    </a:graphicData>
                  </a:graphic>
                </wp:inline>
              </w:drawing>
            </w:r>
          </w:p>
        </w:tc>
        <w:tc>
          <w:tcPr>
            <w:tcW w:w="3118" w:type="dxa"/>
          </w:tcPr>
          <w:p w:rsidR="006E230C" w:rsidRPr="00932EE7" w:rsidRDefault="006E230C" w:rsidP="00932EE7">
            <w:pPr>
              <w:jc w:val="both"/>
              <w:rPr>
                <w:rFonts w:ascii="Times New Roman" w:hAnsi="Times New Roman" w:cs="Times New Roman"/>
                <w:sz w:val="24"/>
                <w:szCs w:val="24"/>
              </w:rPr>
            </w:pPr>
            <w:r w:rsidRPr="00932EE7">
              <w:rPr>
                <w:rFonts w:ascii="Times New Roman" w:hAnsi="Times New Roman" w:cs="Times New Roman"/>
                <w:sz w:val="24"/>
                <w:szCs w:val="24"/>
              </w:rPr>
              <w:t>разновидность пользовательского интерфейса, в котором элементы интерфейса (меню, кнопки, значки, списки и т. п.), представленные пользователю на дисплее, исполнены в виде графических изображений.</w:t>
            </w:r>
          </w:p>
        </w:tc>
        <w:tc>
          <w:tcPr>
            <w:tcW w:w="2381" w:type="dxa"/>
          </w:tcPr>
          <w:p w:rsidR="006E230C" w:rsidRPr="00932EE7" w:rsidRDefault="006E230C"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В отличие от интерфейса командной строки, в GUI пользователь имеет произвольный доступ (с помощью устройств ввода — клавиатуры, мыши, джойстика и т. п.) ко всем видимым экранным объектам (элементам интерфейса) и осуществляет </w:t>
            </w:r>
            <w:r w:rsidRPr="00932EE7">
              <w:rPr>
                <w:rFonts w:ascii="Times New Roman" w:hAnsi="Times New Roman" w:cs="Times New Roman"/>
                <w:sz w:val="24"/>
                <w:szCs w:val="24"/>
              </w:rPr>
              <w:lastRenderedPageBreak/>
              <w:t>непосредственное манипулирование ими.</w:t>
            </w:r>
          </w:p>
        </w:tc>
        <w:tc>
          <w:tcPr>
            <w:tcW w:w="4394" w:type="dxa"/>
          </w:tcPr>
          <w:p w:rsidR="006E230C" w:rsidRDefault="006E230C" w:rsidP="00932EE7">
            <w:pPr>
              <w:jc w:val="both"/>
            </w:pPr>
          </w:p>
        </w:tc>
      </w:tr>
      <w:tr w:rsidR="00252F15" w:rsidTr="004559E4">
        <w:tc>
          <w:tcPr>
            <w:tcW w:w="1696" w:type="dxa"/>
          </w:tcPr>
          <w:p w:rsidR="006E230C" w:rsidRPr="00932EE7" w:rsidRDefault="006E230C" w:rsidP="00932EE7">
            <w:pPr>
              <w:jc w:val="both"/>
              <w:rPr>
                <w:rFonts w:ascii="Times New Roman" w:hAnsi="Times New Roman" w:cs="Times New Roman"/>
                <w:b/>
                <w:sz w:val="24"/>
                <w:szCs w:val="24"/>
              </w:rPr>
            </w:pPr>
            <w:r w:rsidRPr="00932EE7">
              <w:rPr>
                <w:rFonts w:ascii="Times New Roman" w:hAnsi="Times New Roman" w:cs="Times New Roman"/>
                <w:b/>
                <w:sz w:val="24"/>
                <w:szCs w:val="24"/>
              </w:rPr>
              <w:lastRenderedPageBreak/>
              <w:t>Оконный интерфейс</w:t>
            </w:r>
          </w:p>
        </w:tc>
        <w:tc>
          <w:tcPr>
            <w:tcW w:w="3261" w:type="dxa"/>
          </w:tcPr>
          <w:p w:rsidR="006E230C" w:rsidRPr="00932EE7" w:rsidRDefault="00252F15"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5615E83C" wp14:editId="217B30DF">
                  <wp:extent cx="2857500" cy="1609725"/>
                  <wp:effectExtent l="0" t="0" r="0" b="9525"/>
                  <wp:docPr id="1" name="Рисунок 1" descr="Картинки по запросу оконный интерфейс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конный интерфейс пользовател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c>
          <w:tcPr>
            <w:tcW w:w="3118" w:type="dxa"/>
          </w:tcPr>
          <w:p w:rsidR="006E230C" w:rsidRPr="00932EE7" w:rsidRDefault="00252F15" w:rsidP="00932EE7">
            <w:pPr>
              <w:jc w:val="both"/>
              <w:rPr>
                <w:rFonts w:ascii="Times New Roman" w:hAnsi="Times New Roman" w:cs="Times New Roman"/>
                <w:sz w:val="24"/>
                <w:szCs w:val="24"/>
              </w:rPr>
            </w:pPr>
            <w:r w:rsidRPr="00932EE7">
              <w:rPr>
                <w:rFonts w:ascii="Times New Roman" w:hAnsi="Times New Roman" w:cs="Times New Roman"/>
                <w:sz w:val="24"/>
                <w:szCs w:val="24"/>
              </w:rPr>
              <w:t>способ организации полноэкранного интерфейса программы (разновидность графического интерфейса), в котором каждая интегральная часть располагается в окне — собственном субэкранном пространстве, находящемся в произвольном месте «над» основным экраном.</w:t>
            </w:r>
          </w:p>
        </w:tc>
        <w:tc>
          <w:tcPr>
            <w:tcW w:w="2381" w:type="dxa"/>
          </w:tcPr>
          <w:p w:rsidR="006E230C" w:rsidRPr="00932EE7" w:rsidRDefault="00252F15" w:rsidP="00932EE7">
            <w:pPr>
              <w:jc w:val="both"/>
              <w:rPr>
                <w:rFonts w:ascii="Times New Roman" w:hAnsi="Times New Roman" w:cs="Times New Roman"/>
                <w:sz w:val="24"/>
                <w:szCs w:val="24"/>
              </w:rPr>
            </w:pPr>
            <w:r w:rsidRPr="00932EE7">
              <w:rPr>
                <w:rFonts w:ascii="Times New Roman" w:hAnsi="Times New Roman" w:cs="Times New Roman"/>
                <w:sz w:val="24"/>
                <w:szCs w:val="24"/>
              </w:rPr>
              <w:t>Окно обычно имеет прямоугольную форму, обычно с обрамлением рамкой и/или цветом фона, отличным от цвета основного экрана.</w:t>
            </w:r>
            <w:r w:rsidR="00932EE7">
              <w:rPr>
                <w:rFonts w:ascii="Times New Roman" w:hAnsi="Times New Roman" w:cs="Times New Roman"/>
                <w:sz w:val="24"/>
                <w:szCs w:val="24"/>
              </w:rPr>
              <w:t xml:space="preserve"> </w:t>
            </w:r>
            <w:r w:rsidRPr="00932EE7">
              <w:rPr>
                <w:rFonts w:ascii="Times New Roman" w:hAnsi="Times New Roman" w:cs="Times New Roman"/>
                <w:sz w:val="24"/>
                <w:szCs w:val="24"/>
              </w:rPr>
              <w:t>Оконный интерфейс имеют оболочки большинства операционных систем, и, в этом случае, окно может представлять собой отдельную запущенную программу (задачу).</w:t>
            </w:r>
          </w:p>
        </w:tc>
        <w:tc>
          <w:tcPr>
            <w:tcW w:w="4394" w:type="dxa"/>
          </w:tcPr>
          <w:p w:rsidR="006E230C" w:rsidRDefault="006E230C" w:rsidP="00932EE7">
            <w:pPr>
              <w:jc w:val="both"/>
            </w:pPr>
          </w:p>
        </w:tc>
      </w:tr>
      <w:tr w:rsidR="00252F15" w:rsidTr="004559E4">
        <w:tc>
          <w:tcPr>
            <w:tcW w:w="1696" w:type="dxa"/>
            <w:tcBorders>
              <w:bottom w:val="single" w:sz="4" w:space="0" w:color="auto"/>
            </w:tcBorders>
          </w:tcPr>
          <w:p w:rsidR="006E230C" w:rsidRPr="00932EE7" w:rsidRDefault="00252F15" w:rsidP="00932EE7">
            <w:pPr>
              <w:jc w:val="both"/>
              <w:rPr>
                <w:rFonts w:ascii="Times New Roman" w:hAnsi="Times New Roman" w:cs="Times New Roman"/>
                <w:b/>
                <w:sz w:val="24"/>
                <w:szCs w:val="24"/>
              </w:rPr>
            </w:pPr>
            <w:r w:rsidRPr="00932EE7">
              <w:rPr>
                <w:rFonts w:ascii="Times New Roman" w:hAnsi="Times New Roman" w:cs="Times New Roman"/>
                <w:b/>
                <w:sz w:val="24"/>
                <w:szCs w:val="24"/>
              </w:rPr>
              <w:t>Жестовый интерфейс</w:t>
            </w:r>
          </w:p>
        </w:tc>
        <w:tc>
          <w:tcPr>
            <w:tcW w:w="3261" w:type="dxa"/>
            <w:tcBorders>
              <w:bottom w:val="single" w:sz="4" w:space="0" w:color="auto"/>
            </w:tcBorders>
          </w:tcPr>
          <w:p w:rsidR="006E230C" w:rsidRPr="00932EE7" w:rsidRDefault="00252F15"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74628617" wp14:editId="02BF1FBD">
                  <wp:extent cx="1800225" cy="2047240"/>
                  <wp:effectExtent l="0" t="0" r="9525" b="0"/>
                  <wp:docPr id="17" name="Рисунок 17" descr="Картинки по запросу жестовый интерфейс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жестовый интерфейс пользовател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3529" cy="2050997"/>
                          </a:xfrm>
                          <a:prstGeom prst="rect">
                            <a:avLst/>
                          </a:prstGeom>
                          <a:noFill/>
                          <a:ln>
                            <a:noFill/>
                          </a:ln>
                        </pic:spPr>
                      </pic:pic>
                    </a:graphicData>
                  </a:graphic>
                </wp:inline>
              </w:drawing>
            </w:r>
          </w:p>
        </w:tc>
        <w:tc>
          <w:tcPr>
            <w:tcW w:w="3118" w:type="dxa"/>
            <w:tcBorders>
              <w:bottom w:val="single" w:sz="4" w:space="0" w:color="auto"/>
            </w:tcBorders>
          </w:tcPr>
          <w:p w:rsidR="006E230C" w:rsidRPr="00932EE7" w:rsidRDefault="00252F15"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подмножество системы ввода для графического пользовательского интерфейса для устройств, оснащённых специальными либо устройствами ввода (отличными от клавиатуры), либо сенсорными экранами и позволяющая эмулировать клавиатурные команды (либо сочетания клавиш) </w:t>
            </w:r>
            <w:r w:rsidRPr="00932EE7">
              <w:rPr>
                <w:rFonts w:ascii="Times New Roman" w:hAnsi="Times New Roman" w:cs="Times New Roman"/>
                <w:sz w:val="24"/>
                <w:szCs w:val="24"/>
              </w:rPr>
              <w:lastRenderedPageBreak/>
              <w:t>при помощи жестов.</w:t>
            </w:r>
          </w:p>
        </w:tc>
        <w:tc>
          <w:tcPr>
            <w:tcW w:w="2381" w:type="dxa"/>
            <w:tcBorders>
              <w:bottom w:val="single" w:sz="4" w:space="0" w:color="auto"/>
            </w:tcBorders>
          </w:tcPr>
          <w:p w:rsidR="006E230C" w:rsidRPr="00932EE7" w:rsidRDefault="00252F15" w:rsidP="00932EE7">
            <w:pPr>
              <w:jc w:val="both"/>
              <w:rPr>
                <w:rFonts w:ascii="Times New Roman" w:hAnsi="Times New Roman" w:cs="Times New Roman"/>
                <w:sz w:val="24"/>
                <w:szCs w:val="24"/>
              </w:rPr>
            </w:pPr>
            <w:proofErr w:type="gramStart"/>
            <w:r w:rsidRPr="00932EE7">
              <w:rPr>
                <w:rFonts w:ascii="Times New Roman" w:hAnsi="Times New Roman" w:cs="Times New Roman"/>
                <w:sz w:val="24"/>
                <w:szCs w:val="24"/>
              </w:rPr>
              <w:lastRenderedPageBreak/>
              <w:t>в отличие от классических графических интерфейсов пользователя в из-за малых физических размеров экрана для произведения</w:t>
            </w:r>
            <w:proofErr w:type="gramEnd"/>
            <w:r w:rsidRPr="00932EE7">
              <w:rPr>
                <w:rFonts w:ascii="Times New Roman" w:hAnsi="Times New Roman" w:cs="Times New Roman"/>
                <w:sz w:val="24"/>
                <w:szCs w:val="24"/>
              </w:rPr>
              <w:t xml:space="preserve"> росчерка требуется меньшая точность позиционирования, чем для доступа к </w:t>
            </w:r>
            <w:r w:rsidRPr="00932EE7">
              <w:rPr>
                <w:rFonts w:ascii="Times New Roman" w:hAnsi="Times New Roman" w:cs="Times New Roman"/>
                <w:sz w:val="24"/>
                <w:szCs w:val="24"/>
              </w:rPr>
              <w:lastRenderedPageBreak/>
              <w:t>традиционных элементов графического интерфейса — нажатия «кнопки» или выбора пункта меню.</w:t>
            </w:r>
          </w:p>
        </w:tc>
        <w:tc>
          <w:tcPr>
            <w:tcW w:w="4394" w:type="dxa"/>
            <w:tcBorders>
              <w:bottom w:val="single" w:sz="4" w:space="0" w:color="auto"/>
            </w:tcBorders>
          </w:tcPr>
          <w:p w:rsidR="006E230C" w:rsidRDefault="006E230C" w:rsidP="00932EE7">
            <w:pPr>
              <w:jc w:val="both"/>
            </w:pPr>
          </w:p>
        </w:tc>
      </w:tr>
      <w:tr w:rsidR="00252F15" w:rsidTr="004559E4">
        <w:tc>
          <w:tcPr>
            <w:tcW w:w="1696" w:type="dxa"/>
            <w:tcBorders>
              <w:right w:val="nil"/>
            </w:tcBorders>
          </w:tcPr>
          <w:p w:rsidR="00252F15" w:rsidRPr="00932EE7" w:rsidRDefault="00252F15" w:rsidP="00932EE7">
            <w:pPr>
              <w:jc w:val="both"/>
              <w:rPr>
                <w:rFonts w:ascii="Times New Roman" w:hAnsi="Times New Roman" w:cs="Times New Roman"/>
                <w:b/>
                <w:sz w:val="24"/>
                <w:szCs w:val="24"/>
              </w:rPr>
            </w:pPr>
          </w:p>
        </w:tc>
        <w:tc>
          <w:tcPr>
            <w:tcW w:w="3261" w:type="dxa"/>
            <w:tcBorders>
              <w:left w:val="nil"/>
              <w:right w:val="nil"/>
            </w:tcBorders>
          </w:tcPr>
          <w:p w:rsidR="00252F15" w:rsidRPr="00932EE7" w:rsidRDefault="00252F15" w:rsidP="00932EE7">
            <w:pPr>
              <w:jc w:val="both"/>
              <w:rPr>
                <w:rFonts w:ascii="Times New Roman" w:hAnsi="Times New Roman" w:cs="Times New Roman"/>
                <w:noProof/>
                <w:sz w:val="24"/>
                <w:szCs w:val="24"/>
                <w:lang w:eastAsia="ru-RU"/>
              </w:rPr>
            </w:pPr>
          </w:p>
        </w:tc>
        <w:tc>
          <w:tcPr>
            <w:tcW w:w="3118" w:type="dxa"/>
            <w:tcBorders>
              <w:left w:val="nil"/>
              <w:right w:val="nil"/>
            </w:tcBorders>
          </w:tcPr>
          <w:p w:rsidR="00252F15" w:rsidRPr="00932EE7" w:rsidRDefault="00252F15" w:rsidP="00932EE7">
            <w:pPr>
              <w:jc w:val="both"/>
              <w:rPr>
                <w:rFonts w:ascii="Times New Roman" w:hAnsi="Times New Roman" w:cs="Times New Roman"/>
                <w:b/>
                <w:sz w:val="24"/>
                <w:szCs w:val="24"/>
              </w:rPr>
            </w:pPr>
            <w:r w:rsidRPr="00932EE7">
              <w:rPr>
                <w:rFonts w:ascii="Times New Roman" w:hAnsi="Times New Roman" w:cs="Times New Roman"/>
                <w:b/>
                <w:sz w:val="24"/>
                <w:szCs w:val="24"/>
              </w:rPr>
              <w:t xml:space="preserve"> Аппаратно-программные интерфейсы</w:t>
            </w:r>
          </w:p>
        </w:tc>
        <w:tc>
          <w:tcPr>
            <w:tcW w:w="2381" w:type="dxa"/>
            <w:tcBorders>
              <w:left w:val="nil"/>
              <w:right w:val="nil"/>
            </w:tcBorders>
          </w:tcPr>
          <w:p w:rsidR="00252F15" w:rsidRPr="00932EE7" w:rsidRDefault="00252F15" w:rsidP="00932EE7">
            <w:pPr>
              <w:jc w:val="both"/>
              <w:rPr>
                <w:rFonts w:ascii="Times New Roman" w:hAnsi="Times New Roman" w:cs="Times New Roman"/>
                <w:sz w:val="24"/>
                <w:szCs w:val="24"/>
              </w:rPr>
            </w:pPr>
          </w:p>
        </w:tc>
        <w:tc>
          <w:tcPr>
            <w:tcW w:w="4394" w:type="dxa"/>
            <w:tcBorders>
              <w:left w:val="nil"/>
            </w:tcBorders>
          </w:tcPr>
          <w:p w:rsidR="00252F15" w:rsidRDefault="00252F15" w:rsidP="00932EE7">
            <w:pPr>
              <w:jc w:val="both"/>
            </w:pPr>
          </w:p>
        </w:tc>
      </w:tr>
      <w:tr w:rsidR="00252F15" w:rsidTr="004559E4">
        <w:tc>
          <w:tcPr>
            <w:tcW w:w="1696" w:type="dxa"/>
          </w:tcPr>
          <w:p w:rsidR="00252F15" w:rsidRPr="00932EE7" w:rsidRDefault="0053593C" w:rsidP="00932EE7">
            <w:pPr>
              <w:jc w:val="both"/>
              <w:rPr>
                <w:rFonts w:ascii="Times New Roman" w:hAnsi="Times New Roman" w:cs="Times New Roman"/>
                <w:b/>
                <w:sz w:val="24"/>
                <w:szCs w:val="24"/>
              </w:rPr>
            </w:pPr>
            <w:r w:rsidRPr="00932EE7">
              <w:rPr>
                <w:rFonts w:ascii="Times New Roman" w:hAnsi="Times New Roman" w:cs="Times New Roman"/>
                <w:b/>
                <w:sz w:val="24"/>
                <w:szCs w:val="24"/>
              </w:rPr>
              <w:t>параллельный порт подключения принтера (LPT-порт, 8 бит)</w:t>
            </w:r>
          </w:p>
        </w:tc>
        <w:tc>
          <w:tcPr>
            <w:tcW w:w="3261" w:type="dxa"/>
          </w:tcPr>
          <w:p w:rsidR="00252F15" w:rsidRPr="00932EE7" w:rsidRDefault="0053593C" w:rsidP="00932EE7">
            <w:pPr>
              <w:jc w:val="both"/>
              <w:rPr>
                <w:rFonts w:ascii="Times New Roman" w:hAnsi="Times New Roman" w:cs="Times New Roman"/>
                <w:noProof/>
                <w:sz w:val="24"/>
                <w:szCs w:val="24"/>
                <w:lang w:eastAsia="ru-RU"/>
              </w:rPr>
            </w:pPr>
            <w:r w:rsidRPr="00932EE7">
              <w:rPr>
                <w:rFonts w:ascii="Times New Roman" w:hAnsi="Times New Roman" w:cs="Times New Roman"/>
                <w:noProof/>
                <w:sz w:val="24"/>
                <w:szCs w:val="24"/>
                <w:lang w:eastAsia="ru-RU"/>
              </w:rPr>
              <w:drawing>
                <wp:inline distT="0" distB="0" distL="0" distR="0" wp14:anchorId="4B305612" wp14:editId="1862D6BE">
                  <wp:extent cx="1676400" cy="1504950"/>
                  <wp:effectExtent l="0" t="0" r="0" b="0"/>
                  <wp:docPr id="2" name="Рисунок 2" descr="Картинки по запросу параллельный порт подключения принтера (LPT-порт, 8 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араллельный порт подключения принтера (LPT-порт, 8 би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tc>
        <w:tc>
          <w:tcPr>
            <w:tcW w:w="3118" w:type="dxa"/>
          </w:tcPr>
          <w:p w:rsidR="00252F15" w:rsidRPr="00932EE7" w:rsidRDefault="0053593C" w:rsidP="00932EE7">
            <w:pPr>
              <w:jc w:val="both"/>
              <w:rPr>
                <w:rFonts w:ascii="Times New Roman" w:hAnsi="Times New Roman" w:cs="Times New Roman"/>
                <w:sz w:val="24"/>
                <w:szCs w:val="24"/>
              </w:rPr>
            </w:pPr>
            <w:r w:rsidRPr="00932EE7">
              <w:rPr>
                <w:rFonts w:ascii="Times New Roman" w:hAnsi="Times New Roman" w:cs="Times New Roman"/>
                <w:sz w:val="24"/>
                <w:szCs w:val="24"/>
              </w:rPr>
              <w:t>тип интерфейса, разработанный для компьютеров (персональных и других) для подключения различных периферийных устройств.</w:t>
            </w:r>
          </w:p>
        </w:tc>
        <w:tc>
          <w:tcPr>
            <w:tcW w:w="2381" w:type="dxa"/>
          </w:tcPr>
          <w:p w:rsidR="00252F15" w:rsidRPr="00932EE7" w:rsidRDefault="0053593C" w:rsidP="00932EE7">
            <w:pPr>
              <w:jc w:val="both"/>
              <w:rPr>
                <w:rFonts w:ascii="Times New Roman" w:hAnsi="Times New Roman" w:cs="Times New Roman"/>
                <w:sz w:val="24"/>
                <w:szCs w:val="24"/>
              </w:rPr>
            </w:pPr>
            <w:r w:rsidRPr="00932EE7">
              <w:rPr>
                <w:rFonts w:ascii="Times New Roman" w:hAnsi="Times New Roman" w:cs="Times New Roman"/>
                <w:sz w:val="24"/>
                <w:szCs w:val="24"/>
              </w:rPr>
              <w:t>Максимальное напряжение, использующееся в сигнальных линиях порта, составляет +5 В. Благодаря тому, что LPT-порт поддерживает параллельную передачу данных, в первых ПК этот порт считался одним из самых скоростных портов компьютера.</w:t>
            </w:r>
          </w:p>
        </w:tc>
        <w:tc>
          <w:tcPr>
            <w:tcW w:w="4394" w:type="dxa"/>
          </w:tcPr>
          <w:p w:rsidR="00252F15" w:rsidRDefault="0053593C" w:rsidP="00932EE7">
            <w:pPr>
              <w:jc w:val="both"/>
            </w:pPr>
            <w:r w:rsidRPr="0053593C">
              <w:rPr>
                <w:noProof/>
                <w:lang w:eastAsia="ru-RU"/>
              </w:rPr>
              <w:drawing>
                <wp:inline distT="0" distB="0" distL="0" distR="0" wp14:anchorId="22D50793" wp14:editId="61904FFE">
                  <wp:extent cx="3218815" cy="2326203"/>
                  <wp:effectExtent l="0" t="0" r="635" b="0"/>
                  <wp:docPr id="3" name="Рисунок 3" descr="Картинки по запросу при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ринте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464" cy="2332454"/>
                          </a:xfrm>
                          <a:prstGeom prst="rect">
                            <a:avLst/>
                          </a:prstGeom>
                          <a:noFill/>
                          <a:ln>
                            <a:noFill/>
                          </a:ln>
                        </pic:spPr>
                      </pic:pic>
                    </a:graphicData>
                  </a:graphic>
                </wp:inline>
              </w:drawing>
            </w:r>
          </w:p>
        </w:tc>
      </w:tr>
      <w:tr w:rsidR="00252F15" w:rsidTr="004559E4">
        <w:tc>
          <w:tcPr>
            <w:tcW w:w="1696" w:type="dxa"/>
          </w:tcPr>
          <w:p w:rsidR="006E230C" w:rsidRPr="00932EE7" w:rsidRDefault="0053593C" w:rsidP="00932EE7">
            <w:pPr>
              <w:jc w:val="both"/>
              <w:rPr>
                <w:rFonts w:ascii="Times New Roman" w:hAnsi="Times New Roman" w:cs="Times New Roman"/>
                <w:b/>
                <w:sz w:val="24"/>
                <w:szCs w:val="24"/>
              </w:rPr>
            </w:pPr>
            <w:r w:rsidRPr="00932EE7">
              <w:rPr>
                <w:rFonts w:ascii="Times New Roman" w:hAnsi="Times New Roman" w:cs="Times New Roman"/>
                <w:b/>
                <w:sz w:val="24"/>
                <w:szCs w:val="24"/>
              </w:rPr>
              <w:lastRenderedPageBreak/>
              <w:t>интерфейс ATA/ATAPI (16 бит)</w:t>
            </w:r>
          </w:p>
        </w:tc>
        <w:tc>
          <w:tcPr>
            <w:tcW w:w="3261" w:type="dxa"/>
          </w:tcPr>
          <w:p w:rsidR="006E230C" w:rsidRPr="00932EE7" w:rsidRDefault="0053593C"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6F1A887B" wp14:editId="67F2BDB5">
                  <wp:extent cx="1880739" cy="1228725"/>
                  <wp:effectExtent l="0" t="0" r="5715" b="0"/>
                  <wp:docPr id="4" name="Рисунок 4" descr="https://upload.wikimedia.org/wikipedia/commons/thumb/2/29/ATA_on_mainboard.jpg/1024px-ATA_on_main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9/ATA_on_mainboard.jpg/1024px-ATA_on_main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022" cy="1232830"/>
                          </a:xfrm>
                          <a:prstGeom prst="rect">
                            <a:avLst/>
                          </a:prstGeom>
                          <a:noFill/>
                          <a:ln>
                            <a:noFill/>
                          </a:ln>
                        </pic:spPr>
                      </pic:pic>
                    </a:graphicData>
                  </a:graphic>
                </wp:inline>
              </w:drawing>
            </w:r>
          </w:p>
        </w:tc>
        <w:tc>
          <w:tcPr>
            <w:tcW w:w="3118" w:type="dxa"/>
          </w:tcPr>
          <w:p w:rsidR="006E230C" w:rsidRPr="00932EE7" w:rsidRDefault="0053593C" w:rsidP="00932EE7">
            <w:pPr>
              <w:jc w:val="both"/>
              <w:rPr>
                <w:rFonts w:ascii="Times New Roman" w:hAnsi="Times New Roman" w:cs="Times New Roman"/>
                <w:sz w:val="24"/>
                <w:szCs w:val="24"/>
              </w:rPr>
            </w:pPr>
            <w:r w:rsidRPr="00932EE7">
              <w:rPr>
                <w:rFonts w:ascii="Times New Roman" w:hAnsi="Times New Roman" w:cs="Times New Roman"/>
                <w:sz w:val="24"/>
                <w:szCs w:val="24"/>
              </w:rPr>
              <w:t>параллельный интерфейс подключения накопителей (жёстких дисков и оптических дисководов) к компьютеру.</w:t>
            </w:r>
          </w:p>
        </w:tc>
        <w:tc>
          <w:tcPr>
            <w:tcW w:w="2381" w:type="dxa"/>
          </w:tcPr>
          <w:p w:rsidR="006E230C" w:rsidRPr="00932EE7" w:rsidRDefault="00486F76" w:rsidP="00932EE7">
            <w:pPr>
              <w:jc w:val="both"/>
              <w:rPr>
                <w:rFonts w:ascii="Times New Roman" w:hAnsi="Times New Roman" w:cs="Times New Roman"/>
                <w:sz w:val="24"/>
                <w:szCs w:val="24"/>
              </w:rPr>
            </w:pPr>
            <w:r w:rsidRPr="00932EE7">
              <w:rPr>
                <w:rFonts w:ascii="Times New Roman" w:hAnsi="Times New Roman" w:cs="Times New Roman"/>
                <w:sz w:val="24"/>
                <w:szCs w:val="24"/>
              </w:rPr>
              <w:t>Для подключения жёстких дисков с интерфейсом PATA обычно используется 40-проводный кабель (именуемый также шлейфом). Каждый шлейф обычно имеет два или три разъёма, один из которых подключается к разъёму контроллера на материнской плате (в более старых компьютерах этот контроллер размещался на отдельной плате расширения), а один или два других подключаются к дискам.</w:t>
            </w:r>
          </w:p>
        </w:tc>
        <w:tc>
          <w:tcPr>
            <w:tcW w:w="4394" w:type="dxa"/>
          </w:tcPr>
          <w:p w:rsidR="006E230C" w:rsidRDefault="00486F76" w:rsidP="00932EE7">
            <w:pPr>
              <w:jc w:val="both"/>
            </w:pPr>
            <w:r w:rsidRPr="00486F76">
              <w:rPr>
                <w:noProof/>
                <w:lang w:eastAsia="ru-RU"/>
              </w:rPr>
              <w:drawing>
                <wp:inline distT="0" distB="0" distL="0" distR="0" wp14:anchorId="6664BFAA" wp14:editId="4219C0B6">
                  <wp:extent cx="2857500" cy="2190750"/>
                  <wp:effectExtent l="0" t="0" r="0" b="0"/>
                  <wp:docPr id="6" name="Рисунок 6" descr="Картинки по запросу жесткий 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жесткий дис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tc>
      </w:tr>
      <w:tr w:rsidR="00252F15" w:rsidTr="004559E4">
        <w:tc>
          <w:tcPr>
            <w:tcW w:w="1696" w:type="dxa"/>
          </w:tcPr>
          <w:p w:rsidR="006E230C" w:rsidRPr="00932EE7" w:rsidRDefault="00486F76" w:rsidP="00932EE7">
            <w:pPr>
              <w:jc w:val="both"/>
              <w:rPr>
                <w:rFonts w:ascii="Times New Roman" w:hAnsi="Times New Roman" w:cs="Times New Roman"/>
                <w:b/>
                <w:sz w:val="24"/>
                <w:szCs w:val="24"/>
              </w:rPr>
            </w:pPr>
            <w:r w:rsidRPr="00932EE7">
              <w:rPr>
                <w:rFonts w:ascii="Times New Roman" w:hAnsi="Times New Roman" w:cs="Times New Roman"/>
                <w:b/>
                <w:sz w:val="24"/>
                <w:szCs w:val="24"/>
              </w:rPr>
              <w:lastRenderedPageBreak/>
              <w:t>SCSI (8 или 16 бит)</w:t>
            </w:r>
          </w:p>
        </w:tc>
        <w:tc>
          <w:tcPr>
            <w:tcW w:w="3261" w:type="dxa"/>
          </w:tcPr>
          <w:p w:rsidR="006E230C" w:rsidRPr="00932EE7" w:rsidRDefault="00486F76"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18298F94" wp14:editId="0D75E15B">
                  <wp:extent cx="1943100" cy="1323921"/>
                  <wp:effectExtent l="0" t="0" r="0" b="0"/>
                  <wp:docPr id="8" name="Рисунок 8" descr="Картинки по запросу SCSI (8 или 16 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SCSI (8 или 16 би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6406" cy="1332987"/>
                          </a:xfrm>
                          <a:prstGeom prst="rect">
                            <a:avLst/>
                          </a:prstGeom>
                          <a:noFill/>
                          <a:ln>
                            <a:noFill/>
                          </a:ln>
                        </pic:spPr>
                      </pic:pic>
                    </a:graphicData>
                  </a:graphic>
                </wp:inline>
              </w:drawing>
            </w:r>
          </w:p>
        </w:tc>
        <w:tc>
          <w:tcPr>
            <w:tcW w:w="3118" w:type="dxa"/>
          </w:tcPr>
          <w:p w:rsidR="006E230C" w:rsidRPr="00932EE7" w:rsidRDefault="00486F76" w:rsidP="00932EE7">
            <w:pPr>
              <w:jc w:val="both"/>
              <w:rPr>
                <w:rFonts w:ascii="Times New Roman" w:hAnsi="Times New Roman" w:cs="Times New Roman"/>
                <w:sz w:val="24"/>
                <w:szCs w:val="24"/>
              </w:rPr>
            </w:pPr>
            <w:r w:rsidRPr="00932EE7">
              <w:rPr>
                <w:rFonts w:ascii="Times New Roman" w:hAnsi="Times New Roman" w:cs="Times New Roman"/>
                <w:sz w:val="24"/>
                <w:szCs w:val="24"/>
              </w:rPr>
              <w:t>представляет собой набор стандартов для физического подключения и передачи данных между компьютерами и периферийными устройствами.</w:t>
            </w:r>
          </w:p>
        </w:tc>
        <w:tc>
          <w:tcPr>
            <w:tcW w:w="2381" w:type="dxa"/>
          </w:tcPr>
          <w:p w:rsidR="006E230C" w:rsidRPr="00932EE7" w:rsidRDefault="00486F76"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Также система команд SCSI реализована поверх протокола USB, что является частью спецификации класса </w:t>
            </w:r>
            <w:proofErr w:type="spellStart"/>
            <w:r w:rsidRPr="00932EE7">
              <w:rPr>
                <w:rFonts w:ascii="Times New Roman" w:hAnsi="Times New Roman" w:cs="Times New Roman"/>
                <w:sz w:val="24"/>
                <w:szCs w:val="24"/>
              </w:rPr>
              <w:t>Mass</w:t>
            </w:r>
            <w:proofErr w:type="spellEnd"/>
            <w:r w:rsidRPr="00932EE7">
              <w:rPr>
                <w:rFonts w:ascii="Times New Roman" w:hAnsi="Times New Roman" w:cs="Times New Roman"/>
                <w:sz w:val="24"/>
                <w:szCs w:val="24"/>
              </w:rPr>
              <w:t xml:space="preserve"> </w:t>
            </w:r>
            <w:proofErr w:type="spellStart"/>
            <w:r w:rsidRPr="00932EE7">
              <w:rPr>
                <w:rFonts w:ascii="Times New Roman" w:hAnsi="Times New Roman" w:cs="Times New Roman"/>
                <w:sz w:val="24"/>
                <w:szCs w:val="24"/>
              </w:rPr>
              <w:t>Storage</w:t>
            </w:r>
            <w:proofErr w:type="spellEnd"/>
            <w:r w:rsidRPr="00932EE7">
              <w:rPr>
                <w:rFonts w:ascii="Times New Roman" w:hAnsi="Times New Roman" w:cs="Times New Roman"/>
                <w:sz w:val="24"/>
                <w:szCs w:val="24"/>
              </w:rPr>
              <w:t xml:space="preserve"> </w:t>
            </w:r>
            <w:proofErr w:type="spellStart"/>
            <w:r w:rsidRPr="00932EE7">
              <w:rPr>
                <w:rFonts w:ascii="Times New Roman" w:hAnsi="Times New Roman" w:cs="Times New Roman"/>
                <w:sz w:val="24"/>
                <w:szCs w:val="24"/>
              </w:rPr>
              <w:t>device</w:t>
            </w:r>
            <w:proofErr w:type="spellEnd"/>
            <w:r w:rsidRPr="00932EE7">
              <w:rPr>
                <w:rFonts w:ascii="Times New Roman" w:hAnsi="Times New Roman" w:cs="Times New Roman"/>
                <w:sz w:val="24"/>
                <w:szCs w:val="24"/>
              </w:rPr>
              <w:t>[3][4]. Это позволяет подключать через интерфейс USB любые хранилища данных</w:t>
            </w:r>
          </w:p>
        </w:tc>
        <w:tc>
          <w:tcPr>
            <w:tcW w:w="4394" w:type="dxa"/>
          </w:tcPr>
          <w:p w:rsidR="006E230C" w:rsidRDefault="00486F76" w:rsidP="00932EE7">
            <w:pPr>
              <w:jc w:val="both"/>
            </w:pPr>
            <w:r w:rsidRPr="00486F76">
              <w:rPr>
                <w:noProof/>
                <w:lang w:eastAsia="ru-RU"/>
              </w:rPr>
              <w:drawing>
                <wp:inline distT="0" distB="0" distL="0" distR="0" wp14:anchorId="7E53298F" wp14:editId="576E5A6B">
                  <wp:extent cx="3157855" cy="1717533"/>
                  <wp:effectExtent l="0" t="0" r="4445" b="0"/>
                  <wp:docPr id="10" name="Рисунок 10" descr="Картинки по запросу ст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стример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5965" cy="1743700"/>
                          </a:xfrm>
                          <a:prstGeom prst="rect">
                            <a:avLst/>
                          </a:prstGeom>
                          <a:noFill/>
                          <a:ln>
                            <a:noFill/>
                          </a:ln>
                        </pic:spPr>
                      </pic:pic>
                    </a:graphicData>
                  </a:graphic>
                </wp:inline>
              </w:drawing>
            </w:r>
          </w:p>
        </w:tc>
      </w:tr>
      <w:tr w:rsidR="00252F15" w:rsidTr="004559E4">
        <w:tc>
          <w:tcPr>
            <w:tcW w:w="1696" w:type="dxa"/>
          </w:tcPr>
          <w:p w:rsidR="006E230C" w:rsidRPr="00932EE7" w:rsidRDefault="00486F76" w:rsidP="00932EE7">
            <w:pPr>
              <w:jc w:val="both"/>
              <w:rPr>
                <w:rFonts w:ascii="Times New Roman" w:hAnsi="Times New Roman" w:cs="Times New Roman"/>
                <w:b/>
                <w:sz w:val="24"/>
                <w:szCs w:val="24"/>
              </w:rPr>
            </w:pPr>
            <w:r w:rsidRPr="00932EE7">
              <w:rPr>
                <w:rFonts w:ascii="Times New Roman" w:hAnsi="Times New Roman" w:cs="Times New Roman"/>
                <w:b/>
                <w:sz w:val="24"/>
                <w:szCs w:val="24"/>
              </w:rPr>
              <w:t>шина PCI (32 или 64 бита)</w:t>
            </w:r>
          </w:p>
        </w:tc>
        <w:tc>
          <w:tcPr>
            <w:tcW w:w="3261" w:type="dxa"/>
          </w:tcPr>
          <w:p w:rsidR="006E230C" w:rsidRPr="00932EE7" w:rsidRDefault="00486F76"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55168E25" wp14:editId="5D580A57">
                  <wp:extent cx="1790700" cy="1343025"/>
                  <wp:effectExtent l="0" t="0" r="0" b="9525"/>
                  <wp:docPr id="11" name="Рисунок 11" descr="https://upload.wikimedia.org/wikipedia/commons/thumb/8/8a/AGP_and_PCI_slots_at_ECS_P4VMM2_motherboard.JPG/800px-AGP_and_PCI_slots_at_ECS_P4VMM2_moth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8/8a/AGP_and_PCI_slots_at_ECS_P4VMM2_motherboard.JPG/800px-AGP_and_PCI_slots_at_ECS_P4VMM2_motherbo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3049" cy="1344787"/>
                          </a:xfrm>
                          <a:prstGeom prst="rect">
                            <a:avLst/>
                          </a:prstGeom>
                          <a:noFill/>
                          <a:ln>
                            <a:noFill/>
                          </a:ln>
                        </pic:spPr>
                      </pic:pic>
                    </a:graphicData>
                  </a:graphic>
                </wp:inline>
              </w:drawing>
            </w:r>
          </w:p>
        </w:tc>
        <w:tc>
          <w:tcPr>
            <w:tcW w:w="3118" w:type="dxa"/>
          </w:tcPr>
          <w:p w:rsidR="006E230C" w:rsidRPr="00932EE7" w:rsidRDefault="00486F76" w:rsidP="00932EE7">
            <w:pPr>
              <w:jc w:val="both"/>
              <w:rPr>
                <w:rFonts w:ascii="Times New Roman" w:hAnsi="Times New Roman" w:cs="Times New Roman"/>
                <w:sz w:val="24"/>
                <w:szCs w:val="24"/>
              </w:rPr>
            </w:pPr>
            <w:r w:rsidRPr="00932EE7">
              <w:rPr>
                <w:rFonts w:ascii="Times New Roman" w:hAnsi="Times New Roman" w:cs="Times New Roman"/>
                <w:sz w:val="24"/>
                <w:szCs w:val="24"/>
              </w:rPr>
              <w:t>шина ввода-вывода для подключения периферийных устройств к материнской плате компьютера.</w:t>
            </w:r>
          </w:p>
        </w:tc>
        <w:tc>
          <w:tcPr>
            <w:tcW w:w="2381" w:type="dxa"/>
          </w:tcPr>
          <w:p w:rsidR="006E230C" w:rsidRPr="00932EE7" w:rsidRDefault="008B0C80" w:rsidP="00932EE7">
            <w:pPr>
              <w:jc w:val="both"/>
              <w:rPr>
                <w:rFonts w:ascii="Times New Roman" w:hAnsi="Times New Roman" w:cs="Times New Roman"/>
                <w:sz w:val="24"/>
                <w:szCs w:val="24"/>
              </w:rPr>
            </w:pPr>
            <w:r w:rsidRPr="00932EE7">
              <w:rPr>
                <w:rFonts w:ascii="Times New Roman" w:hAnsi="Times New Roman" w:cs="Times New Roman"/>
                <w:sz w:val="24"/>
                <w:szCs w:val="24"/>
              </w:rPr>
              <w:t>Первоначально 32 проводника адрес/данные на частоте 33 МГц. Позже появились версии с 64 проводниками (используется дополнительная колодка разъема) и частотой 66 МГц.</w:t>
            </w:r>
          </w:p>
        </w:tc>
        <w:tc>
          <w:tcPr>
            <w:tcW w:w="4394" w:type="dxa"/>
          </w:tcPr>
          <w:p w:rsidR="006E230C" w:rsidRDefault="008B0C80" w:rsidP="00932EE7">
            <w:pPr>
              <w:jc w:val="both"/>
            </w:pPr>
            <w:r w:rsidRPr="008B0C80">
              <w:rPr>
                <w:noProof/>
                <w:lang w:eastAsia="ru-RU"/>
              </w:rPr>
              <w:drawing>
                <wp:inline distT="0" distB="0" distL="0" distR="0" wp14:anchorId="159190D6" wp14:editId="0C6E246F">
                  <wp:extent cx="2714625" cy="2026920"/>
                  <wp:effectExtent l="0" t="0" r="9525" b="0"/>
                  <wp:docPr id="12" name="Рисунок 12" descr="Картинки по запросу периферийные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периферийные устройст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671" cy="2027701"/>
                          </a:xfrm>
                          <a:prstGeom prst="rect">
                            <a:avLst/>
                          </a:prstGeom>
                          <a:noFill/>
                          <a:ln>
                            <a:noFill/>
                          </a:ln>
                        </pic:spPr>
                      </pic:pic>
                    </a:graphicData>
                  </a:graphic>
                </wp:inline>
              </w:drawing>
            </w:r>
          </w:p>
        </w:tc>
      </w:tr>
      <w:tr w:rsidR="00252F15" w:rsidTr="004559E4">
        <w:tc>
          <w:tcPr>
            <w:tcW w:w="1696" w:type="dxa"/>
          </w:tcPr>
          <w:p w:rsidR="006E230C" w:rsidRPr="00932EE7" w:rsidRDefault="008B0C80" w:rsidP="00932EE7">
            <w:pPr>
              <w:jc w:val="both"/>
              <w:rPr>
                <w:rFonts w:ascii="Times New Roman" w:hAnsi="Times New Roman" w:cs="Times New Roman"/>
                <w:b/>
                <w:sz w:val="24"/>
                <w:szCs w:val="24"/>
              </w:rPr>
            </w:pPr>
            <w:r w:rsidRPr="00932EE7">
              <w:rPr>
                <w:rFonts w:ascii="Times New Roman" w:hAnsi="Times New Roman" w:cs="Times New Roman"/>
                <w:b/>
                <w:sz w:val="24"/>
                <w:szCs w:val="24"/>
              </w:rPr>
              <w:lastRenderedPageBreak/>
              <w:t>последовательный коммуникационный порт (COM-порт)</w:t>
            </w:r>
          </w:p>
        </w:tc>
        <w:tc>
          <w:tcPr>
            <w:tcW w:w="3261" w:type="dxa"/>
          </w:tcPr>
          <w:p w:rsidR="006E230C" w:rsidRPr="00932EE7" w:rsidRDefault="00DB6789"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70F25263" wp14:editId="1B4F959B">
                  <wp:extent cx="1428750" cy="2162608"/>
                  <wp:effectExtent l="0" t="0" r="0" b="9525"/>
                  <wp:docPr id="7" name="Рисунок 7" descr="Картинки по запросу последовательный коммуникационный порт (COM-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оследовательный коммуникационный порт (COM-пор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401" cy="2168134"/>
                          </a:xfrm>
                          <a:prstGeom prst="rect">
                            <a:avLst/>
                          </a:prstGeom>
                          <a:noFill/>
                          <a:ln>
                            <a:noFill/>
                          </a:ln>
                        </pic:spPr>
                      </pic:pic>
                    </a:graphicData>
                  </a:graphic>
                </wp:inline>
              </w:drawing>
            </w:r>
          </w:p>
        </w:tc>
        <w:tc>
          <w:tcPr>
            <w:tcW w:w="3118" w:type="dxa"/>
          </w:tcPr>
          <w:p w:rsidR="006E230C" w:rsidRPr="00932EE7" w:rsidRDefault="00DB6789" w:rsidP="00932EE7">
            <w:pPr>
              <w:jc w:val="both"/>
              <w:rPr>
                <w:rFonts w:ascii="Times New Roman" w:hAnsi="Times New Roman" w:cs="Times New Roman"/>
                <w:sz w:val="24"/>
                <w:szCs w:val="24"/>
              </w:rPr>
            </w:pPr>
            <w:r w:rsidRPr="00932EE7">
              <w:rPr>
                <w:rFonts w:ascii="Times New Roman" w:hAnsi="Times New Roman" w:cs="Times New Roman"/>
                <w:sz w:val="24"/>
                <w:szCs w:val="24"/>
              </w:rPr>
              <w:t>Порт называется «последовательным», так как информация через него передаётся по одному биту, последовательно бит за битом (в отличие от параллельного порта).</w:t>
            </w:r>
          </w:p>
        </w:tc>
        <w:tc>
          <w:tcPr>
            <w:tcW w:w="2381" w:type="dxa"/>
          </w:tcPr>
          <w:p w:rsidR="006E230C" w:rsidRPr="00932EE7" w:rsidRDefault="00DB6789"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Последовательный порт имеет две линии, по которым передаются собственно данные – это линии для передачи данных от терминала (ПК) к коммуникационному устройству и обратно. Кроме того, существует еще несколько управляющих линий. Обслуживает </w:t>
            </w:r>
            <w:proofErr w:type="spellStart"/>
            <w:r w:rsidRPr="00932EE7">
              <w:rPr>
                <w:rFonts w:ascii="Times New Roman" w:hAnsi="Times New Roman" w:cs="Times New Roman"/>
                <w:sz w:val="24"/>
                <w:szCs w:val="24"/>
              </w:rPr>
              <w:t>Serial</w:t>
            </w:r>
            <w:proofErr w:type="spellEnd"/>
            <w:r w:rsidRPr="00932EE7">
              <w:rPr>
                <w:rFonts w:ascii="Times New Roman" w:hAnsi="Times New Roman" w:cs="Times New Roman"/>
                <w:sz w:val="24"/>
                <w:szCs w:val="24"/>
              </w:rPr>
              <w:t xml:space="preserve"> </w:t>
            </w:r>
            <w:proofErr w:type="spellStart"/>
            <w:r w:rsidRPr="00932EE7">
              <w:rPr>
                <w:rFonts w:ascii="Times New Roman" w:hAnsi="Times New Roman" w:cs="Times New Roman"/>
                <w:sz w:val="24"/>
                <w:szCs w:val="24"/>
              </w:rPr>
              <w:t>port</w:t>
            </w:r>
            <w:proofErr w:type="spellEnd"/>
            <w:r w:rsidRPr="00932EE7">
              <w:rPr>
                <w:rFonts w:ascii="Times New Roman" w:hAnsi="Times New Roman" w:cs="Times New Roman"/>
                <w:sz w:val="24"/>
                <w:szCs w:val="24"/>
              </w:rPr>
              <w:t xml:space="preserve"> специальная микросхема UART, которая способна поддерживать относительно высокую скорость передачи данных, достигающую 115 000 бод (байт/с).</w:t>
            </w:r>
          </w:p>
        </w:tc>
        <w:tc>
          <w:tcPr>
            <w:tcW w:w="4394" w:type="dxa"/>
          </w:tcPr>
          <w:p w:rsidR="006E230C" w:rsidRDefault="00DB6789" w:rsidP="00932EE7">
            <w:pPr>
              <w:jc w:val="both"/>
            </w:pPr>
            <w:r w:rsidRPr="00DB6789">
              <w:rPr>
                <w:noProof/>
                <w:lang w:eastAsia="ru-RU"/>
              </w:rPr>
              <w:drawing>
                <wp:inline distT="0" distB="0" distL="0" distR="0" wp14:anchorId="572B15AD" wp14:editId="2AEB7ACC">
                  <wp:extent cx="2076450" cy="1557338"/>
                  <wp:effectExtent l="0" t="0" r="0" b="5080"/>
                  <wp:docPr id="13" name="Рисунок 13" descr="https://upload.wikimedia.org/wikipedia/commons/thumb/8/87/RS-232.jpeg/220px-RS-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7/RS-232.jpeg/220px-RS-23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874" cy="1557656"/>
                          </a:xfrm>
                          <a:prstGeom prst="rect">
                            <a:avLst/>
                          </a:prstGeom>
                          <a:noFill/>
                          <a:ln>
                            <a:noFill/>
                          </a:ln>
                        </pic:spPr>
                      </pic:pic>
                    </a:graphicData>
                  </a:graphic>
                </wp:inline>
              </w:drawing>
            </w:r>
          </w:p>
        </w:tc>
      </w:tr>
      <w:tr w:rsidR="00252F15" w:rsidTr="004559E4">
        <w:tc>
          <w:tcPr>
            <w:tcW w:w="1696" w:type="dxa"/>
          </w:tcPr>
          <w:p w:rsidR="006E230C" w:rsidRPr="00932EE7" w:rsidRDefault="00DB6789" w:rsidP="00932EE7">
            <w:pPr>
              <w:jc w:val="both"/>
              <w:rPr>
                <w:rFonts w:ascii="Times New Roman" w:hAnsi="Times New Roman" w:cs="Times New Roman"/>
                <w:b/>
                <w:sz w:val="24"/>
                <w:szCs w:val="24"/>
              </w:rPr>
            </w:pPr>
            <w:r w:rsidRPr="00932EE7">
              <w:rPr>
                <w:rFonts w:ascii="Times New Roman" w:hAnsi="Times New Roman" w:cs="Times New Roman"/>
                <w:b/>
                <w:sz w:val="24"/>
                <w:szCs w:val="24"/>
              </w:rPr>
              <w:lastRenderedPageBreak/>
              <w:t>USB 3.0</w:t>
            </w:r>
          </w:p>
        </w:tc>
        <w:tc>
          <w:tcPr>
            <w:tcW w:w="3261" w:type="dxa"/>
          </w:tcPr>
          <w:p w:rsidR="006E230C" w:rsidRPr="00932EE7" w:rsidRDefault="00DB6789"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54288E70" wp14:editId="32ED37EE">
                  <wp:extent cx="1533525" cy="1647825"/>
                  <wp:effectExtent l="0" t="0" r="9525" b="9525"/>
                  <wp:docPr id="16" name="Рисунок 16" descr="http://winrecovery.ru/assets/images/interface/US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nrecovery.ru/assets/images/interface/US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647825"/>
                          </a:xfrm>
                          <a:prstGeom prst="rect">
                            <a:avLst/>
                          </a:prstGeom>
                          <a:noFill/>
                          <a:ln>
                            <a:noFill/>
                          </a:ln>
                        </pic:spPr>
                      </pic:pic>
                    </a:graphicData>
                  </a:graphic>
                </wp:inline>
              </w:drawing>
            </w:r>
          </w:p>
        </w:tc>
        <w:tc>
          <w:tcPr>
            <w:tcW w:w="3118"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последовательный интерфейс для подключения периферийных устройств к вычислительной технике.</w:t>
            </w:r>
          </w:p>
        </w:tc>
        <w:tc>
          <w:tcPr>
            <w:tcW w:w="2381" w:type="dxa"/>
          </w:tcPr>
          <w:p w:rsidR="006E230C" w:rsidRPr="00932EE7" w:rsidRDefault="00DB6789" w:rsidP="00932EE7">
            <w:pPr>
              <w:jc w:val="both"/>
              <w:rPr>
                <w:rFonts w:ascii="Times New Roman" w:hAnsi="Times New Roman" w:cs="Times New Roman"/>
                <w:sz w:val="24"/>
                <w:szCs w:val="24"/>
              </w:rPr>
            </w:pPr>
            <w:r w:rsidRPr="00932EE7">
              <w:rPr>
                <w:rFonts w:ascii="Times New Roman" w:hAnsi="Times New Roman" w:cs="Times New Roman"/>
                <w:sz w:val="24"/>
                <w:szCs w:val="24"/>
              </w:rPr>
              <w:t>Пропускная способность порта увеличилась до 4,8 Гбит/с. Силой тока увеличилась с 500 мА (USB 2.0) до 900 мА. Кабели обновлённого стандарта физически и функционально совместимы с USB 2.0</w:t>
            </w:r>
          </w:p>
        </w:tc>
        <w:tc>
          <w:tcPr>
            <w:tcW w:w="4394" w:type="dxa"/>
          </w:tcPr>
          <w:p w:rsidR="006E230C" w:rsidRDefault="00FE227E" w:rsidP="00932EE7">
            <w:pPr>
              <w:jc w:val="both"/>
            </w:pPr>
            <w:r w:rsidRPr="00FE227E">
              <w:rPr>
                <w:noProof/>
                <w:lang w:eastAsia="ru-RU"/>
              </w:rPr>
              <w:drawing>
                <wp:inline distT="0" distB="0" distL="0" distR="0" wp14:anchorId="518765C0" wp14:editId="52574ABE">
                  <wp:extent cx="1399540" cy="1784248"/>
                  <wp:effectExtent l="0" t="0" r="0" b="6985"/>
                  <wp:docPr id="18" name="Рисунок 18" descr="http://winrecovery.ru/assets/images/interface/us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nrecovery.ru/assets/images/interface/usb-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2533" cy="1800812"/>
                          </a:xfrm>
                          <a:prstGeom prst="rect">
                            <a:avLst/>
                          </a:prstGeom>
                          <a:noFill/>
                          <a:ln>
                            <a:noFill/>
                          </a:ln>
                        </pic:spPr>
                      </pic:pic>
                    </a:graphicData>
                  </a:graphic>
                </wp:inline>
              </w:drawing>
            </w:r>
          </w:p>
        </w:tc>
      </w:tr>
      <w:tr w:rsidR="00252F15" w:rsidTr="004559E4">
        <w:tc>
          <w:tcPr>
            <w:tcW w:w="1696" w:type="dxa"/>
          </w:tcPr>
          <w:p w:rsidR="006E230C" w:rsidRPr="00932EE7" w:rsidRDefault="00FE227E" w:rsidP="00932EE7">
            <w:pPr>
              <w:jc w:val="both"/>
              <w:rPr>
                <w:rFonts w:ascii="Times New Roman" w:hAnsi="Times New Roman" w:cs="Times New Roman"/>
                <w:b/>
                <w:sz w:val="24"/>
                <w:szCs w:val="24"/>
              </w:rPr>
            </w:pPr>
            <w:r w:rsidRPr="00932EE7">
              <w:rPr>
                <w:rFonts w:ascii="Times New Roman" w:hAnsi="Times New Roman" w:cs="Times New Roman"/>
                <w:b/>
                <w:sz w:val="24"/>
                <w:szCs w:val="24"/>
              </w:rPr>
              <w:t>PS/2</w:t>
            </w:r>
          </w:p>
        </w:tc>
        <w:tc>
          <w:tcPr>
            <w:tcW w:w="3261"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32A49A1B" wp14:editId="6FB8C536">
                  <wp:extent cx="1590675" cy="1733550"/>
                  <wp:effectExtent l="0" t="0" r="9525" b="0"/>
                  <wp:docPr id="19" name="Рисунок 19" descr="http://winrecovery.ru/assets/images/interface/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nrecovery.ru/assets/images/interface/ps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733550"/>
                          </a:xfrm>
                          <a:prstGeom prst="rect">
                            <a:avLst/>
                          </a:prstGeom>
                          <a:noFill/>
                          <a:ln>
                            <a:noFill/>
                          </a:ln>
                        </pic:spPr>
                      </pic:pic>
                    </a:graphicData>
                  </a:graphic>
                </wp:inline>
              </w:drawing>
            </w:r>
          </w:p>
        </w:tc>
        <w:tc>
          <w:tcPr>
            <w:tcW w:w="3118"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компьютерный порт, применяемый для подключения клавиатуры и мыши, использующий 6-контактный разъём </w:t>
            </w:r>
            <w:proofErr w:type="spellStart"/>
            <w:r w:rsidRPr="00932EE7">
              <w:rPr>
                <w:rFonts w:ascii="Times New Roman" w:hAnsi="Times New Roman" w:cs="Times New Roman"/>
                <w:sz w:val="24"/>
                <w:szCs w:val="24"/>
              </w:rPr>
              <w:t>mini</w:t>
            </w:r>
            <w:proofErr w:type="spellEnd"/>
            <w:r w:rsidRPr="00932EE7">
              <w:rPr>
                <w:rFonts w:ascii="Times New Roman" w:hAnsi="Times New Roman" w:cs="Times New Roman"/>
                <w:sz w:val="24"/>
                <w:szCs w:val="24"/>
              </w:rPr>
              <w:t>-DIN.</w:t>
            </w:r>
          </w:p>
        </w:tc>
        <w:tc>
          <w:tcPr>
            <w:tcW w:w="2381"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порт подключения клавиатуры (фиолетовый) и/или мыши(зеленый). В последнее время редко используется, </w:t>
            </w:r>
            <w:proofErr w:type="spellStart"/>
            <w:r w:rsidRPr="00932EE7">
              <w:rPr>
                <w:rFonts w:ascii="Times New Roman" w:hAnsi="Times New Roman" w:cs="Times New Roman"/>
                <w:sz w:val="24"/>
                <w:szCs w:val="24"/>
              </w:rPr>
              <w:t>всвязи</w:t>
            </w:r>
            <w:proofErr w:type="spellEnd"/>
            <w:r w:rsidRPr="00932EE7">
              <w:rPr>
                <w:rFonts w:ascii="Times New Roman" w:hAnsi="Times New Roman" w:cs="Times New Roman"/>
                <w:sz w:val="24"/>
                <w:szCs w:val="24"/>
              </w:rPr>
              <w:t xml:space="preserve"> с переходом на USB. Есть переходники для подключения USB клавиатуры или мыши в разъем PS/2</w:t>
            </w:r>
          </w:p>
        </w:tc>
        <w:tc>
          <w:tcPr>
            <w:tcW w:w="4394" w:type="dxa"/>
          </w:tcPr>
          <w:p w:rsidR="006E230C" w:rsidRDefault="00FE227E" w:rsidP="00932EE7">
            <w:pPr>
              <w:jc w:val="both"/>
            </w:pPr>
            <w:r w:rsidRPr="00FE227E">
              <w:rPr>
                <w:noProof/>
                <w:lang w:eastAsia="ru-RU"/>
              </w:rPr>
              <w:drawing>
                <wp:inline distT="0" distB="0" distL="0" distR="0" wp14:anchorId="1E72ACCB" wp14:editId="305BAB1C">
                  <wp:extent cx="1417955" cy="2195708"/>
                  <wp:effectExtent l="0" t="0" r="0" b="0"/>
                  <wp:docPr id="20" name="Рисунок 20" descr="http://winrecovery.ru/assets/images/interface/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inrecovery.ru/assets/images/interface/ps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1439678" cy="2229346"/>
                          </a:xfrm>
                          <a:prstGeom prst="rect">
                            <a:avLst/>
                          </a:prstGeom>
                          <a:noFill/>
                          <a:ln>
                            <a:noFill/>
                          </a:ln>
                        </pic:spPr>
                      </pic:pic>
                    </a:graphicData>
                  </a:graphic>
                </wp:inline>
              </w:drawing>
            </w:r>
          </w:p>
        </w:tc>
      </w:tr>
      <w:tr w:rsidR="00252F15" w:rsidTr="004559E4">
        <w:tc>
          <w:tcPr>
            <w:tcW w:w="1696" w:type="dxa"/>
          </w:tcPr>
          <w:p w:rsidR="006E230C" w:rsidRPr="00932EE7" w:rsidRDefault="00FE227E" w:rsidP="00932EE7">
            <w:pPr>
              <w:jc w:val="both"/>
              <w:rPr>
                <w:rFonts w:ascii="Times New Roman" w:hAnsi="Times New Roman" w:cs="Times New Roman"/>
                <w:b/>
                <w:sz w:val="24"/>
                <w:szCs w:val="24"/>
              </w:rPr>
            </w:pPr>
            <w:r w:rsidRPr="00932EE7">
              <w:rPr>
                <w:rFonts w:ascii="Times New Roman" w:hAnsi="Times New Roman" w:cs="Times New Roman"/>
                <w:b/>
                <w:sz w:val="24"/>
                <w:szCs w:val="24"/>
              </w:rPr>
              <w:t>DVI</w:t>
            </w:r>
          </w:p>
        </w:tc>
        <w:tc>
          <w:tcPr>
            <w:tcW w:w="3261"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7CD5B3C7" wp14:editId="2D5EC86A">
                  <wp:extent cx="1665798" cy="457200"/>
                  <wp:effectExtent l="0" t="0" r="0" b="0"/>
                  <wp:docPr id="22" name="Рисунок 22" descr="http://winrecovery.ru/assets/images/interface/d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nrecovery.ru/assets/images/interface/dvi-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699950" cy="466573"/>
                          </a:xfrm>
                          <a:prstGeom prst="rect">
                            <a:avLst/>
                          </a:prstGeom>
                          <a:noFill/>
                          <a:ln>
                            <a:noFill/>
                          </a:ln>
                        </pic:spPr>
                      </pic:pic>
                    </a:graphicData>
                  </a:graphic>
                </wp:inline>
              </w:drawing>
            </w:r>
          </w:p>
        </w:tc>
        <w:tc>
          <w:tcPr>
            <w:tcW w:w="3118"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предназначен для передачи видеоизображения на цифровые устройства отображения, такие как жидкокристаллические мониторы и проекторы.</w:t>
            </w:r>
          </w:p>
        </w:tc>
        <w:tc>
          <w:tcPr>
            <w:tcW w:w="2381"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Виды DVI (см. доп. картинки): DVI-A — только аналоговая передача, DVI-I — аналоговая и цифровая передача, DVI-D — только цифровая передача. Видеокарты с DVI-A </w:t>
            </w:r>
            <w:r w:rsidRPr="00932EE7">
              <w:rPr>
                <w:rFonts w:ascii="Times New Roman" w:hAnsi="Times New Roman" w:cs="Times New Roman"/>
                <w:sz w:val="24"/>
                <w:szCs w:val="24"/>
              </w:rPr>
              <w:lastRenderedPageBreak/>
              <w:t>не поддерживают стандартные мониторы с DVI-D. Не ошибитесь при выборе монитора!</w:t>
            </w:r>
          </w:p>
        </w:tc>
        <w:tc>
          <w:tcPr>
            <w:tcW w:w="4394" w:type="dxa"/>
          </w:tcPr>
          <w:p w:rsidR="006E230C" w:rsidRDefault="00FE227E" w:rsidP="00932EE7">
            <w:pPr>
              <w:jc w:val="both"/>
            </w:pPr>
            <w:r w:rsidRPr="00FE227E">
              <w:rPr>
                <w:noProof/>
                <w:lang w:eastAsia="ru-RU"/>
              </w:rPr>
              <w:lastRenderedPageBreak/>
              <w:drawing>
                <wp:inline distT="0" distB="0" distL="0" distR="0" wp14:anchorId="283B4C5F" wp14:editId="05EDA564">
                  <wp:extent cx="1704691" cy="1333921"/>
                  <wp:effectExtent l="0" t="0" r="0" b="0"/>
                  <wp:docPr id="23" name="Рисунок 23" descr="http://winrecovery.ru/assets/images/interface/dvi-cabl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inrecovery.ru/assets/images/interface/dvi-cable-pi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169" cy="1341337"/>
                          </a:xfrm>
                          <a:prstGeom prst="rect">
                            <a:avLst/>
                          </a:prstGeom>
                          <a:noFill/>
                          <a:ln>
                            <a:noFill/>
                          </a:ln>
                        </pic:spPr>
                      </pic:pic>
                    </a:graphicData>
                  </a:graphic>
                </wp:inline>
              </w:drawing>
            </w:r>
          </w:p>
        </w:tc>
      </w:tr>
      <w:tr w:rsidR="00252F15" w:rsidTr="004559E4">
        <w:tc>
          <w:tcPr>
            <w:tcW w:w="1696" w:type="dxa"/>
          </w:tcPr>
          <w:p w:rsidR="006E230C" w:rsidRPr="00932EE7" w:rsidRDefault="00FE227E" w:rsidP="00932EE7">
            <w:pPr>
              <w:jc w:val="both"/>
              <w:rPr>
                <w:rFonts w:ascii="Times New Roman" w:hAnsi="Times New Roman" w:cs="Times New Roman"/>
                <w:b/>
                <w:sz w:val="24"/>
                <w:szCs w:val="24"/>
              </w:rPr>
            </w:pPr>
            <w:proofErr w:type="spellStart"/>
            <w:r w:rsidRPr="00932EE7">
              <w:rPr>
                <w:rFonts w:ascii="Times New Roman" w:hAnsi="Times New Roman" w:cs="Times New Roman"/>
                <w:b/>
                <w:sz w:val="24"/>
                <w:szCs w:val="24"/>
              </w:rPr>
              <w:lastRenderedPageBreak/>
              <w:t>Thunderbolt</w:t>
            </w:r>
            <w:proofErr w:type="spellEnd"/>
          </w:p>
        </w:tc>
        <w:tc>
          <w:tcPr>
            <w:tcW w:w="3261"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0DE1B918" wp14:editId="27869401">
                  <wp:extent cx="1724025" cy="1342478"/>
                  <wp:effectExtent l="0" t="0" r="0" b="0"/>
                  <wp:docPr id="24" name="Рисунок 24" descr="http://winrecovery.ru/assets/images/interface/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inrecovery.ru/assets/images/interface/t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5942" cy="1343971"/>
                          </a:xfrm>
                          <a:prstGeom prst="rect">
                            <a:avLst/>
                          </a:prstGeom>
                          <a:noFill/>
                          <a:ln>
                            <a:noFill/>
                          </a:ln>
                        </pic:spPr>
                      </pic:pic>
                    </a:graphicData>
                  </a:graphic>
                </wp:inline>
              </w:drawing>
            </w:r>
          </w:p>
        </w:tc>
        <w:tc>
          <w:tcPr>
            <w:tcW w:w="3118"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интерфейс для подключения периферийных устройств.</w:t>
            </w:r>
          </w:p>
        </w:tc>
        <w:tc>
          <w:tcPr>
            <w:tcW w:w="2381"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Позволяет достичь скорости до 10 Гб/с на расстоянии до 3 м, при использовании медного кабеля. На текущий момент один из самых быстрых интерфейсов, позиционируемый как замена USB, IEEE1394, DVI, </w:t>
            </w:r>
            <w:proofErr w:type="spellStart"/>
            <w:r w:rsidRPr="00932EE7">
              <w:rPr>
                <w:rFonts w:ascii="Times New Roman" w:hAnsi="Times New Roman" w:cs="Times New Roman"/>
                <w:sz w:val="24"/>
                <w:szCs w:val="24"/>
              </w:rPr>
              <w:t>eSATA</w:t>
            </w:r>
            <w:proofErr w:type="spellEnd"/>
            <w:r w:rsidRPr="00932EE7">
              <w:rPr>
                <w:rFonts w:ascii="Times New Roman" w:hAnsi="Times New Roman" w:cs="Times New Roman"/>
                <w:sz w:val="24"/>
                <w:szCs w:val="24"/>
              </w:rPr>
              <w:t>.</w:t>
            </w:r>
          </w:p>
        </w:tc>
        <w:tc>
          <w:tcPr>
            <w:tcW w:w="4394" w:type="dxa"/>
          </w:tcPr>
          <w:p w:rsidR="006E230C" w:rsidRDefault="00FE227E" w:rsidP="00932EE7">
            <w:pPr>
              <w:jc w:val="both"/>
            </w:pPr>
            <w:r w:rsidRPr="00FE227E">
              <w:rPr>
                <w:noProof/>
                <w:lang w:eastAsia="ru-RU"/>
              </w:rPr>
              <w:drawing>
                <wp:inline distT="0" distB="0" distL="0" distR="0" wp14:anchorId="70E8AC5F" wp14:editId="2929B9B1">
                  <wp:extent cx="2185308" cy="1390650"/>
                  <wp:effectExtent l="0" t="0" r="5715" b="0"/>
                  <wp:docPr id="25" name="Рисунок 25" descr="http://winrecovery.ru/assets/images/interface/thunder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inrecovery.ru/assets/images/interface/thunderbol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2371" cy="1395145"/>
                          </a:xfrm>
                          <a:prstGeom prst="rect">
                            <a:avLst/>
                          </a:prstGeom>
                          <a:noFill/>
                          <a:ln>
                            <a:noFill/>
                          </a:ln>
                        </pic:spPr>
                      </pic:pic>
                    </a:graphicData>
                  </a:graphic>
                </wp:inline>
              </w:drawing>
            </w:r>
          </w:p>
        </w:tc>
      </w:tr>
      <w:tr w:rsidR="00252F15" w:rsidTr="004559E4">
        <w:tc>
          <w:tcPr>
            <w:tcW w:w="1696" w:type="dxa"/>
          </w:tcPr>
          <w:p w:rsidR="006E230C" w:rsidRPr="00932EE7" w:rsidRDefault="00FE227E" w:rsidP="00932EE7">
            <w:pPr>
              <w:jc w:val="both"/>
              <w:rPr>
                <w:rFonts w:ascii="Times New Roman" w:hAnsi="Times New Roman" w:cs="Times New Roman"/>
                <w:b/>
                <w:sz w:val="24"/>
                <w:szCs w:val="24"/>
              </w:rPr>
            </w:pPr>
            <w:r w:rsidRPr="00932EE7">
              <w:rPr>
                <w:rFonts w:ascii="Times New Roman" w:hAnsi="Times New Roman" w:cs="Times New Roman"/>
                <w:b/>
                <w:sz w:val="24"/>
                <w:szCs w:val="24"/>
              </w:rPr>
              <w:t>LPT</w:t>
            </w:r>
          </w:p>
        </w:tc>
        <w:tc>
          <w:tcPr>
            <w:tcW w:w="3261"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17F4E5A0" wp14:editId="2919DA42">
                  <wp:extent cx="1795096" cy="428625"/>
                  <wp:effectExtent l="0" t="0" r="0" b="0"/>
                  <wp:docPr id="26" name="Рисунок 26" descr="http://winrecovery.ru/assets/images/interface/lp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inrecovery.ru/assets/images/interface/lpt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8343" cy="429400"/>
                          </a:xfrm>
                          <a:prstGeom prst="rect">
                            <a:avLst/>
                          </a:prstGeom>
                          <a:noFill/>
                          <a:ln>
                            <a:noFill/>
                          </a:ln>
                        </pic:spPr>
                      </pic:pic>
                    </a:graphicData>
                  </a:graphic>
                </wp:inline>
              </w:drawing>
            </w:r>
          </w:p>
        </w:tc>
        <w:tc>
          <w:tcPr>
            <w:tcW w:w="3118" w:type="dxa"/>
          </w:tcPr>
          <w:p w:rsidR="006E230C" w:rsidRPr="00932EE7" w:rsidRDefault="00FE227E" w:rsidP="00932EE7">
            <w:pPr>
              <w:jc w:val="both"/>
              <w:rPr>
                <w:rFonts w:ascii="Times New Roman" w:hAnsi="Times New Roman" w:cs="Times New Roman"/>
                <w:sz w:val="24"/>
                <w:szCs w:val="24"/>
              </w:rPr>
            </w:pPr>
            <w:r w:rsidRPr="00932EE7">
              <w:rPr>
                <w:rFonts w:ascii="Times New Roman" w:hAnsi="Times New Roman" w:cs="Times New Roman"/>
                <w:sz w:val="24"/>
                <w:szCs w:val="24"/>
              </w:rPr>
              <w:t>международный стандарт параллельного интерфейса для подключения периферийных устройств персонального компьютера (принтер, сканер).</w:t>
            </w:r>
          </w:p>
        </w:tc>
        <w:tc>
          <w:tcPr>
            <w:tcW w:w="2381" w:type="dxa"/>
          </w:tcPr>
          <w:p w:rsidR="006E230C" w:rsidRPr="00932EE7" w:rsidRDefault="006E230C" w:rsidP="00932EE7">
            <w:pPr>
              <w:jc w:val="both"/>
              <w:rPr>
                <w:rFonts w:ascii="Times New Roman" w:hAnsi="Times New Roman" w:cs="Times New Roman"/>
                <w:sz w:val="24"/>
                <w:szCs w:val="24"/>
              </w:rPr>
            </w:pPr>
          </w:p>
        </w:tc>
        <w:tc>
          <w:tcPr>
            <w:tcW w:w="4394" w:type="dxa"/>
          </w:tcPr>
          <w:p w:rsidR="006E230C" w:rsidRDefault="00FE227E" w:rsidP="00932EE7">
            <w:pPr>
              <w:jc w:val="both"/>
            </w:pPr>
            <w:r w:rsidRPr="00FE227E">
              <w:rPr>
                <w:noProof/>
                <w:lang w:eastAsia="ru-RU"/>
              </w:rPr>
              <w:drawing>
                <wp:inline distT="0" distB="0" distL="0" distR="0" wp14:anchorId="5FD6D31E" wp14:editId="4F6E0821">
                  <wp:extent cx="2752725" cy="1690173"/>
                  <wp:effectExtent l="0" t="0" r="0" b="5715"/>
                  <wp:docPr id="27" name="Рисунок 27" descr="http://winrecovery.ru/assets/images/interface/l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inrecovery.ru/assets/images/interface/lpt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003" cy="1695869"/>
                          </a:xfrm>
                          <a:prstGeom prst="rect">
                            <a:avLst/>
                          </a:prstGeom>
                          <a:noFill/>
                          <a:ln>
                            <a:noFill/>
                          </a:ln>
                        </pic:spPr>
                      </pic:pic>
                    </a:graphicData>
                  </a:graphic>
                </wp:inline>
              </w:drawing>
            </w:r>
          </w:p>
        </w:tc>
      </w:tr>
      <w:tr w:rsidR="00252F15" w:rsidTr="004559E4">
        <w:tc>
          <w:tcPr>
            <w:tcW w:w="1696" w:type="dxa"/>
            <w:tcBorders>
              <w:bottom w:val="single" w:sz="4" w:space="0" w:color="auto"/>
            </w:tcBorders>
          </w:tcPr>
          <w:p w:rsidR="006E230C" w:rsidRPr="00932EE7" w:rsidRDefault="00932EE7" w:rsidP="00932EE7">
            <w:pPr>
              <w:jc w:val="both"/>
              <w:rPr>
                <w:rFonts w:ascii="Times New Roman" w:hAnsi="Times New Roman" w:cs="Times New Roman"/>
                <w:b/>
                <w:sz w:val="24"/>
                <w:szCs w:val="24"/>
              </w:rPr>
            </w:pPr>
            <w:r w:rsidRPr="00932EE7">
              <w:rPr>
                <w:rFonts w:ascii="Times New Roman" w:hAnsi="Times New Roman" w:cs="Times New Roman"/>
                <w:b/>
                <w:sz w:val="24"/>
                <w:szCs w:val="24"/>
              </w:rPr>
              <w:lastRenderedPageBreak/>
              <w:t>HDMI</w:t>
            </w:r>
          </w:p>
        </w:tc>
        <w:tc>
          <w:tcPr>
            <w:tcW w:w="3261" w:type="dxa"/>
            <w:tcBorders>
              <w:bottom w:val="single" w:sz="4" w:space="0" w:color="auto"/>
            </w:tcBorders>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4A3D224C" wp14:editId="26599BA5">
                  <wp:extent cx="1647825" cy="770325"/>
                  <wp:effectExtent l="0" t="0" r="0" b="0"/>
                  <wp:docPr id="28" name="Рисунок 28" descr="http://winrecovery.ru/assets/images/interface/hdm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inrecovery.ru/assets/images/interface/hdmi-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9023" cy="770885"/>
                          </a:xfrm>
                          <a:prstGeom prst="rect">
                            <a:avLst/>
                          </a:prstGeom>
                          <a:noFill/>
                          <a:ln>
                            <a:noFill/>
                          </a:ln>
                        </pic:spPr>
                      </pic:pic>
                    </a:graphicData>
                  </a:graphic>
                </wp:inline>
              </w:drawing>
            </w:r>
          </w:p>
        </w:tc>
        <w:tc>
          <w:tcPr>
            <w:tcW w:w="3118" w:type="dxa"/>
            <w:tcBorders>
              <w:bottom w:val="single" w:sz="4" w:space="0" w:color="auto"/>
            </w:tcBorders>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sz w:val="24"/>
                <w:szCs w:val="24"/>
              </w:rPr>
              <w:t xml:space="preserve">интерфейс для мультимедиа высокой чёткости, позволяющий передавать цифровые видеоданные высокого разрешения и многоканальные цифровые </w:t>
            </w:r>
            <w:proofErr w:type="spellStart"/>
            <w:r w:rsidRPr="00932EE7">
              <w:rPr>
                <w:rFonts w:ascii="Times New Roman" w:hAnsi="Times New Roman" w:cs="Times New Roman"/>
                <w:sz w:val="24"/>
                <w:szCs w:val="24"/>
              </w:rPr>
              <w:t>аудиосигналы</w:t>
            </w:r>
            <w:proofErr w:type="spellEnd"/>
            <w:r w:rsidRPr="00932EE7">
              <w:rPr>
                <w:rFonts w:ascii="Times New Roman" w:hAnsi="Times New Roman" w:cs="Times New Roman"/>
                <w:sz w:val="24"/>
                <w:szCs w:val="24"/>
              </w:rPr>
              <w:t>.</w:t>
            </w:r>
          </w:p>
        </w:tc>
        <w:tc>
          <w:tcPr>
            <w:tcW w:w="2381" w:type="dxa"/>
            <w:tcBorders>
              <w:bottom w:val="single" w:sz="4" w:space="0" w:color="auto"/>
            </w:tcBorders>
          </w:tcPr>
          <w:p w:rsidR="006E230C" w:rsidRPr="00932EE7" w:rsidRDefault="006E230C" w:rsidP="00932EE7">
            <w:pPr>
              <w:jc w:val="both"/>
              <w:rPr>
                <w:rFonts w:ascii="Times New Roman" w:hAnsi="Times New Roman" w:cs="Times New Roman"/>
                <w:sz w:val="24"/>
                <w:szCs w:val="24"/>
              </w:rPr>
            </w:pPr>
          </w:p>
        </w:tc>
        <w:tc>
          <w:tcPr>
            <w:tcW w:w="4394" w:type="dxa"/>
            <w:tcBorders>
              <w:bottom w:val="single" w:sz="4" w:space="0" w:color="auto"/>
            </w:tcBorders>
          </w:tcPr>
          <w:p w:rsidR="006E230C" w:rsidRDefault="00932EE7" w:rsidP="00932EE7">
            <w:pPr>
              <w:jc w:val="both"/>
            </w:pPr>
            <w:r w:rsidRPr="00932EE7">
              <w:rPr>
                <w:noProof/>
                <w:lang w:eastAsia="ru-RU"/>
              </w:rPr>
              <w:drawing>
                <wp:inline distT="0" distB="0" distL="0" distR="0" wp14:anchorId="56B4E135" wp14:editId="7430870B">
                  <wp:extent cx="2390775" cy="1265462"/>
                  <wp:effectExtent l="0" t="0" r="0" b="0"/>
                  <wp:docPr id="29" name="Рисунок 29" descr="http://winrecovery.ru/assets/images/interface/hd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inrecovery.ru/assets/images/interface/hdm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2397776" cy="1269168"/>
                          </a:xfrm>
                          <a:prstGeom prst="rect">
                            <a:avLst/>
                          </a:prstGeom>
                          <a:noFill/>
                          <a:ln>
                            <a:noFill/>
                          </a:ln>
                        </pic:spPr>
                      </pic:pic>
                    </a:graphicData>
                  </a:graphic>
                </wp:inline>
              </w:drawing>
            </w:r>
          </w:p>
        </w:tc>
      </w:tr>
      <w:tr w:rsidR="00932EE7" w:rsidTr="004559E4">
        <w:tc>
          <w:tcPr>
            <w:tcW w:w="1696" w:type="dxa"/>
            <w:tcBorders>
              <w:right w:val="nil"/>
            </w:tcBorders>
          </w:tcPr>
          <w:p w:rsidR="00932EE7" w:rsidRPr="00932EE7" w:rsidRDefault="00932EE7" w:rsidP="00932EE7">
            <w:pPr>
              <w:jc w:val="both"/>
              <w:rPr>
                <w:rFonts w:ascii="Times New Roman" w:hAnsi="Times New Roman" w:cs="Times New Roman"/>
                <w:b/>
                <w:sz w:val="24"/>
                <w:szCs w:val="24"/>
              </w:rPr>
            </w:pPr>
          </w:p>
        </w:tc>
        <w:tc>
          <w:tcPr>
            <w:tcW w:w="3261" w:type="dxa"/>
            <w:tcBorders>
              <w:left w:val="nil"/>
              <w:right w:val="nil"/>
            </w:tcBorders>
          </w:tcPr>
          <w:p w:rsidR="00932EE7" w:rsidRPr="00932EE7" w:rsidRDefault="00932EE7" w:rsidP="00932EE7">
            <w:pPr>
              <w:jc w:val="both"/>
              <w:rPr>
                <w:rFonts w:ascii="Times New Roman" w:hAnsi="Times New Roman" w:cs="Times New Roman"/>
                <w:sz w:val="24"/>
                <w:szCs w:val="24"/>
              </w:rPr>
            </w:pPr>
          </w:p>
        </w:tc>
        <w:tc>
          <w:tcPr>
            <w:tcW w:w="3118" w:type="dxa"/>
            <w:tcBorders>
              <w:left w:val="nil"/>
              <w:right w:val="nil"/>
            </w:tcBorders>
          </w:tcPr>
          <w:p w:rsidR="00932EE7" w:rsidRPr="00932EE7" w:rsidRDefault="00932EE7" w:rsidP="00932EE7">
            <w:pPr>
              <w:jc w:val="both"/>
              <w:rPr>
                <w:rFonts w:ascii="Times New Roman" w:hAnsi="Times New Roman" w:cs="Times New Roman"/>
                <w:b/>
                <w:sz w:val="24"/>
                <w:szCs w:val="24"/>
              </w:rPr>
            </w:pPr>
            <w:r w:rsidRPr="00932EE7">
              <w:rPr>
                <w:rFonts w:ascii="Times New Roman" w:hAnsi="Times New Roman" w:cs="Times New Roman"/>
                <w:b/>
                <w:sz w:val="24"/>
                <w:szCs w:val="24"/>
              </w:rPr>
              <w:t>Программные интерфейсы информационных систем</w:t>
            </w:r>
          </w:p>
        </w:tc>
        <w:tc>
          <w:tcPr>
            <w:tcW w:w="2381" w:type="dxa"/>
            <w:tcBorders>
              <w:left w:val="nil"/>
              <w:right w:val="nil"/>
            </w:tcBorders>
          </w:tcPr>
          <w:p w:rsidR="00932EE7" w:rsidRPr="00932EE7" w:rsidRDefault="00932EE7" w:rsidP="00932EE7">
            <w:pPr>
              <w:jc w:val="both"/>
              <w:rPr>
                <w:rFonts w:ascii="Times New Roman" w:hAnsi="Times New Roman" w:cs="Times New Roman"/>
                <w:sz w:val="24"/>
                <w:szCs w:val="24"/>
              </w:rPr>
            </w:pPr>
          </w:p>
        </w:tc>
        <w:tc>
          <w:tcPr>
            <w:tcW w:w="4394" w:type="dxa"/>
            <w:tcBorders>
              <w:left w:val="nil"/>
            </w:tcBorders>
          </w:tcPr>
          <w:p w:rsidR="00932EE7" w:rsidRPr="00932EE7" w:rsidRDefault="00932EE7" w:rsidP="00932EE7">
            <w:pPr>
              <w:jc w:val="both"/>
            </w:pPr>
          </w:p>
        </w:tc>
      </w:tr>
      <w:tr w:rsidR="00252F15" w:rsidTr="004559E4">
        <w:tc>
          <w:tcPr>
            <w:tcW w:w="1696" w:type="dxa"/>
          </w:tcPr>
          <w:p w:rsidR="006E230C" w:rsidRPr="00932EE7" w:rsidRDefault="00932EE7" w:rsidP="00932EE7">
            <w:pPr>
              <w:jc w:val="both"/>
              <w:rPr>
                <w:rFonts w:ascii="Times New Roman" w:hAnsi="Times New Roman" w:cs="Times New Roman"/>
                <w:b/>
                <w:sz w:val="24"/>
                <w:szCs w:val="24"/>
              </w:rPr>
            </w:pPr>
            <w:r w:rsidRPr="00932EE7">
              <w:rPr>
                <w:rFonts w:ascii="Times New Roman" w:hAnsi="Times New Roman" w:cs="Times New Roman"/>
                <w:b/>
                <w:sz w:val="24"/>
                <w:szCs w:val="24"/>
              </w:rPr>
              <w:t>API</w:t>
            </w:r>
          </w:p>
        </w:tc>
        <w:tc>
          <w:tcPr>
            <w:tcW w:w="3261" w:type="dxa"/>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0FF590F7" wp14:editId="5AC71D3C">
                  <wp:extent cx="1757363" cy="1171575"/>
                  <wp:effectExtent l="0" t="0" r="0" b="0"/>
                  <wp:docPr id="30" name="Рисунок 30" descr="Картинки по запросу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AP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8976" cy="1172651"/>
                          </a:xfrm>
                          <a:prstGeom prst="rect">
                            <a:avLst/>
                          </a:prstGeom>
                          <a:noFill/>
                          <a:ln>
                            <a:noFill/>
                          </a:ln>
                        </pic:spPr>
                      </pic:pic>
                    </a:graphicData>
                  </a:graphic>
                </wp:inline>
              </w:drawing>
            </w:r>
          </w:p>
        </w:tc>
        <w:tc>
          <w:tcPr>
            <w:tcW w:w="3118" w:type="dxa"/>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sz w:val="24"/>
                <w:szCs w:val="24"/>
              </w:rPr>
              <w:t>интерфейс программирования приложений, интерфейс прикладного программирования</w:t>
            </w:r>
          </w:p>
        </w:tc>
        <w:tc>
          <w:tcPr>
            <w:tcW w:w="2381" w:type="dxa"/>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sz w:val="24"/>
                <w:szCs w:val="24"/>
              </w:rPr>
              <w:t>набор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 Используется программистами при написании всевозможных приложений.</w:t>
            </w:r>
          </w:p>
        </w:tc>
        <w:tc>
          <w:tcPr>
            <w:tcW w:w="4394" w:type="dxa"/>
          </w:tcPr>
          <w:p w:rsidR="006E230C" w:rsidRDefault="006E230C" w:rsidP="00932EE7">
            <w:pPr>
              <w:jc w:val="both"/>
            </w:pPr>
          </w:p>
        </w:tc>
      </w:tr>
      <w:tr w:rsidR="00252F15" w:rsidTr="004559E4">
        <w:tc>
          <w:tcPr>
            <w:tcW w:w="1696" w:type="dxa"/>
          </w:tcPr>
          <w:p w:rsidR="006E230C" w:rsidRPr="00932EE7" w:rsidRDefault="00932EE7" w:rsidP="00932EE7">
            <w:pPr>
              <w:jc w:val="both"/>
              <w:rPr>
                <w:rFonts w:ascii="Times New Roman" w:hAnsi="Times New Roman" w:cs="Times New Roman"/>
                <w:b/>
                <w:sz w:val="24"/>
                <w:szCs w:val="24"/>
              </w:rPr>
            </w:pPr>
            <w:r w:rsidRPr="00932EE7">
              <w:rPr>
                <w:rFonts w:ascii="Times New Roman" w:hAnsi="Times New Roman" w:cs="Times New Roman"/>
                <w:b/>
                <w:sz w:val="24"/>
                <w:szCs w:val="24"/>
              </w:rPr>
              <w:lastRenderedPageBreak/>
              <w:t>SPI</w:t>
            </w:r>
          </w:p>
        </w:tc>
        <w:tc>
          <w:tcPr>
            <w:tcW w:w="3261" w:type="dxa"/>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noProof/>
                <w:sz w:val="24"/>
                <w:szCs w:val="24"/>
                <w:lang w:eastAsia="ru-RU"/>
              </w:rPr>
              <w:drawing>
                <wp:inline distT="0" distB="0" distL="0" distR="0" wp14:anchorId="02FDB726" wp14:editId="5A67ED51">
                  <wp:extent cx="2381250" cy="742950"/>
                  <wp:effectExtent l="0" t="0" r="0" b="0"/>
                  <wp:docPr id="31" name="Рисунок 31" descr="https://upload.wikimedia.org/wikipedia/commons/thumb/e/ed/SPI_single_slave.svg/250px-SPI_single_sla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e/ed/SPI_single_slave.svg/250px-SPI_single_slave.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742950"/>
                          </a:xfrm>
                          <a:prstGeom prst="rect">
                            <a:avLst/>
                          </a:prstGeom>
                          <a:noFill/>
                          <a:ln>
                            <a:noFill/>
                          </a:ln>
                        </pic:spPr>
                      </pic:pic>
                    </a:graphicData>
                  </a:graphic>
                </wp:inline>
              </w:drawing>
            </w:r>
          </w:p>
        </w:tc>
        <w:tc>
          <w:tcPr>
            <w:tcW w:w="3118" w:type="dxa"/>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sz w:val="24"/>
                <w:szCs w:val="24"/>
              </w:rPr>
              <w:t>последовательный синхронный стандарт передачи данных в режиме полного дуплекса, предназначенный для обеспечения простого и недорогого высокоскоростного сопряжения микроконтроллеров и периферии.</w:t>
            </w:r>
          </w:p>
        </w:tc>
        <w:tc>
          <w:tcPr>
            <w:tcW w:w="2381" w:type="dxa"/>
          </w:tcPr>
          <w:p w:rsidR="006E230C" w:rsidRPr="00932EE7" w:rsidRDefault="00932EE7" w:rsidP="00932EE7">
            <w:pPr>
              <w:jc w:val="both"/>
              <w:rPr>
                <w:rFonts w:ascii="Times New Roman" w:hAnsi="Times New Roman" w:cs="Times New Roman"/>
                <w:sz w:val="24"/>
                <w:szCs w:val="24"/>
              </w:rPr>
            </w:pPr>
            <w:r w:rsidRPr="00932EE7">
              <w:rPr>
                <w:rFonts w:ascii="Times New Roman" w:hAnsi="Times New Roman" w:cs="Times New Roman"/>
                <w:sz w:val="24"/>
                <w:szCs w:val="24"/>
              </w:rPr>
              <w:t>Частота следования битовых интервалов в линиях передачи данных определяется синхросигналом SCK, который генерирует ведущее устройство, ведомые устройства используют синхросигнал для определения моментов изменения битов на линии данных, при этом ведомые устройства никак не могут влиять на частоту следования битовых интервалов.</w:t>
            </w:r>
          </w:p>
        </w:tc>
        <w:tc>
          <w:tcPr>
            <w:tcW w:w="4394" w:type="dxa"/>
          </w:tcPr>
          <w:p w:rsidR="006E230C" w:rsidRDefault="006E230C" w:rsidP="00932EE7">
            <w:pPr>
              <w:jc w:val="both"/>
            </w:pPr>
          </w:p>
        </w:tc>
      </w:tr>
    </w:tbl>
    <w:p w:rsidR="003975FC" w:rsidRDefault="003975FC"/>
    <w:sectPr w:rsidR="003975FC" w:rsidSect="004559E4">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05"/>
    <w:rsid w:val="00252F15"/>
    <w:rsid w:val="003975FC"/>
    <w:rsid w:val="004559E4"/>
    <w:rsid w:val="00486F76"/>
    <w:rsid w:val="0053593C"/>
    <w:rsid w:val="00684577"/>
    <w:rsid w:val="006E230C"/>
    <w:rsid w:val="008B0C80"/>
    <w:rsid w:val="00932EE7"/>
    <w:rsid w:val="009C0FEE"/>
    <w:rsid w:val="00AA6305"/>
    <w:rsid w:val="00DB6789"/>
    <w:rsid w:val="00FE22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7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9C0FEE"/>
    <w:rPr>
      <w:color w:val="0000FF"/>
      <w:u w:val="single"/>
    </w:rPr>
  </w:style>
  <w:style w:type="character" w:customStyle="1" w:styleId="apple-converted-space">
    <w:name w:val="apple-converted-space"/>
    <w:basedOn w:val="a0"/>
    <w:rsid w:val="009C0FEE"/>
  </w:style>
  <w:style w:type="paragraph" w:styleId="a5">
    <w:name w:val="Balloon Text"/>
    <w:basedOn w:val="a"/>
    <w:link w:val="a6"/>
    <w:uiPriority w:val="99"/>
    <w:semiHidden/>
    <w:unhideWhenUsed/>
    <w:rsid w:val="004559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59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7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9C0FEE"/>
    <w:rPr>
      <w:color w:val="0000FF"/>
      <w:u w:val="single"/>
    </w:rPr>
  </w:style>
  <w:style w:type="character" w:customStyle="1" w:styleId="apple-converted-space">
    <w:name w:val="apple-converted-space"/>
    <w:basedOn w:val="a0"/>
    <w:rsid w:val="009C0FEE"/>
  </w:style>
  <w:style w:type="paragraph" w:styleId="a5">
    <w:name w:val="Balloon Text"/>
    <w:basedOn w:val="a"/>
    <w:link w:val="a6"/>
    <w:uiPriority w:val="99"/>
    <w:semiHidden/>
    <w:unhideWhenUsed/>
    <w:rsid w:val="004559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59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10</Pages>
  <Words>1023</Words>
  <Characters>5837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RePack by Diakov</cp:lastModifiedBy>
  <cp:revision>5</cp:revision>
  <dcterms:created xsi:type="dcterms:W3CDTF">2016-09-16T14:13:00Z</dcterms:created>
  <dcterms:modified xsi:type="dcterms:W3CDTF">2016-09-16T17:27:00Z</dcterms:modified>
</cp:coreProperties>
</file>