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FAEF1" w14:textId="71688680" w:rsidR="00C87447" w:rsidRDefault="00CB4B74" w:rsidP="00C90B55">
      <w:pPr>
        <w:suppressAutoHyphens/>
        <w:spacing w:after="0" w:line="240" w:lineRule="auto"/>
        <w:jc w:val="both"/>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 xml:space="preserve">Тема № 7 (6 часов).Минеральные воды. Анализ ассортимента. Хранение. Реализация. </w:t>
      </w:r>
    </w:p>
    <w:p w14:paraId="51FCC985" w14:textId="77777777" w:rsidR="00C90B55" w:rsidRPr="00C90B55" w:rsidRDefault="00C90B55" w:rsidP="00C90B55">
      <w:pPr>
        <w:suppressAutoHyphens/>
        <w:spacing w:after="0" w:line="240" w:lineRule="auto"/>
        <w:jc w:val="both"/>
        <w:rPr>
          <w:rStyle w:val="a3"/>
          <w:rFonts w:ascii="Times New Roman" w:eastAsia="Times New Roman" w:hAnsi="Times New Roman" w:cs="Times New Roman"/>
          <w:bCs/>
          <w:i w:val="0"/>
          <w:iCs w:val="0"/>
          <w:color w:val="000000" w:themeColor="text1"/>
          <w:sz w:val="28"/>
          <w:szCs w:val="28"/>
        </w:rPr>
      </w:pPr>
    </w:p>
    <w:p w14:paraId="462C8981" w14:textId="19DAEE4F" w:rsidR="00CB4B74" w:rsidRPr="008C157C" w:rsidRDefault="00C87447">
      <w:pPr>
        <w:rPr>
          <w:rStyle w:val="a3"/>
          <w:rFonts w:ascii="Times New Roman" w:eastAsia="Times New Roman" w:hAnsi="Times New Roman" w:cs="Times New Roman"/>
          <w:bCs/>
          <w:i w:val="0"/>
          <w:iCs w:val="0"/>
          <w:color w:val="000000" w:themeColor="text1"/>
          <w:sz w:val="28"/>
          <w:szCs w:val="28"/>
          <w:shd w:val="clear" w:color="auto" w:fill="FFFFFF"/>
        </w:rPr>
      </w:pPr>
      <w:r w:rsidRPr="008C157C">
        <w:rPr>
          <w:rStyle w:val="a3"/>
          <w:rFonts w:ascii="Times New Roman" w:eastAsia="Times New Roman" w:hAnsi="Times New Roman" w:cs="Times New Roman"/>
          <w:bCs/>
          <w:i w:val="0"/>
          <w:iCs w:val="0"/>
          <w:color w:val="000000" w:themeColor="text1"/>
          <w:sz w:val="28"/>
          <w:szCs w:val="28"/>
          <w:shd w:val="clear" w:color="auto" w:fill="FFFFFF"/>
        </w:rPr>
        <w:t>М</w:t>
      </w:r>
      <w:r w:rsidR="00A14524" w:rsidRPr="008C157C">
        <w:rPr>
          <w:rStyle w:val="a3"/>
          <w:rFonts w:ascii="Times New Roman" w:eastAsia="Times New Roman" w:hAnsi="Times New Roman" w:cs="Times New Roman"/>
          <w:bCs/>
          <w:i w:val="0"/>
          <w:iCs w:val="0"/>
          <w:color w:val="000000" w:themeColor="text1"/>
          <w:sz w:val="28"/>
          <w:szCs w:val="28"/>
          <w:shd w:val="clear" w:color="auto" w:fill="FFFFFF"/>
        </w:rPr>
        <w:t>инеральными водами называются природные воды, которые содержат в повышенных концентрациях те или другие минеральные (реже органические) компоненты и газы и (или) обладают какими-нибудь физическими свойствами (радиоактивность, реакция среды и др.), благодаря чему эти воды оказывают на организм человека лечебное действие в той или иной степени, которое отличается от действия «пресной» воды.</w:t>
      </w:r>
    </w:p>
    <w:p w14:paraId="7EF51873" w14:textId="29AE52B1" w:rsidR="00C87447" w:rsidRPr="008C157C" w:rsidRDefault="00CB6DA8" w:rsidP="00270203">
      <w:pPr>
        <w:jc w:val="center"/>
        <w:rPr>
          <w:rFonts w:ascii="Times New Roman" w:hAnsi="Times New Roman" w:cs="Times New Roman"/>
          <w:bCs/>
          <w:color w:val="000000" w:themeColor="text1"/>
          <w:sz w:val="28"/>
          <w:szCs w:val="28"/>
        </w:rPr>
      </w:pPr>
      <w:r w:rsidRPr="008C157C">
        <w:rPr>
          <w:rFonts w:ascii="Times New Roman" w:hAnsi="Times New Roman" w:cs="Times New Roman"/>
          <w:bCs/>
          <w:color w:val="000000" w:themeColor="text1"/>
          <w:sz w:val="28"/>
          <w:szCs w:val="28"/>
        </w:rPr>
        <w:t>Классификация минеральных вод</w:t>
      </w:r>
    </w:p>
    <w:p w14:paraId="337336A2" w14:textId="4BE587A7" w:rsidR="00CB6DA8" w:rsidRPr="008C157C" w:rsidRDefault="00270203">
      <w:pPr>
        <w:rPr>
          <w:rFonts w:ascii="Times New Roman" w:hAnsi="Times New Roman" w:cs="Times New Roman"/>
          <w:bCs/>
          <w:color w:val="000000" w:themeColor="text1"/>
          <w:sz w:val="28"/>
          <w:szCs w:val="28"/>
        </w:rPr>
      </w:pPr>
      <w:r w:rsidRPr="008C157C">
        <w:rPr>
          <w:rFonts w:ascii="Times New Roman" w:hAnsi="Times New Roman" w:cs="Times New Roman"/>
          <w:bCs/>
          <w:noProof/>
          <w:color w:val="000000" w:themeColor="text1"/>
          <w:sz w:val="28"/>
          <w:szCs w:val="28"/>
        </w:rPr>
        <w:drawing>
          <wp:anchor distT="0" distB="0" distL="114300" distR="114300" simplePos="0" relativeHeight="251659264" behindDoc="0" locked="0" layoutInCell="1" allowOverlap="1" wp14:anchorId="33B00578" wp14:editId="02F63666">
            <wp:simplePos x="0" y="0"/>
            <wp:positionH relativeFrom="column">
              <wp:posOffset>0</wp:posOffset>
            </wp:positionH>
            <wp:positionV relativeFrom="paragraph">
              <wp:posOffset>288925</wp:posOffset>
            </wp:positionV>
            <wp:extent cx="5724525" cy="21050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24525" cy="2105025"/>
                    </a:xfrm>
                    <a:prstGeom prst="rect">
                      <a:avLst/>
                    </a:prstGeom>
                  </pic:spPr>
                </pic:pic>
              </a:graphicData>
            </a:graphic>
          </wp:anchor>
        </w:drawing>
      </w:r>
    </w:p>
    <w:p w14:paraId="3F91E883" w14:textId="5814DF7D" w:rsidR="00DE0EFC" w:rsidRDefault="00DE0EFC">
      <w:pPr>
        <w:rPr>
          <w:rFonts w:ascii="Times New Roman" w:hAnsi="Times New Roman" w:cs="Times New Roman"/>
          <w:bCs/>
          <w:color w:val="000000" w:themeColor="text1"/>
          <w:sz w:val="28"/>
          <w:szCs w:val="28"/>
        </w:rPr>
      </w:pPr>
    </w:p>
    <w:p w14:paraId="33CEA789" w14:textId="0F8B3A8C" w:rsidR="00CE674E" w:rsidRDefault="00CE674E">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Классификация лечебных и лечебно-столовых вод по</w:t>
      </w:r>
      <w:r w:rsidR="004A31CF">
        <w:rPr>
          <w:rFonts w:ascii="Times New Roman" w:hAnsi="Times New Roman" w:cs="Times New Roman"/>
          <w:bCs/>
          <w:color w:val="000000" w:themeColor="text1"/>
          <w:sz w:val="28"/>
          <w:szCs w:val="28"/>
        </w:rPr>
        <w:t xml:space="preserve"> химическому </w:t>
      </w:r>
      <w:proofErr w:type="spellStart"/>
      <w:r w:rsidR="004A31CF">
        <w:rPr>
          <w:rFonts w:ascii="Times New Roman" w:hAnsi="Times New Roman" w:cs="Times New Roman"/>
          <w:bCs/>
          <w:color w:val="000000" w:themeColor="text1"/>
          <w:sz w:val="28"/>
          <w:szCs w:val="28"/>
        </w:rPr>
        <w:t>состпву</w:t>
      </w:r>
      <w:proofErr w:type="spellEnd"/>
      <w:r w:rsidR="004A31CF">
        <w:rPr>
          <w:rFonts w:ascii="Times New Roman" w:hAnsi="Times New Roman" w:cs="Times New Roman"/>
          <w:bCs/>
          <w:color w:val="000000" w:themeColor="text1"/>
          <w:sz w:val="28"/>
          <w:szCs w:val="28"/>
        </w:rPr>
        <w:t xml:space="preserve"> выделяет 12 типов:</w:t>
      </w:r>
    </w:p>
    <w:p w14:paraId="6B51CAC0" w14:textId="63E5B29A" w:rsidR="004A31CF" w:rsidRPr="008C157C" w:rsidRDefault="00452129">
      <w:pPr>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w:lastRenderedPageBreak/>
        <w:drawing>
          <wp:anchor distT="0" distB="0" distL="114300" distR="114300" simplePos="0" relativeHeight="251663360" behindDoc="0" locked="0" layoutInCell="1" allowOverlap="1" wp14:anchorId="7E01A26C" wp14:editId="24854921">
            <wp:simplePos x="0" y="0"/>
            <wp:positionH relativeFrom="column">
              <wp:posOffset>0</wp:posOffset>
            </wp:positionH>
            <wp:positionV relativeFrom="paragraph">
              <wp:posOffset>0</wp:posOffset>
            </wp:positionV>
            <wp:extent cx="5940425" cy="5349875"/>
            <wp:effectExtent l="0" t="0" r="3175" b="3175"/>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5940425" cy="5349875"/>
                    </a:xfrm>
                    <a:prstGeom prst="rect">
                      <a:avLst/>
                    </a:prstGeom>
                  </pic:spPr>
                </pic:pic>
              </a:graphicData>
            </a:graphic>
          </wp:anchor>
        </w:drawing>
      </w:r>
    </w:p>
    <w:p w14:paraId="0AFC3BA4" w14:textId="2817FC45" w:rsidR="00EA4253" w:rsidRPr="008C157C" w:rsidRDefault="00EA4253">
      <w:pPr>
        <w:pStyle w:val="1"/>
        <w:shd w:val="clear" w:color="auto" w:fill="FFFFFF"/>
        <w:spacing w:before="0"/>
        <w:jc w:val="center"/>
        <w:textAlignment w:val="baseline"/>
        <w:divId w:val="1788889728"/>
        <w:rPr>
          <w:rFonts w:ascii="Times New Roman" w:eastAsia="Times New Roman" w:hAnsi="Times New Roman" w:cs="Times New Roman"/>
          <w:bCs/>
          <w:color w:val="000000" w:themeColor="text1"/>
          <w:spacing w:val="2"/>
          <w:sz w:val="28"/>
          <w:szCs w:val="28"/>
        </w:rPr>
      </w:pPr>
      <w:r w:rsidRPr="008C157C">
        <w:rPr>
          <w:rFonts w:ascii="Times New Roman" w:hAnsi="Times New Roman" w:cs="Times New Roman"/>
          <w:bCs/>
          <w:color w:val="000000" w:themeColor="text1"/>
          <w:spacing w:val="2"/>
          <w:sz w:val="28"/>
          <w:szCs w:val="28"/>
        </w:rPr>
        <w:t xml:space="preserve">Требования к маркировке согласно </w:t>
      </w:r>
      <w:r w:rsidRPr="008C157C">
        <w:rPr>
          <w:rFonts w:ascii="Times New Roman" w:eastAsia="Times New Roman" w:hAnsi="Times New Roman" w:cs="Times New Roman"/>
          <w:bCs/>
          <w:color w:val="000000" w:themeColor="text1"/>
          <w:spacing w:val="2"/>
          <w:sz w:val="28"/>
          <w:szCs w:val="28"/>
        </w:rPr>
        <w:t>ГОСТу Р 54316-2011 Воды минеральные природные питьевые.</w:t>
      </w:r>
    </w:p>
    <w:p w14:paraId="5948ED5C" w14:textId="0988AB1E" w:rsidR="00DE0EFC" w:rsidRPr="008C157C" w:rsidRDefault="00DE0EFC">
      <w:pPr>
        <w:pStyle w:val="formattext"/>
        <w:shd w:val="clear" w:color="auto" w:fill="FFFFFF"/>
        <w:spacing w:before="0" w:beforeAutospacing="0" w:after="0" w:afterAutospacing="0" w:line="315" w:lineRule="atLeast"/>
        <w:textAlignment w:val="baseline"/>
        <w:divId w:val="341124296"/>
        <w:rPr>
          <w:bCs/>
          <w:color w:val="000000" w:themeColor="text1"/>
          <w:spacing w:val="2"/>
          <w:sz w:val="28"/>
          <w:szCs w:val="28"/>
        </w:rPr>
      </w:pPr>
      <w:r w:rsidRPr="008C157C">
        <w:rPr>
          <w:bCs/>
          <w:color w:val="000000" w:themeColor="text1"/>
          <w:spacing w:val="2"/>
          <w:sz w:val="28"/>
          <w:szCs w:val="28"/>
        </w:rPr>
        <w:br/>
      </w:r>
    </w:p>
    <w:p w14:paraId="5DC6D5D0" w14:textId="0C491D7D" w:rsidR="00DE0EFC" w:rsidRPr="008C157C" w:rsidRDefault="00DE0EFC">
      <w:pPr>
        <w:pStyle w:val="formattext"/>
        <w:shd w:val="clear" w:color="auto" w:fill="FFFFFF"/>
        <w:spacing w:before="0" w:beforeAutospacing="0" w:after="0" w:afterAutospacing="0" w:line="315" w:lineRule="atLeast"/>
        <w:textAlignment w:val="baseline"/>
        <w:divId w:val="341124296"/>
        <w:rPr>
          <w:bCs/>
          <w:color w:val="000000" w:themeColor="text1"/>
          <w:spacing w:val="2"/>
          <w:sz w:val="28"/>
          <w:szCs w:val="28"/>
        </w:rPr>
      </w:pPr>
      <w:r w:rsidRPr="008C157C">
        <w:rPr>
          <w:bCs/>
          <w:color w:val="000000" w:themeColor="text1"/>
          <w:spacing w:val="2"/>
          <w:sz w:val="28"/>
          <w:szCs w:val="28"/>
        </w:rPr>
        <w:t>Потребительскую тару с минеральной водой маркируют по</w:t>
      </w:r>
      <w:r w:rsidR="00720ED3" w:rsidRPr="008C157C">
        <w:rPr>
          <w:bCs/>
          <w:color w:val="000000" w:themeColor="text1"/>
          <w:spacing w:val="2"/>
          <w:sz w:val="28"/>
          <w:szCs w:val="28"/>
        </w:rPr>
        <w:t xml:space="preserve"> </w:t>
      </w:r>
      <w:r w:rsidRPr="008C157C">
        <w:rPr>
          <w:bCs/>
          <w:color w:val="000000" w:themeColor="text1"/>
          <w:spacing w:val="2"/>
          <w:sz w:val="28"/>
          <w:szCs w:val="28"/>
        </w:rPr>
        <w:t>ГОСТ Р 51074 с нанесением следующей информации:</w:t>
      </w:r>
      <w:r w:rsidRPr="008C157C">
        <w:rPr>
          <w:bCs/>
          <w:color w:val="000000" w:themeColor="text1"/>
          <w:spacing w:val="2"/>
          <w:sz w:val="28"/>
          <w:szCs w:val="28"/>
        </w:rPr>
        <w:br/>
      </w:r>
      <w:r w:rsidRPr="008C157C">
        <w:rPr>
          <w:bCs/>
          <w:color w:val="000000" w:themeColor="text1"/>
          <w:spacing w:val="2"/>
          <w:sz w:val="28"/>
          <w:szCs w:val="28"/>
        </w:rPr>
        <w:br/>
        <w:t>- наименования продукта;</w:t>
      </w:r>
      <w:r w:rsidRPr="008C157C">
        <w:rPr>
          <w:bCs/>
          <w:color w:val="000000" w:themeColor="text1"/>
          <w:spacing w:val="2"/>
          <w:sz w:val="28"/>
          <w:szCs w:val="28"/>
        </w:rPr>
        <w:br/>
      </w:r>
      <w:r w:rsidRPr="008C157C">
        <w:rPr>
          <w:bCs/>
          <w:color w:val="000000" w:themeColor="text1"/>
          <w:spacing w:val="2"/>
          <w:sz w:val="28"/>
          <w:szCs w:val="28"/>
        </w:rPr>
        <w:br/>
        <w:t xml:space="preserve">- указания степени насыщения двуокисью углерода </w:t>
      </w:r>
      <w:r w:rsidR="00AD229D" w:rsidRPr="008C157C">
        <w:rPr>
          <w:bCs/>
          <w:color w:val="000000" w:themeColor="text1"/>
          <w:spacing w:val="2"/>
          <w:sz w:val="28"/>
          <w:szCs w:val="28"/>
        </w:rPr>
        <w:t>–</w:t>
      </w:r>
      <w:r w:rsidRPr="008C157C">
        <w:rPr>
          <w:bCs/>
          <w:color w:val="000000" w:themeColor="text1"/>
          <w:spacing w:val="2"/>
          <w:sz w:val="28"/>
          <w:szCs w:val="28"/>
        </w:rPr>
        <w:t xml:space="preserve"> газированная или негазированная;</w:t>
      </w:r>
      <w:r w:rsidRPr="008C157C">
        <w:rPr>
          <w:bCs/>
          <w:color w:val="000000" w:themeColor="text1"/>
          <w:spacing w:val="2"/>
          <w:sz w:val="28"/>
          <w:szCs w:val="28"/>
        </w:rPr>
        <w:br/>
      </w:r>
      <w:r w:rsidRPr="008C157C">
        <w:rPr>
          <w:bCs/>
          <w:color w:val="000000" w:themeColor="text1"/>
          <w:spacing w:val="2"/>
          <w:sz w:val="28"/>
          <w:szCs w:val="28"/>
        </w:rPr>
        <w:br/>
        <w:t>- наименования группы минеральной воды;</w:t>
      </w:r>
      <w:r w:rsidRPr="008C157C">
        <w:rPr>
          <w:bCs/>
          <w:color w:val="000000" w:themeColor="text1"/>
          <w:spacing w:val="2"/>
          <w:sz w:val="28"/>
          <w:szCs w:val="28"/>
        </w:rPr>
        <w:br/>
      </w:r>
      <w:r w:rsidRPr="008C157C">
        <w:rPr>
          <w:bCs/>
          <w:color w:val="000000" w:themeColor="text1"/>
          <w:spacing w:val="2"/>
          <w:sz w:val="28"/>
          <w:szCs w:val="28"/>
        </w:rPr>
        <w:br/>
        <w:t>- номера скважины (скважин) и, при наличии, наименования месторождения (участка месторождения) или наименования источника;</w:t>
      </w:r>
      <w:r w:rsidRPr="008C157C">
        <w:rPr>
          <w:bCs/>
          <w:color w:val="000000" w:themeColor="text1"/>
          <w:spacing w:val="2"/>
          <w:sz w:val="28"/>
          <w:szCs w:val="28"/>
        </w:rPr>
        <w:br/>
      </w:r>
      <w:r w:rsidRPr="008C157C">
        <w:rPr>
          <w:bCs/>
          <w:color w:val="000000" w:themeColor="text1"/>
          <w:spacing w:val="2"/>
          <w:sz w:val="28"/>
          <w:szCs w:val="28"/>
        </w:rPr>
        <w:br/>
      </w:r>
      <w:r w:rsidRPr="008C157C">
        <w:rPr>
          <w:bCs/>
          <w:color w:val="000000" w:themeColor="text1"/>
          <w:spacing w:val="2"/>
          <w:sz w:val="28"/>
          <w:szCs w:val="28"/>
        </w:rPr>
        <w:lastRenderedPageBreak/>
        <w:t>- наименования и местонахождения (адреса) изготовителя и организации в Российской Федерации, уполномоченной изготовителем на принятие претензий от потребителей на ее территории (при наличии), ее телефона, а также, при наличии, факса, адреса электронной почты;</w:t>
      </w:r>
      <w:r w:rsidRPr="008C157C">
        <w:rPr>
          <w:bCs/>
          <w:color w:val="000000" w:themeColor="text1"/>
          <w:spacing w:val="2"/>
          <w:sz w:val="28"/>
          <w:szCs w:val="28"/>
        </w:rPr>
        <w:br/>
      </w:r>
      <w:r w:rsidRPr="008C157C">
        <w:rPr>
          <w:bCs/>
          <w:color w:val="000000" w:themeColor="text1"/>
          <w:spacing w:val="2"/>
          <w:sz w:val="28"/>
          <w:szCs w:val="28"/>
        </w:rPr>
        <w:br/>
        <w:t>- объема, л;</w:t>
      </w:r>
      <w:r w:rsidRPr="008C157C">
        <w:rPr>
          <w:bCs/>
          <w:color w:val="000000" w:themeColor="text1"/>
          <w:spacing w:val="2"/>
          <w:sz w:val="28"/>
          <w:szCs w:val="28"/>
        </w:rPr>
        <w:br/>
      </w:r>
      <w:r w:rsidRPr="008C157C">
        <w:rPr>
          <w:bCs/>
          <w:color w:val="000000" w:themeColor="text1"/>
          <w:spacing w:val="2"/>
          <w:sz w:val="28"/>
          <w:szCs w:val="28"/>
        </w:rPr>
        <w:br/>
        <w:t>- товарного знака изготовителя (при наличии);</w:t>
      </w:r>
      <w:r w:rsidRPr="008C157C">
        <w:rPr>
          <w:bCs/>
          <w:color w:val="000000" w:themeColor="text1"/>
          <w:spacing w:val="2"/>
          <w:sz w:val="28"/>
          <w:szCs w:val="28"/>
        </w:rPr>
        <w:br/>
      </w:r>
      <w:r w:rsidRPr="008C157C">
        <w:rPr>
          <w:bCs/>
          <w:color w:val="000000" w:themeColor="text1"/>
          <w:spacing w:val="2"/>
          <w:sz w:val="28"/>
          <w:szCs w:val="28"/>
        </w:rPr>
        <w:br/>
        <w:t>- назначения воды (столовая, лечебная, лечебно-столовая);</w:t>
      </w:r>
      <w:r w:rsidRPr="008C157C">
        <w:rPr>
          <w:bCs/>
          <w:color w:val="000000" w:themeColor="text1"/>
          <w:spacing w:val="2"/>
          <w:sz w:val="28"/>
          <w:szCs w:val="28"/>
        </w:rPr>
        <w:br/>
      </w:r>
      <w:r w:rsidRPr="008C157C">
        <w:rPr>
          <w:bCs/>
          <w:color w:val="000000" w:themeColor="text1"/>
          <w:spacing w:val="2"/>
          <w:sz w:val="28"/>
          <w:szCs w:val="28"/>
        </w:rPr>
        <w:br/>
        <w:t>- минерализации, г/л;</w:t>
      </w:r>
      <w:r w:rsidRPr="008C157C">
        <w:rPr>
          <w:bCs/>
          <w:color w:val="000000" w:themeColor="text1"/>
          <w:spacing w:val="2"/>
          <w:sz w:val="28"/>
          <w:szCs w:val="28"/>
        </w:rPr>
        <w:br/>
      </w:r>
      <w:r w:rsidRPr="008C157C">
        <w:rPr>
          <w:bCs/>
          <w:color w:val="000000" w:themeColor="text1"/>
          <w:spacing w:val="2"/>
          <w:sz w:val="28"/>
          <w:szCs w:val="28"/>
        </w:rPr>
        <w:br/>
        <w:t>- условий хранения;</w:t>
      </w:r>
      <w:r w:rsidRPr="008C157C">
        <w:rPr>
          <w:bCs/>
          <w:color w:val="000000" w:themeColor="text1"/>
          <w:spacing w:val="2"/>
          <w:sz w:val="28"/>
          <w:szCs w:val="28"/>
        </w:rPr>
        <w:br/>
      </w:r>
      <w:r w:rsidRPr="008C157C">
        <w:rPr>
          <w:bCs/>
          <w:color w:val="000000" w:themeColor="text1"/>
          <w:spacing w:val="2"/>
          <w:sz w:val="28"/>
          <w:szCs w:val="28"/>
        </w:rPr>
        <w:br/>
        <w:t>- даты розлива;</w:t>
      </w:r>
      <w:r w:rsidRPr="008C157C">
        <w:rPr>
          <w:bCs/>
          <w:color w:val="000000" w:themeColor="text1"/>
          <w:spacing w:val="2"/>
          <w:sz w:val="28"/>
          <w:szCs w:val="28"/>
        </w:rPr>
        <w:br/>
      </w:r>
      <w:r w:rsidRPr="008C157C">
        <w:rPr>
          <w:bCs/>
          <w:color w:val="000000" w:themeColor="text1"/>
          <w:spacing w:val="2"/>
          <w:sz w:val="28"/>
          <w:szCs w:val="28"/>
        </w:rPr>
        <w:br/>
        <w:t>- срока годности;</w:t>
      </w:r>
      <w:r w:rsidRPr="008C157C">
        <w:rPr>
          <w:bCs/>
          <w:color w:val="000000" w:themeColor="text1"/>
          <w:spacing w:val="2"/>
          <w:sz w:val="28"/>
          <w:szCs w:val="28"/>
        </w:rPr>
        <w:br/>
      </w:r>
      <w:r w:rsidRPr="008C157C">
        <w:rPr>
          <w:bCs/>
          <w:color w:val="000000" w:themeColor="text1"/>
          <w:spacing w:val="2"/>
          <w:sz w:val="28"/>
          <w:szCs w:val="28"/>
        </w:rPr>
        <w:br/>
        <w:t>- основного ионного состава и при наличии массовой концентрации биологически активных компонентов, мг/л;</w:t>
      </w:r>
      <w:r w:rsidRPr="008C157C">
        <w:rPr>
          <w:bCs/>
          <w:color w:val="000000" w:themeColor="text1"/>
          <w:spacing w:val="2"/>
          <w:sz w:val="28"/>
          <w:szCs w:val="28"/>
        </w:rPr>
        <w:br/>
      </w:r>
      <w:r w:rsidRPr="008C157C">
        <w:rPr>
          <w:bCs/>
          <w:color w:val="000000" w:themeColor="text1"/>
          <w:spacing w:val="2"/>
          <w:sz w:val="28"/>
          <w:szCs w:val="28"/>
        </w:rPr>
        <w:br/>
        <w:t>- медицинских показаний по применению (для лечебных и лечебно-столовых вод) в соответствии с приложением В;</w:t>
      </w:r>
      <w:r w:rsidRPr="008C157C">
        <w:rPr>
          <w:bCs/>
          <w:color w:val="000000" w:themeColor="text1"/>
          <w:spacing w:val="2"/>
          <w:sz w:val="28"/>
          <w:szCs w:val="28"/>
        </w:rPr>
        <w:br/>
      </w:r>
      <w:r w:rsidRPr="008C157C">
        <w:rPr>
          <w:bCs/>
          <w:color w:val="000000" w:themeColor="text1"/>
          <w:spacing w:val="2"/>
          <w:sz w:val="28"/>
          <w:szCs w:val="28"/>
        </w:rPr>
        <w:br/>
        <w:t>- обозначения документа, в соответствии с которым изготовлена минеральная вода;</w:t>
      </w:r>
      <w:r w:rsidRPr="008C157C">
        <w:rPr>
          <w:bCs/>
          <w:color w:val="000000" w:themeColor="text1"/>
          <w:spacing w:val="2"/>
          <w:sz w:val="28"/>
          <w:szCs w:val="28"/>
        </w:rPr>
        <w:br/>
      </w:r>
      <w:r w:rsidRPr="008C157C">
        <w:rPr>
          <w:bCs/>
          <w:color w:val="000000" w:themeColor="text1"/>
          <w:spacing w:val="2"/>
          <w:sz w:val="28"/>
          <w:szCs w:val="28"/>
        </w:rPr>
        <w:br/>
        <w:t>- информации о подтверждении соответствия.</w:t>
      </w:r>
      <w:r w:rsidRPr="008C157C">
        <w:rPr>
          <w:bCs/>
          <w:color w:val="000000" w:themeColor="text1"/>
          <w:spacing w:val="2"/>
          <w:sz w:val="28"/>
          <w:szCs w:val="28"/>
        </w:rPr>
        <w:br/>
      </w:r>
      <w:r w:rsidR="00C93E16" w:rsidRPr="008C157C">
        <w:rPr>
          <w:bCs/>
          <w:color w:val="000000" w:themeColor="text1"/>
          <w:spacing w:val="2"/>
          <w:sz w:val="28"/>
          <w:szCs w:val="28"/>
        </w:rPr>
        <w:t xml:space="preserve"> </w:t>
      </w:r>
      <w:r w:rsidRPr="008C157C">
        <w:rPr>
          <w:bCs/>
          <w:color w:val="000000" w:themeColor="text1"/>
          <w:spacing w:val="2"/>
          <w:sz w:val="28"/>
          <w:szCs w:val="28"/>
        </w:rPr>
        <w:br/>
      </w:r>
    </w:p>
    <w:p w14:paraId="300572EA" w14:textId="43557D42" w:rsidR="00DE0EFC" w:rsidRPr="008C157C" w:rsidRDefault="0058340B">
      <w:pPr>
        <w:pStyle w:val="formattext"/>
        <w:shd w:val="clear" w:color="auto" w:fill="FFFFFF"/>
        <w:spacing w:before="0" w:beforeAutospacing="0" w:after="0" w:afterAutospacing="0" w:line="315" w:lineRule="atLeast"/>
        <w:textAlignment w:val="baseline"/>
        <w:divId w:val="341124296"/>
        <w:rPr>
          <w:bCs/>
          <w:color w:val="000000" w:themeColor="text1"/>
          <w:spacing w:val="2"/>
          <w:sz w:val="28"/>
          <w:szCs w:val="28"/>
        </w:rPr>
      </w:pPr>
      <w:r w:rsidRPr="008C157C">
        <w:rPr>
          <w:bCs/>
          <w:color w:val="000000" w:themeColor="text1"/>
          <w:spacing w:val="2"/>
          <w:sz w:val="28"/>
          <w:szCs w:val="28"/>
        </w:rPr>
        <w:t xml:space="preserve"> </w:t>
      </w:r>
      <w:r w:rsidR="008C157C">
        <w:rPr>
          <w:bCs/>
          <w:color w:val="000000" w:themeColor="text1"/>
          <w:spacing w:val="2"/>
          <w:sz w:val="28"/>
          <w:szCs w:val="28"/>
        </w:rPr>
        <w:t xml:space="preserve">  </w:t>
      </w:r>
      <w:r w:rsidR="00DE0EFC" w:rsidRPr="008C157C">
        <w:rPr>
          <w:bCs/>
          <w:color w:val="000000" w:themeColor="text1"/>
          <w:spacing w:val="2"/>
          <w:sz w:val="28"/>
          <w:szCs w:val="28"/>
        </w:rPr>
        <w:t>Наименование природной минеральной воды, которое представляет собой или содержит современное или историческое, официальное или неофициальное, полное или сокращенное название городского или сельского поселения, местности или другого географического объекта, природные условия которого исключительно или главным образом определяют свойства природной минеральной воды (месторождения природной минеральной воды, участка месторождения, источника и другого элемента месторождения, иного географического объекта в границах месторождения), может быть указано при условии, что данная природная минеральная вода добывается в пределах этого географического объекта.</w:t>
      </w:r>
      <w:r w:rsidR="00DE0EFC" w:rsidRPr="008C157C">
        <w:rPr>
          <w:bCs/>
          <w:color w:val="000000" w:themeColor="text1"/>
          <w:spacing w:val="2"/>
          <w:sz w:val="28"/>
          <w:szCs w:val="28"/>
        </w:rPr>
        <w:br/>
      </w:r>
    </w:p>
    <w:p w14:paraId="5C16597E" w14:textId="41B32D56" w:rsidR="00DE0EFC" w:rsidRPr="008C157C" w:rsidRDefault="0058340B">
      <w:pPr>
        <w:pStyle w:val="formattext"/>
        <w:shd w:val="clear" w:color="auto" w:fill="FFFFFF"/>
        <w:spacing w:before="0" w:beforeAutospacing="0" w:after="0" w:afterAutospacing="0" w:line="315" w:lineRule="atLeast"/>
        <w:textAlignment w:val="baseline"/>
        <w:divId w:val="341124296"/>
        <w:rPr>
          <w:bCs/>
          <w:color w:val="000000" w:themeColor="text1"/>
          <w:spacing w:val="2"/>
          <w:sz w:val="28"/>
          <w:szCs w:val="28"/>
        </w:rPr>
      </w:pPr>
      <w:r w:rsidRPr="008C157C">
        <w:rPr>
          <w:bCs/>
          <w:color w:val="000000" w:themeColor="text1"/>
          <w:spacing w:val="2"/>
          <w:sz w:val="28"/>
          <w:szCs w:val="28"/>
        </w:rPr>
        <w:t xml:space="preserve"> </w:t>
      </w:r>
      <w:r w:rsidR="00DE0EFC" w:rsidRPr="008C157C">
        <w:rPr>
          <w:bCs/>
          <w:color w:val="000000" w:themeColor="text1"/>
          <w:spacing w:val="2"/>
          <w:sz w:val="28"/>
          <w:szCs w:val="28"/>
        </w:rPr>
        <w:t xml:space="preserve"> При содержании фторидов в столовых минеральных водах более 1 мг/</w:t>
      </w:r>
      <w:proofErr w:type="spellStart"/>
      <w:r w:rsidR="00DE0EFC" w:rsidRPr="008C157C">
        <w:rPr>
          <w:bCs/>
          <w:color w:val="000000" w:themeColor="text1"/>
          <w:spacing w:val="2"/>
          <w:sz w:val="28"/>
          <w:szCs w:val="28"/>
        </w:rPr>
        <w:t>дм</w:t>
      </w:r>
      <w:proofErr w:type="spellEnd"/>
      <w:r w:rsidR="00DE0EFC" w:rsidRPr="008C157C">
        <w:rPr>
          <w:bCs/>
          <w:noProof/>
          <w:color w:val="000000" w:themeColor="text1"/>
          <w:spacing w:val="2"/>
          <w:sz w:val="28"/>
          <w:szCs w:val="28"/>
        </w:rPr>
        <mc:AlternateContent>
          <mc:Choice Requires="wps">
            <w:drawing>
              <wp:inline distT="0" distB="0" distL="0" distR="0" wp14:anchorId="45470BBC" wp14:editId="519A122C">
                <wp:extent cx="108585" cy="217170"/>
                <wp:effectExtent l="0" t="0" r="5715" b="0"/>
                <wp:docPr id="3" name="Прямоугольник 3" descr="ГОСТ Р 54316-2011 Воды минеральные природные питьевые. Общие технические условия (с Поправками, с Изменениями N 1, 2, 3, 4,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F8554" id="Прямоугольник 3" o:spid="_x0000_s1026" alt="ГОСТ Р 54316-2011 Воды минеральные природные питьевые. Общие технические условия (с Поправками, с Изменениями N 1, 2, 3, 4, 5)" style="width:8.5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" filled="f" stroked="f">
                <o:lock v:ext="edit" aspectratio="t"/>
                <w10:anchorlock/>
              </v:rect>
            </w:pict>
          </mc:Fallback>
        </mc:AlternateContent>
      </w:r>
      <w:r w:rsidR="00DE0EFC" w:rsidRPr="008C157C">
        <w:rPr>
          <w:bCs/>
          <w:color w:val="000000" w:themeColor="text1"/>
          <w:spacing w:val="2"/>
          <w:sz w:val="28"/>
          <w:szCs w:val="28"/>
        </w:rPr>
        <w:t xml:space="preserve">изготовитель обязан указать в маркировке </w:t>
      </w:r>
      <w:r w:rsidR="00AD229D" w:rsidRPr="008C157C">
        <w:rPr>
          <w:bCs/>
          <w:color w:val="000000" w:themeColor="text1"/>
          <w:spacing w:val="2"/>
          <w:sz w:val="28"/>
          <w:szCs w:val="28"/>
        </w:rPr>
        <w:t>–</w:t>
      </w:r>
      <w:r w:rsidR="00DE0EFC" w:rsidRPr="008C157C">
        <w:rPr>
          <w:bCs/>
          <w:color w:val="000000" w:themeColor="text1"/>
          <w:spacing w:val="2"/>
          <w:sz w:val="28"/>
          <w:szCs w:val="28"/>
        </w:rPr>
        <w:t xml:space="preserve"> </w:t>
      </w:r>
      <w:r w:rsidR="00AD229D" w:rsidRPr="008C157C">
        <w:rPr>
          <w:bCs/>
          <w:color w:val="000000" w:themeColor="text1"/>
          <w:spacing w:val="2"/>
          <w:sz w:val="28"/>
          <w:szCs w:val="28"/>
        </w:rPr>
        <w:t>«</w:t>
      </w:r>
      <w:r w:rsidR="00DE0EFC" w:rsidRPr="008C157C">
        <w:rPr>
          <w:bCs/>
          <w:color w:val="000000" w:themeColor="text1"/>
          <w:spacing w:val="2"/>
          <w:sz w:val="28"/>
          <w:szCs w:val="28"/>
        </w:rPr>
        <w:t>Содержит фториды</w:t>
      </w:r>
      <w:r w:rsidR="00AD229D" w:rsidRPr="008C157C">
        <w:rPr>
          <w:bCs/>
          <w:color w:val="000000" w:themeColor="text1"/>
          <w:spacing w:val="2"/>
          <w:sz w:val="28"/>
          <w:szCs w:val="28"/>
        </w:rPr>
        <w:t>»</w:t>
      </w:r>
      <w:r w:rsidR="00DE0EFC" w:rsidRPr="008C157C">
        <w:rPr>
          <w:bCs/>
          <w:color w:val="000000" w:themeColor="text1"/>
          <w:spacing w:val="2"/>
          <w:sz w:val="28"/>
          <w:szCs w:val="28"/>
        </w:rPr>
        <w:t>; при содержании фторидов более 2,0 мг/</w:t>
      </w:r>
      <w:proofErr w:type="spellStart"/>
      <w:r w:rsidR="00DE0EFC" w:rsidRPr="008C157C">
        <w:rPr>
          <w:bCs/>
          <w:color w:val="000000" w:themeColor="text1"/>
          <w:spacing w:val="2"/>
          <w:sz w:val="28"/>
          <w:szCs w:val="28"/>
        </w:rPr>
        <w:t>дм</w:t>
      </w:r>
      <w:proofErr w:type="spellEnd"/>
      <w:r w:rsidR="00DE0EFC" w:rsidRPr="008C157C">
        <w:rPr>
          <w:bCs/>
          <w:noProof/>
          <w:color w:val="000000" w:themeColor="text1"/>
          <w:spacing w:val="2"/>
          <w:sz w:val="28"/>
          <w:szCs w:val="28"/>
        </w:rPr>
        <mc:AlternateContent>
          <mc:Choice Requires="wps">
            <w:drawing>
              <wp:inline distT="0" distB="0" distL="0" distR="0" wp14:anchorId="1EB80AE3" wp14:editId="15866555">
                <wp:extent cx="108585" cy="217170"/>
                <wp:effectExtent l="0" t="0" r="5715" b="0"/>
                <wp:docPr id="2" name="Прямоугольник 2" descr="ГОСТ Р 54316-2011 Воды минеральные природные питьевые. Общие технические условия (с Поправками, с Изменениями N 1, 2, 3, 4,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E38CF" id="Прямоугольник 2" o:spid="_x0000_s1026" alt="ГОСТ Р 54316-2011 Воды минеральные природные питьевые. Общие технические условия (с Поправками, с Изменениями N 1, 2, 3, 4, 5)" style="width:8.5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" filled="f" stroked="f">
                <o:lock v:ext="edit" aspectratio="t"/>
                <w10:anchorlock/>
              </v:rect>
            </w:pict>
          </mc:Fallback>
        </mc:AlternateContent>
      </w:r>
      <w:r w:rsidR="00DE0EFC" w:rsidRPr="008C157C">
        <w:rPr>
          <w:bCs/>
          <w:color w:val="000000" w:themeColor="text1"/>
          <w:spacing w:val="2"/>
          <w:sz w:val="28"/>
          <w:szCs w:val="28"/>
        </w:rPr>
        <w:t xml:space="preserve"> - </w:t>
      </w:r>
      <w:r w:rsidR="00AD229D" w:rsidRPr="008C157C">
        <w:rPr>
          <w:bCs/>
          <w:color w:val="000000" w:themeColor="text1"/>
          <w:spacing w:val="2"/>
          <w:sz w:val="28"/>
          <w:szCs w:val="28"/>
        </w:rPr>
        <w:t>«</w:t>
      </w:r>
      <w:r w:rsidR="00DE0EFC" w:rsidRPr="008C157C">
        <w:rPr>
          <w:bCs/>
          <w:color w:val="000000" w:themeColor="text1"/>
          <w:spacing w:val="2"/>
          <w:sz w:val="28"/>
          <w:szCs w:val="28"/>
        </w:rPr>
        <w:t xml:space="preserve">Высокое содержание фторидов: </w:t>
      </w:r>
      <w:r w:rsidR="00DE0EFC" w:rsidRPr="008C157C">
        <w:rPr>
          <w:bCs/>
          <w:color w:val="000000" w:themeColor="text1"/>
          <w:spacing w:val="2"/>
          <w:sz w:val="28"/>
          <w:szCs w:val="28"/>
        </w:rPr>
        <w:lastRenderedPageBreak/>
        <w:t>не пригодна для регулярного употребления детьми до семи лет</w:t>
      </w:r>
      <w:r w:rsidR="00AD229D" w:rsidRPr="008C157C">
        <w:rPr>
          <w:bCs/>
          <w:color w:val="000000" w:themeColor="text1"/>
          <w:spacing w:val="2"/>
          <w:sz w:val="28"/>
          <w:szCs w:val="28"/>
        </w:rPr>
        <w:t>»</w:t>
      </w:r>
      <w:r w:rsidR="00DE0EFC" w:rsidRPr="008C157C">
        <w:rPr>
          <w:bCs/>
          <w:color w:val="000000" w:themeColor="text1"/>
          <w:spacing w:val="2"/>
          <w:sz w:val="28"/>
          <w:szCs w:val="28"/>
        </w:rPr>
        <w:t>.</w:t>
      </w:r>
      <w:r w:rsidR="00DE0EFC" w:rsidRPr="008C157C">
        <w:rPr>
          <w:bCs/>
          <w:color w:val="000000" w:themeColor="text1"/>
          <w:spacing w:val="2"/>
          <w:sz w:val="28"/>
          <w:szCs w:val="28"/>
        </w:rPr>
        <w:br/>
      </w:r>
    </w:p>
    <w:p w14:paraId="6074127C" w14:textId="11DF11D0" w:rsidR="00DE0EFC" w:rsidRPr="008C157C" w:rsidRDefault="008C157C">
      <w:pPr>
        <w:pStyle w:val="formattext"/>
        <w:shd w:val="clear" w:color="auto" w:fill="FFFFFF"/>
        <w:spacing w:before="0" w:beforeAutospacing="0" w:after="0" w:afterAutospacing="0" w:line="315" w:lineRule="atLeast"/>
        <w:textAlignment w:val="baseline"/>
        <w:divId w:val="341124296"/>
        <w:rPr>
          <w:bCs/>
          <w:color w:val="000000" w:themeColor="text1"/>
          <w:spacing w:val="2"/>
          <w:sz w:val="28"/>
          <w:szCs w:val="28"/>
        </w:rPr>
      </w:pPr>
      <w:r>
        <w:rPr>
          <w:bCs/>
          <w:color w:val="000000" w:themeColor="text1"/>
          <w:spacing w:val="2"/>
          <w:sz w:val="28"/>
          <w:szCs w:val="28"/>
        </w:rPr>
        <w:t xml:space="preserve"> </w:t>
      </w:r>
      <w:r w:rsidR="00DE0EFC" w:rsidRPr="008C157C">
        <w:rPr>
          <w:bCs/>
          <w:color w:val="000000" w:themeColor="text1"/>
          <w:spacing w:val="2"/>
          <w:sz w:val="28"/>
          <w:szCs w:val="28"/>
        </w:rPr>
        <w:t xml:space="preserve"> Маркировка транспортной тары </w:t>
      </w:r>
      <w:r w:rsidR="00AD229D" w:rsidRPr="008C157C">
        <w:rPr>
          <w:bCs/>
          <w:color w:val="000000" w:themeColor="text1"/>
          <w:spacing w:val="2"/>
          <w:sz w:val="28"/>
          <w:szCs w:val="28"/>
        </w:rPr>
        <w:t>–</w:t>
      </w:r>
      <w:r w:rsidR="00DE0EFC" w:rsidRPr="008C157C">
        <w:rPr>
          <w:bCs/>
          <w:color w:val="000000" w:themeColor="text1"/>
          <w:spacing w:val="2"/>
          <w:sz w:val="28"/>
          <w:szCs w:val="28"/>
        </w:rPr>
        <w:t xml:space="preserve"> по ГОСТ 14192 с нанесением необходимых манипуляционных знаков по ГОСТ Р 51474: </w:t>
      </w:r>
      <w:r w:rsidR="00AD229D" w:rsidRPr="008C157C">
        <w:rPr>
          <w:bCs/>
          <w:color w:val="000000" w:themeColor="text1"/>
          <w:spacing w:val="2"/>
          <w:sz w:val="28"/>
          <w:szCs w:val="28"/>
        </w:rPr>
        <w:t>«</w:t>
      </w:r>
      <w:r w:rsidR="00DE0EFC" w:rsidRPr="008C157C">
        <w:rPr>
          <w:bCs/>
          <w:color w:val="000000" w:themeColor="text1"/>
          <w:spacing w:val="2"/>
          <w:sz w:val="28"/>
          <w:szCs w:val="28"/>
        </w:rPr>
        <w:t>Беречь от влаги</w:t>
      </w:r>
      <w:r w:rsidR="00AD229D" w:rsidRPr="008C157C">
        <w:rPr>
          <w:bCs/>
          <w:color w:val="000000" w:themeColor="text1"/>
          <w:spacing w:val="2"/>
          <w:sz w:val="28"/>
          <w:szCs w:val="28"/>
        </w:rPr>
        <w:t>»</w:t>
      </w:r>
      <w:r w:rsidR="00DE0EFC" w:rsidRPr="008C157C">
        <w:rPr>
          <w:bCs/>
          <w:color w:val="000000" w:themeColor="text1"/>
          <w:spacing w:val="2"/>
          <w:sz w:val="28"/>
          <w:szCs w:val="28"/>
        </w:rPr>
        <w:t xml:space="preserve">, </w:t>
      </w:r>
      <w:r w:rsidR="00AD229D" w:rsidRPr="008C157C">
        <w:rPr>
          <w:bCs/>
          <w:color w:val="000000" w:themeColor="text1"/>
          <w:spacing w:val="2"/>
          <w:sz w:val="28"/>
          <w:szCs w:val="28"/>
        </w:rPr>
        <w:t>«</w:t>
      </w:r>
      <w:r w:rsidR="00DE0EFC" w:rsidRPr="008C157C">
        <w:rPr>
          <w:bCs/>
          <w:color w:val="000000" w:themeColor="text1"/>
          <w:spacing w:val="2"/>
          <w:sz w:val="28"/>
          <w:szCs w:val="28"/>
        </w:rPr>
        <w:t>Верх" для всех видов тары, а для стеклянной тары дополнительно должен быть нанесен знак "Хрупкое. Осторожно".</w:t>
      </w:r>
      <w:r w:rsidR="00DE0EFC" w:rsidRPr="008C157C">
        <w:rPr>
          <w:bCs/>
          <w:color w:val="000000" w:themeColor="text1"/>
          <w:spacing w:val="2"/>
          <w:sz w:val="28"/>
          <w:szCs w:val="28"/>
        </w:rPr>
        <w:br/>
      </w:r>
    </w:p>
    <w:p w14:paraId="5FF60579" w14:textId="35BB1CAC" w:rsidR="00DE0EFC" w:rsidRPr="008C157C" w:rsidRDefault="008C157C">
      <w:pPr>
        <w:pStyle w:val="formattext"/>
        <w:shd w:val="clear" w:color="auto" w:fill="FFFFFF"/>
        <w:spacing w:before="0" w:beforeAutospacing="0" w:after="0" w:afterAutospacing="0" w:line="315" w:lineRule="atLeast"/>
        <w:textAlignment w:val="baseline"/>
        <w:divId w:val="341124296"/>
        <w:rPr>
          <w:bCs/>
          <w:color w:val="000000" w:themeColor="text1"/>
          <w:spacing w:val="2"/>
          <w:sz w:val="28"/>
          <w:szCs w:val="28"/>
        </w:rPr>
      </w:pPr>
      <w:r>
        <w:rPr>
          <w:bCs/>
          <w:color w:val="000000" w:themeColor="text1"/>
          <w:spacing w:val="2"/>
          <w:sz w:val="28"/>
          <w:szCs w:val="28"/>
        </w:rPr>
        <w:t xml:space="preserve"> </w:t>
      </w:r>
      <w:r w:rsidR="008F49AC" w:rsidRPr="008C157C">
        <w:rPr>
          <w:bCs/>
          <w:color w:val="000000" w:themeColor="text1"/>
          <w:spacing w:val="2"/>
          <w:sz w:val="28"/>
          <w:szCs w:val="28"/>
        </w:rPr>
        <w:t xml:space="preserve">  </w:t>
      </w:r>
      <w:r w:rsidR="00DE0EFC" w:rsidRPr="008C157C">
        <w:rPr>
          <w:bCs/>
          <w:color w:val="000000" w:themeColor="text1"/>
          <w:spacing w:val="2"/>
          <w:sz w:val="28"/>
          <w:szCs w:val="28"/>
        </w:rPr>
        <w:t>Маркировка непрозрачной групповой упаковки минеральных вод должна содержать следующую информацию:</w:t>
      </w:r>
      <w:r w:rsidR="00DE0EFC" w:rsidRPr="008C157C">
        <w:rPr>
          <w:bCs/>
          <w:color w:val="000000" w:themeColor="text1"/>
          <w:spacing w:val="2"/>
          <w:sz w:val="28"/>
          <w:szCs w:val="28"/>
        </w:rPr>
        <w:br/>
      </w:r>
      <w:r w:rsidR="00DE0EFC" w:rsidRPr="008C157C">
        <w:rPr>
          <w:bCs/>
          <w:color w:val="000000" w:themeColor="text1"/>
          <w:spacing w:val="2"/>
          <w:sz w:val="28"/>
          <w:szCs w:val="28"/>
        </w:rPr>
        <w:br/>
        <w:t>- наименование продукта;</w:t>
      </w:r>
      <w:r w:rsidR="00DE0EFC" w:rsidRPr="008C157C">
        <w:rPr>
          <w:bCs/>
          <w:color w:val="000000" w:themeColor="text1"/>
          <w:spacing w:val="2"/>
          <w:sz w:val="28"/>
          <w:szCs w:val="28"/>
        </w:rPr>
        <w:br/>
      </w:r>
      <w:r w:rsidR="00DE0EFC" w:rsidRPr="008C157C">
        <w:rPr>
          <w:bCs/>
          <w:color w:val="000000" w:themeColor="text1"/>
          <w:spacing w:val="2"/>
          <w:sz w:val="28"/>
          <w:szCs w:val="28"/>
        </w:rPr>
        <w:br/>
        <w:t>- наименование и местонахождение (адрес) изготовителя;</w:t>
      </w:r>
      <w:r w:rsidR="00DE0EFC" w:rsidRPr="008C157C">
        <w:rPr>
          <w:bCs/>
          <w:color w:val="000000" w:themeColor="text1"/>
          <w:spacing w:val="2"/>
          <w:sz w:val="28"/>
          <w:szCs w:val="28"/>
        </w:rPr>
        <w:br/>
      </w:r>
      <w:r w:rsidR="00DE0EFC" w:rsidRPr="008C157C">
        <w:rPr>
          <w:bCs/>
          <w:color w:val="000000" w:themeColor="text1"/>
          <w:spacing w:val="2"/>
          <w:sz w:val="28"/>
          <w:szCs w:val="28"/>
        </w:rPr>
        <w:br/>
        <w:t>- число упаковочных единиц;</w:t>
      </w:r>
      <w:r w:rsidR="00DE0EFC" w:rsidRPr="008C157C">
        <w:rPr>
          <w:bCs/>
          <w:color w:val="000000" w:themeColor="text1"/>
          <w:spacing w:val="2"/>
          <w:sz w:val="28"/>
          <w:szCs w:val="28"/>
        </w:rPr>
        <w:br/>
      </w:r>
      <w:r w:rsidR="00DE0EFC" w:rsidRPr="008C157C">
        <w:rPr>
          <w:bCs/>
          <w:color w:val="000000" w:themeColor="text1"/>
          <w:spacing w:val="2"/>
          <w:sz w:val="28"/>
          <w:szCs w:val="28"/>
        </w:rPr>
        <w:br/>
        <w:t xml:space="preserve">- объем минеральной воды в потребительской таре, </w:t>
      </w:r>
      <w:proofErr w:type="spellStart"/>
      <w:r w:rsidR="00DE0EFC" w:rsidRPr="008C157C">
        <w:rPr>
          <w:bCs/>
          <w:color w:val="000000" w:themeColor="text1"/>
          <w:spacing w:val="2"/>
          <w:sz w:val="28"/>
          <w:szCs w:val="28"/>
        </w:rPr>
        <w:t>дм</w:t>
      </w:r>
      <w:proofErr w:type="spellEnd"/>
      <w:r w:rsidR="00DE0EFC" w:rsidRPr="008C157C">
        <w:rPr>
          <w:bCs/>
          <w:noProof/>
          <w:color w:val="000000" w:themeColor="text1"/>
          <w:spacing w:val="2"/>
          <w:sz w:val="28"/>
          <w:szCs w:val="28"/>
        </w:rPr>
        <mc:AlternateContent>
          <mc:Choice Requires="wps">
            <w:drawing>
              <wp:inline distT="0" distB="0" distL="0" distR="0" wp14:anchorId="5FEA3090" wp14:editId="3655F77A">
                <wp:extent cx="108585" cy="217170"/>
                <wp:effectExtent l="0" t="0" r="5715" b="0"/>
                <wp:docPr id="4" name="Прямоугольник 4" descr="ГОСТ Р 54316-2011 Воды минеральные природные питьевые. Общие технические условия (с Поправками, с Изменениями N 1, 2, 3, 4,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5B377" id="Прямоугольник 4" o:spid="_x0000_s1026" alt="ГОСТ Р 54316-2011 Воды минеральные природные питьевые. Общие технические условия (с Поправками, с Изменениями N 1, 2, 3, 4, 5)" style="width:8.5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" filled="f" stroked="f">
                <o:lock v:ext="edit" aspectratio="t"/>
                <w10:anchorlock/>
              </v:rect>
            </w:pict>
          </mc:Fallback>
        </mc:AlternateContent>
      </w:r>
      <w:r w:rsidR="00DE0EFC" w:rsidRPr="008C157C">
        <w:rPr>
          <w:bCs/>
          <w:color w:val="000000" w:themeColor="text1"/>
          <w:spacing w:val="2"/>
          <w:sz w:val="28"/>
          <w:szCs w:val="28"/>
        </w:rPr>
        <w:t>.</w:t>
      </w:r>
      <w:r w:rsidR="00DE0EFC" w:rsidRPr="008C157C">
        <w:rPr>
          <w:bCs/>
          <w:color w:val="000000" w:themeColor="text1"/>
          <w:spacing w:val="2"/>
          <w:sz w:val="28"/>
          <w:szCs w:val="28"/>
        </w:rPr>
        <w:br/>
      </w:r>
    </w:p>
    <w:p w14:paraId="7C3CD868" w14:textId="1A9CB1D9" w:rsidR="00DE0EFC" w:rsidRPr="008C157C" w:rsidRDefault="008F49AC">
      <w:pPr>
        <w:pStyle w:val="formattext"/>
        <w:shd w:val="clear" w:color="auto" w:fill="FFFFFF"/>
        <w:spacing w:before="0" w:beforeAutospacing="0" w:after="0" w:afterAutospacing="0" w:line="315" w:lineRule="atLeast"/>
        <w:textAlignment w:val="baseline"/>
        <w:divId w:val="341124296"/>
        <w:rPr>
          <w:bCs/>
          <w:color w:val="000000" w:themeColor="text1"/>
          <w:spacing w:val="2"/>
          <w:sz w:val="28"/>
          <w:szCs w:val="28"/>
        </w:rPr>
      </w:pPr>
      <w:r w:rsidRPr="008C157C">
        <w:rPr>
          <w:bCs/>
          <w:color w:val="000000" w:themeColor="text1"/>
          <w:spacing w:val="2"/>
          <w:sz w:val="28"/>
          <w:szCs w:val="28"/>
        </w:rPr>
        <w:t xml:space="preserve">  </w:t>
      </w:r>
      <w:r w:rsidR="00DE0EFC" w:rsidRPr="008C157C">
        <w:rPr>
          <w:bCs/>
          <w:color w:val="000000" w:themeColor="text1"/>
          <w:spacing w:val="2"/>
          <w:sz w:val="28"/>
          <w:szCs w:val="28"/>
        </w:rPr>
        <w:t>На прозрачную групповую упаковку минеральных вод транспортную маркировку не наносят.</w:t>
      </w:r>
    </w:p>
    <w:p w14:paraId="633CA4EB" w14:textId="4E4C7BA8" w:rsidR="0029225E" w:rsidRPr="008C157C" w:rsidRDefault="00791C58" w:rsidP="0029225E">
      <w:pPr>
        <w:rPr>
          <w:rFonts w:ascii="Times New Roman" w:hAnsi="Times New Roman" w:cs="Times New Roman"/>
          <w:bCs/>
          <w:color w:val="000000" w:themeColor="text1"/>
          <w:sz w:val="28"/>
          <w:szCs w:val="28"/>
        </w:rPr>
      </w:pPr>
      <w:r w:rsidRPr="008C157C">
        <w:rPr>
          <w:rFonts w:ascii="Times New Roman" w:hAnsi="Times New Roman" w:cs="Times New Roman"/>
          <w:bCs/>
          <w:color w:val="000000" w:themeColor="text1"/>
          <w:sz w:val="28"/>
          <w:szCs w:val="28"/>
        </w:rPr>
        <w:t xml:space="preserve"> </w:t>
      </w:r>
      <w:r w:rsidR="00C82666" w:rsidRPr="008C157C">
        <w:rPr>
          <w:rFonts w:ascii="Times New Roman" w:hAnsi="Times New Roman" w:cs="Times New Roman"/>
          <w:bCs/>
          <w:color w:val="000000" w:themeColor="text1"/>
          <w:sz w:val="28"/>
          <w:szCs w:val="28"/>
        </w:rPr>
        <w:t xml:space="preserve"> </w:t>
      </w:r>
    </w:p>
    <w:tbl>
      <w:tblPr>
        <w:tblW w:w="5000" w:type="pct"/>
        <w:tblCellSpacing w:w="0" w:type="dxa"/>
        <w:tblCellMar>
          <w:top w:w="10" w:type="dxa"/>
          <w:left w:w="10" w:type="dxa"/>
          <w:bottom w:w="10" w:type="dxa"/>
          <w:right w:w="10" w:type="dxa"/>
        </w:tblCellMar>
        <w:tblLook w:val="04A0" w:firstRow="1" w:lastRow="0" w:firstColumn="1" w:lastColumn="0" w:noHBand="0" w:noVBand="1"/>
      </w:tblPr>
      <w:tblGrid>
        <w:gridCol w:w="9355"/>
      </w:tblGrid>
      <w:tr w:rsidR="00C90B55" w:rsidRPr="008C157C" w14:paraId="1B2626A0" w14:textId="77777777" w:rsidTr="00AE4135">
        <w:trPr>
          <w:tblCellSpacing w:w="0" w:type="dxa"/>
        </w:trPr>
        <w:tc>
          <w:tcPr>
            <w:tcW w:w="0" w:type="auto"/>
            <w:vAlign w:val="center"/>
            <w:hideMark/>
          </w:tcPr>
          <w:p w14:paraId="40629AE2" w14:textId="27344DF6" w:rsidR="00C90B55" w:rsidRDefault="00C90B55" w:rsidP="00C90B55">
            <w:pPr>
              <w:pStyle w:val="aa"/>
              <w:jc w:val="center"/>
              <w:rPr>
                <w:bCs/>
                <w:color w:val="000000" w:themeColor="text1"/>
                <w:sz w:val="28"/>
                <w:szCs w:val="28"/>
              </w:rPr>
            </w:pPr>
            <w:r>
              <w:rPr>
                <w:bCs/>
                <w:color w:val="000000" w:themeColor="text1"/>
                <w:sz w:val="28"/>
                <w:szCs w:val="28"/>
              </w:rPr>
              <w:t>Пр</w:t>
            </w:r>
            <w:r w:rsidRPr="008C157C">
              <w:rPr>
                <w:bCs/>
                <w:color w:val="000000" w:themeColor="text1"/>
                <w:sz w:val="28"/>
                <w:szCs w:val="28"/>
              </w:rPr>
              <w:t>авила хранения минеральных вод.</w:t>
            </w:r>
          </w:p>
          <w:p w14:paraId="1C9F97DB" w14:textId="77777777" w:rsidR="00C90B55" w:rsidRPr="008C157C" w:rsidRDefault="00C90B55" w:rsidP="00C90B55">
            <w:pPr>
              <w:pStyle w:val="aa"/>
              <w:jc w:val="center"/>
              <w:rPr>
                <w:bCs/>
                <w:color w:val="000000" w:themeColor="text1"/>
                <w:sz w:val="28"/>
                <w:szCs w:val="28"/>
              </w:rPr>
            </w:pPr>
          </w:p>
          <w:p w14:paraId="334C4267" w14:textId="77777777" w:rsidR="00C90B55" w:rsidRPr="008C157C" w:rsidRDefault="00C90B55" w:rsidP="00AE4135">
            <w:pPr>
              <w:pStyle w:val="aa"/>
              <w:rPr>
                <w:bCs/>
                <w:color w:val="000000" w:themeColor="text1"/>
                <w:sz w:val="28"/>
                <w:szCs w:val="28"/>
              </w:rPr>
            </w:pPr>
            <w:r w:rsidRPr="008C157C">
              <w:rPr>
                <w:bCs/>
                <w:color w:val="000000" w:themeColor="text1"/>
                <w:sz w:val="28"/>
                <w:szCs w:val="28"/>
              </w:rPr>
              <w:t>1. Минеральные воды, разлитые в бутылки, хранятся в специальных проветриваемых темных складских помещениях, предохраняющих от попадания влаги, при температуре от 5 до 20° градусов.</w:t>
            </w:r>
          </w:p>
          <w:p w14:paraId="0F9C438F" w14:textId="77777777" w:rsidR="00C90B55" w:rsidRPr="008C157C" w:rsidRDefault="00C90B55" w:rsidP="00AE4135">
            <w:pPr>
              <w:pStyle w:val="aa"/>
              <w:rPr>
                <w:bCs/>
                <w:color w:val="000000" w:themeColor="text1"/>
                <w:sz w:val="28"/>
                <w:szCs w:val="28"/>
              </w:rPr>
            </w:pPr>
            <w:r w:rsidRPr="008C157C">
              <w:rPr>
                <w:bCs/>
                <w:color w:val="000000" w:themeColor="text1"/>
                <w:sz w:val="28"/>
                <w:szCs w:val="28"/>
              </w:rPr>
              <w:t xml:space="preserve">2. Бутылки с минеральной водой, укупоренные </w:t>
            </w:r>
            <w:proofErr w:type="spellStart"/>
            <w:r w:rsidRPr="008C157C">
              <w:rPr>
                <w:bCs/>
                <w:color w:val="000000" w:themeColor="text1"/>
                <w:sz w:val="28"/>
                <w:szCs w:val="28"/>
              </w:rPr>
              <w:t>кроненпробками</w:t>
            </w:r>
            <w:proofErr w:type="spellEnd"/>
            <w:r w:rsidRPr="008C157C">
              <w:rPr>
                <w:bCs/>
                <w:color w:val="000000" w:themeColor="text1"/>
                <w:sz w:val="28"/>
                <w:szCs w:val="28"/>
              </w:rPr>
              <w:t xml:space="preserve"> с прокладками из </w:t>
            </w:r>
            <w:proofErr w:type="spellStart"/>
            <w:r w:rsidRPr="008C157C">
              <w:rPr>
                <w:bCs/>
                <w:color w:val="000000" w:themeColor="text1"/>
                <w:sz w:val="28"/>
                <w:szCs w:val="28"/>
              </w:rPr>
              <w:t>цельнорезанной</w:t>
            </w:r>
            <w:proofErr w:type="spellEnd"/>
            <w:r w:rsidRPr="008C157C">
              <w:rPr>
                <w:bCs/>
                <w:color w:val="000000" w:themeColor="text1"/>
                <w:sz w:val="28"/>
                <w:szCs w:val="28"/>
              </w:rPr>
              <w:t xml:space="preserve"> пробки, хранят в горизонтальном положении в ящиках или штабелях без ящиков, на стеллажах высотой не более 18 рядов. Допускается хранение их в вертикальном положении сроком не более 5 дней. При более длительном хранении пробковая прокладка начинает высыхать и вода дегазируется.</w:t>
            </w:r>
          </w:p>
          <w:p w14:paraId="78D88C21" w14:textId="77777777" w:rsidR="00C90B55" w:rsidRPr="008C157C" w:rsidRDefault="00C90B55" w:rsidP="00AE4135">
            <w:pPr>
              <w:pStyle w:val="aa"/>
              <w:rPr>
                <w:bCs/>
                <w:color w:val="000000" w:themeColor="text1"/>
                <w:sz w:val="28"/>
                <w:szCs w:val="28"/>
              </w:rPr>
            </w:pPr>
            <w:r w:rsidRPr="008C157C">
              <w:rPr>
                <w:bCs/>
                <w:color w:val="000000" w:themeColor="text1"/>
                <w:sz w:val="28"/>
                <w:szCs w:val="28"/>
              </w:rPr>
              <w:t xml:space="preserve">3. Бутылки с минеральной водой, укупоренные </w:t>
            </w:r>
            <w:proofErr w:type="spellStart"/>
            <w:r w:rsidRPr="008C157C">
              <w:rPr>
                <w:bCs/>
                <w:color w:val="000000" w:themeColor="text1"/>
                <w:sz w:val="28"/>
                <w:szCs w:val="28"/>
              </w:rPr>
              <w:t>кроненпробкой</w:t>
            </w:r>
            <w:proofErr w:type="spellEnd"/>
            <w:r w:rsidRPr="008C157C">
              <w:rPr>
                <w:bCs/>
                <w:color w:val="000000" w:themeColor="text1"/>
                <w:sz w:val="28"/>
                <w:szCs w:val="28"/>
              </w:rPr>
              <w:t xml:space="preserve"> с прокладкой из пластизолей хранят в горлышком вниз и вертикальном положении.</w:t>
            </w:r>
          </w:p>
          <w:p w14:paraId="2684BD42" w14:textId="77777777" w:rsidR="00C90B55" w:rsidRPr="008C157C" w:rsidRDefault="00C90B55" w:rsidP="00AE4135">
            <w:pPr>
              <w:pStyle w:val="aa"/>
              <w:rPr>
                <w:bCs/>
                <w:color w:val="000000" w:themeColor="text1"/>
                <w:sz w:val="28"/>
                <w:szCs w:val="28"/>
              </w:rPr>
            </w:pPr>
            <w:r w:rsidRPr="008C157C">
              <w:rPr>
                <w:bCs/>
                <w:color w:val="000000" w:themeColor="text1"/>
                <w:sz w:val="28"/>
                <w:szCs w:val="28"/>
              </w:rPr>
              <w:t xml:space="preserve">4. При хранении допускается появление на внешней поверхности </w:t>
            </w:r>
            <w:proofErr w:type="spellStart"/>
            <w:r w:rsidRPr="008C157C">
              <w:rPr>
                <w:bCs/>
                <w:color w:val="000000" w:themeColor="text1"/>
                <w:sz w:val="28"/>
                <w:szCs w:val="28"/>
              </w:rPr>
              <w:t>кроненпробки</w:t>
            </w:r>
            <w:proofErr w:type="spellEnd"/>
            <w:r w:rsidRPr="008C157C">
              <w:rPr>
                <w:bCs/>
                <w:color w:val="000000" w:themeColor="text1"/>
                <w:sz w:val="28"/>
                <w:szCs w:val="28"/>
              </w:rPr>
              <w:t xml:space="preserve"> отдельных пятен ржавчины, не нарушающих герметичности укупорки.</w:t>
            </w:r>
          </w:p>
          <w:p w14:paraId="4D5D5CC6" w14:textId="77777777" w:rsidR="00C90B55" w:rsidRPr="008C157C" w:rsidRDefault="00C90B55" w:rsidP="00AE4135">
            <w:pPr>
              <w:pStyle w:val="aa"/>
              <w:rPr>
                <w:bCs/>
                <w:color w:val="000000" w:themeColor="text1"/>
                <w:sz w:val="28"/>
                <w:szCs w:val="28"/>
              </w:rPr>
            </w:pPr>
            <w:r w:rsidRPr="008C157C">
              <w:rPr>
                <w:bCs/>
                <w:color w:val="000000" w:themeColor="text1"/>
                <w:sz w:val="28"/>
                <w:szCs w:val="28"/>
              </w:rPr>
              <w:t>5. Гарантийный срок хранения для железистых минеральных вод 4 месяца, для остальных - 12 месяцев.</w:t>
            </w:r>
          </w:p>
          <w:p w14:paraId="11BD02EE" w14:textId="77777777" w:rsidR="00C90B55" w:rsidRPr="008C157C" w:rsidRDefault="00C90B55" w:rsidP="00AE4135">
            <w:pPr>
              <w:pStyle w:val="aa"/>
              <w:jc w:val="both"/>
              <w:rPr>
                <w:bCs/>
                <w:color w:val="000000" w:themeColor="text1"/>
                <w:sz w:val="28"/>
                <w:szCs w:val="28"/>
              </w:rPr>
            </w:pPr>
            <w:r w:rsidRPr="008C157C">
              <w:rPr>
                <w:bCs/>
                <w:color w:val="000000" w:themeColor="text1"/>
                <w:sz w:val="28"/>
                <w:szCs w:val="28"/>
              </w:rPr>
              <w:lastRenderedPageBreak/>
              <w:t xml:space="preserve">При хранении в домашних условиях, при продаже в </w:t>
            </w:r>
            <w:proofErr w:type="spellStart"/>
            <w:r w:rsidRPr="008C157C">
              <w:rPr>
                <w:bCs/>
                <w:color w:val="000000" w:themeColor="text1"/>
                <w:sz w:val="28"/>
                <w:szCs w:val="28"/>
              </w:rPr>
              <w:t>постаканном</w:t>
            </w:r>
            <w:proofErr w:type="spellEnd"/>
            <w:r w:rsidRPr="008C157C">
              <w:rPr>
                <w:bCs/>
                <w:color w:val="000000" w:themeColor="text1"/>
                <w:sz w:val="28"/>
                <w:szCs w:val="28"/>
              </w:rPr>
              <w:t xml:space="preserve"> виде (кафе, рестораны и др.) неполные бутылки (частично вскрытые) следует закрыть натуральной корковой или резиновой пробкой, т.к. </w:t>
            </w:r>
            <w:proofErr w:type="spellStart"/>
            <w:r w:rsidRPr="008C157C">
              <w:rPr>
                <w:bCs/>
                <w:color w:val="000000" w:themeColor="text1"/>
                <w:sz w:val="28"/>
                <w:szCs w:val="28"/>
              </w:rPr>
              <w:t>кроненпробка</w:t>
            </w:r>
            <w:proofErr w:type="spellEnd"/>
            <w:r w:rsidRPr="008C157C">
              <w:rPr>
                <w:bCs/>
                <w:color w:val="000000" w:themeColor="text1"/>
                <w:sz w:val="28"/>
                <w:szCs w:val="28"/>
              </w:rPr>
              <w:t xml:space="preserve"> уже не обеспечивает герметичность.</w:t>
            </w:r>
          </w:p>
        </w:tc>
      </w:tr>
    </w:tbl>
    <w:p w14:paraId="4F48DAA5" w14:textId="77777777" w:rsidR="00B5328E" w:rsidRDefault="00B5328E" w:rsidP="00B5328E">
      <w:pPr>
        <w:jc w:val="center"/>
        <w:rPr>
          <w:rFonts w:ascii="Times New Roman" w:eastAsia="Times New Roman" w:hAnsi="Times New Roman" w:cs="Times New Roman"/>
          <w:bCs/>
          <w:color w:val="000000" w:themeColor="text1"/>
          <w:sz w:val="28"/>
          <w:szCs w:val="28"/>
        </w:rPr>
      </w:pPr>
    </w:p>
    <w:p w14:paraId="432F6D1C" w14:textId="1FF32E6D" w:rsidR="00FA6875" w:rsidRPr="008C157C" w:rsidRDefault="00132061" w:rsidP="00B5328E">
      <w:pPr>
        <w:jc w:val="center"/>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 xml:space="preserve">Вода </w:t>
      </w:r>
      <w:proofErr w:type="spellStart"/>
      <w:r w:rsidRPr="008C157C">
        <w:rPr>
          <w:rFonts w:ascii="Times New Roman" w:eastAsia="Times New Roman" w:hAnsi="Times New Roman" w:cs="Times New Roman"/>
          <w:bCs/>
          <w:color w:val="000000" w:themeColor="text1"/>
          <w:sz w:val="28"/>
          <w:szCs w:val="28"/>
        </w:rPr>
        <w:t>Donat</w:t>
      </w:r>
      <w:proofErr w:type="spellEnd"/>
      <w:r w:rsidRPr="008C157C">
        <w:rPr>
          <w:rFonts w:ascii="Times New Roman" w:eastAsia="Times New Roman" w:hAnsi="Times New Roman" w:cs="Times New Roman"/>
          <w:bCs/>
          <w:color w:val="000000" w:themeColor="text1"/>
          <w:sz w:val="28"/>
          <w:szCs w:val="28"/>
        </w:rPr>
        <w:t xml:space="preserve"> </w:t>
      </w:r>
      <w:proofErr w:type="spellStart"/>
      <w:r w:rsidRPr="008C157C">
        <w:rPr>
          <w:rFonts w:ascii="Times New Roman" w:eastAsia="Times New Roman" w:hAnsi="Times New Roman" w:cs="Times New Roman"/>
          <w:bCs/>
          <w:color w:val="000000" w:themeColor="text1"/>
          <w:sz w:val="28"/>
          <w:szCs w:val="28"/>
        </w:rPr>
        <w:t>Mg</w:t>
      </w:r>
      <w:proofErr w:type="spellEnd"/>
      <w:r w:rsidRPr="008C157C">
        <w:rPr>
          <w:rFonts w:ascii="Times New Roman" w:eastAsia="Times New Roman" w:hAnsi="Times New Roman" w:cs="Times New Roman"/>
          <w:bCs/>
          <w:color w:val="000000" w:themeColor="text1"/>
          <w:sz w:val="28"/>
          <w:szCs w:val="28"/>
        </w:rPr>
        <w:t xml:space="preserve"> минеральная лечебно-столовая газированная 1л</w:t>
      </w:r>
    </w:p>
    <w:p w14:paraId="7EE84FE2" w14:textId="21472A45" w:rsidR="00FA6875" w:rsidRPr="008C157C" w:rsidRDefault="00C903CB" w:rsidP="00B5328E">
      <w:pPr>
        <w:jc w:val="center"/>
        <w:rPr>
          <w:rFonts w:ascii="Times New Roman" w:hAnsi="Times New Roman" w:cs="Times New Roman"/>
          <w:bCs/>
          <w:color w:val="000000" w:themeColor="text1"/>
          <w:sz w:val="28"/>
          <w:szCs w:val="28"/>
        </w:rPr>
      </w:pPr>
      <w:r w:rsidRPr="008C157C">
        <w:rPr>
          <w:rFonts w:ascii="Times New Roman" w:hAnsi="Times New Roman" w:cs="Times New Roman"/>
          <w:bCs/>
          <w:noProof/>
          <w:color w:val="000000" w:themeColor="text1"/>
          <w:sz w:val="28"/>
          <w:szCs w:val="28"/>
        </w:rPr>
        <w:drawing>
          <wp:anchor distT="0" distB="0" distL="114300" distR="114300" simplePos="0" relativeHeight="251660288" behindDoc="0" locked="0" layoutInCell="1" allowOverlap="1" wp14:anchorId="7490335A" wp14:editId="5AAE8A00">
            <wp:simplePos x="0" y="0"/>
            <wp:positionH relativeFrom="column">
              <wp:posOffset>227965</wp:posOffset>
            </wp:positionH>
            <wp:positionV relativeFrom="paragraph">
              <wp:posOffset>244475</wp:posOffset>
            </wp:positionV>
            <wp:extent cx="4302125" cy="3764280"/>
            <wp:effectExtent l="0" t="0" r="3175" b="762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4302125" cy="3764280"/>
                    </a:xfrm>
                    <a:prstGeom prst="rect">
                      <a:avLst/>
                    </a:prstGeom>
                  </pic:spPr>
                </pic:pic>
              </a:graphicData>
            </a:graphic>
            <wp14:sizeRelH relativeFrom="margin">
              <wp14:pctWidth>0</wp14:pctWidth>
            </wp14:sizeRelH>
            <wp14:sizeRelV relativeFrom="margin">
              <wp14:pctHeight>0</wp14:pctHeight>
            </wp14:sizeRelV>
          </wp:anchor>
        </w:drawing>
      </w:r>
    </w:p>
    <w:p w14:paraId="5AD7D591" w14:textId="6EDD9D2F" w:rsidR="00C04BED" w:rsidRPr="008C157C" w:rsidRDefault="00BD0053" w:rsidP="0029225E">
      <w:pPr>
        <w:pStyle w:val="1"/>
        <w:shd w:val="clear" w:color="auto" w:fill="FFFFFF"/>
        <w:spacing w:before="0" w:after="150"/>
        <w:ind w:right="105"/>
        <w:divId w:val="70781224"/>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470630" w:rsidRPr="008C157C">
        <w:rPr>
          <w:rFonts w:ascii="Times New Roman" w:eastAsia="Times New Roman" w:hAnsi="Times New Roman" w:cs="Times New Roman"/>
          <w:bCs/>
          <w:color w:val="000000" w:themeColor="text1"/>
          <w:sz w:val="28"/>
          <w:szCs w:val="28"/>
        </w:rPr>
        <w:t xml:space="preserve">Вода </w:t>
      </w:r>
      <w:proofErr w:type="spellStart"/>
      <w:r w:rsidR="00470630" w:rsidRPr="008C157C">
        <w:rPr>
          <w:rFonts w:ascii="Times New Roman" w:eastAsia="Times New Roman" w:hAnsi="Times New Roman" w:cs="Times New Roman"/>
          <w:bCs/>
          <w:color w:val="000000" w:themeColor="text1"/>
          <w:sz w:val="28"/>
          <w:szCs w:val="28"/>
        </w:rPr>
        <w:t>Donat</w:t>
      </w:r>
      <w:proofErr w:type="spellEnd"/>
      <w:r w:rsidR="00470630" w:rsidRPr="008C157C">
        <w:rPr>
          <w:rFonts w:ascii="Times New Roman" w:eastAsia="Times New Roman" w:hAnsi="Times New Roman" w:cs="Times New Roman"/>
          <w:bCs/>
          <w:color w:val="000000" w:themeColor="text1"/>
          <w:sz w:val="28"/>
          <w:szCs w:val="28"/>
        </w:rPr>
        <w:t xml:space="preserve"> </w:t>
      </w:r>
      <w:proofErr w:type="spellStart"/>
      <w:r w:rsidR="00470630" w:rsidRPr="008C157C">
        <w:rPr>
          <w:rFonts w:ascii="Times New Roman" w:eastAsia="Times New Roman" w:hAnsi="Times New Roman" w:cs="Times New Roman"/>
          <w:bCs/>
          <w:color w:val="000000" w:themeColor="text1"/>
          <w:sz w:val="28"/>
          <w:szCs w:val="28"/>
        </w:rPr>
        <w:t>Mg</w:t>
      </w:r>
      <w:proofErr w:type="spellEnd"/>
      <w:r w:rsidR="00470630" w:rsidRPr="008C157C">
        <w:rPr>
          <w:rFonts w:ascii="Times New Roman" w:eastAsia="Times New Roman" w:hAnsi="Times New Roman" w:cs="Times New Roman"/>
          <w:bCs/>
          <w:color w:val="000000" w:themeColor="text1"/>
          <w:sz w:val="28"/>
          <w:szCs w:val="28"/>
        </w:rPr>
        <w:t xml:space="preserve"> минеральная газированная 1л - это уникальная лечебная вода из Словении, которая вот уже более 400 лет помогает людям победить многие заболевания. Она рождается на глубине 600 метров в одном из многочисленных источников </w:t>
      </w:r>
      <w:proofErr w:type="spellStart"/>
      <w:r w:rsidR="00470630" w:rsidRPr="008C157C">
        <w:rPr>
          <w:rFonts w:ascii="Times New Roman" w:eastAsia="Times New Roman" w:hAnsi="Times New Roman" w:cs="Times New Roman"/>
          <w:bCs/>
          <w:color w:val="000000" w:themeColor="text1"/>
          <w:sz w:val="28"/>
          <w:szCs w:val="28"/>
        </w:rPr>
        <w:t>Рогашка</w:t>
      </w:r>
      <w:proofErr w:type="spellEnd"/>
      <w:r w:rsidR="00470630" w:rsidRPr="008C157C">
        <w:rPr>
          <w:rFonts w:ascii="Times New Roman" w:eastAsia="Times New Roman" w:hAnsi="Times New Roman" w:cs="Times New Roman"/>
          <w:bCs/>
          <w:color w:val="000000" w:themeColor="text1"/>
          <w:sz w:val="28"/>
          <w:szCs w:val="28"/>
        </w:rPr>
        <w:t xml:space="preserve"> </w:t>
      </w:r>
      <w:proofErr w:type="spellStart"/>
      <w:r w:rsidR="00470630" w:rsidRPr="008C157C">
        <w:rPr>
          <w:rFonts w:ascii="Times New Roman" w:eastAsia="Times New Roman" w:hAnsi="Times New Roman" w:cs="Times New Roman"/>
          <w:bCs/>
          <w:color w:val="000000" w:themeColor="text1"/>
          <w:sz w:val="28"/>
          <w:szCs w:val="28"/>
        </w:rPr>
        <w:t>Слатина</w:t>
      </w:r>
      <w:proofErr w:type="spellEnd"/>
      <w:r w:rsidR="00470630" w:rsidRPr="008C157C">
        <w:rPr>
          <w:rFonts w:ascii="Times New Roman" w:eastAsia="Times New Roman" w:hAnsi="Times New Roman" w:cs="Times New Roman"/>
          <w:bCs/>
          <w:color w:val="000000" w:themeColor="text1"/>
          <w:sz w:val="28"/>
          <w:szCs w:val="28"/>
        </w:rPr>
        <w:t xml:space="preserve"> и славится своим богатым минеральным составом. Магниевая вода (магния в ней - 1000мг на 1л) помогает нормализовать пищеварение и работу желудочно-кишечного тракта, избавиться от запоров и проблем с кишечником, восстановить обмен веществ и избавиться от лишних килограммов, предотвратить появление камней в почках. Важно: не вызывает привыкания и не имеет побочных эффектов. </w:t>
      </w:r>
    </w:p>
    <w:p w14:paraId="2528FF55" w14:textId="5C9E4112" w:rsidR="00470630" w:rsidRPr="008C157C" w:rsidRDefault="00470630" w:rsidP="00C04BED">
      <w:pPr>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aps/>
          <w:color w:val="000000" w:themeColor="text1"/>
          <w:sz w:val="28"/>
          <w:szCs w:val="28"/>
        </w:rPr>
        <w:t>ОПИСАНИЕ</w:t>
      </w:r>
    </w:p>
    <w:tbl>
      <w:tblPr>
        <w:tblW w:w="4980" w:type="dxa"/>
        <w:tblCellSpacing w:w="15" w:type="dxa"/>
        <w:tblCellMar>
          <w:top w:w="15" w:type="dxa"/>
          <w:left w:w="15" w:type="dxa"/>
          <w:bottom w:w="15" w:type="dxa"/>
          <w:right w:w="15" w:type="dxa"/>
        </w:tblCellMar>
        <w:tblLook w:val="04A0" w:firstRow="1" w:lastRow="0" w:firstColumn="1" w:lastColumn="0" w:noHBand="0" w:noVBand="1"/>
      </w:tblPr>
      <w:tblGrid>
        <w:gridCol w:w="1867"/>
        <w:gridCol w:w="4309"/>
      </w:tblGrid>
      <w:tr w:rsidR="008C157C" w:rsidRPr="008C157C" w14:paraId="4BA231BE" w14:textId="77777777">
        <w:trPr>
          <w:divId w:val="1381979019"/>
          <w:tblCellSpacing w:w="15" w:type="dxa"/>
        </w:trPr>
        <w:tc>
          <w:tcPr>
            <w:tcW w:w="0" w:type="auto"/>
            <w:tcMar>
              <w:top w:w="75" w:type="dxa"/>
              <w:left w:w="0" w:type="dxa"/>
              <w:bottom w:w="75" w:type="dxa"/>
              <w:right w:w="0" w:type="dxa"/>
            </w:tcMar>
            <w:vAlign w:val="center"/>
            <w:hideMark/>
          </w:tcPr>
          <w:p w14:paraId="30D829AF"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Производитель</w:t>
            </w:r>
          </w:p>
        </w:tc>
        <w:tc>
          <w:tcPr>
            <w:tcW w:w="0" w:type="auto"/>
            <w:tcMar>
              <w:top w:w="75" w:type="dxa"/>
              <w:left w:w="0" w:type="dxa"/>
              <w:bottom w:w="75" w:type="dxa"/>
              <w:right w:w="0" w:type="dxa"/>
            </w:tcMar>
            <w:vAlign w:val="center"/>
            <w:hideMark/>
          </w:tcPr>
          <w:p w14:paraId="6FC3F530" w14:textId="77777777" w:rsidR="00470630" w:rsidRPr="008C157C" w:rsidRDefault="00470630">
            <w:pPr>
              <w:spacing w:after="150"/>
              <w:rPr>
                <w:rFonts w:ascii="Times New Roman" w:eastAsia="Times New Roman" w:hAnsi="Times New Roman" w:cs="Times New Roman"/>
                <w:bCs/>
                <w:color w:val="000000" w:themeColor="text1"/>
                <w:sz w:val="28"/>
                <w:szCs w:val="28"/>
              </w:rPr>
            </w:pPr>
            <w:proofErr w:type="spellStart"/>
            <w:r w:rsidRPr="008C157C">
              <w:rPr>
                <w:rFonts w:ascii="Times New Roman" w:eastAsia="Times New Roman" w:hAnsi="Times New Roman" w:cs="Times New Roman"/>
                <w:bCs/>
                <w:color w:val="000000" w:themeColor="text1"/>
                <w:sz w:val="28"/>
                <w:szCs w:val="28"/>
              </w:rPr>
              <w:t>Колинска</w:t>
            </w:r>
            <w:proofErr w:type="spellEnd"/>
          </w:p>
        </w:tc>
      </w:tr>
      <w:tr w:rsidR="008C157C" w:rsidRPr="008C157C" w14:paraId="3BC70043" w14:textId="77777777">
        <w:trPr>
          <w:divId w:val="1381979019"/>
          <w:tblCellSpacing w:w="15" w:type="dxa"/>
        </w:trPr>
        <w:tc>
          <w:tcPr>
            <w:tcW w:w="0" w:type="auto"/>
            <w:tcMar>
              <w:top w:w="75" w:type="dxa"/>
              <w:left w:w="0" w:type="dxa"/>
              <w:bottom w:w="75" w:type="dxa"/>
              <w:right w:w="0" w:type="dxa"/>
            </w:tcMar>
            <w:vAlign w:val="center"/>
            <w:hideMark/>
          </w:tcPr>
          <w:p w14:paraId="285B10E1"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Торговая марка</w:t>
            </w:r>
          </w:p>
        </w:tc>
        <w:tc>
          <w:tcPr>
            <w:tcW w:w="0" w:type="auto"/>
            <w:tcMar>
              <w:top w:w="75" w:type="dxa"/>
              <w:left w:w="0" w:type="dxa"/>
              <w:bottom w:w="75" w:type="dxa"/>
              <w:right w:w="0" w:type="dxa"/>
            </w:tcMar>
            <w:vAlign w:val="center"/>
            <w:hideMark/>
          </w:tcPr>
          <w:p w14:paraId="48A34CD2" w14:textId="77777777" w:rsidR="00470630" w:rsidRPr="008C157C" w:rsidRDefault="00470630">
            <w:pPr>
              <w:spacing w:after="150"/>
              <w:rPr>
                <w:rFonts w:ascii="Times New Roman" w:eastAsia="Times New Roman" w:hAnsi="Times New Roman" w:cs="Times New Roman"/>
                <w:bCs/>
                <w:color w:val="000000" w:themeColor="text1"/>
                <w:sz w:val="28"/>
                <w:szCs w:val="28"/>
              </w:rPr>
            </w:pPr>
            <w:proofErr w:type="spellStart"/>
            <w:r w:rsidRPr="008C157C">
              <w:rPr>
                <w:rFonts w:ascii="Times New Roman" w:eastAsia="Times New Roman" w:hAnsi="Times New Roman" w:cs="Times New Roman"/>
                <w:bCs/>
                <w:color w:val="000000" w:themeColor="text1"/>
                <w:sz w:val="28"/>
                <w:szCs w:val="28"/>
              </w:rPr>
              <w:t>Donat</w:t>
            </w:r>
            <w:proofErr w:type="spellEnd"/>
            <w:r w:rsidRPr="008C157C">
              <w:rPr>
                <w:rFonts w:ascii="Times New Roman" w:eastAsia="Times New Roman" w:hAnsi="Times New Roman" w:cs="Times New Roman"/>
                <w:bCs/>
                <w:color w:val="000000" w:themeColor="text1"/>
                <w:sz w:val="28"/>
                <w:szCs w:val="28"/>
              </w:rPr>
              <w:t xml:space="preserve"> </w:t>
            </w:r>
            <w:proofErr w:type="spellStart"/>
            <w:r w:rsidRPr="008C157C">
              <w:rPr>
                <w:rFonts w:ascii="Times New Roman" w:eastAsia="Times New Roman" w:hAnsi="Times New Roman" w:cs="Times New Roman"/>
                <w:bCs/>
                <w:color w:val="000000" w:themeColor="text1"/>
                <w:sz w:val="28"/>
                <w:szCs w:val="28"/>
              </w:rPr>
              <w:t>Mg</w:t>
            </w:r>
            <w:proofErr w:type="spellEnd"/>
          </w:p>
        </w:tc>
      </w:tr>
      <w:tr w:rsidR="008C157C" w:rsidRPr="008C157C" w14:paraId="5A707B50" w14:textId="77777777">
        <w:trPr>
          <w:divId w:val="1381979019"/>
          <w:tblCellSpacing w:w="15" w:type="dxa"/>
        </w:trPr>
        <w:tc>
          <w:tcPr>
            <w:tcW w:w="0" w:type="auto"/>
            <w:tcMar>
              <w:top w:w="75" w:type="dxa"/>
              <w:left w:w="0" w:type="dxa"/>
              <w:bottom w:w="75" w:type="dxa"/>
              <w:right w:w="0" w:type="dxa"/>
            </w:tcMar>
            <w:vAlign w:val="center"/>
            <w:hideMark/>
          </w:tcPr>
          <w:p w14:paraId="5C61DA5D"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lastRenderedPageBreak/>
              <w:t>Страна</w:t>
            </w:r>
          </w:p>
        </w:tc>
        <w:tc>
          <w:tcPr>
            <w:tcW w:w="0" w:type="auto"/>
            <w:tcMar>
              <w:top w:w="75" w:type="dxa"/>
              <w:left w:w="0" w:type="dxa"/>
              <w:bottom w:w="75" w:type="dxa"/>
              <w:right w:w="0" w:type="dxa"/>
            </w:tcMar>
            <w:vAlign w:val="center"/>
            <w:hideMark/>
          </w:tcPr>
          <w:p w14:paraId="3102FB53" w14:textId="77777777" w:rsidR="00470630" w:rsidRPr="008C157C" w:rsidRDefault="00AE3159">
            <w:pPr>
              <w:spacing w:after="150"/>
              <w:rPr>
                <w:rFonts w:ascii="Times New Roman" w:eastAsia="Times New Roman" w:hAnsi="Times New Roman" w:cs="Times New Roman"/>
                <w:bCs/>
                <w:color w:val="000000" w:themeColor="text1"/>
                <w:sz w:val="28"/>
                <w:szCs w:val="28"/>
              </w:rPr>
            </w:pPr>
            <w:hyperlink r:id="rId9" w:history="1">
              <w:r w:rsidR="00470630" w:rsidRPr="008C157C">
                <w:rPr>
                  <w:rStyle w:val="a4"/>
                  <w:rFonts w:ascii="Times New Roman" w:eastAsia="Times New Roman" w:hAnsi="Times New Roman" w:cs="Times New Roman"/>
                  <w:bCs/>
                  <w:color w:val="000000" w:themeColor="text1"/>
                  <w:sz w:val="28"/>
                  <w:szCs w:val="28"/>
                  <w:u w:val="none"/>
                </w:rPr>
                <w:t>Словения</w:t>
              </w:r>
            </w:hyperlink>
          </w:p>
        </w:tc>
      </w:tr>
      <w:tr w:rsidR="008C157C" w:rsidRPr="008C157C" w14:paraId="007DBEDA" w14:textId="77777777">
        <w:trPr>
          <w:divId w:val="1381979019"/>
          <w:tblCellSpacing w:w="15" w:type="dxa"/>
        </w:trPr>
        <w:tc>
          <w:tcPr>
            <w:tcW w:w="0" w:type="auto"/>
            <w:tcMar>
              <w:top w:w="75" w:type="dxa"/>
              <w:left w:w="0" w:type="dxa"/>
              <w:bottom w:w="75" w:type="dxa"/>
              <w:right w:w="0" w:type="dxa"/>
            </w:tcMar>
            <w:vAlign w:val="center"/>
            <w:hideMark/>
          </w:tcPr>
          <w:p w14:paraId="283795F0"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Вид воды</w:t>
            </w:r>
          </w:p>
        </w:tc>
        <w:tc>
          <w:tcPr>
            <w:tcW w:w="0" w:type="auto"/>
            <w:tcMar>
              <w:top w:w="75" w:type="dxa"/>
              <w:left w:w="0" w:type="dxa"/>
              <w:bottom w:w="75" w:type="dxa"/>
              <w:right w:w="0" w:type="dxa"/>
            </w:tcMar>
            <w:vAlign w:val="center"/>
            <w:hideMark/>
          </w:tcPr>
          <w:p w14:paraId="777FE4E9" w14:textId="77777777" w:rsidR="00470630" w:rsidRPr="008C157C" w:rsidRDefault="00AE3159">
            <w:pPr>
              <w:spacing w:after="150"/>
              <w:rPr>
                <w:rFonts w:ascii="Times New Roman" w:eastAsia="Times New Roman" w:hAnsi="Times New Roman" w:cs="Times New Roman"/>
                <w:bCs/>
                <w:color w:val="000000" w:themeColor="text1"/>
                <w:sz w:val="28"/>
                <w:szCs w:val="28"/>
              </w:rPr>
            </w:pPr>
            <w:hyperlink r:id="rId10" w:history="1">
              <w:r w:rsidR="00470630" w:rsidRPr="008C157C">
                <w:rPr>
                  <w:rStyle w:val="a4"/>
                  <w:rFonts w:ascii="Times New Roman" w:eastAsia="Times New Roman" w:hAnsi="Times New Roman" w:cs="Times New Roman"/>
                  <w:bCs/>
                  <w:color w:val="000000" w:themeColor="text1"/>
                  <w:sz w:val="28"/>
                  <w:szCs w:val="28"/>
                  <w:u w:val="none"/>
                </w:rPr>
                <w:t>Питьевая </w:t>
              </w:r>
            </w:hyperlink>
            <w:r w:rsidR="00470630" w:rsidRPr="008C157C">
              <w:rPr>
                <w:rFonts w:ascii="Times New Roman" w:eastAsia="Times New Roman" w:hAnsi="Times New Roman" w:cs="Times New Roman"/>
                <w:bCs/>
                <w:color w:val="000000" w:themeColor="text1"/>
                <w:sz w:val="28"/>
                <w:szCs w:val="28"/>
              </w:rPr>
              <w:t>, </w:t>
            </w:r>
            <w:hyperlink r:id="rId11" w:history="1">
              <w:r w:rsidR="00470630" w:rsidRPr="008C157C">
                <w:rPr>
                  <w:rStyle w:val="a4"/>
                  <w:rFonts w:ascii="Times New Roman" w:eastAsia="Times New Roman" w:hAnsi="Times New Roman" w:cs="Times New Roman"/>
                  <w:bCs/>
                  <w:color w:val="000000" w:themeColor="text1"/>
                  <w:sz w:val="28"/>
                  <w:szCs w:val="28"/>
                  <w:u w:val="none"/>
                </w:rPr>
                <w:t>Минеральная </w:t>
              </w:r>
            </w:hyperlink>
            <w:r w:rsidR="00470630" w:rsidRPr="008C157C">
              <w:rPr>
                <w:rFonts w:ascii="Times New Roman" w:eastAsia="Times New Roman" w:hAnsi="Times New Roman" w:cs="Times New Roman"/>
                <w:bCs/>
                <w:color w:val="000000" w:themeColor="text1"/>
                <w:sz w:val="28"/>
                <w:szCs w:val="28"/>
              </w:rPr>
              <w:t>, </w:t>
            </w:r>
            <w:hyperlink r:id="rId12" w:history="1">
              <w:r w:rsidR="00470630" w:rsidRPr="008C157C">
                <w:rPr>
                  <w:rStyle w:val="a4"/>
                  <w:rFonts w:ascii="Times New Roman" w:eastAsia="Times New Roman" w:hAnsi="Times New Roman" w:cs="Times New Roman"/>
                  <w:bCs/>
                  <w:color w:val="000000" w:themeColor="text1"/>
                  <w:sz w:val="28"/>
                  <w:szCs w:val="28"/>
                  <w:u w:val="none"/>
                </w:rPr>
                <w:t>Лечебная</w:t>
              </w:r>
            </w:hyperlink>
          </w:p>
        </w:tc>
      </w:tr>
      <w:tr w:rsidR="008C157C" w:rsidRPr="008C157C" w14:paraId="7CDCF344" w14:textId="77777777">
        <w:trPr>
          <w:divId w:val="1381979019"/>
          <w:tblCellSpacing w:w="15" w:type="dxa"/>
        </w:trPr>
        <w:tc>
          <w:tcPr>
            <w:tcW w:w="0" w:type="auto"/>
            <w:tcMar>
              <w:top w:w="75" w:type="dxa"/>
              <w:left w:w="0" w:type="dxa"/>
              <w:bottom w:w="75" w:type="dxa"/>
              <w:right w:w="0" w:type="dxa"/>
            </w:tcMar>
            <w:vAlign w:val="center"/>
            <w:hideMark/>
          </w:tcPr>
          <w:p w14:paraId="730F5C93"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Степень газирования</w:t>
            </w:r>
          </w:p>
        </w:tc>
        <w:tc>
          <w:tcPr>
            <w:tcW w:w="0" w:type="auto"/>
            <w:tcMar>
              <w:top w:w="75" w:type="dxa"/>
              <w:left w:w="0" w:type="dxa"/>
              <w:bottom w:w="75" w:type="dxa"/>
              <w:right w:w="0" w:type="dxa"/>
            </w:tcMar>
            <w:vAlign w:val="center"/>
            <w:hideMark/>
          </w:tcPr>
          <w:p w14:paraId="2F5F7A20" w14:textId="77777777" w:rsidR="00470630" w:rsidRPr="008C157C" w:rsidRDefault="00AE3159">
            <w:pPr>
              <w:spacing w:after="150"/>
              <w:rPr>
                <w:rFonts w:ascii="Times New Roman" w:eastAsia="Times New Roman" w:hAnsi="Times New Roman" w:cs="Times New Roman"/>
                <w:bCs/>
                <w:color w:val="000000" w:themeColor="text1"/>
                <w:sz w:val="28"/>
                <w:szCs w:val="28"/>
              </w:rPr>
            </w:pPr>
            <w:hyperlink r:id="rId13" w:history="1">
              <w:r w:rsidR="00470630" w:rsidRPr="008C157C">
                <w:rPr>
                  <w:rStyle w:val="a4"/>
                  <w:rFonts w:ascii="Times New Roman" w:eastAsia="Times New Roman" w:hAnsi="Times New Roman" w:cs="Times New Roman"/>
                  <w:bCs/>
                  <w:color w:val="000000" w:themeColor="text1"/>
                  <w:sz w:val="28"/>
                  <w:szCs w:val="28"/>
                  <w:u w:val="none"/>
                </w:rPr>
                <w:t>Газированная</w:t>
              </w:r>
            </w:hyperlink>
          </w:p>
        </w:tc>
      </w:tr>
      <w:tr w:rsidR="008C157C" w:rsidRPr="008C157C" w14:paraId="3A3C3D50" w14:textId="77777777">
        <w:trPr>
          <w:divId w:val="1381979019"/>
          <w:tblCellSpacing w:w="15" w:type="dxa"/>
        </w:trPr>
        <w:tc>
          <w:tcPr>
            <w:tcW w:w="0" w:type="auto"/>
            <w:tcMar>
              <w:top w:w="75" w:type="dxa"/>
              <w:left w:w="0" w:type="dxa"/>
              <w:bottom w:w="75" w:type="dxa"/>
              <w:right w:w="0" w:type="dxa"/>
            </w:tcMar>
            <w:vAlign w:val="center"/>
            <w:hideMark/>
          </w:tcPr>
          <w:p w14:paraId="436D6925"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Вкус</w:t>
            </w:r>
          </w:p>
        </w:tc>
        <w:tc>
          <w:tcPr>
            <w:tcW w:w="0" w:type="auto"/>
            <w:tcMar>
              <w:top w:w="75" w:type="dxa"/>
              <w:left w:w="0" w:type="dxa"/>
              <w:bottom w:w="75" w:type="dxa"/>
              <w:right w:w="0" w:type="dxa"/>
            </w:tcMar>
            <w:vAlign w:val="center"/>
            <w:hideMark/>
          </w:tcPr>
          <w:p w14:paraId="57678A94" w14:textId="77777777" w:rsidR="00470630" w:rsidRPr="008C157C" w:rsidRDefault="00AE3159">
            <w:pPr>
              <w:spacing w:after="150"/>
              <w:rPr>
                <w:rFonts w:ascii="Times New Roman" w:eastAsia="Times New Roman" w:hAnsi="Times New Roman" w:cs="Times New Roman"/>
                <w:bCs/>
                <w:color w:val="000000" w:themeColor="text1"/>
                <w:sz w:val="28"/>
                <w:szCs w:val="28"/>
              </w:rPr>
            </w:pPr>
            <w:hyperlink r:id="rId14" w:history="1">
              <w:r w:rsidR="00470630" w:rsidRPr="008C157C">
                <w:rPr>
                  <w:rStyle w:val="a4"/>
                  <w:rFonts w:ascii="Times New Roman" w:eastAsia="Times New Roman" w:hAnsi="Times New Roman" w:cs="Times New Roman"/>
                  <w:bCs/>
                  <w:color w:val="000000" w:themeColor="text1"/>
                  <w:sz w:val="28"/>
                  <w:szCs w:val="28"/>
                  <w:u w:val="none"/>
                </w:rPr>
                <w:t>Без добавок</w:t>
              </w:r>
            </w:hyperlink>
          </w:p>
        </w:tc>
      </w:tr>
      <w:tr w:rsidR="008C157C" w:rsidRPr="008C157C" w14:paraId="6C0288F4" w14:textId="77777777">
        <w:trPr>
          <w:divId w:val="1381979019"/>
          <w:tblCellSpacing w:w="15" w:type="dxa"/>
        </w:trPr>
        <w:tc>
          <w:tcPr>
            <w:tcW w:w="0" w:type="auto"/>
            <w:tcMar>
              <w:top w:w="75" w:type="dxa"/>
              <w:left w:w="0" w:type="dxa"/>
              <w:bottom w:w="75" w:type="dxa"/>
              <w:right w:w="0" w:type="dxa"/>
            </w:tcMar>
            <w:vAlign w:val="center"/>
            <w:hideMark/>
          </w:tcPr>
          <w:p w14:paraId="3408EEF8"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Объем</w:t>
            </w:r>
          </w:p>
        </w:tc>
        <w:tc>
          <w:tcPr>
            <w:tcW w:w="0" w:type="auto"/>
            <w:tcMar>
              <w:top w:w="75" w:type="dxa"/>
              <w:left w:w="0" w:type="dxa"/>
              <w:bottom w:w="75" w:type="dxa"/>
              <w:right w:w="0" w:type="dxa"/>
            </w:tcMar>
            <w:vAlign w:val="center"/>
            <w:hideMark/>
          </w:tcPr>
          <w:p w14:paraId="55C46FD1"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1 л</w:t>
            </w:r>
          </w:p>
        </w:tc>
      </w:tr>
      <w:tr w:rsidR="008C157C" w:rsidRPr="008C157C" w14:paraId="515F30BF" w14:textId="77777777">
        <w:trPr>
          <w:divId w:val="1381979019"/>
          <w:tblCellSpacing w:w="15" w:type="dxa"/>
        </w:trPr>
        <w:tc>
          <w:tcPr>
            <w:tcW w:w="0" w:type="auto"/>
            <w:tcMar>
              <w:top w:w="75" w:type="dxa"/>
              <w:left w:w="0" w:type="dxa"/>
              <w:bottom w:w="75" w:type="dxa"/>
              <w:right w:w="0" w:type="dxa"/>
            </w:tcMar>
            <w:vAlign w:val="center"/>
            <w:hideMark/>
          </w:tcPr>
          <w:p w14:paraId="384CE54A"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Тип упаковки</w:t>
            </w:r>
          </w:p>
        </w:tc>
        <w:tc>
          <w:tcPr>
            <w:tcW w:w="0" w:type="auto"/>
            <w:tcMar>
              <w:top w:w="75" w:type="dxa"/>
              <w:left w:w="0" w:type="dxa"/>
              <w:bottom w:w="75" w:type="dxa"/>
              <w:right w:w="0" w:type="dxa"/>
            </w:tcMar>
            <w:vAlign w:val="center"/>
            <w:hideMark/>
          </w:tcPr>
          <w:p w14:paraId="79050A0B" w14:textId="77777777" w:rsidR="00470630" w:rsidRPr="008C157C" w:rsidRDefault="00AE3159">
            <w:pPr>
              <w:spacing w:after="150"/>
              <w:rPr>
                <w:rFonts w:ascii="Times New Roman" w:eastAsia="Times New Roman" w:hAnsi="Times New Roman" w:cs="Times New Roman"/>
                <w:bCs/>
                <w:color w:val="000000" w:themeColor="text1"/>
                <w:sz w:val="28"/>
                <w:szCs w:val="28"/>
              </w:rPr>
            </w:pPr>
            <w:hyperlink r:id="rId15" w:history="1">
              <w:r w:rsidR="00470630" w:rsidRPr="008C157C">
                <w:rPr>
                  <w:rStyle w:val="a4"/>
                  <w:rFonts w:ascii="Times New Roman" w:eastAsia="Times New Roman" w:hAnsi="Times New Roman" w:cs="Times New Roman"/>
                  <w:bCs/>
                  <w:color w:val="000000" w:themeColor="text1"/>
                  <w:sz w:val="28"/>
                  <w:szCs w:val="28"/>
                  <w:u w:val="none"/>
                </w:rPr>
                <w:t>Пластиковая бутылка</w:t>
              </w:r>
            </w:hyperlink>
          </w:p>
        </w:tc>
      </w:tr>
      <w:tr w:rsidR="008C157C" w:rsidRPr="008C157C" w14:paraId="17B940EA" w14:textId="77777777">
        <w:trPr>
          <w:divId w:val="1381979019"/>
          <w:tblCellSpacing w:w="15" w:type="dxa"/>
        </w:trPr>
        <w:tc>
          <w:tcPr>
            <w:tcW w:w="0" w:type="auto"/>
            <w:tcMar>
              <w:top w:w="75" w:type="dxa"/>
              <w:left w:w="0" w:type="dxa"/>
              <w:bottom w:w="75" w:type="dxa"/>
              <w:right w:w="0" w:type="dxa"/>
            </w:tcMar>
            <w:vAlign w:val="center"/>
            <w:hideMark/>
          </w:tcPr>
          <w:p w14:paraId="4BDDE6D4"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Состав</w:t>
            </w:r>
          </w:p>
        </w:tc>
        <w:tc>
          <w:tcPr>
            <w:tcW w:w="0" w:type="auto"/>
            <w:tcMar>
              <w:top w:w="75" w:type="dxa"/>
              <w:left w:w="0" w:type="dxa"/>
              <w:bottom w:w="75" w:type="dxa"/>
              <w:right w:w="0" w:type="dxa"/>
            </w:tcMar>
            <w:vAlign w:val="center"/>
            <w:hideMark/>
          </w:tcPr>
          <w:p w14:paraId="1AED2BE2"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Магний - 850-1200 мг/л, натрий 1200-2000 мг/л, кальций - 300-480 мг/л, гидрокарбонаты - 6300-9400 мг/л, сульфаты - 1800-2700 мг/л, хлориды &lt; 100 мг/л</w:t>
            </w:r>
          </w:p>
        </w:tc>
      </w:tr>
    </w:tbl>
    <w:p w14:paraId="38FC133F" w14:textId="48EAD428" w:rsidR="00470630" w:rsidRPr="008C157C" w:rsidRDefault="00470630">
      <w:pPr>
        <w:pStyle w:val="4"/>
        <w:shd w:val="clear" w:color="auto" w:fill="FFFFFF"/>
        <w:spacing w:before="300"/>
        <w:divId w:val="151216152"/>
        <w:rPr>
          <w:rFonts w:ascii="Times New Roman" w:eastAsia="Times New Roman" w:hAnsi="Times New Roman" w:cs="Times New Roman"/>
          <w:bCs/>
          <w:i w:val="0"/>
          <w:iCs w:val="0"/>
          <w:caps/>
          <w:color w:val="000000" w:themeColor="text1"/>
          <w:sz w:val="28"/>
          <w:szCs w:val="28"/>
        </w:rPr>
      </w:pPr>
      <w:r w:rsidRPr="008C157C">
        <w:rPr>
          <w:rFonts w:ascii="Times New Roman" w:eastAsia="Times New Roman" w:hAnsi="Times New Roman" w:cs="Times New Roman"/>
          <w:bCs/>
          <w:i w:val="0"/>
          <w:iCs w:val="0"/>
          <w:caps/>
          <w:color w:val="000000" w:themeColor="text1"/>
          <w:sz w:val="28"/>
          <w:szCs w:val="28"/>
        </w:rPr>
        <w:t>УСЛОВИЯ ХРАНЕНИЯ</w:t>
      </w:r>
    </w:p>
    <w:tbl>
      <w:tblPr>
        <w:tblW w:w="4980" w:type="dxa"/>
        <w:tblCellSpacing w:w="15" w:type="dxa"/>
        <w:tblCellMar>
          <w:top w:w="15" w:type="dxa"/>
          <w:left w:w="15" w:type="dxa"/>
          <w:bottom w:w="15" w:type="dxa"/>
          <w:right w:w="15" w:type="dxa"/>
        </w:tblCellMar>
        <w:tblLook w:val="04A0" w:firstRow="1" w:lastRow="0" w:firstColumn="1" w:lastColumn="0" w:noHBand="0" w:noVBand="1"/>
      </w:tblPr>
      <w:tblGrid>
        <w:gridCol w:w="3579"/>
        <w:gridCol w:w="1401"/>
      </w:tblGrid>
      <w:tr w:rsidR="008C157C" w:rsidRPr="008C157C" w14:paraId="6287E9F7" w14:textId="77777777">
        <w:trPr>
          <w:divId w:val="1076826163"/>
          <w:tblCellSpacing w:w="15" w:type="dxa"/>
        </w:trPr>
        <w:tc>
          <w:tcPr>
            <w:tcW w:w="0" w:type="auto"/>
            <w:tcMar>
              <w:top w:w="75" w:type="dxa"/>
              <w:left w:w="0" w:type="dxa"/>
              <w:bottom w:w="75" w:type="dxa"/>
              <w:right w:w="0" w:type="dxa"/>
            </w:tcMar>
            <w:vAlign w:val="center"/>
            <w:hideMark/>
          </w:tcPr>
          <w:p w14:paraId="397B213E"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Температура хранения мин.</w:t>
            </w:r>
          </w:p>
        </w:tc>
        <w:tc>
          <w:tcPr>
            <w:tcW w:w="0" w:type="auto"/>
            <w:tcMar>
              <w:top w:w="75" w:type="dxa"/>
              <w:left w:w="0" w:type="dxa"/>
              <w:bottom w:w="75" w:type="dxa"/>
              <w:right w:w="0" w:type="dxa"/>
            </w:tcMar>
            <w:vAlign w:val="center"/>
            <w:hideMark/>
          </w:tcPr>
          <w:p w14:paraId="43B71AB2"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3 ℃</w:t>
            </w:r>
          </w:p>
        </w:tc>
      </w:tr>
      <w:tr w:rsidR="008C157C" w:rsidRPr="008C157C" w14:paraId="5B7816C8" w14:textId="77777777">
        <w:trPr>
          <w:divId w:val="1076826163"/>
          <w:tblCellSpacing w:w="15" w:type="dxa"/>
        </w:trPr>
        <w:tc>
          <w:tcPr>
            <w:tcW w:w="0" w:type="auto"/>
            <w:tcMar>
              <w:top w:w="75" w:type="dxa"/>
              <w:left w:w="0" w:type="dxa"/>
              <w:bottom w:w="75" w:type="dxa"/>
              <w:right w:w="0" w:type="dxa"/>
            </w:tcMar>
            <w:vAlign w:val="center"/>
            <w:hideMark/>
          </w:tcPr>
          <w:p w14:paraId="132797A1"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Температура хранения макс.</w:t>
            </w:r>
          </w:p>
        </w:tc>
        <w:tc>
          <w:tcPr>
            <w:tcW w:w="0" w:type="auto"/>
            <w:tcMar>
              <w:top w:w="75" w:type="dxa"/>
              <w:left w:w="0" w:type="dxa"/>
              <w:bottom w:w="75" w:type="dxa"/>
              <w:right w:w="0" w:type="dxa"/>
            </w:tcMar>
            <w:vAlign w:val="center"/>
            <w:hideMark/>
          </w:tcPr>
          <w:p w14:paraId="70F0A85E"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25 ℃</w:t>
            </w:r>
          </w:p>
        </w:tc>
      </w:tr>
      <w:tr w:rsidR="008C157C" w:rsidRPr="008C157C" w14:paraId="42DB52A9" w14:textId="77777777">
        <w:trPr>
          <w:divId w:val="1076826163"/>
          <w:tblCellSpacing w:w="15" w:type="dxa"/>
        </w:trPr>
        <w:tc>
          <w:tcPr>
            <w:tcW w:w="0" w:type="auto"/>
            <w:tcMar>
              <w:top w:w="75" w:type="dxa"/>
              <w:left w:w="0" w:type="dxa"/>
              <w:bottom w:w="75" w:type="dxa"/>
              <w:right w:w="0" w:type="dxa"/>
            </w:tcMar>
            <w:vAlign w:val="center"/>
            <w:hideMark/>
          </w:tcPr>
          <w:p w14:paraId="290EE195"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Срок хранения</w:t>
            </w:r>
          </w:p>
        </w:tc>
        <w:tc>
          <w:tcPr>
            <w:tcW w:w="0" w:type="auto"/>
            <w:tcMar>
              <w:top w:w="75" w:type="dxa"/>
              <w:left w:w="0" w:type="dxa"/>
              <w:bottom w:w="75" w:type="dxa"/>
              <w:right w:w="0" w:type="dxa"/>
            </w:tcMar>
            <w:vAlign w:val="center"/>
            <w:hideMark/>
          </w:tcPr>
          <w:p w14:paraId="3AF0CC53" w14:textId="77777777" w:rsidR="00470630" w:rsidRPr="008C157C" w:rsidRDefault="00470630">
            <w:pPr>
              <w:spacing w:after="150"/>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12 месяцев</w:t>
            </w:r>
          </w:p>
        </w:tc>
      </w:tr>
      <w:tr w:rsidR="008C157C" w:rsidRPr="008C157C" w14:paraId="22CB42D8" w14:textId="77777777">
        <w:trPr>
          <w:divId w:val="1076826163"/>
          <w:tblCellSpacing w:w="15" w:type="dxa"/>
        </w:trPr>
        <w:tc>
          <w:tcPr>
            <w:tcW w:w="0" w:type="auto"/>
            <w:tcMar>
              <w:top w:w="75" w:type="dxa"/>
              <w:left w:w="0" w:type="dxa"/>
              <w:bottom w:w="75" w:type="dxa"/>
              <w:right w:w="0" w:type="dxa"/>
            </w:tcMar>
            <w:vAlign w:val="center"/>
          </w:tcPr>
          <w:p w14:paraId="4AC03094" w14:textId="77777777" w:rsidR="00AD229D" w:rsidRPr="008C157C" w:rsidRDefault="00AD229D">
            <w:pPr>
              <w:spacing w:after="150"/>
              <w:rPr>
                <w:rFonts w:ascii="Times New Roman" w:eastAsia="Times New Roman" w:hAnsi="Times New Roman" w:cs="Times New Roman"/>
                <w:bCs/>
                <w:color w:val="000000" w:themeColor="text1"/>
                <w:sz w:val="28"/>
                <w:szCs w:val="28"/>
              </w:rPr>
            </w:pPr>
          </w:p>
          <w:p w14:paraId="04C67DA8" w14:textId="6AD00E44" w:rsidR="00AD229D" w:rsidRPr="008C157C" w:rsidRDefault="00AD229D">
            <w:pPr>
              <w:spacing w:after="150"/>
              <w:rPr>
                <w:rFonts w:ascii="Times New Roman" w:eastAsia="Times New Roman" w:hAnsi="Times New Roman" w:cs="Times New Roman"/>
                <w:bCs/>
                <w:color w:val="000000" w:themeColor="text1"/>
                <w:sz w:val="28"/>
                <w:szCs w:val="28"/>
              </w:rPr>
            </w:pPr>
          </w:p>
        </w:tc>
        <w:tc>
          <w:tcPr>
            <w:tcW w:w="0" w:type="auto"/>
            <w:tcMar>
              <w:top w:w="75" w:type="dxa"/>
              <w:left w:w="0" w:type="dxa"/>
              <w:bottom w:w="75" w:type="dxa"/>
              <w:right w:w="0" w:type="dxa"/>
            </w:tcMar>
            <w:vAlign w:val="center"/>
          </w:tcPr>
          <w:p w14:paraId="4DCF3FB1" w14:textId="77777777" w:rsidR="00AD229D" w:rsidRPr="008C157C" w:rsidRDefault="00AD229D">
            <w:pPr>
              <w:spacing w:after="150"/>
              <w:rPr>
                <w:rFonts w:ascii="Times New Roman" w:eastAsia="Times New Roman" w:hAnsi="Times New Roman" w:cs="Times New Roman"/>
                <w:bCs/>
                <w:color w:val="000000" w:themeColor="text1"/>
                <w:sz w:val="28"/>
                <w:szCs w:val="28"/>
              </w:rPr>
            </w:pPr>
          </w:p>
        </w:tc>
      </w:tr>
    </w:tbl>
    <w:p w14:paraId="4CCC8FDE" w14:textId="3B621903" w:rsidR="00C04BED" w:rsidRPr="008C157C" w:rsidRDefault="00C04BED">
      <w:pPr>
        <w:rPr>
          <w:rFonts w:ascii="Times New Roman" w:hAnsi="Times New Roman" w:cs="Times New Roman"/>
          <w:bCs/>
          <w:color w:val="000000" w:themeColor="text1"/>
          <w:sz w:val="28"/>
          <w:szCs w:val="28"/>
        </w:rPr>
      </w:pPr>
    </w:p>
    <w:p w14:paraId="7DE9D8B3" w14:textId="77777777" w:rsidR="00F2787C" w:rsidRDefault="00F2787C" w:rsidP="00BD0053">
      <w:pPr>
        <w:shd w:val="clear" w:color="auto" w:fill="FFFFFF"/>
        <w:jc w:val="center"/>
        <w:divId w:val="756361980"/>
        <w:rPr>
          <w:rFonts w:ascii="Times New Roman" w:eastAsia="Times New Roman" w:hAnsi="Times New Roman" w:cs="Times New Roman"/>
          <w:bCs/>
          <w:caps/>
          <w:color w:val="000000" w:themeColor="text1"/>
          <w:sz w:val="28"/>
          <w:szCs w:val="28"/>
        </w:rPr>
      </w:pPr>
    </w:p>
    <w:p w14:paraId="09AD2482" w14:textId="77777777" w:rsidR="00F2787C" w:rsidRDefault="00F2787C" w:rsidP="00BD0053">
      <w:pPr>
        <w:shd w:val="clear" w:color="auto" w:fill="FFFFFF"/>
        <w:jc w:val="center"/>
        <w:divId w:val="756361980"/>
        <w:rPr>
          <w:rFonts w:ascii="Times New Roman" w:eastAsia="Times New Roman" w:hAnsi="Times New Roman" w:cs="Times New Roman"/>
          <w:bCs/>
          <w:caps/>
          <w:color w:val="000000" w:themeColor="text1"/>
          <w:sz w:val="28"/>
          <w:szCs w:val="28"/>
        </w:rPr>
      </w:pPr>
    </w:p>
    <w:p w14:paraId="085980BA" w14:textId="77777777" w:rsidR="00F2787C" w:rsidRDefault="00F2787C" w:rsidP="00BD0053">
      <w:pPr>
        <w:shd w:val="clear" w:color="auto" w:fill="FFFFFF"/>
        <w:jc w:val="center"/>
        <w:divId w:val="756361980"/>
        <w:rPr>
          <w:rFonts w:ascii="Times New Roman" w:eastAsia="Times New Roman" w:hAnsi="Times New Roman" w:cs="Times New Roman"/>
          <w:bCs/>
          <w:caps/>
          <w:color w:val="000000" w:themeColor="text1"/>
          <w:sz w:val="28"/>
          <w:szCs w:val="28"/>
        </w:rPr>
      </w:pPr>
    </w:p>
    <w:p w14:paraId="1F413218" w14:textId="77777777" w:rsidR="00F2787C" w:rsidRDefault="00F2787C" w:rsidP="00BD0053">
      <w:pPr>
        <w:shd w:val="clear" w:color="auto" w:fill="FFFFFF"/>
        <w:jc w:val="center"/>
        <w:divId w:val="756361980"/>
        <w:rPr>
          <w:rFonts w:ascii="Times New Roman" w:eastAsia="Times New Roman" w:hAnsi="Times New Roman" w:cs="Times New Roman"/>
          <w:bCs/>
          <w:caps/>
          <w:color w:val="000000" w:themeColor="text1"/>
          <w:sz w:val="28"/>
          <w:szCs w:val="28"/>
        </w:rPr>
      </w:pPr>
    </w:p>
    <w:p w14:paraId="1B31B627" w14:textId="77777777" w:rsidR="00452129" w:rsidRDefault="00452129" w:rsidP="00BD0053">
      <w:pPr>
        <w:shd w:val="clear" w:color="auto" w:fill="FFFFFF"/>
        <w:jc w:val="center"/>
        <w:divId w:val="756361980"/>
        <w:rPr>
          <w:rFonts w:ascii="Times New Roman" w:eastAsia="Times New Roman" w:hAnsi="Times New Roman" w:cs="Times New Roman"/>
          <w:bCs/>
          <w:caps/>
          <w:color w:val="000000" w:themeColor="text1"/>
          <w:sz w:val="28"/>
          <w:szCs w:val="28"/>
        </w:rPr>
      </w:pPr>
    </w:p>
    <w:p w14:paraId="0B487554" w14:textId="77777777" w:rsidR="00452129" w:rsidRDefault="00452129" w:rsidP="00BD0053">
      <w:pPr>
        <w:shd w:val="clear" w:color="auto" w:fill="FFFFFF"/>
        <w:jc w:val="center"/>
        <w:divId w:val="756361980"/>
        <w:rPr>
          <w:rFonts w:ascii="Times New Roman" w:eastAsia="Times New Roman" w:hAnsi="Times New Roman" w:cs="Times New Roman"/>
          <w:bCs/>
          <w:caps/>
          <w:color w:val="000000" w:themeColor="text1"/>
          <w:sz w:val="28"/>
          <w:szCs w:val="28"/>
        </w:rPr>
      </w:pPr>
    </w:p>
    <w:p w14:paraId="5B578E9B" w14:textId="77777777" w:rsidR="00452129" w:rsidRDefault="00452129" w:rsidP="00BD0053">
      <w:pPr>
        <w:shd w:val="clear" w:color="auto" w:fill="FFFFFF"/>
        <w:jc w:val="center"/>
        <w:divId w:val="756361980"/>
        <w:rPr>
          <w:rFonts w:ascii="Times New Roman" w:eastAsia="Times New Roman" w:hAnsi="Times New Roman" w:cs="Times New Roman"/>
          <w:bCs/>
          <w:caps/>
          <w:color w:val="000000" w:themeColor="text1"/>
          <w:sz w:val="28"/>
          <w:szCs w:val="28"/>
        </w:rPr>
      </w:pPr>
    </w:p>
    <w:p w14:paraId="214133E4" w14:textId="77777777" w:rsidR="00452129" w:rsidRDefault="00452129" w:rsidP="00BD0053">
      <w:pPr>
        <w:shd w:val="clear" w:color="auto" w:fill="FFFFFF"/>
        <w:jc w:val="center"/>
        <w:divId w:val="756361980"/>
        <w:rPr>
          <w:rFonts w:ascii="Times New Roman" w:eastAsia="Times New Roman" w:hAnsi="Times New Roman" w:cs="Times New Roman"/>
          <w:bCs/>
          <w:caps/>
          <w:color w:val="000000" w:themeColor="text1"/>
          <w:sz w:val="28"/>
          <w:szCs w:val="28"/>
        </w:rPr>
      </w:pPr>
    </w:p>
    <w:p w14:paraId="3E05B989" w14:textId="4906B456" w:rsidR="00D934EA" w:rsidRDefault="00D934EA" w:rsidP="00BD0053">
      <w:pPr>
        <w:shd w:val="clear" w:color="auto" w:fill="FFFFFF"/>
        <w:jc w:val="center"/>
        <w:divId w:val="756361980"/>
        <w:rPr>
          <w:rFonts w:ascii="Times New Roman" w:eastAsia="Times New Roman" w:hAnsi="Times New Roman" w:cs="Times New Roman"/>
          <w:bCs/>
          <w:caps/>
          <w:color w:val="000000" w:themeColor="text1"/>
          <w:sz w:val="28"/>
          <w:szCs w:val="28"/>
        </w:rPr>
      </w:pPr>
      <w:r w:rsidRPr="008C157C">
        <w:rPr>
          <w:rFonts w:ascii="Times New Roman" w:eastAsia="Times New Roman" w:hAnsi="Times New Roman" w:cs="Times New Roman"/>
          <w:bCs/>
          <w:caps/>
          <w:color w:val="000000" w:themeColor="text1"/>
          <w:sz w:val="28"/>
          <w:szCs w:val="28"/>
        </w:rPr>
        <w:lastRenderedPageBreak/>
        <w:t>ЕССЕНТУКИ №17</w:t>
      </w:r>
    </w:p>
    <w:p w14:paraId="5A363639" w14:textId="4913CBAA" w:rsidR="00F2787C" w:rsidRDefault="00C111FC" w:rsidP="00BD0053">
      <w:pPr>
        <w:shd w:val="clear" w:color="auto" w:fill="FFFFFF"/>
        <w:jc w:val="center"/>
        <w:divId w:val="756361980"/>
        <w:rPr>
          <w:rFonts w:ascii="Times New Roman" w:eastAsia="Times New Roman" w:hAnsi="Times New Roman" w:cs="Times New Roman"/>
          <w:bCs/>
          <w:caps/>
          <w:color w:val="000000" w:themeColor="text1"/>
          <w:sz w:val="28"/>
          <w:szCs w:val="28"/>
        </w:rPr>
      </w:pPr>
      <w:r w:rsidRPr="008C157C">
        <w:rPr>
          <w:rFonts w:ascii="Times New Roman" w:hAnsi="Times New Roman" w:cs="Times New Roman"/>
          <w:bCs/>
          <w:noProof/>
          <w:color w:val="000000" w:themeColor="text1"/>
          <w:sz w:val="28"/>
          <w:szCs w:val="28"/>
        </w:rPr>
        <w:drawing>
          <wp:anchor distT="0" distB="0" distL="114300" distR="114300" simplePos="0" relativeHeight="251661312" behindDoc="0" locked="0" layoutInCell="1" allowOverlap="1" wp14:anchorId="53CCA63D" wp14:editId="5A521BDD">
            <wp:simplePos x="0" y="0"/>
            <wp:positionH relativeFrom="column">
              <wp:posOffset>1467485</wp:posOffset>
            </wp:positionH>
            <wp:positionV relativeFrom="paragraph">
              <wp:posOffset>282575</wp:posOffset>
            </wp:positionV>
            <wp:extent cx="3162300" cy="4393565"/>
            <wp:effectExtent l="0" t="0" r="0" b="6985"/>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6">
                      <a:extLst>
                        <a:ext uri="{28A0092B-C50C-407E-A947-70E740481C1C}">
                          <a14:useLocalDpi xmlns:a14="http://schemas.microsoft.com/office/drawing/2010/main" val="0"/>
                        </a:ext>
                      </a:extLst>
                    </a:blip>
                    <a:stretch>
                      <a:fillRect/>
                    </a:stretch>
                  </pic:blipFill>
                  <pic:spPr>
                    <a:xfrm>
                      <a:off x="0" y="0"/>
                      <a:ext cx="3162300" cy="4393565"/>
                    </a:xfrm>
                    <a:prstGeom prst="rect">
                      <a:avLst/>
                    </a:prstGeom>
                  </pic:spPr>
                </pic:pic>
              </a:graphicData>
            </a:graphic>
            <wp14:sizeRelH relativeFrom="margin">
              <wp14:pctWidth>0</wp14:pctWidth>
            </wp14:sizeRelH>
            <wp14:sizeRelV relativeFrom="margin">
              <wp14:pctHeight>0</wp14:pctHeight>
            </wp14:sizeRelV>
          </wp:anchor>
        </w:drawing>
      </w:r>
    </w:p>
    <w:p w14:paraId="447BC954" w14:textId="5BE762EC" w:rsidR="00F2787C" w:rsidRDefault="00F2787C" w:rsidP="00BD0053">
      <w:pPr>
        <w:shd w:val="clear" w:color="auto" w:fill="FFFFFF"/>
        <w:jc w:val="center"/>
        <w:divId w:val="756361980"/>
        <w:rPr>
          <w:rFonts w:ascii="Times New Roman" w:eastAsia="Times New Roman" w:hAnsi="Times New Roman" w:cs="Times New Roman"/>
          <w:bCs/>
          <w:caps/>
          <w:color w:val="000000" w:themeColor="text1"/>
          <w:sz w:val="28"/>
          <w:szCs w:val="28"/>
        </w:rPr>
      </w:pPr>
    </w:p>
    <w:p w14:paraId="7CABA00C" w14:textId="2C2021EA" w:rsidR="00D934EA" w:rsidRPr="008C157C" w:rsidRDefault="00D934EA">
      <w:pPr>
        <w:shd w:val="clear" w:color="auto" w:fill="FFFFFF"/>
        <w:divId w:val="1403722008"/>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Лечебная хлоридно-гидрокарбонатная натриевая, борная (соляно-щелочная) природная питьевая минеральная вода высокой минерализации</w:t>
      </w:r>
      <w:r w:rsidRPr="008C157C">
        <w:rPr>
          <w:rFonts w:ascii="Times New Roman" w:eastAsia="Times New Roman" w:hAnsi="Times New Roman" w:cs="Times New Roman"/>
          <w:bCs/>
          <w:color w:val="000000" w:themeColor="text1"/>
          <w:sz w:val="28"/>
          <w:szCs w:val="28"/>
        </w:rPr>
        <w:br/>
      </w:r>
      <w:r w:rsidR="00D53DC5" w:rsidRPr="008C157C">
        <w:rPr>
          <w:rFonts w:ascii="Times New Roman" w:eastAsia="Times New Roman" w:hAnsi="Times New Roman" w:cs="Times New Roman"/>
          <w:bCs/>
          <w:color w:val="000000" w:themeColor="text1"/>
          <w:sz w:val="28"/>
          <w:szCs w:val="28"/>
          <w:shd w:val="clear" w:color="auto" w:fill="FAFAFA"/>
        </w:rPr>
        <w:t>ООО "</w:t>
      </w:r>
      <w:proofErr w:type="spellStart"/>
      <w:r w:rsidR="00D53DC5" w:rsidRPr="008C157C">
        <w:rPr>
          <w:rFonts w:ascii="Times New Roman" w:eastAsia="Times New Roman" w:hAnsi="Times New Roman" w:cs="Times New Roman"/>
          <w:bCs/>
          <w:color w:val="000000" w:themeColor="text1"/>
          <w:sz w:val="28"/>
          <w:szCs w:val="28"/>
          <w:shd w:val="clear" w:color="auto" w:fill="FAFAFA"/>
        </w:rPr>
        <w:t>Ессентукский</w:t>
      </w:r>
      <w:proofErr w:type="spellEnd"/>
      <w:r w:rsidR="00D53DC5" w:rsidRPr="008C157C">
        <w:rPr>
          <w:rFonts w:ascii="Times New Roman" w:eastAsia="Times New Roman" w:hAnsi="Times New Roman" w:cs="Times New Roman"/>
          <w:bCs/>
          <w:color w:val="000000" w:themeColor="text1"/>
          <w:sz w:val="28"/>
          <w:szCs w:val="28"/>
          <w:shd w:val="clear" w:color="auto" w:fill="FAFAFA"/>
        </w:rPr>
        <w:t xml:space="preserve"> завод минеральных вод на КМВ".</w:t>
      </w:r>
      <w:r w:rsidRPr="008C157C">
        <w:rPr>
          <w:rFonts w:ascii="Times New Roman" w:eastAsia="Times New Roman" w:hAnsi="Times New Roman" w:cs="Times New Roman"/>
          <w:bCs/>
          <w:color w:val="000000" w:themeColor="text1"/>
          <w:sz w:val="28"/>
          <w:szCs w:val="28"/>
        </w:rPr>
        <w:br/>
      </w:r>
      <w:r w:rsidRPr="008C157C">
        <w:rPr>
          <w:rStyle w:val="a9"/>
          <w:rFonts w:ascii="Times New Roman" w:eastAsia="Times New Roman" w:hAnsi="Times New Roman" w:cs="Times New Roman"/>
          <w:b w:val="0"/>
          <w:color w:val="000000" w:themeColor="text1"/>
          <w:sz w:val="28"/>
          <w:szCs w:val="28"/>
        </w:rPr>
        <w:t>Минеральный состав</w:t>
      </w:r>
      <w:r w:rsidRPr="008C157C">
        <w:rPr>
          <w:rFonts w:ascii="Times New Roman" w:eastAsia="Times New Roman" w:hAnsi="Times New Roman" w:cs="Times New Roman"/>
          <w:bCs/>
          <w:color w:val="000000" w:themeColor="text1"/>
          <w:sz w:val="28"/>
          <w:szCs w:val="28"/>
        </w:rPr>
        <w:br/>
        <w:t>Минерализация: высокая 10—14 г/л</w:t>
      </w:r>
      <w:r w:rsidRPr="008C157C">
        <w:rPr>
          <w:rFonts w:ascii="Times New Roman" w:eastAsia="Times New Roman" w:hAnsi="Times New Roman" w:cs="Times New Roman"/>
          <w:bCs/>
          <w:color w:val="000000" w:themeColor="text1"/>
          <w:sz w:val="28"/>
          <w:szCs w:val="28"/>
        </w:rPr>
        <w:br/>
        <w:t>Гидрокарбонат (HCO3-): 4900—6500</w:t>
      </w:r>
      <w:r w:rsidRPr="008C157C">
        <w:rPr>
          <w:rFonts w:ascii="Times New Roman" w:eastAsia="Times New Roman" w:hAnsi="Times New Roman" w:cs="Times New Roman"/>
          <w:bCs/>
          <w:color w:val="000000" w:themeColor="text1"/>
          <w:sz w:val="28"/>
          <w:szCs w:val="28"/>
        </w:rPr>
        <w:br/>
        <w:t>Сульфат (SO42-): &lt; 25</w:t>
      </w:r>
      <w:r w:rsidRPr="008C157C">
        <w:rPr>
          <w:rFonts w:ascii="Times New Roman" w:eastAsia="Times New Roman" w:hAnsi="Times New Roman" w:cs="Times New Roman"/>
          <w:bCs/>
          <w:color w:val="000000" w:themeColor="text1"/>
          <w:sz w:val="28"/>
          <w:szCs w:val="28"/>
        </w:rPr>
        <w:br/>
        <w:t>Хлорид (Cl-): 1700—2800</w:t>
      </w:r>
      <w:r w:rsidRPr="008C157C">
        <w:rPr>
          <w:rFonts w:ascii="Times New Roman" w:eastAsia="Times New Roman" w:hAnsi="Times New Roman" w:cs="Times New Roman"/>
          <w:bCs/>
          <w:color w:val="000000" w:themeColor="text1"/>
          <w:sz w:val="28"/>
          <w:szCs w:val="28"/>
        </w:rPr>
        <w:br/>
        <w:t>Кальций (Ca2+): 50—200</w:t>
      </w:r>
      <w:r w:rsidRPr="008C157C">
        <w:rPr>
          <w:rFonts w:ascii="Times New Roman" w:eastAsia="Times New Roman" w:hAnsi="Times New Roman" w:cs="Times New Roman"/>
          <w:bCs/>
          <w:color w:val="000000" w:themeColor="text1"/>
          <w:sz w:val="28"/>
          <w:szCs w:val="28"/>
        </w:rPr>
        <w:br/>
        <w:t>Магний (Mg2+): &lt; 150</w:t>
      </w:r>
      <w:r w:rsidRPr="008C157C">
        <w:rPr>
          <w:rFonts w:ascii="Times New Roman" w:eastAsia="Times New Roman" w:hAnsi="Times New Roman" w:cs="Times New Roman"/>
          <w:bCs/>
          <w:color w:val="000000" w:themeColor="text1"/>
          <w:sz w:val="28"/>
          <w:szCs w:val="28"/>
        </w:rPr>
        <w:br/>
      </w:r>
      <w:proofErr w:type="spellStart"/>
      <w:r w:rsidRPr="008C157C">
        <w:rPr>
          <w:rFonts w:ascii="Times New Roman" w:eastAsia="Times New Roman" w:hAnsi="Times New Roman" w:cs="Times New Roman"/>
          <w:bCs/>
          <w:color w:val="000000" w:themeColor="text1"/>
          <w:sz w:val="28"/>
          <w:szCs w:val="28"/>
        </w:rPr>
        <w:t>Натрий+Калий</w:t>
      </w:r>
      <w:proofErr w:type="spellEnd"/>
      <w:r w:rsidRPr="008C157C">
        <w:rPr>
          <w:rFonts w:ascii="Times New Roman" w:eastAsia="Times New Roman" w:hAnsi="Times New Roman" w:cs="Times New Roman"/>
          <w:bCs/>
          <w:color w:val="000000" w:themeColor="text1"/>
          <w:sz w:val="28"/>
          <w:szCs w:val="28"/>
        </w:rPr>
        <w:t xml:space="preserve"> (K++</w:t>
      </w:r>
      <w:proofErr w:type="spellStart"/>
      <w:r w:rsidRPr="008C157C">
        <w:rPr>
          <w:rFonts w:ascii="Times New Roman" w:eastAsia="Times New Roman" w:hAnsi="Times New Roman" w:cs="Times New Roman"/>
          <w:bCs/>
          <w:color w:val="000000" w:themeColor="text1"/>
          <w:sz w:val="28"/>
          <w:szCs w:val="28"/>
        </w:rPr>
        <w:t>Na</w:t>
      </w:r>
      <w:proofErr w:type="spellEnd"/>
      <w:r w:rsidRPr="008C157C">
        <w:rPr>
          <w:rFonts w:ascii="Times New Roman" w:eastAsia="Times New Roman" w:hAnsi="Times New Roman" w:cs="Times New Roman"/>
          <w:bCs/>
          <w:color w:val="000000" w:themeColor="text1"/>
          <w:sz w:val="28"/>
          <w:szCs w:val="28"/>
        </w:rPr>
        <w:t>+): 2700—4000</w:t>
      </w:r>
      <w:r w:rsidRPr="008C157C">
        <w:rPr>
          <w:rFonts w:ascii="Times New Roman" w:eastAsia="Times New Roman" w:hAnsi="Times New Roman" w:cs="Times New Roman"/>
          <w:bCs/>
          <w:color w:val="000000" w:themeColor="text1"/>
          <w:sz w:val="28"/>
          <w:szCs w:val="28"/>
        </w:rPr>
        <w:br/>
        <w:t>Борная кислота (H3BO3): 40—90;</w:t>
      </w:r>
      <w:r w:rsidRPr="008C157C">
        <w:rPr>
          <w:rFonts w:ascii="Times New Roman" w:eastAsia="Times New Roman" w:hAnsi="Times New Roman" w:cs="Times New Roman"/>
          <w:bCs/>
          <w:color w:val="000000" w:themeColor="text1"/>
          <w:sz w:val="28"/>
          <w:szCs w:val="28"/>
        </w:rPr>
        <w:br/>
        <w:t>Углекислота: 500—2350</w:t>
      </w:r>
    </w:p>
    <w:p w14:paraId="3D6662C1" w14:textId="5F27E00C" w:rsidR="00C04BED" w:rsidRPr="008C157C" w:rsidRDefault="00C04BED">
      <w:pPr>
        <w:rPr>
          <w:rFonts w:ascii="Times New Roman" w:hAnsi="Times New Roman" w:cs="Times New Roman"/>
          <w:bCs/>
          <w:color w:val="000000" w:themeColor="text1"/>
          <w:sz w:val="28"/>
          <w:szCs w:val="28"/>
        </w:rPr>
      </w:pPr>
    </w:p>
    <w:p w14:paraId="00F67B88" w14:textId="77777777" w:rsidR="00B95F06" w:rsidRPr="008C157C" w:rsidRDefault="00B95F06">
      <w:pPr>
        <w:shd w:val="clear" w:color="auto" w:fill="FAFAFA"/>
        <w:textAlignment w:val="baseline"/>
        <w:divId w:val="830876916"/>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Допускается естественный осадок минеральных солей.</w:t>
      </w:r>
      <w:r w:rsidRPr="008C157C">
        <w:rPr>
          <w:rFonts w:ascii="Times New Roman" w:eastAsia="Times New Roman" w:hAnsi="Times New Roman" w:cs="Times New Roman"/>
          <w:bCs/>
          <w:color w:val="000000" w:themeColor="text1"/>
          <w:sz w:val="28"/>
          <w:szCs w:val="28"/>
        </w:rPr>
        <w:br/>
        <w:t>Показания к применению: хронический гастрит с нормальной, пониженной и повышенной секретной функцией желудка .</w:t>
      </w:r>
    </w:p>
    <w:p w14:paraId="0AEDBA38" w14:textId="77777777" w:rsidR="00B95F06" w:rsidRPr="008C157C" w:rsidRDefault="00B95F06">
      <w:pPr>
        <w:shd w:val="clear" w:color="auto" w:fill="FAFAFA"/>
        <w:textAlignment w:val="baseline"/>
        <w:divId w:val="603194373"/>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lastRenderedPageBreak/>
        <w:t>Язвенная болезни желудка и 12-перстной кишки.</w:t>
      </w:r>
    </w:p>
    <w:p w14:paraId="5D0DB775" w14:textId="77777777" w:rsidR="00B95F06" w:rsidRPr="008C157C" w:rsidRDefault="00B95F06">
      <w:pPr>
        <w:shd w:val="clear" w:color="auto" w:fill="FAFAFA"/>
        <w:textAlignment w:val="baseline"/>
        <w:divId w:val="1333407501"/>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Болезни печени, желчного пузыря и желчевыводящих путей.</w:t>
      </w:r>
    </w:p>
    <w:p w14:paraId="7243E2EC" w14:textId="77777777" w:rsidR="00B95F06" w:rsidRPr="008C157C" w:rsidRDefault="00B95F06">
      <w:pPr>
        <w:shd w:val="clear" w:color="auto" w:fill="FAFAFA"/>
        <w:textAlignment w:val="baseline"/>
        <w:divId w:val="628510857"/>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Болезни поджелудочной железы.</w:t>
      </w:r>
    </w:p>
    <w:p w14:paraId="316570F8" w14:textId="77777777" w:rsidR="00B95F06" w:rsidRPr="008C157C" w:rsidRDefault="00B95F06">
      <w:pPr>
        <w:shd w:val="clear" w:color="auto" w:fill="FAFAFA"/>
        <w:textAlignment w:val="baseline"/>
        <w:divId w:val="898244743"/>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Болезни обмена веществ.</w:t>
      </w:r>
    </w:p>
    <w:p w14:paraId="1BABB00A" w14:textId="77777777" w:rsidR="00B95F06" w:rsidRPr="008C157C" w:rsidRDefault="00B95F06">
      <w:pPr>
        <w:shd w:val="clear" w:color="auto" w:fill="FAFAFA"/>
        <w:textAlignment w:val="baseline"/>
        <w:divId w:val="595483037"/>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Минеральная вода применяется при вышеуказанных заболеваниях лишь вне</w:t>
      </w:r>
      <w:r w:rsidRPr="008C157C">
        <w:rPr>
          <w:rFonts w:ascii="Times New Roman" w:eastAsia="Times New Roman" w:hAnsi="Times New Roman" w:cs="Times New Roman"/>
          <w:bCs/>
          <w:color w:val="000000" w:themeColor="text1"/>
          <w:sz w:val="28"/>
          <w:szCs w:val="28"/>
        </w:rPr>
        <w:br/>
        <w:t>фазы обострения.</w:t>
      </w:r>
    </w:p>
    <w:p w14:paraId="248D3039" w14:textId="77777777" w:rsidR="00B95F06" w:rsidRPr="008C157C" w:rsidRDefault="00B95F06">
      <w:pPr>
        <w:shd w:val="clear" w:color="auto" w:fill="FAFAFA"/>
        <w:textAlignment w:val="baseline"/>
        <w:divId w:val="1829469879"/>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Минеральная вода является лечебной минеральной водой и как и другие минеральные воды этого класса не рекомендуется для питья без консультации с врачом.</w:t>
      </w:r>
      <w:r w:rsidRPr="008C157C">
        <w:rPr>
          <w:rFonts w:ascii="Times New Roman" w:eastAsia="Times New Roman" w:hAnsi="Times New Roman" w:cs="Times New Roman"/>
          <w:bCs/>
          <w:color w:val="000000" w:themeColor="text1"/>
          <w:sz w:val="28"/>
          <w:szCs w:val="28"/>
        </w:rPr>
        <w:br/>
        <w:t>Хранить в темном сухом месте при температуре от +5'C до +20'С.</w:t>
      </w:r>
      <w:r w:rsidRPr="008C157C">
        <w:rPr>
          <w:rFonts w:ascii="Times New Roman" w:eastAsia="Times New Roman" w:hAnsi="Times New Roman" w:cs="Times New Roman"/>
          <w:bCs/>
          <w:color w:val="000000" w:themeColor="text1"/>
          <w:sz w:val="28"/>
          <w:szCs w:val="28"/>
        </w:rPr>
        <w:br/>
        <w:t>Срок годности 12 месяцев.</w:t>
      </w:r>
      <w:r w:rsidRPr="008C157C">
        <w:rPr>
          <w:rFonts w:ascii="Times New Roman" w:eastAsia="Times New Roman" w:hAnsi="Times New Roman" w:cs="Times New Roman"/>
          <w:bCs/>
          <w:color w:val="000000" w:themeColor="text1"/>
          <w:sz w:val="28"/>
          <w:szCs w:val="28"/>
        </w:rPr>
        <w:br/>
        <w:t>ГОСТ Р 54316-2011</w:t>
      </w:r>
    </w:p>
    <w:p w14:paraId="4E736121" w14:textId="1B03C088" w:rsidR="00C82666" w:rsidRDefault="00C82666">
      <w:pPr>
        <w:rPr>
          <w:rFonts w:ascii="Times New Roman" w:hAnsi="Times New Roman" w:cs="Times New Roman"/>
          <w:bCs/>
          <w:color w:val="000000" w:themeColor="text1"/>
          <w:sz w:val="28"/>
          <w:szCs w:val="28"/>
        </w:rPr>
      </w:pPr>
    </w:p>
    <w:p w14:paraId="7CF356D7" w14:textId="77777777" w:rsidR="0060580A" w:rsidRPr="008C157C" w:rsidRDefault="0060580A">
      <w:pPr>
        <w:pStyle w:val="1"/>
        <w:pBdr>
          <w:bottom w:val="single" w:sz="6" w:space="8" w:color="EDEDED"/>
        </w:pBdr>
        <w:shd w:val="clear" w:color="auto" w:fill="FFFFFF"/>
        <w:spacing w:before="0"/>
        <w:textAlignment w:val="baseline"/>
        <w:divId w:val="1796866763"/>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 xml:space="preserve">Вода Боржоми минеральная природная питьевая лечебно-столовая гидрокарбонатная натриевая газированная </w:t>
      </w:r>
      <w:proofErr w:type="spellStart"/>
      <w:r w:rsidRPr="008C157C">
        <w:rPr>
          <w:rFonts w:ascii="Times New Roman" w:eastAsia="Times New Roman" w:hAnsi="Times New Roman" w:cs="Times New Roman"/>
          <w:bCs/>
          <w:color w:val="000000" w:themeColor="text1"/>
          <w:sz w:val="28"/>
          <w:szCs w:val="28"/>
        </w:rPr>
        <w:t>ст</w:t>
      </w:r>
      <w:proofErr w:type="spellEnd"/>
      <w:r w:rsidRPr="008C157C">
        <w:rPr>
          <w:rFonts w:ascii="Times New Roman" w:eastAsia="Times New Roman" w:hAnsi="Times New Roman" w:cs="Times New Roman"/>
          <w:bCs/>
          <w:color w:val="000000" w:themeColor="text1"/>
          <w:sz w:val="28"/>
          <w:szCs w:val="28"/>
        </w:rPr>
        <w:t>/б 0,5л</w:t>
      </w:r>
    </w:p>
    <w:p w14:paraId="2EBBBA70" w14:textId="5E2B641B" w:rsidR="0060580A" w:rsidRPr="008C157C" w:rsidRDefault="006368BF">
      <w:pPr>
        <w:rPr>
          <w:rFonts w:ascii="Times New Roman" w:hAnsi="Times New Roman" w:cs="Times New Roman"/>
          <w:bCs/>
          <w:color w:val="000000" w:themeColor="text1"/>
          <w:sz w:val="28"/>
          <w:szCs w:val="28"/>
        </w:rPr>
      </w:pPr>
      <w:r w:rsidRPr="008C157C">
        <w:rPr>
          <w:rFonts w:ascii="Times New Roman" w:hAnsi="Times New Roman" w:cs="Times New Roman"/>
          <w:bCs/>
          <w:noProof/>
          <w:color w:val="000000" w:themeColor="text1"/>
          <w:sz w:val="28"/>
          <w:szCs w:val="28"/>
        </w:rPr>
        <w:drawing>
          <wp:anchor distT="0" distB="0" distL="114300" distR="114300" simplePos="0" relativeHeight="251662336" behindDoc="0" locked="0" layoutInCell="1" allowOverlap="1" wp14:anchorId="769C3516" wp14:editId="06888E5A">
            <wp:simplePos x="0" y="0"/>
            <wp:positionH relativeFrom="column">
              <wp:posOffset>789940</wp:posOffset>
            </wp:positionH>
            <wp:positionV relativeFrom="paragraph">
              <wp:posOffset>52705</wp:posOffset>
            </wp:positionV>
            <wp:extent cx="4039870" cy="403987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7">
                      <a:extLst>
                        <a:ext uri="{28A0092B-C50C-407E-A947-70E740481C1C}">
                          <a14:useLocalDpi xmlns:a14="http://schemas.microsoft.com/office/drawing/2010/main" val="0"/>
                        </a:ext>
                      </a:extLst>
                    </a:blip>
                    <a:stretch>
                      <a:fillRect/>
                    </a:stretch>
                  </pic:blipFill>
                  <pic:spPr>
                    <a:xfrm>
                      <a:off x="0" y="0"/>
                      <a:ext cx="4039870" cy="4039870"/>
                    </a:xfrm>
                    <a:prstGeom prst="rect">
                      <a:avLst/>
                    </a:prstGeom>
                  </pic:spPr>
                </pic:pic>
              </a:graphicData>
            </a:graphic>
            <wp14:sizeRelH relativeFrom="margin">
              <wp14:pctWidth>0</wp14:pctWidth>
            </wp14:sizeRelH>
            <wp14:sizeRelV relativeFrom="margin">
              <wp14:pctHeight>0</wp14:pctHeight>
            </wp14:sizeRelV>
          </wp:anchor>
        </w:drawing>
      </w:r>
    </w:p>
    <w:p w14:paraId="074577D0" w14:textId="77777777" w:rsidR="000D21E2" w:rsidRPr="008C157C" w:rsidRDefault="000D21E2">
      <w:pPr>
        <w:divId w:val="1310019949"/>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shd w:val="clear" w:color="auto" w:fill="FAFAFA"/>
        </w:rPr>
        <w:t xml:space="preserve">"IDS </w:t>
      </w:r>
      <w:proofErr w:type="spellStart"/>
      <w:r w:rsidRPr="008C157C">
        <w:rPr>
          <w:rFonts w:ascii="Times New Roman" w:eastAsia="Times New Roman" w:hAnsi="Times New Roman" w:cs="Times New Roman"/>
          <w:bCs/>
          <w:color w:val="000000" w:themeColor="text1"/>
          <w:sz w:val="28"/>
          <w:szCs w:val="28"/>
          <w:shd w:val="clear" w:color="auto" w:fill="FAFAFA"/>
        </w:rPr>
        <w:t>Borjomi</w:t>
      </w:r>
      <w:proofErr w:type="spellEnd"/>
      <w:r w:rsidRPr="008C157C">
        <w:rPr>
          <w:rFonts w:ascii="Times New Roman" w:eastAsia="Times New Roman" w:hAnsi="Times New Roman" w:cs="Times New Roman"/>
          <w:bCs/>
          <w:color w:val="000000" w:themeColor="text1"/>
          <w:sz w:val="28"/>
          <w:szCs w:val="28"/>
          <w:shd w:val="clear" w:color="auto" w:fill="FAFAFA"/>
        </w:rPr>
        <w:t xml:space="preserve"> </w:t>
      </w:r>
      <w:proofErr w:type="spellStart"/>
      <w:r w:rsidRPr="008C157C">
        <w:rPr>
          <w:rFonts w:ascii="Times New Roman" w:eastAsia="Times New Roman" w:hAnsi="Times New Roman" w:cs="Times New Roman"/>
          <w:bCs/>
          <w:color w:val="000000" w:themeColor="text1"/>
          <w:sz w:val="28"/>
          <w:szCs w:val="28"/>
          <w:shd w:val="clear" w:color="auto" w:fill="FAFAFA"/>
        </w:rPr>
        <w:t>Georgia</w:t>
      </w:r>
      <w:proofErr w:type="spellEnd"/>
      <w:r w:rsidRPr="008C157C">
        <w:rPr>
          <w:rFonts w:ascii="Times New Roman" w:eastAsia="Times New Roman" w:hAnsi="Times New Roman" w:cs="Times New Roman"/>
          <w:bCs/>
          <w:color w:val="000000" w:themeColor="text1"/>
          <w:sz w:val="28"/>
          <w:szCs w:val="28"/>
          <w:shd w:val="clear" w:color="auto" w:fill="FAFAFA"/>
        </w:rPr>
        <w:t>" </w:t>
      </w:r>
    </w:p>
    <w:p w14:paraId="0F121E63" w14:textId="77777777" w:rsidR="000D21E2" w:rsidRPr="008C157C" w:rsidRDefault="000D21E2">
      <w:pPr>
        <w:shd w:val="clear" w:color="auto" w:fill="FAFAFA"/>
        <w:textAlignment w:val="baseline"/>
        <w:divId w:val="672217998"/>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br/>
        <w:t xml:space="preserve">Вода </w:t>
      </w:r>
      <w:proofErr w:type="spellStart"/>
      <w:r w:rsidRPr="008C157C">
        <w:rPr>
          <w:rFonts w:ascii="Times New Roman" w:eastAsia="Times New Roman" w:hAnsi="Times New Roman" w:cs="Times New Roman"/>
          <w:bCs/>
          <w:color w:val="000000" w:themeColor="text1"/>
          <w:sz w:val="28"/>
          <w:szCs w:val="28"/>
        </w:rPr>
        <w:t>Borjomi</w:t>
      </w:r>
      <w:proofErr w:type="spellEnd"/>
      <w:r w:rsidRPr="008C157C">
        <w:rPr>
          <w:rFonts w:ascii="Times New Roman" w:eastAsia="Times New Roman" w:hAnsi="Times New Roman" w:cs="Times New Roman"/>
          <w:bCs/>
          <w:color w:val="000000" w:themeColor="text1"/>
          <w:sz w:val="28"/>
          <w:szCs w:val="28"/>
        </w:rPr>
        <w:t xml:space="preserve"> минеральная природная питьевая лечебно-столовая </w:t>
      </w:r>
      <w:r w:rsidRPr="008C157C">
        <w:rPr>
          <w:rFonts w:ascii="Times New Roman" w:eastAsia="Times New Roman" w:hAnsi="Times New Roman" w:cs="Times New Roman"/>
          <w:bCs/>
          <w:color w:val="000000" w:themeColor="text1"/>
          <w:sz w:val="28"/>
          <w:szCs w:val="28"/>
        </w:rPr>
        <w:lastRenderedPageBreak/>
        <w:t>гидрокарбонатная натриевая газированная 0,5л стекло.</w:t>
      </w:r>
      <w:r w:rsidRPr="008C157C">
        <w:rPr>
          <w:rFonts w:ascii="Times New Roman" w:eastAsia="Times New Roman" w:hAnsi="Times New Roman" w:cs="Times New Roman"/>
          <w:bCs/>
          <w:color w:val="000000" w:themeColor="text1"/>
          <w:sz w:val="28"/>
          <w:szCs w:val="28"/>
        </w:rPr>
        <w:br/>
        <w:t xml:space="preserve">Разлито на месте добычи из </w:t>
      </w:r>
      <w:proofErr w:type="spellStart"/>
      <w:r w:rsidRPr="008C157C">
        <w:rPr>
          <w:rFonts w:ascii="Times New Roman" w:eastAsia="Times New Roman" w:hAnsi="Times New Roman" w:cs="Times New Roman"/>
          <w:bCs/>
          <w:color w:val="000000" w:themeColor="text1"/>
          <w:sz w:val="28"/>
          <w:szCs w:val="28"/>
        </w:rPr>
        <w:t>Боржомского</w:t>
      </w:r>
      <w:proofErr w:type="spellEnd"/>
      <w:r w:rsidRPr="008C157C">
        <w:rPr>
          <w:rFonts w:ascii="Times New Roman" w:eastAsia="Times New Roman" w:hAnsi="Times New Roman" w:cs="Times New Roman"/>
          <w:bCs/>
          <w:color w:val="000000" w:themeColor="text1"/>
          <w:sz w:val="28"/>
          <w:szCs w:val="28"/>
        </w:rPr>
        <w:t xml:space="preserve"> месторождения минеральных вод (скв.№25Э,41р)</w:t>
      </w:r>
      <w:r w:rsidRPr="008C157C">
        <w:rPr>
          <w:rFonts w:ascii="Times New Roman" w:eastAsia="Times New Roman" w:hAnsi="Times New Roman" w:cs="Times New Roman"/>
          <w:bCs/>
          <w:color w:val="000000" w:themeColor="text1"/>
          <w:sz w:val="28"/>
          <w:szCs w:val="28"/>
        </w:rPr>
        <w:br/>
        <w:t>Минерализация г/л 5,0-7,5.</w:t>
      </w:r>
      <w:r w:rsidRPr="008C157C">
        <w:rPr>
          <w:rFonts w:ascii="Times New Roman" w:eastAsia="Times New Roman" w:hAnsi="Times New Roman" w:cs="Times New Roman"/>
          <w:bCs/>
          <w:color w:val="000000" w:themeColor="text1"/>
          <w:sz w:val="28"/>
          <w:szCs w:val="28"/>
        </w:rPr>
        <w:br/>
        <w:t>Состав мг/л: кальций - 20-150, магний - 20-150, калий 15-45, натрий - 1000-2000, гидрокарбонаты - 3500-5000, хлориды - 250-500, сульфаты 10.</w:t>
      </w:r>
    </w:p>
    <w:p w14:paraId="45247BCE" w14:textId="73EADA39" w:rsidR="000D21E2" w:rsidRPr="008C157C" w:rsidRDefault="000D21E2">
      <w:pPr>
        <w:shd w:val="clear" w:color="auto" w:fill="FAFAFA"/>
        <w:textAlignment w:val="baseline"/>
        <w:divId w:val="1728214482"/>
        <w:rPr>
          <w:rFonts w:ascii="Times New Roman" w:eastAsia="Times New Roman" w:hAnsi="Times New Roman" w:cs="Times New Roman"/>
          <w:bCs/>
          <w:color w:val="000000" w:themeColor="text1"/>
          <w:sz w:val="28"/>
          <w:szCs w:val="28"/>
        </w:rPr>
      </w:pPr>
      <w:r w:rsidRPr="008C157C">
        <w:rPr>
          <w:rFonts w:ascii="Times New Roman" w:eastAsia="Times New Roman" w:hAnsi="Times New Roman" w:cs="Times New Roman"/>
          <w:bCs/>
          <w:color w:val="000000" w:themeColor="text1"/>
          <w:sz w:val="28"/>
          <w:szCs w:val="28"/>
        </w:rPr>
        <w:t xml:space="preserve">Показания по лечебному применению: </w:t>
      </w:r>
      <w:r w:rsidR="003C59FD" w:rsidRPr="008C157C">
        <w:rPr>
          <w:rFonts w:ascii="Times New Roman" w:eastAsia="Times New Roman" w:hAnsi="Times New Roman" w:cs="Times New Roman"/>
          <w:bCs/>
          <w:color w:val="000000" w:themeColor="text1"/>
          <w:sz w:val="28"/>
          <w:szCs w:val="28"/>
        </w:rPr>
        <w:t>изжога, б</w:t>
      </w:r>
      <w:r w:rsidRPr="008C157C">
        <w:rPr>
          <w:rFonts w:ascii="Times New Roman" w:eastAsia="Times New Roman" w:hAnsi="Times New Roman" w:cs="Times New Roman"/>
          <w:bCs/>
          <w:color w:val="000000" w:themeColor="text1"/>
          <w:sz w:val="28"/>
          <w:szCs w:val="28"/>
        </w:rPr>
        <w:t>олезни пищевода, хронический гастрит с нормальной и повышенной секреторной функцией желудка, язвенная болезнь желудка и двенадцатиперстной кишки, болезни кишечника, болезни печени, желчного пузыря и желчевыводящих путей, болезни поджелудочной железы, нарушение органов пищеварения после оперативных вмешательств по поводу язвенной болезни желудка, постхолецистэктомиче</w:t>
      </w:r>
      <w:r w:rsidRPr="008C157C">
        <w:rPr>
          <w:rFonts w:ascii="Times New Roman" w:eastAsia="Times New Roman" w:hAnsi="Times New Roman" w:cs="Times New Roman"/>
          <w:bCs/>
          <w:color w:val="000000" w:themeColor="text1"/>
          <w:sz w:val="28"/>
          <w:szCs w:val="28"/>
        </w:rPr>
        <w:softHyphen/>
      </w:r>
      <w:r w:rsidRPr="008C157C">
        <w:rPr>
          <w:rFonts w:ascii="Times New Roman" w:eastAsia="Times New Roman" w:hAnsi="Times New Roman" w:cs="Times New Roman"/>
          <w:bCs/>
          <w:color w:val="000000" w:themeColor="text1"/>
          <w:sz w:val="28"/>
          <w:szCs w:val="28"/>
        </w:rPr>
        <w:softHyphen/>
        <w:t>ские синдромы, болезни обмена веществ: сахарный диабет, ожирение, болезни мочевыводящих путей.</w:t>
      </w:r>
      <w:r w:rsidRPr="008C157C">
        <w:rPr>
          <w:rFonts w:ascii="Times New Roman" w:eastAsia="Times New Roman" w:hAnsi="Times New Roman" w:cs="Times New Roman"/>
          <w:bCs/>
          <w:color w:val="000000" w:themeColor="text1"/>
          <w:sz w:val="28"/>
          <w:szCs w:val="28"/>
        </w:rPr>
        <w:br/>
        <w:t>При вышеуказанных заболеваниях применяется только вне фазы обострения.</w:t>
      </w:r>
      <w:r w:rsidRPr="008C157C">
        <w:rPr>
          <w:rFonts w:ascii="Times New Roman" w:eastAsia="Times New Roman" w:hAnsi="Times New Roman" w:cs="Times New Roman"/>
          <w:bCs/>
          <w:color w:val="000000" w:themeColor="text1"/>
          <w:sz w:val="28"/>
          <w:szCs w:val="28"/>
        </w:rPr>
        <w:br/>
        <w:t>Хранить в защищенном от солнца помещениях при температуре от +3' до +30'С.</w:t>
      </w:r>
      <w:r w:rsidRPr="008C157C">
        <w:rPr>
          <w:rFonts w:ascii="Times New Roman" w:eastAsia="Times New Roman" w:hAnsi="Times New Roman" w:cs="Times New Roman"/>
          <w:bCs/>
          <w:color w:val="000000" w:themeColor="text1"/>
          <w:sz w:val="28"/>
          <w:szCs w:val="28"/>
        </w:rPr>
        <w:br/>
        <w:t>Срок годности 24 месяца с даты розлива.</w:t>
      </w:r>
    </w:p>
    <w:p w14:paraId="47BA0A20" w14:textId="4FDFF79F" w:rsidR="0060580A" w:rsidRPr="008C157C" w:rsidRDefault="0060580A">
      <w:pPr>
        <w:rPr>
          <w:rFonts w:ascii="Times New Roman" w:hAnsi="Times New Roman" w:cs="Times New Roman"/>
          <w:bCs/>
          <w:color w:val="000000" w:themeColor="text1"/>
          <w:sz w:val="28"/>
          <w:szCs w:val="28"/>
        </w:rPr>
      </w:pPr>
    </w:p>
    <w:sectPr w:rsidR="0060580A" w:rsidRPr="008C15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E1902" w14:textId="77777777" w:rsidR="00A717C4" w:rsidRDefault="00A717C4" w:rsidP="00C04BED">
      <w:pPr>
        <w:spacing w:after="0" w:line="240" w:lineRule="auto"/>
      </w:pPr>
      <w:r>
        <w:separator/>
      </w:r>
    </w:p>
  </w:endnote>
  <w:endnote w:type="continuationSeparator" w:id="0">
    <w:p w14:paraId="4F72C687" w14:textId="77777777" w:rsidR="00A717C4" w:rsidRDefault="00A717C4" w:rsidP="00C0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5050D" w14:textId="77777777" w:rsidR="00A717C4" w:rsidRDefault="00A717C4" w:rsidP="00C04BED">
      <w:pPr>
        <w:spacing w:after="0" w:line="240" w:lineRule="auto"/>
      </w:pPr>
      <w:r>
        <w:separator/>
      </w:r>
    </w:p>
  </w:footnote>
  <w:footnote w:type="continuationSeparator" w:id="0">
    <w:p w14:paraId="42493205" w14:textId="77777777" w:rsidR="00A717C4" w:rsidRDefault="00A717C4" w:rsidP="00C04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74"/>
    <w:rsid w:val="00011014"/>
    <w:rsid w:val="000D21E2"/>
    <w:rsid w:val="00132061"/>
    <w:rsid w:val="002223BD"/>
    <w:rsid w:val="00270203"/>
    <w:rsid w:val="002918D4"/>
    <w:rsid w:val="0029225E"/>
    <w:rsid w:val="002B2559"/>
    <w:rsid w:val="003C59FD"/>
    <w:rsid w:val="003D0A28"/>
    <w:rsid w:val="00452129"/>
    <w:rsid w:val="00470630"/>
    <w:rsid w:val="004A31CF"/>
    <w:rsid w:val="00565BAA"/>
    <w:rsid w:val="0058340B"/>
    <w:rsid w:val="0060580A"/>
    <w:rsid w:val="006368BF"/>
    <w:rsid w:val="00720ED3"/>
    <w:rsid w:val="00791C58"/>
    <w:rsid w:val="00833FB5"/>
    <w:rsid w:val="008C157C"/>
    <w:rsid w:val="008F49AC"/>
    <w:rsid w:val="00A14524"/>
    <w:rsid w:val="00A717C4"/>
    <w:rsid w:val="00AD229D"/>
    <w:rsid w:val="00AE3159"/>
    <w:rsid w:val="00B5328E"/>
    <w:rsid w:val="00B95F06"/>
    <w:rsid w:val="00BD0053"/>
    <w:rsid w:val="00C04BED"/>
    <w:rsid w:val="00C111FC"/>
    <w:rsid w:val="00C82666"/>
    <w:rsid w:val="00C87447"/>
    <w:rsid w:val="00C903CB"/>
    <w:rsid w:val="00C90B55"/>
    <w:rsid w:val="00C93E16"/>
    <w:rsid w:val="00CB4B74"/>
    <w:rsid w:val="00CB6DA8"/>
    <w:rsid w:val="00CE674E"/>
    <w:rsid w:val="00D53DC5"/>
    <w:rsid w:val="00D668D4"/>
    <w:rsid w:val="00D934EA"/>
    <w:rsid w:val="00DE0EFC"/>
    <w:rsid w:val="00EA4253"/>
    <w:rsid w:val="00F2787C"/>
    <w:rsid w:val="00FA6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8355"/>
  <w15:chartTrackingRefBased/>
  <w15:docId w15:val="{A57221EF-6EFD-4E4C-9449-A7AB02EB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A42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4706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14524"/>
    <w:rPr>
      <w:i/>
      <w:iCs/>
    </w:rPr>
  </w:style>
  <w:style w:type="paragraph" w:customStyle="1" w:styleId="formattext">
    <w:name w:val="formattext"/>
    <w:basedOn w:val="a"/>
    <w:rsid w:val="00DE0EFC"/>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DE0EFC"/>
    <w:rPr>
      <w:color w:val="0000FF"/>
      <w:u w:val="single"/>
    </w:rPr>
  </w:style>
  <w:style w:type="character" w:customStyle="1" w:styleId="10">
    <w:name w:val="Заголовок 1 Знак"/>
    <w:basedOn w:val="a0"/>
    <w:link w:val="1"/>
    <w:uiPriority w:val="9"/>
    <w:rsid w:val="00EA4253"/>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semiHidden/>
    <w:rsid w:val="00470630"/>
    <w:rPr>
      <w:rFonts w:asciiTheme="majorHAnsi" w:eastAsiaTheme="majorEastAsia" w:hAnsiTheme="majorHAnsi" w:cstheme="majorBidi"/>
      <w:i/>
      <w:iCs/>
      <w:color w:val="2F5496" w:themeColor="accent1" w:themeShade="BF"/>
    </w:rPr>
  </w:style>
  <w:style w:type="paragraph" w:styleId="a5">
    <w:name w:val="header"/>
    <w:basedOn w:val="a"/>
    <w:link w:val="a6"/>
    <w:uiPriority w:val="99"/>
    <w:unhideWhenUsed/>
    <w:rsid w:val="00C04B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4BED"/>
  </w:style>
  <w:style w:type="paragraph" w:styleId="a7">
    <w:name w:val="footer"/>
    <w:basedOn w:val="a"/>
    <w:link w:val="a8"/>
    <w:uiPriority w:val="99"/>
    <w:unhideWhenUsed/>
    <w:rsid w:val="00C04B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4BED"/>
  </w:style>
  <w:style w:type="character" w:styleId="a9">
    <w:name w:val="Strong"/>
    <w:basedOn w:val="a0"/>
    <w:uiPriority w:val="22"/>
    <w:qFormat/>
    <w:rsid w:val="00D934EA"/>
    <w:rPr>
      <w:b/>
      <w:bCs/>
    </w:rPr>
  </w:style>
  <w:style w:type="paragraph" w:styleId="aa">
    <w:name w:val="Normal (Web)"/>
    <w:basedOn w:val="a"/>
    <w:uiPriority w:val="99"/>
    <w:semiHidden/>
    <w:unhideWhenUsed/>
    <w:rsid w:val="002918D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81224">
      <w:bodyDiv w:val="1"/>
      <w:marLeft w:val="0"/>
      <w:marRight w:val="0"/>
      <w:marTop w:val="0"/>
      <w:marBottom w:val="0"/>
      <w:divBdr>
        <w:top w:val="none" w:sz="0" w:space="0" w:color="auto"/>
        <w:left w:val="none" w:sz="0" w:space="0" w:color="auto"/>
        <w:bottom w:val="none" w:sz="0" w:space="0" w:color="auto"/>
        <w:right w:val="none" w:sz="0" w:space="0" w:color="auto"/>
      </w:divBdr>
      <w:divsChild>
        <w:div w:id="1073435378">
          <w:marLeft w:val="0"/>
          <w:marRight w:val="300"/>
          <w:marTop w:val="0"/>
          <w:marBottom w:val="0"/>
          <w:divBdr>
            <w:top w:val="none" w:sz="0" w:space="0" w:color="auto"/>
            <w:left w:val="none" w:sz="0" w:space="0" w:color="auto"/>
            <w:bottom w:val="none" w:sz="0" w:space="0" w:color="auto"/>
            <w:right w:val="none" w:sz="0" w:space="0" w:color="auto"/>
          </w:divBdr>
          <w:divsChild>
            <w:div w:id="356271567">
              <w:marLeft w:val="0"/>
              <w:marRight w:val="0"/>
              <w:marTop w:val="0"/>
              <w:marBottom w:val="0"/>
              <w:divBdr>
                <w:top w:val="none" w:sz="0" w:space="0" w:color="auto"/>
                <w:left w:val="none" w:sz="0" w:space="0" w:color="auto"/>
                <w:bottom w:val="none" w:sz="0" w:space="0" w:color="auto"/>
                <w:right w:val="none" w:sz="0" w:space="0" w:color="auto"/>
              </w:divBdr>
              <w:divsChild>
                <w:div w:id="13819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5987">
          <w:marLeft w:val="0"/>
          <w:marRight w:val="0"/>
          <w:marTop w:val="0"/>
          <w:marBottom w:val="0"/>
          <w:divBdr>
            <w:top w:val="none" w:sz="0" w:space="0" w:color="auto"/>
            <w:left w:val="none" w:sz="0" w:space="0" w:color="auto"/>
            <w:bottom w:val="none" w:sz="0" w:space="0" w:color="auto"/>
            <w:right w:val="none" w:sz="0" w:space="0" w:color="auto"/>
          </w:divBdr>
          <w:divsChild>
            <w:div w:id="151216152">
              <w:marLeft w:val="0"/>
              <w:marRight w:val="0"/>
              <w:marTop w:val="0"/>
              <w:marBottom w:val="0"/>
              <w:divBdr>
                <w:top w:val="none" w:sz="0" w:space="0" w:color="auto"/>
                <w:left w:val="none" w:sz="0" w:space="0" w:color="auto"/>
                <w:bottom w:val="none" w:sz="0" w:space="0" w:color="auto"/>
                <w:right w:val="none" w:sz="0" w:space="0" w:color="auto"/>
              </w:divBdr>
              <w:divsChild>
                <w:div w:id="10768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24296">
      <w:bodyDiv w:val="1"/>
      <w:marLeft w:val="0"/>
      <w:marRight w:val="0"/>
      <w:marTop w:val="0"/>
      <w:marBottom w:val="0"/>
      <w:divBdr>
        <w:top w:val="none" w:sz="0" w:space="0" w:color="auto"/>
        <w:left w:val="none" w:sz="0" w:space="0" w:color="auto"/>
        <w:bottom w:val="none" w:sz="0" w:space="0" w:color="auto"/>
        <w:right w:val="none" w:sz="0" w:space="0" w:color="auto"/>
      </w:divBdr>
      <w:divsChild>
        <w:div w:id="1788889728">
          <w:marLeft w:val="0"/>
          <w:marRight w:val="0"/>
          <w:marTop w:val="0"/>
          <w:marBottom w:val="0"/>
          <w:divBdr>
            <w:top w:val="none" w:sz="0" w:space="0" w:color="auto"/>
            <w:left w:val="none" w:sz="0" w:space="0" w:color="auto"/>
            <w:bottom w:val="none" w:sz="0" w:space="0" w:color="auto"/>
            <w:right w:val="none" w:sz="0" w:space="0" w:color="auto"/>
          </w:divBdr>
        </w:div>
      </w:divsChild>
    </w:div>
    <w:div w:id="920138092">
      <w:bodyDiv w:val="1"/>
      <w:marLeft w:val="0"/>
      <w:marRight w:val="0"/>
      <w:marTop w:val="0"/>
      <w:marBottom w:val="0"/>
      <w:divBdr>
        <w:top w:val="none" w:sz="0" w:space="0" w:color="auto"/>
        <w:left w:val="none" w:sz="0" w:space="0" w:color="auto"/>
        <w:bottom w:val="none" w:sz="0" w:space="0" w:color="auto"/>
        <w:right w:val="none" w:sz="0" w:space="0" w:color="auto"/>
      </w:divBdr>
      <w:divsChild>
        <w:div w:id="427240597">
          <w:marLeft w:val="0"/>
          <w:marRight w:val="0"/>
          <w:marTop w:val="0"/>
          <w:marBottom w:val="270"/>
          <w:divBdr>
            <w:top w:val="none" w:sz="0" w:space="0" w:color="auto"/>
            <w:left w:val="none" w:sz="0" w:space="0" w:color="auto"/>
            <w:bottom w:val="none" w:sz="0" w:space="0" w:color="auto"/>
            <w:right w:val="none" w:sz="0" w:space="0" w:color="auto"/>
          </w:divBdr>
          <w:divsChild>
            <w:div w:id="756361980">
              <w:marLeft w:val="0"/>
              <w:marRight w:val="0"/>
              <w:marTop w:val="0"/>
              <w:marBottom w:val="0"/>
              <w:divBdr>
                <w:top w:val="none" w:sz="0" w:space="0" w:color="auto"/>
                <w:left w:val="none" w:sz="0" w:space="0" w:color="auto"/>
                <w:bottom w:val="none" w:sz="0" w:space="0" w:color="auto"/>
                <w:right w:val="none" w:sz="0" w:space="0" w:color="auto"/>
              </w:divBdr>
            </w:div>
          </w:divsChild>
        </w:div>
        <w:div w:id="1403722008">
          <w:marLeft w:val="0"/>
          <w:marRight w:val="0"/>
          <w:marTop w:val="300"/>
          <w:marBottom w:val="0"/>
          <w:divBdr>
            <w:top w:val="none" w:sz="0" w:space="0" w:color="auto"/>
            <w:left w:val="none" w:sz="0" w:space="0" w:color="auto"/>
            <w:bottom w:val="none" w:sz="0" w:space="0" w:color="auto"/>
            <w:right w:val="none" w:sz="0" w:space="0" w:color="auto"/>
          </w:divBdr>
        </w:div>
      </w:divsChild>
    </w:div>
    <w:div w:id="951479553">
      <w:bodyDiv w:val="1"/>
      <w:marLeft w:val="0"/>
      <w:marRight w:val="0"/>
      <w:marTop w:val="0"/>
      <w:marBottom w:val="0"/>
      <w:divBdr>
        <w:top w:val="none" w:sz="0" w:space="0" w:color="auto"/>
        <w:left w:val="none" w:sz="0" w:space="0" w:color="auto"/>
        <w:bottom w:val="none" w:sz="0" w:space="0" w:color="auto"/>
        <w:right w:val="none" w:sz="0" w:space="0" w:color="auto"/>
      </w:divBdr>
    </w:div>
    <w:div w:id="1262949676">
      <w:bodyDiv w:val="1"/>
      <w:marLeft w:val="0"/>
      <w:marRight w:val="0"/>
      <w:marTop w:val="0"/>
      <w:marBottom w:val="0"/>
      <w:divBdr>
        <w:top w:val="none" w:sz="0" w:space="0" w:color="auto"/>
        <w:left w:val="none" w:sz="0" w:space="0" w:color="auto"/>
        <w:bottom w:val="none" w:sz="0" w:space="0" w:color="auto"/>
        <w:right w:val="none" w:sz="0" w:space="0" w:color="auto"/>
      </w:divBdr>
      <w:divsChild>
        <w:div w:id="149903232">
          <w:marLeft w:val="0"/>
          <w:marRight w:val="0"/>
          <w:marTop w:val="0"/>
          <w:marBottom w:val="0"/>
          <w:divBdr>
            <w:top w:val="single" w:sz="6" w:space="2" w:color="A9B8C2"/>
            <w:left w:val="single" w:sz="6" w:space="2" w:color="A9B8C2"/>
            <w:bottom w:val="single" w:sz="6" w:space="2" w:color="A9B8C2"/>
            <w:right w:val="single" w:sz="6" w:space="2" w:color="A9B8C2"/>
          </w:divBdr>
        </w:div>
      </w:divsChild>
    </w:div>
    <w:div w:id="1310019949">
      <w:bodyDiv w:val="1"/>
      <w:marLeft w:val="0"/>
      <w:marRight w:val="0"/>
      <w:marTop w:val="0"/>
      <w:marBottom w:val="0"/>
      <w:divBdr>
        <w:top w:val="none" w:sz="0" w:space="0" w:color="auto"/>
        <w:left w:val="none" w:sz="0" w:space="0" w:color="auto"/>
        <w:bottom w:val="none" w:sz="0" w:space="0" w:color="auto"/>
        <w:right w:val="none" w:sz="0" w:space="0" w:color="auto"/>
      </w:divBdr>
      <w:divsChild>
        <w:div w:id="672217998">
          <w:marLeft w:val="0"/>
          <w:marRight w:val="0"/>
          <w:marTop w:val="0"/>
          <w:marBottom w:val="0"/>
          <w:divBdr>
            <w:top w:val="none" w:sz="0" w:space="0" w:color="auto"/>
            <w:left w:val="none" w:sz="0" w:space="0" w:color="auto"/>
            <w:bottom w:val="none" w:sz="0" w:space="0" w:color="auto"/>
            <w:right w:val="none" w:sz="0" w:space="0" w:color="auto"/>
          </w:divBdr>
          <w:divsChild>
            <w:div w:id="1728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0125">
      <w:bodyDiv w:val="1"/>
      <w:marLeft w:val="0"/>
      <w:marRight w:val="0"/>
      <w:marTop w:val="0"/>
      <w:marBottom w:val="0"/>
      <w:divBdr>
        <w:top w:val="none" w:sz="0" w:space="0" w:color="auto"/>
        <w:left w:val="none" w:sz="0" w:space="0" w:color="auto"/>
        <w:bottom w:val="none" w:sz="0" w:space="0" w:color="auto"/>
        <w:right w:val="none" w:sz="0" w:space="0" w:color="auto"/>
      </w:divBdr>
      <w:divsChild>
        <w:div w:id="830876916">
          <w:marLeft w:val="0"/>
          <w:marRight w:val="0"/>
          <w:marTop w:val="0"/>
          <w:marBottom w:val="0"/>
          <w:divBdr>
            <w:top w:val="none" w:sz="0" w:space="0" w:color="auto"/>
            <w:left w:val="none" w:sz="0" w:space="0" w:color="auto"/>
            <w:bottom w:val="none" w:sz="0" w:space="0" w:color="auto"/>
            <w:right w:val="none" w:sz="0" w:space="0" w:color="auto"/>
          </w:divBdr>
        </w:div>
        <w:div w:id="603194373">
          <w:marLeft w:val="0"/>
          <w:marRight w:val="0"/>
          <w:marTop w:val="0"/>
          <w:marBottom w:val="0"/>
          <w:divBdr>
            <w:top w:val="none" w:sz="0" w:space="0" w:color="auto"/>
            <w:left w:val="none" w:sz="0" w:space="0" w:color="auto"/>
            <w:bottom w:val="none" w:sz="0" w:space="0" w:color="auto"/>
            <w:right w:val="none" w:sz="0" w:space="0" w:color="auto"/>
          </w:divBdr>
        </w:div>
        <w:div w:id="1855652024">
          <w:marLeft w:val="0"/>
          <w:marRight w:val="0"/>
          <w:marTop w:val="0"/>
          <w:marBottom w:val="0"/>
          <w:divBdr>
            <w:top w:val="none" w:sz="0" w:space="0" w:color="auto"/>
            <w:left w:val="none" w:sz="0" w:space="0" w:color="auto"/>
            <w:bottom w:val="none" w:sz="0" w:space="0" w:color="auto"/>
            <w:right w:val="none" w:sz="0" w:space="0" w:color="auto"/>
          </w:divBdr>
          <w:divsChild>
            <w:div w:id="1333407501">
              <w:marLeft w:val="0"/>
              <w:marRight w:val="0"/>
              <w:marTop w:val="0"/>
              <w:marBottom w:val="0"/>
              <w:divBdr>
                <w:top w:val="none" w:sz="0" w:space="0" w:color="auto"/>
                <w:left w:val="none" w:sz="0" w:space="0" w:color="auto"/>
                <w:bottom w:val="none" w:sz="0" w:space="0" w:color="auto"/>
                <w:right w:val="none" w:sz="0" w:space="0" w:color="auto"/>
              </w:divBdr>
            </w:div>
            <w:div w:id="628510857">
              <w:marLeft w:val="0"/>
              <w:marRight w:val="0"/>
              <w:marTop w:val="0"/>
              <w:marBottom w:val="0"/>
              <w:divBdr>
                <w:top w:val="none" w:sz="0" w:space="0" w:color="auto"/>
                <w:left w:val="none" w:sz="0" w:space="0" w:color="auto"/>
                <w:bottom w:val="none" w:sz="0" w:space="0" w:color="auto"/>
                <w:right w:val="none" w:sz="0" w:space="0" w:color="auto"/>
              </w:divBdr>
            </w:div>
            <w:div w:id="1781678040">
              <w:marLeft w:val="0"/>
              <w:marRight w:val="0"/>
              <w:marTop w:val="0"/>
              <w:marBottom w:val="0"/>
              <w:divBdr>
                <w:top w:val="none" w:sz="0" w:space="0" w:color="auto"/>
                <w:left w:val="none" w:sz="0" w:space="0" w:color="auto"/>
                <w:bottom w:val="none" w:sz="0" w:space="0" w:color="auto"/>
                <w:right w:val="none" w:sz="0" w:space="0" w:color="auto"/>
              </w:divBdr>
              <w:divsChild>
                <w:div w:id="8982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037">
          <w:marLeft w:val="0"/>
          <w:marRight w:val="0"/>
          <w:marTop w:val="0"/>
          <w:marBottom w:val="0"/>
          <w:divBdr>
            <w:top w:val="none" w:sz="0" w:space="0" w:color="auto"/>
            <w:left w:val="none" w:sz="0" w:space="0" w:color="auto"/>
            <w:bottom w:val="none" w:sz="0" w:space="0" w:color="auto"/>
            <w:right w:val="none" w:sz="0" w:space="0" w:color="auto"/>
          </w:divBdr>
        </w:div>
        <w:div w:id="1829469879">
          <w:marLeft w:val="0"/>
          <w:marRight w:val="0"/>
          <w:marTop w:val="0"/>
          <w:marBottom w:val="0"/>
          <w:divBdr>
            <w:top w:val="none" w:sz="0" w:space="0" w:color="auto"/>
            <w:left w:val="none" w:sz="0" w:space="0" w:color="auto"/>
            <w:bottom w:val="none" w:sz="0" w:space="0" w:color="auto"/>
            <w:right w:val="none" w:sz="0" w:space="0" w:color="auto"/>
          </w:divBdr>
        </w:div>
      </w:divsChild>
    </w:div>
    <w:div w:id="17968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hyperlink" Target="https://www.perekrestok.ru/catalog/soki-vody-napitki/vody-mineralnye-pitevye/stepen-gazirovaniya/gazirovannaya" TargetMode="External" /><Relationship Id="rId1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jpeg" /><Relationship Id="rId12" Type="http://schemas.openxmlformats.org/officeDocument/2006/relationships/hyperlink" Target="https://www.perekrestok.ru/catalog/soki-vody-napitki/vody-mineralnye-pitevye/vid-vody/lechebnaya" TargetMode="External" /><Relationship Id="rId17" Type="http://schemas.openxmlformats.org/officeDocument/2006/relationships/image" Target="media/image5.jpeg" /><Relationship Id="rId2" Type="http://schemas.openxmlformats.org/officeDocument/2006/relationships/settings" Target="settings.xml" /><Relationship Id="rId16" Type="http://schemas.openxmlformats.org/officeDocument/2006/relationships/image" Target="media/image4.jpeg"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yperlink" Target="https://www.perekrestok.ru/catalog/soki-vody-napitki/vody-mineralnye-pitevye/vid-vody/mineralnaya" TargetMode="External" /><Relationship Id="rId5" Type="http://schemas.openxmlformats.org/officeDocument/2006/relationships/endnotes" Target="endnotes.xml" /><Relationship Id="rId15" Type="http://schemas.openxmlformats.org/officeDocument/2006/relationships/hyperlink" Target="https://www.perekrestok.ru/catalog/soki-vody-napitki/vody-mineralnye-pitevye/tip-upakovki-vodysoki/plastikovaya-butylka" TargetMode="External" /><Relationship Id="rId10" Type="http://schemas.openxmlformats.org/officeDocument/2006/relationships/hyperlink" Target="https://www.perekrestok.ru/catalog/soki-vody-napitki/vody-mineralnye-pitevye/vid-vody/pitevaya" TargetMode="External" /><Relationship Id="rId19"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hyperlink" Target="https://www.perekrestok.ru/catalog/soki-vody-napitki/vody-mineralnye-pitevye/strana/sloveniya" TargetMode="External" /><Relationship Id="rId14" Type="http://schemas.openxmlformats.org/officeDocument/2006/relationships/hyperlink" Target="https://www.perekrestok.ru/catalog/soki-vody-napitki/vody-mineralnye-pitevye/vkus-fr-yag/bez-dobavo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anastasiacerenova@gmail.com</dc:creator>
  <cp:keywords/>
  <dc:description/>
  <cp:lastModifiedBy>anastasiacerenova@gmail.com</cp:lastModifiedBy>
  <cp:revision>2</cp:revision>
  <dcterms:created xsi:type="dcterms:W3CDTF">2020-06-02T05:16:00Z</dcterms:created>
  <dcterms:modified xsi:type="dcterms:W3CDTF">2020-06-02T05:16:00Z</dcterms:modified>
</cp:coreProperties>
</file>