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BFEC" w14:textId="289863EA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19D18D40" w14:textId="37170EFE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827E76" w14:textId="62A50889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ФАРМАЦЕВТИЧЕСКИЙ КОЛЛЕДЖ </w:t>
      </w:r>
    </w:p>
    <w:p w14:paraId="6DF82CAC" w14:textId="69EF84B5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0144C" w14:textId="6B4DFE24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EE312" w14:textId="0A3804F6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67C6A" w14:textId="34732399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7E492" w14:textId="59195D8B" w:rsidR="00142D96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332E1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Дневник учебной практики </w:t>
      </w:r>
    </w:p>
    <w:p w14:paraId="2487B33F" w14:textId="40337C3E" w:rsidR="00142D96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332E1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52792A10" w14:textId="1D883BF2" w:rsidR="00142D96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332E1E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22FFDDF4" w14:textId="34AE50EF" w:rsidR="00142D96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МДК 03.01 «Теория и практика </w:t>
      </w:r>
      <w:proofErr w:type="gramStart"/>
      <w:r w:rsidRPr="4332E1E3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лабораторных</w:t>
      </w:r>
      <w:proofErr w:type="gramEnd"/>
      <w:r w:rsidRPr="4332E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биохимических исследований» </w:t>
      </w:r>
    </w:p>
    <w:p w14:paraId="73AD4695" w14:textId="510F7ACA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1546E3" w14:textId="66B67A1B" w:rsidR="00142D96" w:rsidRDefault="4332E1E3" w:rsidP="4332E1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86428" w14:textId="55CA5D1B" w:rsidR="00142D96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4AF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proofErr w:type="spellStart"/>
      <w:r w:rsidR="00A164AF">
        <w:rPr>
          <w:rFonts w:ascii="Times New Roman" w:eastAsia="Times New Roman" w:hAnsi="Times New Roman" w:cs="Times New Roman"/>
          <w:sz w:val="28"/>
          <w:szCs w:val="28"/>
        </w:rPr>
        <w:t>Исингалиева</w:t>
      </w:r>
      <w:proofErr w:type="spellEnd"/>
      <w:r w:rsidR="00A16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4AF">
        <w:rPr>
          <w:rFonts w:ascii="Times New Roman" w:eastAsia="Times New Roman" w:hAnsi="Times New Roman" w:cs="Times New Roman"/>
          <w:sz w:val="28"/>
          <w:szCs w:val="28"/>
        </w:rPr>
        <w:t>Гульдана</w:t>
      </w:r>
      <w:proofErr w:type="spellEnd"/>
      <w:r w:rsidR="00A16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64AF">
        <w:rPr>
          <w:rFonts w:ascii="Times New Roman" w:eastAsia="Times New Roman" w:hAnsi="Times New Roman" w:cs="Times New Roman"/>
          <w:sz w:val="28"/>
          <w:szCs w:val="28"/>
        </w:rPr>
        <w:t>Шегеваевна</w:t>
      </w:r>
      <w:proofErr w:type="spellEnd"/>
    </w:p>
    <w:p w14:paraId="61CDD5EC" w14:textId="54ECC70F" w:rsidR="00142D96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Фармацевтический колледж           </w:t>
      </w:r>
    </w:p>
    <w:p w14:paraId="3D4FF7BC" w14:textId="592FFF50" w:rsidR="00142D96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3A2448" w14:textId="39EDBB06" w:rsidR="00142D96" w:rsidRDefault="00A164AF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«22</w:t>
      </w:r>
      <w:r w:rsidR="4332E1E3" w:rsidRPr="4332E1E3">
        <w:rPr>
          <w:rFonts w:ascii="Times New Roman" w:eastAsia="Times New Roman" w:hAnsi="Times New Roman" w:cs="Times New Roman"/>
          <w:sz w:val="28"/>
          <w:szCs w:val="28"/>
        </w:rPr>
        <w:t>» июня 2020 г</w:t>
      </w:r>
      <w:r>
        <w:rPr>
          <w:rFonts w:ascii="Times New Roman" w:eastAsia="Times New Roman" w:hAnsi="Times New Roman" w:cs="Times New Roman"/>
          <w:sz w:val="28"/>
          <w:szCs w:val="28"/>
        </w:rPr>
        <w:t>. по «27</w:t>
      </w:r>
      <w:r w:rsidR="4332E1E3" w:rsidRPr="4332E1E3">
        <w:rPr>
          <w:rFonts w:ascii="Times New Roman" w:eastAsia="Times New Roman" w:hAnsi="Times New Roman" w:cs="Times New Roman"/>
          <w:sz w:val="28"/>
          <w:szCs w:val="28"/>
        </w:rPr>
        <w:t xml:space="preserve">» июня 2020 г. </w:t>
      </w:r>
    </w:p>
    <w:p w14:paraId="41C0D44D" w14:textId="6ADFAED5" w:rsidR="00142D96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53A604" w14:textId="24FD9988" w:rsidR="00142D96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F2DB56" w14:textId="3C2BC0FE" w:rsidR="00142D96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практики: </w:t>
      </w:r>
    </w:p>
    <w:p w14:paraId="290CB4FD" w14:textId="1CE75364" w:rsidR="00142D96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>Методический – Ф.И.О.</w:t>
      </w:r>
      <w:r w:rsidR="00A164AF">
        <w:rPr>
          <w:rFonts w:ascii="Times New Roman" w:eastAsia="Times New Roman" w:hAnsi="Times New Roman" w:cs="Times New Roman"/>
          <w:sz w:val="28"/>
          <w:szCs w:val="28"/>
        </w:rPr>
        <w:t xml:space="preserve"> (его должность) </w:t>
      </w:r>
      <w:proofErr w:type="spellStart"/>
      <w:r w:rsidR="00A164AF">
        <w:rPr>
          <w:rFonts w:ascii="Times New Roman" w:eastAsia="Times New Roman" w:hAnsi="Times New Roman" w:cs="Times New Roman"/>
          <w:sz w:val="28"/>
          <w:szCs w:val="28"/>
        </w:rPr>
        <w:t>Лихошерстова</w:t>
      </w:r>
      <w:proofErr w:type="spellEnd"/>
      <w:r w:rsidR="00A164AF">
        <w:rPr>
          <w:rFonts w:ascii="Times New Roman" w:eastAsia="Times New Roman" w:hAnsi="Times New Roman" w:cs="Times New Roman"/>
          <w:sz w:val="28"/>
          <w:szCs w:val="28"/>
        </w:rPr>
        <w:t xml:space="preserve"> Е. В</w:t>
      </w:r>
      <w:r w:rsidRPr="4332E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732FD5" w14:textId="4EA52F55" w:rsidR="00142D96" w:rsidRDefault="00142D96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1817AE" w14:textId="67C11366" w:rsidR="00142D96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sz w:val="28"/>
          <w:szCs w:val="28"/>
        </w:rPr>
        <w:t xml:space="preserve"> Красноярск, 2020</w:t>
      </w:r>
    </w:p>
    <w:p w14:paraId="795A9D00" w14:textId="076878F0" w:rsidR="4332E1E3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2B9B20" w14:textId="2C30D596" w:rsidR="4332E1E3" w:rsidRDefault="4332E1E3" w:rsidP="4332E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530E0" w14:textId="18529ABD" w:rsidR="4332E1E3" w:rsidRDefault="4332E1E3" w:rsidP="4332E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</w:p>
    <w:p w14:paraId="03509F0F" w14:textId="6804A49D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 Цели и задачи практики </w:t>
      </w:r>
    </w:p>
    <w:p w14:paraId="1E82406F" w14:textId="319CBDE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3EFA8FB2" w14:textId="298BD08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3. Тематический план </w:t>
      </w:r>
    </w:p>
    <w:p w14:paraId="7EDAF881" w14:textId="4E769E83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4. График прохождения практики </w:t>
      </w:r>
    </w:p>
    <w:p w14:paraId="5C90D83A" w14:textId="2E4B36F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5.  Содержание и объем проведенной работы </w:t>
      </w:r>
    </w:p>
    <w:p w14:paraId="68989524" w14:textId="65E0AB77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6. Манипуляционный лист  </w:t>
      </w:r>
    </w:p>
    <w:p w14:paraId="5C7830CA" w14:textId="6BD3439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7. Отчет (цифровой, текстовой) </w:t>
      </w:r>
    </w:p>
    <w:p w14:paraId="3DC8AFB8" w14:textId="2B03CEC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48E3CB" w14:textId="5E8C723C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57E65D" w14:textId="55E0227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FB95A8" w14:textId="5E9309A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8CFF4A" w14:textId="74925D5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FEB0B" w14:textId="200E213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FB302" w14:textId="22A283D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1298C" w14:textId="1CE8F830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B478DF" w14:textId="154BCA9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8BC4D3" w14:textId="47120B2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925A45" w14:textId="1B0B42E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F30CDE" w14:textId="20E54453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8C4F51" w14:textId="2D51616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E957D" w14:textId="68B83FC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06810F" w14:textId="6353E3F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888CE" w14:textId="78CDF35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804FB" w14:textId="6E5D8807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777A8" w14:textId="00A5A8A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BCC69" w14:textId="43C897E4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1F2C7" w14:textId="5DC7E677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32056" w14:textId="1C8C520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10D6E4" w14:textId="7EFCB403" w:rsidR="4332E1E3" w:rsidRDefault="4332E1E3" w:rsidP="4332E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Цели и задачи практики: </w:t>
      </w:r>
    </w:p>
    <w:p w14:paraId="2E383E64" w14:textId="0E7E785C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 Ознакомление со структурой клинико-диагностической лаборатории и организацией работы среднего медицинского персонала; </w:t>
      </w:r>
    </w:p>
    <w:p w14:paraId="5F0D1CFE" w14:textId="2C3DD23C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 </w:t>
      </w:r>
    </w:p>
    <w:p w14:paraId="0D9A9C6B" w14:textId="5DCED42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3. Осуществление учета и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основных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клиникодиагностических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показателей;  </w:t>
      </w:r>
    </w:p>
    <w:p w14:paraId="5E3882AD" w14:textId="1E5E598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4. Обучение студентов оформлению медицинской документации; </w:t>
      </w:r>
    </w:p>
    <w:p w14:paraId="1FAB9DD5" w14:textId="3D7538AC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5. Формирование навыков общения с больным с учетом этики и деонтологии. </w:t>
      </w:r>
    </w:p>
    <w:p w14:paraId="46D872FA" w14:textId="3F54A71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FCFB76" w14:textId="7C478212" w:rsidR="4332E1E3" w:rsidRDefault="4332E1E3" w:rsidP="4332E1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практики.   </w:t>
      </w:r>
    </w:p>
    <w:p w14:paraId="48F4F93E" w14:textId="4D035B8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прохождения практики студенты должны уметь самостоятельно: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A316C2" w14:textId="36BE5B4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 Организовать рабочее место для проведения лабораторных исследований. </w:t>
      </w:r>
    </w:p>
    <w:p w14:paraId="234D7996" w14:textId="16DC304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Подготовить лабораторную посуду, инструментарий и оборудование для анализов. </w:t>
      </w:r>
    </w:p>
    <w:p w14:paraId="64C712CF" w14:textId="6718C63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3. Приготовить растворы, реактивы, дезинфицирующие растворы. </w:t>
      </w:r>
    </w:p>
    <w:p w14:paraId="51B8E7E3" w14:textId="6EF9D68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4. Провести дезинфекцию биоматериала, отработанной посуды, стерилизацию инструментария и лабораторной посуды. </w:t>
      </w:r>
    </w:p>
    <w:p w14:paraId="213FEA05" w14:textId="36D2F4F9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5. Провести прием, маркировку, регистрацию и хранение поступившего биоматериала. 6. Регистрировать проведенные исследования. </w:t>
      </w:r>
    </w:p>
    <w:p w14:paraId="49E67563" w14:textId="3088F509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7. Вести учетно-отчетную документацию. </w:t>
      </w:r>
    </w:p>
    <w:p w14:paraId="7D38B876" w14:textId="564CC05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8. Пользоваться приборами в лаборатории. </w:t>
      </w:r>
    </w:p>
    <w:p w14:paraId="06A707C2" w14:textId="52B5E08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9. Выполнять методики определения веществ согласно алгоритмам </w:t>
      </w:r>
    </w:p>
    <w:p w14:paraId="5DF60495" w14:textId="16CEEEB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10. Строить калибровочные графики. </w:t>
      </w:r>
    </w:p>
    <w:p w14:paraId="1684B859" w14:textId="4AAAB97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>По окончании практики студент должен представить в колледж следующие документы: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2550C" w14:textId="631350B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 Дневник с оценкой за практику; </w:t>
      </w:r>
    </w:p>
    <w:p w14:paraId="7C681B6F" w14:textId="1475C7C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 </w:t>
      </w:r>
    </w:p>
    <w:p w14:paraId="6877E174" w14:textId="0A9FA71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3. Выполненную самостоятельную работу. </w:t>
      </w:r>
    </w:p>
    <w:p w14:paraId="46312E7C" w14:textId="4314A7A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результате учебной практики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должен: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2B72A" w14:textId="6C5A447D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Приобрести практический опыт: ПО </w:t>
      </w:r>
    </w:p>
    <w:p w14:paraId="110E5E62" w14:textId="5A7E92C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1.определения показателей белкового, липидного, углеводного и минерального обменов, активности ферментов, белков острой фазы, показателей гемостаза </w:t>
      </w:r>
    </w:p>
    <w:p w14:paraId="109A5F19" w14:textId="6BD218E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Умения: </w:t>
      </w:r>
    </w:p>
    <w:p w14:paraId="6AEDD5FD" w14:textId="0AE7B69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Готовить материал к биохимическим исследованиям;  </w:t>
      </w:r>
    </w:p>
    <w:p w14:paraId="05B02B07" w14:textId="1652E217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Определять биохимические показатели крови, мочи, ликвора и так далее; </w:t>
      </w:r>
    </w:p>
    <w:p w14:paraId="643BAA50" w14:textId="588E912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У3. Работать на биохимических анализаторах;  </w:t>
      </w:r>
    </w:p>
    <w:p w14:paraId="5478638B" w14:textId="097335FD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Вести учетно-отчетную документацию; </w:t>
      </w:r>
    </w:p>
    <w:p w14:paraId="5480004F" w14:textId="2333A84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У5. Принимать, регистрировать, отбирать клинический материал;  </w:t>
      </w:r>
    </w:p>
    <w:p w14:paraId="34F6C005" w14:textId="33BFCBA3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Знания: </w:t>
      </w:r>
    </w:p>
    <w:p w14:paraId="25470618" w14:textId="7479233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Задачи, структура, оборудование, правила работы и техники безопасности в биохимической лаборатории;  </w:t>
      </w:r>
    </w:p>
    <w:p w14:paraId="7B25965A" w14:textId="2E6BBA2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подготовки пациента к биохимическим лабораторным исследованиям;  </w:t>
      </w:r>
    </w:p>
    <w:p w14:paraId="0468ED0B" w14:textId="53EF891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З3. Основные методы и диагностическое значение биохимических исследований крови, мочи, ликвора и так далее;  </w:t>
      </w:r>
    </w:p>
    <w:p w14:paraId="02707489" w14:textId="32656E8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Основы гомеостаза, биохимические механизмы сохранения гомеостаза;  </w:t>
      </w:r>
    </w:p>
    <w:p w14:paraId="6A8422F5" w14:textId="1B001DA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З5. Нормальная физиология обмена белков, углеводов, липидов, ферментов, гормонов, водно-минерального, кислотно-основного состояния, причины и виды патологии обменных процессов;  </w:t>
      </w:r>
    </w:p>
    <w:p w14:paraId="1E1A855E" w14:textId="2145A54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. Основные методы исследования обмена веществ, гормонального профиля, ферментов и другого;</w:t>
      </w:r>
    </w:p>
    <w:p w14:paraId="6435726B" w14:textId="39AD8DDE" w:rsidR="4332E1E3" w:rsidRDefault="4332E1E3" w:rsidP="4332E1E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F7FED5" w14:textId="553F3503"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выхода на практику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1905"/>
        <w:gridCol w:w="2145"/>
        <w:gridCol w:w="1290"/>
        <w:gridCol w:w="1680"/>
      </w:tblGrid>
      <w:tr w:rsidR="4332E1E3" w14:paraId="3F5D226D" w14:textId="77777777" w:rsidTr="4332E1E3">
        <w:tc>
          <w:tcPr>
            <w:tcW w:w="945" w:type="dxa"/>
          </w:tcPr>
          <w:p w14:paraId="44CB0FB4" w14:textId="54EDAC01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</w:tcPr>
          <w:p w14:paraId="5DF48CA8" w14:textId="46CA5407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145" w:type="dxa"/>
          </w:tcPr>
          <w:p w14:paraId="2E7C31B9" w14:textId="4F4DEF26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Часы работы </w:t>
            </w:r>
          </w:p>
        </w:tc>
        <w:tc>
          <w:tcPr>
            <w:tcW w:w="1290" w:type="dxa"/>
          </w:tcPr>
          <w:p w14:paraId="17F70085" w14:textId="3A2FF101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1680" w:type="dxa"/>
          </w:tcPr>
          <w:p w14:paraId="61BD4FB0" w14:textId="391B1896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Подпись </w:t>
            </w:r>
          </w:p>
        </w:tc>
      </w:tr>
      <w:tr w:rsidR="4332E1E3" w14:paraId="55B5A895" w14:textId="77777777" w:rsidTr="4332E1E3">
        <w:tc>
          <w:tcPr>
            <w:tcW w:w="945" w:type="dxa"/>
          </w:tcPr>
          <w:p w14:paraId="41681A6E" w14:textId="33280B35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14:paraId="5BA1E3F7" w14:textId="7B17FA6A" w:rsidR="4332E1E3" w:rsidRDefault="00A164AF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4332E1E3"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45" w:type="dxa"/>
          </w:tcPr>
          <w:p w14:paraId="1DFBDA0F" w14:textId="38A53656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14:paraId="0B63FD9B" w14:textId="09F9EE13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2F58EC74" w14:textId="09F9EE13"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14:paraId="72579031" w14:textId="77777777" w:rsidTr="4332E1E3">
        <w:tc>
          <w:tcPr>
            <w:tcW w:w="945" w:type="dxa"/>
          </w:tcPr>
          <w:p w14:paraId="188A467A" w14:textId="4F7B927A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14:paraId="066AC564" w14:textId="29357A70" w:rsidR="4332E1E3" w:rsidRDefault="00A164AF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4332E1E3"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45" w:type="dxa"/>
          </w:tcPr>
          <w:p w14:paraId="04FB7F35" w14:textId="1B6AD6CE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14:paraId="46835488" w14:textId="09F9EE13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106958A5" w14:textId="09F9EE13"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14:paraId="253CA506" w14:textId="77777777" w:rsidTr="4332E1E3">
        <w:tc>
          <w:tcPr>
            <w:tcW w:w="945" w:type="dxa"/>
          </w:tcPr>
          <w:p w14:paraId="027566AA" w14:textId="4282A319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14:paraId="6ACFC8F1" w14:textId="71A71EA4" w:rsidR="4332E1E3" w:rsidRDefault="00A164AF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4332E1E3"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45" w:type="dxa"/>
          </w:tcPr>
          <w:p w14:paraId="07E59ADF" w14:textId="74F9DD38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14:paraId="7E820627" w14:textId="09F9EE13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2CBDB7AC" w14:textId="09F9EE13"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14:paraId="31A069CE" w14:textId="77777777" w:rsidTr="4332E1E3">
        <w:tc>
          <w:tcPr>
            <w:tcW w:w="945" w:type="dxa"/>
          </w:tcPr>
          <w:p w14:paraId="552A7D0E" w14:textId="296C4BFE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14:paraId="45299579" w14:textId="7600651A" w:rsidR="4332E1E3" w:rsidRDefault="00A164AF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4332E1E3"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45" w:type="dxa"/>
          </w:tcPr>
          <w:p w14:paraId="43F6ADA8" w14:textId="264B6511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14:paraId="53B4E8AB" w14:textId="09F9EE13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7DD420DB" w14:textId="09F9EE13"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14:paraId="0D939033" w14:textId="77777777" w:rsidTr="4332E1E3">
        <w:tc>
          <w:tcPr>
            <w:tcW w:w="945" w:type="dxa"/>
          </w:tcPr>
          <w:p w14:paraId="24E45215" w14:textId="137AE52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14:paraId="659F2379" w14:textId="6FF3F582" w:rsidR="4332E1E3" w:rsidRDefault="00A164AF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4332E1E3"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45" w:type="dxa"/>
          </w:tcPr>
          <w:p w14:paraId="3779B7EC" w14:textId="0917D719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14:paraId="23C6EAE2" w14:textId="09F9EE13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23796D70" w14:textId="09F9EE13"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332E1E3" w14:paraId="10A2ED5A" w14:textId="77777777" w:rsidTr="4332E1E3">
        <w:tc>
          <w:tcPr>
            <w:tcW w:w="945" w:type="dxa"/>
          </w:tcPr>
          <w:p w14:paraId="7E8671FC" w14:textId="21EB6C37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14:paraId="0391B597" w14:textId="0423B649" w:rsidR="4332E1E3" w:rsidRDefault="00A164AF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4332E1E3"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45" w:type="dxa"/>
          </w:tcPr>
          <w:p w14:paraId="23FB6B0B" w14:textId="64656C11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332E1E3">
              <w:rPr>
                <w:rFonts w:ascii="Times New Roman" w:eastAsia="Times New Roman" w:hAnsi="Times New Roman" w:cs="Times New Roman"/>
                <w:sz w:val="28"/>
                <w:szCs w:val="28"/>
              </w:rPr>
              <w:t>8:00-13:35</w:t>
            </w:r>
          </w:p>
        </w:tc>
        <w:tc>
          <w:tcPr>
            <w:tcW w:w="1290" w:type="dxa"/>
          </w:tcPr>
          <w:p w14:paraId="7A0AB0B4" w14:textId="09F9EE13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2401B77" w14:textId="09F9EE13" w:rsidR="4332E1E3" w:rsidRDefault="4332E1E3" w:rsidP="4332E1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97E1F11" w14:textId="205024F1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FA1925" w14:textId="60D642F9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E23747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учебной практики и тематический план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7425"/>
        <w:gridCol w:w="1060"/>
      </w:tblGrid>
      <w:tr w:rsidR="4E237478" w14:paraId="0040AAC0" w14:textId="77777777" w:rsidTr="4E237478">
        <w:tc>
          <w:tcPr>
            <w:tcW w:w="660" w:type="dxa"/>
            <w:vAlign w:val="center"/>
          </w:tcPr>
          <w:p w14:paraId="67BBFC81" w14:textId="51223237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25" w:type="dxa"/>
            <w:vAlign w:val="center"/>
          </w:tcPr>
          <w:p w14:paraId="65F04CEE" w14:textId="0266FE5B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14:paraId="29A0A766" w14:textId="4FDD4C60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  <w:tr w:rsidR="4E237478" w14:paraId="259A1EBF" w14:textId="77777777" w:rsidTr="4E237478">
        <w:tc>
          <w:tcPr>
            <w:tcW w:w="660" w:type="dxa"/>
            <w:vAlign w:val="center"/>
          </w:tcPr>
          <w:p w14:paraId="4CCA82FB" w14:textId="23F1B9D4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5" w:type="dxa"/>
            <w:vAlign w:val="center"/>
          </w:tcPr>
          <w:p w14:paraId="1C1AE0F3" w14:textId="36AE11C8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работы в КДЛ</w:t>
            </w:r>
          </w:p>
        </w:tc>
        <w:tc>
          <w:tcPr>
            <w:tcW w:w="1060" w:type="dxa"/>
            <w:vAlign w:val="center"/>
          </w:tcPr>
          <w:p w14:paraId="365795CD" w14:textId="1223D086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4E237478" w14:paraId="631DAE8D" w14:textId="77777777" w:rsidTr="4E237478">
        <w:tc>
          <w:tcPr>
            <w:tcW w:w="660" w:type="dxa"/>
            <w:vAlign w:val="center"/>
          </w:tcPr>
          <w:p w14:paraId="54A75FFE" w14:textId="183E9EC9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5" w:type="dxa"/>
            <w:vAlign w:val="center"/>
          </w:tcPr>
          <w:p w14:paraId="237A4783" w14:textId="60553472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аппаратурой и приборами в КДЛ  </w:t>
            </w:r>
          </w:p>
        </w:tc>
        <w:tc>
          <w:tcPr>
            <w:tcW w:w="1060" w:type="dxa"/>
            <w:vAlign w:val="center"/>
          </w:tcPr>
          <w:p w14:paraId="49A2AE7D" w14:textId="5C3C2E80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4E237478" w14:paraId="17D169A3" w14:textId="77777777" w:rsidTr="4E237478">
        <w:tc>
          <w:tcPr>
            <w:tcW w:w="660" w:type="dxa"/>
            <w:vAlign w:val="center"/>
          </w:tcPr>
          <w:p w14:paraId="6D05980F" w14:textId="01C9DEAC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5" w:type="dxa"/>
            <w:vAlign w:val="center"/>
          </w:tcPr>
          <w:p w14:paraId="7E5970B5" w14:textId="6B41C01C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мерной посудой.</w:t>
            </w:r>
          </w:p>
        </w:tc>
        <w:tc>
          <w:tcPr>
            <w:tcW w:w="1060" w:type="dxa"/>
            <w:vAlign w:val="center"/>
          </w:tcPr>
          <w:p w14:paraId="69D25DF5" w14:textId="0CC974DD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4E237478" w14:paraId="0CD231F1" w14:textId="77777777" w:rsidTr="4E237478">
        <w:tc>
          <w:tcPr>
            <w:tcW w:w="660" w:type="dxa"/>
            <w:vAlign w:val="center"/>
          </w:tcPr>
          <w:p w14:paraId="5FF30291" w14:textId="06372C5E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5" w:type="dxa"/>
            <w:vAlign w:val="center"/>
          </w:tcPr>
          <w:p w14:paraId="00AA446E" w14:textId="6935EA25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растворов заданной концентрации</w:t>
            </w:r>
          </w:p>
        </w:tc>
        <w:tc>
          <w:tcPr>
            <w:tcW w:w="1060" w:type="dxa"/>
            <w:vAlign w:val="center"/>
          </w:tcPr>
          <w:p w14:paraId="1E13D183" w14:textId="565E0036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4E237478" w14:paraId="56ADB19B" w14:textId="77777777" w:rsidTr="4E237478">
        <w:tc>
          <w:tcPr>
            <w:tcW w:w="660" w:type="dxa"/>
            <w:vAlign w:val="center"/>
          </w:tcPr>
          <w:p w14:paraId="2B8A356B" w14:textId="7B937DD4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25" w:type="dxa"/>
            <w:vAlign w:val="center"/>
          </w:tcPr>
          <w:p w14:paraId="2F1E8435" w14:textId="660E9B18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содержания биохимических показателей в биологических жидкостях</w:t>
            </w:r>
          </w:p>
        </w:tc>
        <w:tc>
          <w:tcPr>
            <w:tcW w:w="1060" w:type="dxa"/>
            <w:vAlign w:val="center"/>
          </w:tcPr>
          <w:p w14:paraId="74E951E1" w14:textId="049E9BB0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4E237478" w14:paraId="3B14A3C3" w14:textId="77777777" w:rsidTr="4E237478">
        <w:tc>
          <w:tcPr>
            <w:tcW w:w="660" w:type="dxa"/>
            <w:vAlign w:val="center"/>
          </w:tcPr>
          <w:p w14:paraId="48F8E626" w14:textId="173CF810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5" w:type="dxa"/>
            <w:vAlign w:val="center"/>
          </w:tcPr>
          <w:p w14:paraId="44029EF0" w14:textId="07DDC6CC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 санитарно-эпидемиологического режима в КДЛ. Зачет по итогам практики</w:t>
            </w:r>
          </w:p>
        </w:tc>
        <w:tc>
          <w:tcPr>
            <w:tcW w:w="1060" w:type="dxa"/>
            <w:vAlign w:val="center"/>
          </w:tcPr>
          <w:p w14:paraId="628CCADD" w14:textId="219818CA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4E237478" w14:paraId="0BA138CD" w14:textId="77777777" w:rsidTr="4E237478">
        <w:tc>
          <w:tcPr>
            <w:tcW w:w="8085" w:type="dxa"/>
            <w:gridSpan w:val="2"/>
            <w:vAlign w:val="center"/>
          </w:tcPr>
          <w:p w14:paraId="7EF521B0" w14:textId="3073C2A0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60" w:type="dxa"/>
            <w:vAlign w:val="center"/>
          </w:tcPr>
          <w:p w14:paraId="32B51BAA" w14:textId="12725DC2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4E237478" w14:paraId="2CFAE339" w14:textId="77777777" w:rsidTr="4E237478">
        <w:tc>
          <w:tcPr>
            <w:tcW w:w="8085" w:type="dxa"/>
            <w:gridSpan w:val="2"/>
            <w:vAlign w:val="center"/>
          </w:tcPr>
          <w:p w14:paraId="0F4E00B9" w14:textId="39A743F0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1060" w:type="dxa"/>
            <w:vAlign w:val="center"/>
          </w:tcPr>
          <w:p w14:paraId="20F9D994" w14:textId="740EC443" w:rsidR="4E237478" w:rsidRDefault="4E237478" w:rsidP="4E23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</w:tbl>
    <w:p w14:paraId="51808BAF" w14:textId="438FDAFF" w:rsidR="4332E1E3" w:rsidRDefault="4332E1E3" w:rsidP="4E2374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6E736A" w14:textId="4C08602B"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32E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Лист лабораторных исследований </w:t>
      </w:r>
    </w:p>
    <w:tbl>
      <w:tblPr>
        <w:tblStyle w:val="a3"/>
        <w:tblW w:w="9231" w:type="dxa"/>
        <w:tblLayout w:type="fixed"/>
        <w:tblLook w:val="06A0" w:firstRow="1" w:lastRow="0" w:firstColumn="1" w:lastColumn="0" w:noHBand="1" w:noVBand="1"/>
      </w:tblPr>
      <w:tblGrid>
        <w:gridCol w:w="4380"/>
        <w:gridCol w:w="735"/>
        <w:gridCol w:w="825"/>
        <w:gridCol w:w="780"/>
        <w:gridCol w:w="778"/>
        <w:gridCol w:w="764"/>
        <w:gridCol w:w="969"/>
      </w:tblGrid>
      <w:tr w:rsidR="4332E1E3" w14:paraId="343BEE3F" w14:textId="77777777" w:rsidTr="4E237478">
        <w:tc>
          <w:tcPr>
            <w:tcW w:w="4380" w:type="dxa"/>
            <w:vMerge w:val="restart"/>
            <w:vAlign w:val="center"/>
          </w:tcPr>
          <w:p w14:paraId="479B7611" w14:textId="37932658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исследований </w:t>
            </w:r>
          </w:p>
        </w:tc>
        <w:tc>
          <w:tcPr>
            <w:tcW w:w="4851" w:type="dxa"/>
            <w:gridSpan w:val="6"/>
            <w:vAlign w:val="center"/>
          </w:tcPr>
          <w:p w14:paraId="2A220FDB" w14:textId="1B6794A2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исследований по дням </w:t>
            </w:r>
          </w:p>
        </w:tc>
      </w:tr>
      <w:tr w:rsidR="4332E1E3" w14:paraId="59725B1B" w14:textId="77777777" w:rsidTr="4E237478">
        <w:tc>
          <w:tcPr>
            <w:tcW w:w="4380" w:type="dxa"/>
            <w:vMerge/>
          </w:tcPr>
          <w:p w14:paraId="5F1F1590" w14:textId="77777777" w:rsidR="00142D96" w:rsidRDefault="00142D96"/>
        </w:tc>
        <w:tc>
          <w:tcPr>
            <w:tcW w:w="735" w:type="dxa"/>
            <w:vAlign w:val="center"/>
          </w:tcPr>
          <w:p w14:paraId="62036FB0" w14:textId="28A27362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vAlign w:val="center"/>
          </w:tcPr>
          <w:p w14:paraId="0C2640B0" w14:textId="697ECEEC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14:paraId="55A77B77" w14:textId="48AECC3A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vAlign w:val="center"/>
          </w:tcPr>
          <w:p w14:paraId="22B91CF7" w14:textId="6169D52B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vAlign w:val="center"/>
          </w:tcPr>
          <w:p w14:paraId="249376A7" w14:textId="77924767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vAlign w:val="center"/>
          </w:tcPr>
          <w:p w14:paraId="48B9F59D" w14:textId="358F2EAA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4332E1E3" w14:paraId="2817828B" w14:textId="77777777" w:rsidTr="4E237478">
        <w:tc>
          <w:tcPr>
            <w:tcW w:w="4380" w:type="dxa"/>
            <w:vAlign w:val="center"/>
          </w:tcPr>
          <w:p w14:paraId="3AB412AD" w14:textId="18F07A48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рабочего места </w:t>
            </w:r>
          </w:p>
        </w:tc>
        <w:tc>
          <w:tcPr>
            <w:tcW w:w="735" w:type="dxa"/>
            <w:vAlign w:val="center"/>
          </w:tcPr>
          <w:p w14:paraId="6FEB093B" w14:textId="5F8F2D98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  <w:vAlign w:val="center"/>
          </w:tcPr>
          <w:p w14:paraId="4C0C6833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67FB8988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34A6B33F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4EA99E3C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184FADC5" w14:textId="7E9C96D1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332E1E3" w14:paraId="4F75477C" w14:textId="77777777" w:rsidTr="4E237478">
        <w:tc>
          <w:tcPr>
            <w:tcW w:w="4380" w:type="dxa"/>
            <w:vAlign w:val="center"/>
          </w:tcPr>
          <w:p w14:paraId="7CF17F54" w14:textId="1078C18D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Центрифугирование </w:t>
            </w:r>
          </w:p>
        </w:tc>
        <w:tc>
          <w:tcPr>
            <w:tcW w:w="735" w:type="dxa"/>
            <w:vAlign w:val="center"/>
          </w:tcPr>
          <w:p w14:paraId="60256109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7B1D91CF" w14:textId="7AC50C47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0" w:type="dxa"/>
            <w:vAlign w:val="center"/>
          </w:tcPr>
          <w:p w14:paraId="3AD87E44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6626FA4F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021F59BE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3DFB87B4" w14:textId="2A747B1B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332E1E3" w14:paraId="19804CFE" w14:textId="77777777" w:rsidTr="4E237478">
        <w:tc>
          <w:tcPr>
            <w:tcW w:w="4380" w:type="dxa"/>
            <w:vAlign w:val="center"/>
          </w:tcPr>
          <w:p w14:paraId="1321485A" w14:textId="35CEF4E6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Фотометрирование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14:paraId="647C4E95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154275C5" w14:textId="6456DF2A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0" w:type="dxa"/>
            <w:vAlign w:val="center"/>
          </w:tcPr>
          <w:p w14:paraId="787BA112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6E16C906" w14:textId="3A1B9828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vAlign w:val="center"/>
          </w:tcPr>
          <w:p w14:paraId="63095DEB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5D4312A0" w14:textId="508C2F34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4332E1E3" w14:paraId="3B4EAADC" w14:textId="77777777" w:rsidTr="4E237478">
        <w:tc>
          <w:tcPr>
            <w:tcW w:w="4380" w:type="dxa"/>
            <w:vAlign w:val="center"/>
          </w:tcPr>
          <w:p w14:paraId="2D731227" w14:textId="4B140154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Термостатирование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14:paraId="6B5C5D37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5C59E735" w14:textId="3BC19889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0" w:type="dxa"/>
            <w:vAlign w:val="center"/>
          </w:tcPr>
          <w:p w14:paraId="34E5F608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64875F18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34CD2AC9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65BB776C" w14:textId="5E2F258B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332E1E3" w14:paraId="0C77A15E" w14:textId="77777777" w:rsidTr="4E237478">
        <w:tc>
          <w:tcPr>
            <w:tcW w:w="4380" w:type="dxa"/>
            <w:vAlign w:val="center"/>
          </w:tcPr>
          <w:p w14:paraId="0CB81ABC" w14:textId="6B879A18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Пипетирование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14:paraId="2091CB93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3DB08E23" w14:textId="53C7FBE4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80" w:type="dxa"/>
            <w:vAlign w:val="center"/>
          </w:tcPr>
          <w:p w14:paraId="7877CACA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1C47F2B3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0A6178DD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6521B7E6" w14:textId="0694CE27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332E1E3" w14:paraId="06285E63" w14:textId="77777777" w:rsidTr="4E237478">
        <w:tc>
          <w:tcPr>
            <w:tcW w:w="4380" w:type="dxa"/>
            <w:vAlign w:val="center"/>
          </w:tcPr>
          <w:p w14:paraId="32CF6ABB" w14:textId="7616777F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растворов</w:t>
            </w:r>
          </w:p>
        </w:tc>
        <w:tc>
          <w:tcPr>
            <w:tcW w:w="735" w:type="dxa"/>
            <w:vAlign w:val="center"/>
          </w:tcPr>
          <w:p w14:paraId="247296E7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3985D55E" w14:textId="3F8D84FE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7595C6D0" w14:textId="49816D70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8" w:type="dxa"/>
            <w:vAlign w:val="center"/>
          </w:tcPr>
          <w:p w14:paraId="7159827A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71933EEA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55EC4EAA" w14:textId="4407416D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332E1E3" w14:paraId="74E6ADFD" w14:textId="77777777" w:rsidTr="4E237478">
        <w:tc>
          <w:tcPr>
            <w:tcW w:w="4380" w:type="dxa"/>
            <w:vAlign w:val="center"/>
          </w:tcPr>
          <w:p w14:paraId="0002DB49" w14:textId="45B5833D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калибровочных графиков </w:t>
            </w:r>
          </w:p>
        </w:tc>
        <w:tc>
          <w:tcPr>
            <w:tcW w:w="735" w:type="dxa"/>
            <w:vAlign w:val="center"/>
          </w:tcPr>
          <w:p w14:paraId="666CCA67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46067741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2C29A319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416E1F57" w14:textId="4E7870D2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vAlign w:val="center"/>
          </w:tcPr>
          <w:p w14:paraId="51546678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56A0868D" w14:textId="2C715874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332E1E3" w14:paraId="35F17F8F" w14:textId="77777777" w:rsidTr="4E237478">
        <w:tc>
          <w:tcPr>
            <w:tcW w:w="4380" w:type="dxa"/>
            <w:vAlign w:val="center"/>
          </w:tcPr>
          <w:p w14:paraId="2C916E57" w14:textId="171E4A6D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Титрование </w:t>
            </w:r>
          </w:p>
        </w:tc>
        <w:tc>
          <w:tcPr>
            <w:tcW w:w="735" w:type="dxa"/>
            <w:vAlign w:val="center"/>
          </w:tcPr>
          <w:p w14:paraId="0E3270E8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74BC72AC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2E0A4EA9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56808118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53383A57" w14:textId="64A87B82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9" w:type="dxa"/>
            <w:vAlign w:val="center"/>
          </w:tcPr>
          <w:p w14:paraId="6DC846D1" w14:textId="4C53CF85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332E1E3" w14:paraId="31BB62E1" w14:textId="77777777" w:rsidTr="4E237478">
        <w:tc>
          <w:tcPr>
            <w:tcW w:w="4380" w:type="dxa"/>
            <w:vAlign w:val="center"/>
          </w:tcPr>
          <w:p w14:paraId="49BD64EF" w14:textId="09009DDB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Дезинфекция оборудования </w:t>
            </w:r>
          </w:p>
        </w:tc>
        <w:tc>
          <w:tcPr>
            <w:tcW w:w="735" w:type="dxa"/>
            <w:vAlign w:val="center"/>
          </w:tcPr>
          <w:p w14:paraId="7118B6B4" w14:textId="750F62F7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0A1F991C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5C23EE4E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0CFACBB6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6AAE5A75" w14:textId="7D16D82E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9" w:type="dxa"/>
            <w:vAlign w:val="center"/>
          </w:tcPr>
          <w:p w14:paraId="0E0CD5D1" w14:textId="51553375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4332E1E3" w14:paraId="7E4B07F4" w14:textId="77777777" w:rsidTr="4E237478">
        <w:tc>
          <w:tcPr>
            <w:tcW w:w="4380" w:type="dxa"/>
            <w:vAlign w:val="center"/>
          </w:tcPr>
          <w:p w14:paraId="72445A2D" w14:textId="70B22C7F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Утилизация отработанного материала </w:t>
            </w:r>
          </w:p>
        </w:tc>
        <w:tc>
          <w:tcPr>
            <w:tcW w:w="735" w:type="dxa"/>
            <w:vAlign w:val="center"/>
          </w:tcPr>
          <w:p w14:paraId="77E75B17" w14:textId="65AB92D2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  <w:vAlign w:val="center"/>
          </w:tcPr>
          <w:p w14:paraId="1637B827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3EAB62BF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14:paraId="345D1E3A" w14:textId="4DB7EEFC" w:rsidR="4332E1E3" w:rsidRDefault="4332E1E3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7B5487E3" w14:textId="7C552D4A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9" w:type="dxa"/>
            <w:vAlign w:val="center"/>
          </w:tcPr>
          <w:p w14:paraId="7115107C" w14:textId="795EC3E6" w:rsidR="4332E1E3" w:rsidRDefault="4E237478" w:rsidP="4332E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E2374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BA10B73" w14:textId="60E5C21A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24B962" w14:textId="01B4FD74" w:rsidR="4E237478" w:rsidRDefault="4E237478" w:rsidP="4E2374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AD41D4" w14:textId="2371DD5F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65C635" w14:textId="6F34037F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C73826" w14:textId="4D8B90DE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1F4CA8" w14:textId="11235E77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2899DE" w14:textId="01688605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E7B961" w14:textId="73D0685E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3AE218" w14:textId="241992BB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BE5397" w14:textId="13B13F69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AC98C" w14:textId="5E48DA1F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CDC70F" w14:textId="428B6B04" w:rsidR="4332E1E3" w:rsidRDefault="4332E1E3" w:rsidP="4332E1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9712B7" w14:textId="075DF427" w:rsidR="4332E1E3" w:rsidRDefault="4E237478" w:rsidP="4332E1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День 1. Ознакомление с правилами работы в КДЛ</w:t>
      </w:r>
    </w:p>
    <w:p w14:paraId="3ED0DA34" w14:textId="7E5A9772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Изучение нормативных документов, </w:t>
      </w:r>
      <w:proofErr w:type="gramStart"/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регламентирующие</w:t>
      </w:r>
      <w:proofErr w:type="gramEnd"/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санитарно-противоэпидемический режим в КДЛ</w:t>
      </w:r>
      <w:r w:rsidRPr="00A16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5FB25698" w14:textId="74C03DCB" w:rsidR="4332E1E3" w:rsidRDefault="4332E1E3" w:rsidP="4332E1E3">
      <w:pPr>
        <w:pStyle w:val="a4"/>
        <w:numPr>
          <w:ilvl w:val="0"/>
          <w:numId w:val="14"/>
        </w:numPr>
        <w:spacing w:after="20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СанПиН 2.1.3.2630-10 от 18.05.2010г. «Санитарно-эпидемиологические требования к организациям, осуществляющим медицинскую деятельность».</w:t>
      </w:r>
    </w:p>
    <w:p w14:paraId="605984A9" w14:textId="4791895D" w:rsidR="4332E1E3" w:rsidRDefault="4332E1E3" w:rsidP="4332E1E3">
      <w:pPr>
        <w:pStyle w:val="a4"/>
        <w:numPr>
          <w:ilvl w:val="0"/>
          <w:numId w:val="14"/>
        </w:numPr>
        <w:spacing w:after="20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СанПиН 1.3.2322-08 от 28.01.2008г. «Безопасность работы с микроорганизмами III-IV групп патогенности (опасности) и возбудителями паразитарных болезней».</w:t>
      </w:r>
    </w:p>
    <w:p w14:paraId="7D8E7932" w14:textId="29883E09" w:rsidR="4332E1E3" w:rsidRDefault="4332E1E3" w:rsidP="4332E1E3">
      <w:pPr>
        <w:pStyle w:val="a4"/>
        <w:numPr>
          <w:ilvl w:val="0"/>
          <w:numId w:val="14"/>
        </w:numPr>
        <w:spacing w:after="20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СанПиН 2.1.2790-10 от 09.12.2010 «Санитарно-эпидемиологические требования к обращению с медицинскими отходами».</w:t>
      </w:r>
    </w:p>
    <w:p w14:paraId="51AB60FA" w14:textId="79F35E93" w:rsidR="4332E1E3" w:rsidRDefault="4332E1E3" w:rsidP="4332E1E3">
      <w:pPr>
        <w:pStyle w:val="a4"/>
        <w:numPr>
          <w:ilvl w:val="0"/>
          <w:numId w:val="14"/>
        </w:numPr>
        <w:spacing w:after="200"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Приказ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 РФ».</w:t>
      </w:r>
    </w:p>
    <w:p w14:paraId="3FC2348D" w14:textId="24BACA96" w:rsidR="4332E1E3" w:rsidRPr="00A164AF" w:rsidRDefault="39BA4A74" w:rsidP="39BA4A7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правил техники безопасности в КДЛ;</w:t>
      </w:r>
    </w:p>
    <w:p w14:paraId="71E4B802" w14:textId="51AEA393" w:rsidR="4332E1E3" w:rsidRDefault="39BA4A74" w:rsidP="39BA4A7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безопасности при работе с химическими реактивами.</w:t>
      </w:r>
    </w:p>
    <w:p w14:paraId="7D2DEDC2" w14:textId="3468F5D8" w:rsidR="4332E1E3" w:rsidRDefault="4332E1E3" w:rsidP="4332E1E3">
      <w:pPr>
        <w:spacing w:line="3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При работе в химической лаборатории необходимо соблюдать требования техники безопасности по </w:t>
      </w:r>
      <w:hyperlink r:id="rId6">
        <w:r w:rsidRPr="4332E1E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ГОСТ 12.1.007-76</w:t>
        </w:r>
      </w:hyperlink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"Вредные вещества. Классификация и общие требования безопасности".</w:t>
      </w:r>
    </w:p>
    <w:p w14:paraId="13BF2E35" w14:textId="467C91D6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 работе с химическими реактивами в лаборатории должно находиться не менее двух сотрудников.</w:t>
      </w:r>
    </w:p>
    <w:p w14:paraId="6C542670" w14:textId="2B82F5C5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Приступая к работе, сотрудники обязаны осмотреть и привести в порядок свое рабочее место, освободить его от ненужных для работы предметов.</w:t>
      </w:r>
    </w:p>
    <w:p w14:paraId="4B8A0C95" w14:textId="03003249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Перед работой необходимо проверить исправность оборудования, рубильников, наличие заземления и пр.</w:t>
      </w:r>
    </w:p>
    <w:p w14:paraId="77C93CFF" w14:textId="0B18BE1E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Работа с едкими и ядовитыми веществами, а также с органическими растворителями проводится только в вытяжных шкафах.</w:t>
      </w:r>
    </w:p>
    <w:p w14:paraId="66C8D892" w14:textId="7B19F8BD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Запрещается набирать реактивы в пипетки ртом, для этой цели следует использовать резиновую грушу или другие устройства.</w:t>
      </w:r>
    </w:p>
    <w:p w14:paraId="258BA260" w14:textId="449DE79C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 определении запаха химических веще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ств сл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едует нюхать осторожно, направляя к себе пары или газы движением руки.</w:t>
      </w:r>
    </w:p>
    <w:p w14:paraId="45C654AD" w14:textId="34366303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должен надеть защитные очки (маску), перчатки и фартук.</w:t>
      </w:r>
    </w:p>
    <w:p w14:paraId="2B401153" w14:textId="2F48A037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 работах в вытяжном шкафу створки шкафа следует поднимать на высоту не более 20-30 см так, чтобы в шкафу находились только руки, а наблюдение за ходом процесса вести через стекла шкафа.</w:t>
      </w:r>
    </w:p>
    <w:p w14:paraId="689A58D9" w14:textId="11413B3F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</w:p>
    <w:p w14:paraId="1D83C5EC" w14:textId="54DDF6EE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Смешивание или разбавление химических веществ, сопровождающееся выделением тепла, следует проводить в термостойкой или фарфоровой посуде.</w:t>
      </w:r>
    </w:p>
    <w:p w14:paraId="21DF7A74" w14:textId="05219B6D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При упаривании в стаканах растворов следует тщательно перемешивать их, так как нижний и верхний слои растворов имеют различную плотность, вследствие чего может произойти выбрасывание жидкости.</w:t>
      </w:r>
    </w:p>
    <w:p w14:paraId="01A8ABB7" w14:textId="1AA717B4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Во избежание ожогов, поражений от брызг и выбросов нельзя наклоняться над посудой, в которой кипит какая-либо жидкость.</w:t>
      </w:r>
    </w:p>
    <w:p w14:paraId="6F6C7AF1" w14:textId="33548821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Нагревание посуды из обычного стекла на открытом огне без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асбестированной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сетки запрещено.</w:t>
      </w:r>
    </w:p>
    <w:p w14:paraId="7A860F14" w14:textId="3087610B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При нагревании жидкости в пробирке держать ее следует отверстием в сторону от себя и от остальных сотрудников.</w:t>
      </w:r>
    </w:p>
    <w:p w14:paraId="10FD13BF" w14:textId="7C64884F" w:rsidR="4332E1E3" w:rsidRDefault="4332E1E3" w:rsidP="4332E1E3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Ни при каких обстоятельствах нельзя допускать нагревание жидкостей в колбах или приборах, не сообщающихся с атмосферой.</w:t>
      </w:r>
    </w:p>
    <w:p w14:paraId="7EA0AEBF" w14:textId="19E75838" w:rsidR="4332E1E3" w:rsidRDefault="39BA4A74" w:rsidP="39BA4A74">
      <w:pPr>
        <w:pStyle w:val="a4"/>
        <w:numPr>
          <w:ilvl w:val="0"/>
          <w:numId w:val="13"/>
        </w:numPr>
        <w:spacing w:line="315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Нагретый сосуд нельзя закрывать притертой пробкой до тех пор, пока он не охладится до температуры окружающей среды.</w:t>
      </w:r>
    </w:p>
    <w:p w14:paraId="3EDBEE65" w14:textId="2F12F57C" w:rsidR="4332E1E3" w:rsidRDefault="39BA4A74" w:rsidP="39BA4A74">
      <w:pPr>
        <w:spacing w:line="3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безопасности при работе с биологическим материалом</w:t>
      </w:r>
    </w:p>
    <w:p w14:paraId="724DB0F6" w14:textId="436DF1B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материалы, исследуемые в лаборатории: (кровь, моча, желудочный сок и т.д.), могут содержать возбудителей инфекционных заболеваний (вирусных гепатитов, ВИЧ).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Медицинские работники должны, относиться к биологическим жидкостям, как к потенциально зараженным.</w:t>
      </w:r>
      <w:proofErr w:type="gramEnd"/>
    </w:p>
    <w:p w14:paraId="3F9A35BB" w14:textId="00C63BF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Следует соблюдать следующие правила при работе с ними: </w:t>
      </w:r>
    </w:p>
    <w:p w14:paraId="182B6145" w14:textId="360E0F8F"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надевать резиновые перчатки при любом соприкосновении с кровью и другими биологическими жидкостями  </w:t>
      </w:r>
    </w:p>
    <w:p w14:paraId="718E8654" w14:textId="5D83F2E6"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повреждения на коже рук дополнительно под перчатками закрывать напальчниками или лейкопластырем </w:t>
      </w:r>
    </w:p>
    <w:p w14:paraId="1C6A33C4" w14:textId="1E8F9684"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резиновые перчатки надевать поверх рукавов медицинского халата </w:t>
      </w:r>
    </w:p>
    <w:p w14:paraId="2E74CBEB" w14:textId="4B95E8AE"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после каждого снятия перчаток – тщательно мыть руки </w:t>
      </w:r>
    </w:p>
    <w:p w14:paraId="2BD44740" w14:textId="7DD0E9E6"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пипетирования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жидкостей ртом! Пользоваться для этого резиновыми грушами или автоматическими пипетками </w:t>
      </w:r>
    </w:p>
    <w:p w14:paraId="64DF1C39" w14:textId="062763EA"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исключить из обращения пробирки с битыми краями </w:t>
      </w:r>
    </w:p>
    <w:p w14:paraId="646348D2" w14:textId="1093CAB8"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поверхности столов в конце рабочего дня обеззараживать протиранием 3% раствором хлорамина или другим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редством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аствором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D54505" w14:textId="1E7C7F9C" w:rsidR="4332E1E3" w:rsidRDefault="4332E1E3" w:rsidP="4332E1E3">
      <w:pPr>
        <w:pStyle w:val="a4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после исследования вся посуда, соприкасавшаяся с биоматериалом, а также перчатки, должны подвергаться обеззараживанию – дезинфекции, которая проводится путем погружения на 1 час в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аствор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BA89D" w14:textId="4D057768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Дезинфекция и утилизация отработанного материала</w:t>
      </w:r>
    </w:p>
    <w:p w14:paraId="13B57F2F" w14:textId="19147A54" w:rsidR="4332E1E3" w:rsidRDefault="4332E1E3" w:rsidP="4332E1E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отходы деятельности лаборатории по степени эпидемиологической и токсикологической опасности подразделяются на следующие классы (СанПиН 2.1.7.2527-09,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2.1.7.728-99):</w:t>
      </w:r>
    </w:p>
    <w:p w14:paraId="6153ED71" w14:textId="20A895C4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Отходы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(неопасные) не требуют специального обеззараживания. Их собирают в пластиковые пакеты белого цвета, герметично закрывают и в твердых емкостях (например, баках) с крышками переносят к мусороприемнику для дальнейшего вывоза на полигон твердых бытовых отходов (ТБО).</w:t>
      </w:r>
    </w:p>
    <w:p w14:paraId="0CF4F7AD" w14:textId="0E800BE4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Отходы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(опасные) подвергают обязательной дезинфекции на месте их образования в соответствии с действующими нормативными документами (СП I. 3.1285-03). Обеззараженные отходы собирают в одноразовую герметичную упаковку желтого цвета. Для твердых отходов, имеющих острые края (битая стеклянная посуда, пипетки и т.п.), используют твердую упаковку, для игл от шприцов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испльзуют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одноразовые контейнеры. Одноразовые емкости желтого цвета с отходами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маркируют надписью «Опасные отходы – «Класс Б» с указанием названия лаборатории, кода учреждения, даты, фамилии ответственного за сбор отходов лица. Заполненные емкости помещают во влагонепроницаемые баки желтого цвета с той же маркировкой, герметично закрывают крышкой и переносят к металлическим контейнерам, которые размещены на специальной площадке хозяйственного двора учреждения (лаборатории). Дальнейшую утилизацию отходов проводят централизовано специальным автотранспортом на полигон ТБО или децентрализовано к месту кремации, если учреждение имеет крематорий для сжигания отходов.</w:t>
      </w:r>
    </w:p>
    <w:p w14:paraId="1EA84DF3" w14:textId="70D02B3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Использованные для переноса (перевоза), временного хранения многоразовые емкости (баки, контейнеры) дезинфицируют и моют.</w:t>
      </w:r>
    </w:p>
    <w:p w14:paraId="3DF5BC64" w14:textId="05DD67B3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Отходы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(чрезвычайно опасные) подвергают обязательной дезинфекции на месте их образования в соответствии с действующими нормативными документами (СанПиН 2.1.7.2527-09, СП 1.3.1285-03;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2.1.7.728-99). Обеззараживание отходов проводят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автоклавированием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или обработкой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дезрастворами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. Эффективность работы автоклавов контролируют с помощью химических (каждый цикл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автоклавирования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) или биологических (ежемесячно) тестов. Путем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автоклавирования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обеззараживают жидкие и плотные питательные среды с посевами ПБА I-IV групп патогенности и без посевов; вскрытые ампулы из-под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лиофилизированных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культур (предварительно обеззараженные в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дезрастворе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); пробирки, флаконы, колбы с бактериальными взвесями; сыворотки; лабораторную посуду; обгоревшие ватно-марлевые пробки и другой материал, инфицированный или подозрительный на зараженность ПБА I-IV групп.</w:t>
      </w:r>
    </w:p>
    <w:p w14:paraId="5D8B5E2D" w14:textId="76D061B7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Лабораторные отходы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(из блока для работы с инфицированными животными) после обеззараживания в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дезрастворах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могут содержать ватные и ватно-марлевые тампоны, салфетки, вскрытые трупы мелких экспериментальных животных, трупы отловленных в природе грызунов, остатки корма и подстилочный материал из садков, где содержались лабораторные животные до и после экспериментов, шприцы, ампулы 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>и флаконы с остатками вакцинных препаратов, сколы концов пастеровских пипеток и ампул и др.</w:t>
      </w:r>
    </w:p>
    <w:p w14:paraId="24F5D630" w14:textId="2DA27BFC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После обеззараживания отходы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собирают в одноразовую упаковку красного цвета. Одноразовая упаковка может быть мягкой (пакеты) и твердой (одноразовые емкости). Каждая упаковка маркируется надписью «Чрезвычайно опасные отходы – «Класс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» с указанием названия лаборатории, кода, даты и фамилии ответственного сотрудника. Бактериальные культуры,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вирусологически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опасный материал, различные острые предметы, экспериментальных животных складывают в твердую герметичную упаковку, нетвердые отходы – в герметичную мягкую упаковку.</w:t>
      </w:r>
    </w:p>
    <w:p w14:paraId="16955143" w14:textId="456B68C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Все заполненные емкости укладывают в маркированные водонепроницаемые металлические баки (контейнеры) с плотно закрывающимися крышками и хранят до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кремирования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 отведенном месте в пределах лаборатории. Транспортирование отходов класса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для утилизации осуществляют только в закрытых кузовах специально применяемых для этих целей автомашинах, которые после вывоза подвергают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спецобработке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F3B79E" w14:textId="08C08E5D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Подготовку обеззараженных отходов лабораторной деятельности к утилизации (сбор, упаковка, герметизация, размещение в емкости для временного хранения) осуществляет ответственное лицо из числа работников лаборатории в средствах индивидуальной защиты (противочумный костюм III типа, дополненного при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необходимостиреспиратором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и прорезиненным фартуком).</w:t>
      </w:r>
    </w:p>
    <w:p w14:paraId="639A633A" w14:textId="75808CC3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Отходы лаборатории класса Г по степени токсичности делятся на следующие подклассы (Сан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№ 4286-87, Приказ МПР РФ от 02.12.2002 г. № 786):</w:t>
      </w:r>
    </w:p>
    <w:p w14:paraId="71A479C7" w14:textId="48097031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 – ртуть, термометры, лампы люминесцентные</w:t>
      </w:r>
    </w:p>
    <w:p w14:paraId="7095CF8F" w14:textId="78D1768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 – масла, серная кислота, электролиты</w:t>
      </w:r>
    </w:p>
    <w:p w14:paraId="33C9598B" w14:textId="75DDA649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 – медицинские отходы</w:t>
      </w:r>
    </w:p>
    <w:p w14:paraId="7A4E4DAB" w14:textId="01066213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 – картонная упаковка</w:t>
      </w:r>
    </w:p>
    <w:p w14:paraId="305E0ADE" w14:textId="3A61C05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Использованные люминесцентные лампы, ртутьсодержащие приборы собирают в закрытые влагонепроницаемые емкости черного цвета с маркировкой «Отходы – «Класс Г» и хранят в специально выделенном помещении до утилизации, которая осуществляется в соответствии с действующими нормативными документами. Если во время работы повреждена целостность ртутьсодержащих приборов или термометров и ртуть вылилась, необходимо немедленно провести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демеркуризацию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09CFA" w14:textId="3E039167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Масла, минеральные (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хлорводородная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, азотная, серная) и сильные органические кислоты, щелочи утилизируют согласно действующим нормативным документам.</w:t>
      </w:r>
    </w:p>
    <w:p w14:paraId="6F677EF4" w14:textId="36D59D50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рабочего места для биохимического исследования</w:t>
      </w:r>
    </w:p>
    <w:p w14:paraId="2660AE3A" w14:textId="085386C3" w:rsidR="4332E1E3" w:rsidRDefault="4332E1E3" w:rsidP="4332E1E3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1.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14:paraId="2109FB39" w14:textId="38C12AA4" w:rsidR="4332E1E3" w:rsidRDefault="4332E1E3" w:rsidP="4332E1E3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2. Поверхность производственных столов для работы с биологическим материалом должна быть из водонепроницаемого,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кислото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-щёлочеустойчивого и индифферентного </w:t>
      </w: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действию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дезинфектантов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материала. Лабораторный стол следует содержать в порядке и чистоте.</w:t>
      </w:r>
    </w:p>
    <w:p w14:paraId="5A85B29B" w14:textId="01FF4F83" w:rsidR="4332E1E3" w:rsidRDefault="4332E1E3" w:rsidP="4332E1E3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3. Рабочее место должно быть хорошо освещено: недалеко от окон и иметь осветительные лампы.</w:t>
      </w:r>
    </w:p>
    <w:p w14:paraId="10F245A9" w14:textId="105295F6" w:rsidR="4332E1E3" w:rsidRDefault="4332E1E3" w:rsidP="4332E1E3">
      <w:pPr>
        <w:spacing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4. Рабочий стол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лаб-рии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приспособлен к условиям работы, оборудован водопроводными кранами и водостоком.</w:t>
      </w:r>
    </w:p>
    <w:p w14:paraId="189702E6" w14:textId="40944A1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FF932" w14:textId="2B457C14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EFECA" w14:textId="4564A165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A07BE1" w14:textId="39956F26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6CB8F7" w14:textId="513D1F40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514AFA" w14:textId="1D76A5E1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E2AC33" w14:textId="40A68751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B64233" w14:textId="0A22645C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1AF0A" w14:textId="6CE4477D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5AFC00" w14:textId="3642E713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5DAD1" w14:textId="4EB1F07E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396CA2" w14:textId="49B8FE06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41127" w14:textId="794915D2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76463E" w14:textId="2894F6CD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9F325" w14:textId="1823F1E1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DA2401" w14:textId="6AACD6A6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BDE50" w14:textId="65DE5D3B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B5883A" w14:textId="25A5152D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4FB1C" w14:textId="7CDD6CF6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3BC9E2" w14:textId="109E9DDA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29AADD" w14:textId="6C2A1A1F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84F67" w14:textId="1D506B8D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5DE64A" w14:textId="5CB3BF6A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6442C9" w14:textId="30009450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205260" w14:textId="30EA0EB2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1ADB8" w14:textId="10BF46DA" w:rsidR="4332E1E3" w:rsidRDefault="4332E1E3" w:rsidP="4332E1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День 2. Работа с аппаратурой и приборами КДЛ</w:t>
      </w:r>
    </w:p>
    <w:p w14:paraId="1C4A568B" w14:textId="2D84F4B6"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sz w:val="24"/>
          <w:szCs w:val="24"/>
        </w:rPr>
        <w:t xml:space="preserve">Изучение инструкции при работе с центрифугой, </w:t>
      </w:r>
      <w:proofErr w:type="spellStart"/>
      <w:r w:rsidRPr="00A164AF">
        <w:rPr>
          <w:rFonts w:ascii="Times New Roman" w:eastAsia="Times New Roman" w:hAnsi="Times New Roman" w:cs="Times New Roman"/>
          <w:sz w:val="24"/>
          <w:szCs w:val="24"/>
        </w:rPr>
        <w:t>ФЭКом</w:t>
      </w:r>
      <w:proofErr w:type="spellEnd"/>
      <w:r w:rsidRPr="00A164AF">
        <w:rPr>
          <w:rFonts w:ascii="Times New Roman" w:eastAsia="Times New Roman" w:hAnsi="Times New Roman" w:cs="Times New Roman"/>
          <w:sz w:val="24"/>
          <w:szCs w:val="24"/>
        </w:rPr>
        <w:t>, термостатом, сушильным шкафом</w:t>
      </w:r>
      <w:r w:rsidRPr="39BA4A74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14:paraId="6C703D52" w14:textId="6B0BC22C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Правила и последовательность работы с термостатом</w:t>
      </w:r>
    </w:p>
    <w:p w14:paraId="4F2A8C87" w14:textId="664049B1" w:rsidR="4332E1E3" w:rsidRDefault="4332E1E3" w:rsidP="4332E1E3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Алгоритм работы:</w:t>
      </w:r>
    </w:p>
    <w:p w14:paraId="25D71A18" w14:textId="2AB869E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Термостат включают в сеть поворотом тумблера в положении «Сеть» (при этом загорается правая сигнальная лампочка – нагреватель включен)</w:t>
      </w:r>
    </w:p>
    <w:p w14:paraId="5050CA9D" w14:textId="27FA567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Выставляют нужную температуру</w:t>
      </w:r>
    </w:p>
    <w:p w14:paraId="41C1B25E" w14:textId="51B818A4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3) По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заданной температуры загорается левая лампочка (нагреватель отключен), а правая выключается</w:t>
      </w:r>
    </w:p>
    <w:p w14:paraId="7F235262" w14:textId="2F1024C7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Если надо, включают кнопку «ускоренный разогрев», при этом загораются обе лампочки</w:t>
      </w:r>
    </w:p>
    <w:p w14:paraId="7F304F01" w14:textId="4DF46E18" w:rsidR="4332E1E3" w:rsidRDefault="4332E1E3" w:rsidP="4332E1E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Правила работы:</w:t>
      </w:r>
    </w:p>
    <w:p w14:paraId="52495259" w14:textId="61CC9FBD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Не включать термостат без заземления</w:t>
      </w:r>
    </w:p>
    <w:p w14:paraId="66F57274" w14:textId="62220CE5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2) Запрещается помещать в камеру термостата материалы, воспламеняющиеся при температуре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термостатирования</w:t>
      </w:r>
      <w:proofErr w:type="spellEnd"/>
    </w:p>
    <w:p w14:paraId="7B63C445" w14:textId="05EC357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При работе на аппарате необходимо стоять на сухом полу и резиновом коврике</w:t>
      </w:r>
    </w:p>
    <w:p w14:paraId="707C09BF" w14:textId="56A6A61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Не прикасаться к приборам и розеткам мокрыми руками</w:t>
      </w:r>
    </w:p>
    <w:p w14:paraId="42C29E06" w14:textId="4E231279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Не снимать кожух с включенного в сеть аппарата</w:t>
      </w:r>
    </w:p>
    <w:p w14:paraId="29E108A0" w14:textId="49116EC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6) Запрещается открывать термостат во время работы</w:t>
      </w:r>
    </w:p>
    <w:p w14:paraId="237DF085" w14:textId="759A07F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7) Исследуемый материал помещают в термостат в стеклянной или пластиковой посуде</w:t>
      </w:r>
    </w:p>
    <w:p w14:paraId="65DD0F92" w14:textId="6FFD4EC9"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8) Запрещается помещать посуду на дно термостата</w:t>
      </w:r>
    </w:p>
    <w:p w14:paraId="4721A685" w14:textId="6E91D82B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Правила работы с сушильным шкафом</w:t>
      </w:r>
    </w:p>
    <w:p w14:paraId="73946AB9" w14:textId="26CFBAE0" w:rsidR="4332E1E3" w:rsidRDefault="4332E1E3" w:rsidP="4332E1E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Алгоритм работы:</w:t>
      </w:r>
    </w:p>
    <w:p w14:paraId="156BF765" w14:textId="48924F01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Перед началом эксплуатации сушильного шкафа необходимо</w:t>
      </w:r>
    </w:p>
    <w:p w14:paraId="5503F371" w14:textId="21F3F9A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произвести его сушку (нагревают шкаф до 149-200°C и выдерживают 1-2 часа)</w:t>
      </w:r>
    </w:p>
    <w:p w14:paraId="0B5C9ED2" w14:textId="53E11ED9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Установить загрузку на полки рабочей камеры, для равномерного нагрева необходимо, чтобы объем садки был не более 70 % от объема рабочего пространства</w:t>
      </w:r>
    </w:p>
    <w:p w14:paraId="0E386D59" w14:textId="7924495C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Плотно закрыть дверцу</w:t>
      </w:r>
    </w:p>
    <w:p w14:paraId="26CC3047" w14:textId="76089FF6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Установить указатель терморегулятора шкафа на нужную температуру</w:t>
      </w:r>
    </w:p>
    <w:p w14:paraId="32B65EC3" w14:textId="3CA12C6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Перевести терморегулятор на положение 1</w:t>
      </w:r>
    </w:p>
    <w:p w14:paraId="5A340097" w14:textId="6A00454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6) Включить нагреватели сушильного шкафа при помощи универсального переключателя</w:t>
      </w:r>
    </w:p>
    <w:p w14:paraId="519FF554" w14:textId="7C4A2C50" w:rsidR="4332E1E3" w:rsidRDefault="4332E1E3" w:rsidP="4332E1E3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работы:</w:t>
      </w:r>
    </w:p>
    <w:p w14:paraId="26177BFE" w14:textId="488648A1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Проверить заземление</w:t>
      </w:r>
    </w:p>
    <w:p w14:paraId="4D8F9B90" w14:textId="3F3CD28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Проверить исправность токоведущих частей</w:t>
      </w:r>
    </w:p>
    <w:p w14:paraId="2864A032" w14:textId="1E83CED4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Загрузку шкафа производить при температуре не выше 40-50°C</w:t>
      </w:r>
    </w:p>
    <w:p w14:paraId="1FE2CC30" w14:textId="7EBAE76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Загружать, выгружать шкаф во время работы шкафа запрещается</w:t>
      </w:r>
    </w:p>
    <w:p w14:paraId="3F6B3890" w14:textId="5B8370E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Запрещается помещать в шкаф воспламеняющиеся и горючие материалы</w:t>
      </w:r>
    </w:p>
    <w:p w14:paraId="30A8D130" w14:textId="24F049DF"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6) Выгрузку шкафа производить при температуре не выше 40-60°C</w:t>
      </w:r>
    </w:p>
    <w:p w14:paraId="3129E15C" w14:textId="7B03CBE1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Правила и последовательность работы с центрифугой</w:t>
      </w:r>
    </w:p>
    <w:p w14:paraId="7EF11257" w14:textId="4148B5ED" w:rsidR="4332E1E3" w:rsidRDefault="4332E1E3" w:rsidP="4332E1E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Алгоритм работы:</w:t>
      </w:r>
    </w:p>
    <w:p w14:paraId="67EC7504" w14:textId="43D19E01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Включить прибор в сеть</w:t>
      </w:r>
    </w:p>
    <w:p w14:paraId="62807E56" w14:textId="2587A019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Нажать кнопку «Сеть», открыть крышку</w:t>
      </w:r>
    </w:p>
    <w:p w14:paraId="69A39181" w14:textId="4C17F02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Составить пробирки, в соответствии с правилом</w:t>
      </w:r>
    </w:p>
    <w:p w14:paraId="65049250" w14:textId="6AFC4DD1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Закрыть крышку</w:t>
      </w:r>
    </w:p>
    <w:p w14:paraId="42C20C82" w14:textId="7B019A9D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5) Задать время и скорость вращения ротора (скорость от 200 об/мин до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3000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об/мин)</w:t>
      </w:r>
    </w:p>
    <w:p w14:paraId="1E1F9ECE" w14:textId="1AAD3F59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6) Нажать кнопку «Старт»</w:t>
      </w:r>
    </w:p>
    <w:p w14:paraId="5700819D" w14:textId="3086D3B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7) Открыть крышку можно после полной остановки</w:t>
      </w:r>
    </w:p>
    <w:p w14:paraId="4FC48431" w14:textId="1EFAB989" w:rsidR="4332E1E3" w:rsidRDefault="4332E1E3" w:rsidP="4332E1E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Правила работы:</w:t>
      </w:r>
    </w:p>
    <w:p w14:paraId="3BF92C05" w14:textId="050B77E4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Центрифуга должна стоять на устойчивом, тяжелом столе</w:t>
      </w:r>
    </w:p>
    <w:p w14:paraId="332EC9C9" w14:textId="17238A7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Во время центрифугирования крышка центрифуги должна быть плотно закрыта</w:t>
      </w:r>
    </w:p>
    <w:p w14:paraId="454E41D4" w14:textId="2A8032A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3) Центрифугировать можно только четное число пробирок, с равным количеством по весу вещества, поставленных одни против другой (если число пробирок нечетное ставят одну пробирку с дистиллированной водой в том же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, что и остальные)</w:t>
      </w:r>
    </w:p>
    <w:p w14:paraId="10412159" w14:textId="43601C12"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4) После выключения центрифуги нужно подождать, пока не закончится вращение, а затем уже открывать крышку</w:t>
      </w:r>
    </w:p>
    <w:p w14:paraId="7D552B8A" w14:textId="5BC58BC2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Правила и последовательность работы на приборе ФЭК</w:t>
      </w:r>
    </w:p>
    <w:p w14:paraId="1CD09030" w14:textId="33A8007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Присоединить колориметр к сети</w:t>
      </w:r>
    </w:p>
    <w:p w14:paraId="53278531" w14:textId="79BAAEE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Включить тумблер «Сеть»</w:t>
      </w:r>
    </w:p>
    <w:p w14:paraId="53570AEC" w14:textId="45352EF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Открыть крышку кюветного отделения</w:t>
      </w:r>
    </w:p>
    <w:p w14:paraId="724BD9F7" w14:textId="6AF82690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Выдержать колориметр во включенном состоянии 15 мин</w:t>
      </w:r>
    </w:p>
    <w:p w14:paraId="5EC499C7" w14:textId="2D62068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Нажать клавишу «Ш» (0), измерить нулевой отсчет</w:t>
      </w:r>
    </w:p>
    <w:p w14:paraId="63908A49" w14:textId="78EF5E9D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6)Установить в кюветное отделение кюветы с контрольным раствором (в дальнее гнездо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>) и исследуемый раствор (в ближнее гнездо)</w:t>
      </w:r>
    </w:p>
    <w:p w14:paraId="4FEA5C40" w14:textId="35B77E6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lastRenderedPageBreak/>
        <w:t>7) Установить необходимый светофильтр и соответствующий фотоприемник</w:t>
      </w:r>
    </w:p>
    <w:p w14:paraId="7B115C96" w14:textId="1F21795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8) Ручку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правое положение</w:t>
      </w:r>
    </w:p>
    <w:p w14:paraId="13A2D2B4" w14:textId="1EFE778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9) Закрыть крышку кюветного отделения, нажать клавишу «К» (1)</w:t>
      </w:r>
    </w:p>
    <w:p w14:paraId="22AF03D6" w14:textId="56C68BF3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10) Ручку 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правое положение</w:t>
      </w:r>
    </w:p>
    <w:p w14:paraId="26D5780E" w14:textId="073CBE2F"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11) 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14:paraId="7FA48EF1" w14:textId="36824DB4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Правила и последовательность работы с градуированными пипетками</w:t>
      </w:r>
    </w:p>
    <w:p w14:paraId="38149E78" w14:textId="2F7BD18B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1) Пипетку вертикально опускают в склянку с раствором, придерживая правой рукой. </w:t>
      </w:r>
    </w:p>
    <w:p w14:paraId="2BB49270" w14:textId="69234B8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2) В левую руку берут резиновый баллончик. </w:t>
      </w:r>
    </w:p>
    <w:p w14:paraId="6922BEB8" w14:textId="195712DF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3) Сжав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баллон­ чик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, прижимают его открытую часть к верхнему концу пипетки. Медленно разжимая резиновый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бал­лончик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, насасывают жидкость в пипетку выше нулевой отметки на 1,5—2 см. </w:t>
      </w:r>
    </w:p>
    <w:p w14:paraId="326BB2E1" w14:textId="360603AC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4) Баллончик убирают, а отверстие пипетки быстро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закры­вают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указательным пальцем.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Ослаб­ляя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напряжение пальца, немного приоткрыв отверстие пипетки, медленно спускают жидкость, подводя нижний мениск к нулевой отметке. Чтобы точно установить уровень жидкости на нужной отметке, пипетку нужно держать на уровне глаз. </w:t>
      </w:r>
    </w:p>
    <w:p w14:paraId="04DC32B7" w14:textId="28AEEB0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5) Усилив нажим пальца, прекращают вытекание жидкости. Кончиком пипетки касаются стенок сосуда, из которого набирают жидкость, чтобы сбить капельки ра­створа на внешней поверхности пипетки. </w:t>
      </w:r>
    </w:p>
    <w:p w14:paraId="53CB21AF" w14:textId="483224BC"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6) Спускают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жид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>­кость из пипетки по стенке сосуда.</w:t>
      </w:r>
    </w:p>
    <w:p w14:paraId="26460C30" w14:textId="45C4BFBA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Правила и последовательность работы с мерными цилиндрами, колбами</w:t>
      </w:r>
    </w:p>
    <w:p w14:paraId="566790DA" w14:textId="6CD7F3F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1) Для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приготов­ления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раствора заданной кон­центрации определенное ко­личество вещества в твердом или жидком состоянии вно­сят через воронку в сполос­нутую дистиллированной во­дой (или соответствующим растворителем) мерную колбу, наполняют ее не более, чем на 1/2 объема водой (или ра­створителем) и тщательно перемешивают до полного ра­створения вещества. 2) Затем добавляют необходимый ра­створитель почти до кольцевой отметки, не доходя до нее 0,3—0,5 см. </w:t>
      </w:r>
    </w:p>
    <w:p w14:paraId="0914AC8E" w14:textId="4EBCF54A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3) Колбу помещают на ровную поверхность и доводят объем по каплям из пипетки, так чтобы нижний мениск жидкости соприкасался с кольцевой отметкой.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Кол­бу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закрывают пробкой и производят перемешивание ра­створа путем многократного переворачивания колбы. </w:t>
      </w:r>
    </w:p>
    <w:p w14:paraId="28E0C24D" w14:textId="24C4DA1E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Мер­ные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колбы не предназначены для хранения растворов. </w:t>
      </w:r>
    </w:p>
    <w:p w14:paraId="60957074" w14:textId="69AC47B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5) Сразу после приготовления раствор переливается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332E1E3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4332E1E3">
        <w:rPr>
          <w:rFonts w:ascii="Times New Roman" w:eastAsia="Times New Roman" w:hAnsi="Times New Roman" w:cs="Times New Roman"/>
          <w:sz w:val="24"/>
          <w:szCs w:val="24"/>
        </w:rPr>
        <w:t>­ходящую склянку, а колбу следует вымыть и убрать на место.</w:t>
      </w:r>
    </w:p>
    <w:p w14:paraId="0E39F038" w14:textId="04B63AED" w:rsidR="4332E1E3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Нельзя производить отмеривание растворов, резко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от­личающихся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по температуре от температуры калибров­ки, так как это может вызвать значительную ошибку в 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измерениях. При приготовлении точных растворов не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сле­дует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держать колбу за расширенную часть, так как под влиянием тепла руки происходит нагревание жидкости и колбы, что тоже приводит к погрешностям в измерениях.</w:t>
      </w:r>
    </w:p>
    <w:p w14:paraId="2E8A81C4" w14:textId="7CF378C6" w:rsidR="4332E1E3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Правила и последовательность работы с дозаторами фиксированного и переменного объема</w:t>
      </w:r>
    </w:p>
    <w:p w14:paraId="43187F5C" w14:textId="5073FBC3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1) Нижняя часть дозатора оснащена так называемым «посадочным конусом», к которому необходимо герметично присоединить наконечник. Не стоит одевать наконечник руками, особенно если вы работаете со стерильными наконечниками. Для удобства работы можно использовать специальные штативы для наконечников;</w:t>
      </w:r>
    </w:p>
    <w:p w14:paraId="33748BED" w14:textId="47E6F6A4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2) Во время работы необходимо избегать перепада температур между прибором, наконечником и дозируемой жидкостью, во-</w:t>
      </w:r>
      <w:proofErr w:type="spellStart"/>
      <w:r w:rsidRPr="4332E1E3">
        <w:rPr>
          <w:rFonts w:ascii="Times New Roman" w:eastAsia="Times New Roman" w:hAnsi="Times New Roman" w:cs="Times New Roman"/>
          <w:sz w:val="24"/>
          <w:szCs w:val="24"/>
        </w:rPr>
        <w:t>избежании</w:t>
      </w:r>
      <w:proofErr w:type="spellEnd"/>
      <w:r w:rsidRPr="4332E1E3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прибора. Также перепад температур может сказаться на точности дозирования;</w:t>
      </w:r>
    </w:p>
    <w:p w14:paraId="1F5808DD" w14:textId="6DEDF33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3) Затем, дозированным колесиком (если это механический дозатор переменного объема) необходимо установить необходимый объем дозирования и опустить наконечник в жидкость приблизительно на 5 мм;</w:t>
      </w:r>
    </w:p>
    <w:p w14:paraId="674BC4FF" w14:textId="010C00F8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4) Смочить наконечник перед началом основного дозирования путем неоднократного забора и сброса жидкости;</w:t>
      </w:r>
    </w:p>
    <w:p w14:paraId="52DB765C" w14:textId="760DD872" w:rsidR="4332E1E3" w:rsidRDefault="4332E1E3" w:rsidP="4332E1E3">
      <w:pPr>
        <w:rPr>
          <w:rFonts w:ascii="Times New Roman" w:eastAsia="Times New Roman" w:hAnsi="Times New Roman" w:cs="Times New Roman"/>
          <w:sz w:val="24"/>
          <w:szCs w:val="24"/>
        </w:rPr>
      </w:pPr>
      <w:r w:rsidRPr="4332E1E3">
        <w:rPr>
          <w:rFonts w:ascii="Times New Roman" w:eastAsia="Times New Roman" w:hAnsi="Times New Roman" w:cs="Times New Roman"/>
          <w:sz w:val="24"/>
          <w:szCs w:val="24"/>
        </w:rPr>
        <w:t>5) Произвести основной забор жидкости, равномерно нажимая и опуская поршень, и держа дозатор строго вертикально, чтобы избежать неточности дозирования. Дозаторы позволяют проводить прямое и обратное дозирование.</w:t>
      </w:r>
    </w:p>
    <w:p w14:paraId="347ED03B" w14:textId="5A2B82C3" w:rsidR="4332E1E3" w:rsidRDefault="4332E1E3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997C84" w14:textId="13DA08BD"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98D2F8" w14:textId="3BED154B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46AA8" w14:textId="6C803648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A1343E" w14:textId="58C0DCE2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0BCF61" w14:textId="352D6520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E91DC8" w14:textId="4A3FC1F0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D7747" w14:textId="269A7353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AA1F7" w14:textId="2BBCF58D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DCAE1" w14:textId="1E0DC406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7CA12F" w14:textId="21767AB7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65824" w14:textId="229797E3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FEDFF4" w14:textId="5B96D922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78957C" w14:textId="50730819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5BDB66" w14:textId="312B9EFF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082D7C" w14:textId="16E52D5B"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День 3. Приготовление растворов заданной концентрации</w:t>
      </w:r>
    </w:p>
    <w:p w14:paraId="4D7FAB03" w14:textId="16852B68" w:rsidR="39BA4A74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Приготовление растворов приблизительной концентрации из навески;</w:t>
      </w:r>
    </w:p>
    <w:p w14:paraId="6159204B" w14:textId="2485AA83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При приготовлении приблизительных растворов твердые вещества взвешивают на технических весах, жидкости отмеряют мерными цилиндрами.</w:t>
      </w:r>
    </w:p>
    <w:p w14:paraId="687E550C" w14:textId="2E7FB27A" w:rsidR="39BA4A74" w:rsidRDefault="4E237478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а) растворы солей</w:t>
      </w:r>
      <w:r w:rsidRPr="4E23747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Навеску соли переносят в колбу или стакан. Добавляют часть (треть или половину) необходимого количества растворителя. Энергично перемешивают до полного растворения навески (иногда для этого требуется нагревание). Добавляют оставшийся растворитель, раствор фильтруют в подготовленную бутыль.</w:t>
      </w:r>
    </w:p>
    <w:p w14:paraId="041D5A16" w14:textId="4D66EF9C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б) растворы щелочей. При приготовлении растворов щелочей следует соблюдать следующие правила техники безопасности: взвешивать щелочь в стеклянной или фарфоровой посуде; не брать щелочь голыми руками; не класть щелочь на бумагу; для растворения нельзя использовать толстостенные бутыли, так как из-за сильного разогревания раствора бутыль может лопнуть.</w:t>
      </w:r>
    </w:p>
    <w:p w14:paraId="41FB2179" w14:textId="1F252F62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Навеску щелочи помещают в стакан или большую фарфоровую чашку, добавляют воду, чтобы получился 35—40%-й раствор. Содержимое перемешивают стеклянной палочкой до полного растворения щелочи. Раствор оставляют стоять до остывания и выпадения осадка (в осадок могут выпадать примеси). Раствор осторожно переливают в другой сосуд, куда добавляют нужное количество воды. Крепкие растворы щелочей хранят в полиэтиленовых бутылках.</w:t>
      </w:r>
    </w:p>
    <w:p w14:paraId="523143D1" w14:textId="1DBCA827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в) растворы кислот. При приготовлении растворов кислот необходимо соблюдать следующие правила: нельзя использовать для растворения толстостенную посуду; нельзя лить воду в кислоту.</w:t>
      </w:r>
    </w:p>
    <w:p w14:paraId="540422AF" w14:textId="49584814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Кислоту и воду отмеряют мерными цилиндрами. В колбу наливают рассчитанное количество воды, затем постепенно, тонкой струйкой при помешивании добавляют нужное количество кислоты.</w:t>
      </w:r>
    </w:p>
    <w:p w14:paraId="11BF01A2" w14:textId="08AE6A36" w:rsidR="39BA4A74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Приготовление растворов точной концентрации из навески</w:t>
      </w:r>
    </w:p>
    <w:p w14:paraId="0FDA1B7E" w14:textId="7118604D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Точные растворы всегда готовят в мерных колбах и хранят в плотно закрытых бутылях или колбах с притертыми пробками.</w:t>
      </w:r>
    </w:p>
    <w:p w14:paraId="648DCBA8" w14:textId="617BFDE9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Точную навеску делают на аналитических весах в бюксе или на часовом стекле. Через сухую воронку навеску очень аккуратно всыпают в чистую мерную колбу. Остатки вещества тщательно смывают через воронку в колбу. Обмывают внутренние стенки воронки. Объем жидкости в колбе не должен превышать половины. Колбу закрывают пробкой и вращательными движениями перемешивают содержимое до полного растворения навески. После этого доливают воду до метки на шейке колбы, как было описано выше.</w:t>
      </w:r>
    </w:p>
    <w:p w14:paraId="1182A1A1" w14:textId="278F5313" w:rsidR="39BA4A74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Приготовление растворов из </w:t>
      </w:r>
      <w:proofErr w:type="spellStart"/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фиксаналов</w:t>
      </w:r>
      <w:proofErr w:type="spellEnd"/>
    </w:p>
    <w:p w14:paraId="66ADFDF3" w14:textId="304BA5BF" w:rsidR="39BA4A74" w:rsidRDefault="39BA4A74" w:rsidP="39BA4A74">
      <w:pPr>
        <w:ind w:firstLine="2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— это запаянная стеклянная ампула с известным количеством какого-либо вещества. На ампуле написано название вещества и указана нормальная концентрация раствора. Для получения раствора необходимо содержимое ампулы поместить в мерную колбу объемом один литр и добавить воду.</w:t>
      </w:r>
    </w:p>
    <w:p w14:paraId="442CFD24" w14:textId="55FA320D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чистую мерную колбу помещают сухую воронку, в которую вставляют специальный стеклянный боек. Ампулу протирают спиртом, чтобы удалить надпись, моют и обмывают дистиллированной водой. Затем вставляют ампулу в воронку так, чтобы она своим тонким изогнутым дном касалась бойка, приподнимают ее и слегка ударяют о конец бойка, пробивая дно ампулы. При этом содержимое ампулы попадает через воронку в мерную колбу. С противоположного конца ампулы пробивают отверстие специальной стеклянной палочкой с острым концом. Через верхнее отверстие многократно маленькими порциями промывают дистиллированной водой из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промывалки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внутренние стенки ампулы, наружные споласкивают, ампулу выбрасывают, ополаскивают воронку и боек, вынимают воронку и обмывают верхнюю часть шейки колбы. Если вещество находилось в твердом состоянии, необходимо проследить за его полным растворением.</w:t>
      </w:r>
    </w:p>
    <w:p w14:paraId="2C49EAD4" w14:textId="2065885D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Осторожно мелкими порциями добавляют воду до тех пор, пока нижняя часть мениска не будет касаться метки на шейке колбы. Закрывают колбу пробкой и перемешивают раствор.</w:t>
      </w:r>
    </w:p>
    <w:p w14:paraId="26DEE993" w14:textId="4947B972" w:rsidR="39BA4A74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Приготовление растворов методом разбавления</w:t>
      </w:r>
    </w:p>
    <w:p w14:paraId="30054657" w14:textId="43EEF618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разбавленного раствора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концентрированного сопровождается этапами. Первый - определение объема концентрированного раствора, необходимого для приготовления раствора с заданной концентрацией, второй – разбавление раствора. В расчетах объема более концентрированного раствора необходимо учесть его концентрацию и плотность. Если неизвестна концентрация раствора, то ареометром измеряют плотность раствора, а затем, 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зная плотность раствора вещества по справочнику определяют концентрацию имеющегося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раствора.</w:t>
      </w:r>
    </w:p>
    <w:p w14:paraId="44FD3535" w14:textId="02DCD985" w:rsidR="39BA4A74" w:rsidRDefault="39BA4A74" w:rsidP="39BA4A74">
      <w:pPr>
        <w:jc w:val="center"/>
        <w:rPr>
          <w:rFonts w:ascii="Arial" w:eastAsia="Arial" w:hAnsi="Arial" w:cs="Arial"/>
          <w:sz w:val="24"/>
          <w:szCs w:val="24"/>
        </w:rPr>
      </w:pPr>
    </w:p>
    <w:p w14:paraId="57B3198A" w14:textId="5D61E9F9"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FD270" w14:textId="2EC787D4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515C56" w14:textId="2487F6F1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AC239C" w14:textId="6074DEE6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652AA" w14:textId="018EFAFB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CDD92C" w14:textId="52D25442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E4E66E" w14:textId="3E0651A1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4C46B" w14:textId="5E0D320C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16659" w14:textId="639AC068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AF27D" w14:textId="0EAE6768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4460D8" w14:textId="32EBBCD4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F2F21" w14:textId="48656506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1441F0" w14:textId="3B2636C4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894579" w14:textId="35B2CCB7" w:rsidR="39BA4A74" w:rsidRDefault="4E237478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День 4. Построение калибровочных графиков.</w:t>
      </w:r>
    </w:p>
    <w:p w14:paraId="5CD8094D" w14:textId="14A40983" w:rsidR="39BA4A74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Приготовление стандартных растворов</w:t>
      </w:r>
    </w:p>
    <w:p w14:paraId="2BABD2BE" w14:textId="646BF151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1. Метод точной навески. Предполагает работу с растворами, которые не меняют свою молекулярную массу и объем при взаимодействии с воздухом. К таким веществам относятся щавелевая кислота, сода, бура (Na</w:t>
      </w:r>
      <w:r w:rsidRPr="39BA4A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>B</w:t>
      </w:r>
      <w:r w:rsidRPr="39BA4A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>O</w:t>
      </w:r>
      <w:r w:rsidRPr="39BA4A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>·10H</w:t>
      </w:r>
      <w:r w:rsidRPr="39BA4A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39BA4A74">
        <w:rPr>
          <w:rFonts w:ascii="Times New Roman" w:eastAsia="Times New Roman" w:hAnsi="Times New Roman" w:cs="Times New Roman"/>
          <w:sz w:val="24"/>
          <w:szCs w:val="24"/>
        </w:rPr>
        <w:t>O), бихромат калия и ряд других веществ. На аналитических весах (погрешность таких весов составляет 0,0002г) точно взвешивают вещество и переносят в мерную колбу для растворения, доводят до метки растворителем (водой) и тщательно перемешивают.</w:t>
      </w:r>
    </w:p>
    <w:p w14:paraId="02231AF5" w14:textId="449F6B91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Фиксанальный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метод. Предполагает приготовление растворов из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фиксаналов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- ампула с сухим веществом или раствором с точно известной концентрацией.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разбивают и переносят в колбу для растворения. Этот метод считается наиболее точным и часто применяется в аналитической химии.</w:t>
      </w:r>
    </w:p>
    <w:p w14:paraId="630D6ABB" w14:textId="49DEF723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3. Метод приблизительной навески. Предполагает работу с растворами, которые меняют свою массу на воздухе, например, перманганат калия. Работать с такими растворами нельзя, поэтому перед применением их в качестве стандартных, необходимо оттитровать другим раствором с точно известной концентрацией.</w:t>
      </w:r>
    </w:p>
    <w:p w14:paraId="20B6F55D" w14:textId="29ED84B7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4. Метод разбавления. Из раствора с точно известной концентрацией готовят разбавлением раствора другой концентрации. Концентрация полученного раствора зависит от концентрации исходного.</w:t>
      </w:r>
    </w:p>
    <w:p w14:paraId="0DE0FFC2" w14:textId="5648C8C9" w:rsidR="39BA4A74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Построение калибровочных графиков</w:t>
      </w:r>
    </w:p>
    <w:p w14:paraId="7BC4FAB3" w14:textId="05FAD7B1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Для построения калибровочного графика готовят серию стандартных растворов, охватывающих диапазон измеряемых концентраций исследуемого вещества согласно методике.</w:t>
      </w:r>
    </w:p>
    <w:p w14:paraId="5104FDCA" w14:textId="69D259A2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Калибровочный график строят по 5-6 сериям шкал; количество концентраций в каждой шкале должно быть не мене 5. Резко отличающиеся значения оптической плотности не учитывают. Из остальных рассчитывают среднее арифметическое значение для каждой концентрации и строят график зависимости оптической плотности от концентрации вещества (рисунок 14).</w:t>
      </w:r>
    </w:p>
    <w:p w14:paraId="2B9AB443" w14:textId="4D2017B6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>Примерный размер графика 20-25x30 см; прямая должна проходить через начало координат под углом приблизительно 45°. В идеальном случае все точки располагаются на прямой, обычно часть точек располагается на прямой, часть выше и ниже ее, точки как бы чередуются.</w:t>
      </w:r>
      <w:proofErr w:type="gramEnd"/>
    </w:p>
    <w:p w14:paraId="59DA121D" w14:textId="079B9A70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На графике должны быть указаны условия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фотометрирования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>: номер светофильтра или длины волны (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нм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); размер кюветы (мм); время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фотометрирования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>. Кроме того, должна быть указана дата построения калибровочного графика. Калибровочный график необходимо периодически проверять по 2-3 концентрациям.</w:t>
      </w:r>
    </w:p>
    <w:p w14:paraId="75457071" w14:textId="72A7D46C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Рассчитывают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Сmax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и остальные значения С (1,2,3,4, и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расчитывают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Еmax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и остальные значения</w:t>
      </w:r>
      <w:proofErr w:type="gramStart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(1,2,3,4, и т.д.)</w:t>
      </w:r>
    </w:p>
    <w:p w14:paraId="6576537C" w14:textId="2C3F1FAB" w:rsidR="39BA4A74" w:rsidRDefault="39BA4A74" w:rsidP="39BA4A74">
      <w:r>
        <w:rPr>
          <w:noProof/>
          <w:lang w:eastAsia="ru-RU"/>
        </w:rPr>
        <w:lastRenderedPageBreak/>
        <w:drawing>
          <wp:inline distT="0" distB="0" distL="0" distR="0" wp14:anchorId="365A74B8" wp14:editId="4F1EA1D5">
            <wp:extent cx="3862575" cy="2341687"/>
            <wp:effectExtent l="0" t="0" r="0" b="0"/>
            <wp:docPr id="803350850" name="Рисунок 80335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575" cy="234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889B" w14:textId="1C326E69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Рис 1. пример калибровочного графика</w:t>
      </w:r>
    </w:p>
    <w:p w14:paraId="19335CF6" w14:textId="5BAB616B"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калибровочному графику:</w:t>
      </w:r>
    </w:p>
    <w:p w14:paraId="0C0CA0FC" w14:textId="65E844B8"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График начинается от 0</w:t>
      </w:r>
    </w:p>
    <w:p w14:paraId="28F14826" w14:textId="5AC70968"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Прямая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 углом 45°</w:t>
      </w:r>
    </w:p>
    <w:p w14:paraId="0C26D995" w14:textId="7FE104BD"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Общий масштаб 20 клеток</w:t>
      </w:r>
    </w:p>
    <w:p w14:paraId="1C88E1E3" w14:textId="186AD35C"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точного построения не менее 3-хточек</w:t>
      </w:r>
    </w:p>
    <w:p w14:paraId="6D15B845" w14:textId="55D27F03"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тобы кривая располагалась под углом 45° к осям, берут максимальное значение </w:t>
      </w:r>
      <w:proofErr w:type="spell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экстенции</w:t>
      </w:r>
      <w:proofErr w:type="spell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концентрации, если между ними в пределах этих значений сохраняется противоположность зависимости</w:t>
      </w:r>
    </w:p>
    <w:p w14:paraId="27408B45" w14:textId="28FF8FEC"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осле того, как построена система координат, приступить к нанесению результатов исследования серии калибровочных растворов к каждой из осей координат, в отмеченных точках восстанавливается перпендикуляр</w:t>
      </w:r>
    </w:p>
    <w:p w14:paraId="0AB8F2E8" w14:textId="17B7445A" w:rsidR="39BA4A74" w:rsidRDefault="39BA4A74" w:rsidP="39BA4A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39BA4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месте пересечения двух перпендикуляров из каждой взаимосвязанной парой становится карандашом точка.</w:t>
      </w:r>
    </w:p>
    <w:p w14:paraId="0FA5F608" w14:textId="5BC58BC2" w:rsidR="39BA4A74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Правила и последовательность работы на приборе ФЭК</w:t>
      </w:r>
    </w:p>
    <w:p w14:paraId="43281E26" w14:textId="33A8007F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1) Присоединить колориметр к сети</w:t>
      </w:r>
    </w:p>
    <w:p w14:paraId="3BC6C1C5" w14:textId="79BAAEEE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2) Включить тумблер «Сеть»</w:t>
      </w:r>
    </w:p>
    <w:p w14:paraId="73CD9D0B" w14:textId="45352EFB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3) Открыть крышку кюветного отделения</w:t>
      </w:r>
    </w:p>
    <w:p w14:paraId="197CB14C" w14:textId="6AF82690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4) Выдержать колориметр во включенном состоянии 15 мин</w:t>
      </w:r>
    </w:p>
    <w:p w14:paraId="5E0DDD96" w14:textId="2D62068F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5) Нажать клавишу «Ш» (0), измерить нулевой отсчет</w:t>
      </w:r>
    </w:p>
    <w:p w14:paraId="7B4D2827" w14:textId="78EF5E9D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6)Установить в кюветное отделение кюветы с контрольным раствором (в дальнее гнездо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>) и исследуемый раствор (в ближнее гнездо)</w:t>
      </w:r>
    </w:p>
    <w:p w14:paraId="2568755B" w14:textId="35B77E6A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7) Установить необходимый светофильтр и соответствующий фотоприемник</w:t>
      </w:r>
    </w:p>
    <w:p w14:paraId="0AE4AF38" w14:textId="1F21795E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8) Ручку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правое положение</w:t>
      </w:r>
    </w:p>
    <w:p w14:paraId="136B486D" w14:textId="1EFE7788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lastRenderedPageBreak/>
        <w:t>9) Закрыть крышку кюветного отделения, нажать клавишу «К» (1)</w:t>
      </w:r>
    </w:p>
    <w:p w14:paraId="2FC893BA" w14:textId="56C68BF3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10) Ручку </w:t>
      </w:r>
      <w:proofErr w:type="spellStart"/>
      <w:r w:rsidRPr="39BA4A74">
        <w:rPr>
          <w:rFonts w:ascii="Times New Roman" w:eastAsia="Times New Roman" w:hAnsi="Times New Roman" w:cs="Times New Roman"/>
          <w:sz w:val="24"/>
          <w:szCs w:val="24"/>
        </w:rPr>
        <w:t>кюветодержателя</w:t>
      </w:r>
      <w:proofErr w:type="spellEnd"/>
      <w:r w:rsidRPr="39BA4A7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 правое положение</w:t>
      </w:r>
    </w:p>
    <w:p w14:paraId="13EE0159" w14:textId="21898FAA" w:rsidR="39BA4A74" w:rsidRDefault="39BA4A74" w:rsidP="39BA4A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BA4A74">
        <w:rPr>
          <w:rFonts w:ascii="Times New Roman" w:eastAsia="Times New Roman" w:hAnsi="Times New Roman" w:cs="Times New Roman"/>
          <w:sz w:val="24"/>
          <w:szCs w:val="24"/>
        </w:rPr>
        <w:t>11) Нажать клавишу «Д» (5). Отсчет на цифровом табло справа от мигающей запятой соответствует оптической плотности исследуемого раствора</w:t>
      </w:r>
    </w:p>
    <w:p w14:paraId="006E0AD3" w14:textId="12911BA4" w:rsidR="39BA4A74" w:rsidRDefault="39BA4A74" w:rsidP="39BA4A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777F1" w14:textId="396A54E0" w:rsidR="39BA4A74" w:rsidRDefault="39BA4A74" w:rsidP="39BA4A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6C3E8C" w14:textId="488390A5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A268C" w14:textId="111DDA53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469C7C" w14:textId="7A2EA747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BA4E15" w14:textId="474576FA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B41319" w14:textId="3345E1F8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4B3C9" w14:textId="3B332028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06D01" w14:textId="29088CF0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A5AA2E" w14:textId="6BAFCDD7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6AC7DD" w14:textId="28803A6C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58CAD" w14:textId="51D2DD8F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63BDA" w14:textId="2DFE6777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A5088A" w14:textId="15E7E5DE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744987" w14:textId="6D5C6BCC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A6AE95" w14:textId="458D6E36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04206" w14:textId="437AF0F4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87787" w14:textId="116D5A41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9AF04B" w14:textId="15D22D2F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B0E45" w14:textId="422B4226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2D45A8" w14:textId="116C7849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71C282" w14:textId="39B6C44F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2C1AD9" w14:textId="1A1BC339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17DF8" w14:textId="097A644F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12935A" w14:textId="3D8C6436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E8E201" w14:textId="2E8EA5DC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F93F2" w14:textId="5667AA55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7F0CDD" w14:textId="0865BCDD" w:rsidR="39BA4A74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День 5. Определение витаминов в биологической жидкости</w:t>
      </w:r>
    </w:p>
    <w:p w14:paraId="7507200A" w14:textId="62FB0CFA" w:rsidR="39BA4A74" w:rsidRPr="00A164AF" w:rsidRDefault="39BA4A74" w:rsidP="39BA4A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Определение витамина</w:t>
      </w:r>
      <w:proofErr w:type="gramStart"/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</w:t>
      </w:r>
      <w:proofErr w:type="gramEnd"/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моче титриметрическим методом</w:t>
      </w:r>
    </w:p>
    <w:p w14:paraId="05CABF03" w14:textId="6609DC6B" w:rsidR="39BA4A74" w:rsidRDefault="4E237478" w:rsidP="4E23747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Принцип метода.</w:t>
      </w:r>
    </w:p>
    <w:p w14:paraId="434CED27" w14:textId="786836EC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Метод основан на окислении аскорбиновой кислоты в дегидроаскорбиновую кислоту 2,6-дихлорфенолиндофенолом, который в кислой среде восстанавливается в </w:t>
      </w: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>бесцветное</w:t>
      </w:r>
      <w:proofErr w:type="gram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лейкосоединение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7CB6A" w14:textId="04756EA3" w:rsidR="39BA4A74" w:rsidRDefault="4E237478" w:rsidP="4E23747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Реактивы.</w:t>
      </w:r>
    </w:p>
    <w:p w14:paraId="38365733" w14:textId="39A8D499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Моча </w:t>
      </w:r>
    </w:p>
    <w:p w14:paraId="527952FF" w14:textId="4DDC3BCD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Концентрированная уксусная кислота</w:t>
      </w:r>
    </w:p>
    <w:p w14:paraId="14260373" w14:textId="597FA254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Дистиллированная вода</w:t>
      </w:r>
    </w:p>
    <w:p w14:paraId="06E97066" w14:textId="1FB7B4F4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0,001 н раствор натриевой соли 2,6-дихлорфенолиндофенола</w:t>
      </w:r>
    </w:p>
    <w:p w14:paraId="7FE805F6" w14:textId="3FFBF673" w:rsidR="39BA4A74" w:rsidRDefault="4E237478" w:rsidP="4E23747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14:paraId="3048854A" w14:textId="39DE6FA5" w:rsidR="39BA4A74" w:rsidRDefault="4E237478" w:rsidP="4E2374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колба на 50 мл</w:t>
      </w:r>
    </w:p>
    <w:p w14:paraId="7E300D9D" w14:textId="2697CF7B" w:rsidR="39BA4A74" w:rsidRDefault="4E237478" w:rsidP="4E2374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пипетки на 5 мл</w:t>
      </w:r>
    </w:p>
    <w:p w14:paraId="6DB80391" w14:textId="40D798DF" w:rsidR="39BA4A74" w:rsidRDefault="4E237478" w:rsidP="4E2374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бюретка.</w:t>
      </w:r>
    </w:p>
    <w:p w14:paraId="6BB0764E" w14:textId="5BAEFFFA" w:rsidR="39BA4A74" w:rsidRDefault="4E237478" w:rsidP="4E23747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Ход исследования.</w:t>
      </w:r>
    </w:p>
    <w:p w14:paraId="17AA21E7" w14:textId="1420AD47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Наливают в коническую колбочку 10 мл мочи, добавляют 10 мл дистиллированной воды и 1 мл концентрированной уксусной кислоты. Содержимое колбы титруют из микробюретки 0,001 н раствором натриевой соли 2,6-дихлорфенолиндофенола до получения устойчивой розовой окраски.</w:t>
      </w:r>
    </w:p>
    <w:p w14:paraId="53D5EF17" w14:textId="6B59F42A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Содержание витамина</w:t>
      </w: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в суточном количестве мочи вычисляют по формуле:</w:t>
      </w:r>
    </w:p>
    <w:p w14:paraId="5A7FDE27" w14:textId="38A323BF" w:rsidR="39BA4A74" w:rsidRDefault="39BA4A74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BEF857" wp14:editId="7540BEF7">
            <wp:extent cx="989944" cy="414232"/>
            <wp:effectExtent l="0" t="0" r="0" b="0"/>
            <wp:docPr id="374837879" name="Рисунок 37483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44" cy="4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A01B" w14:textId="234B6356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где х – количество аскорбиновой кислоты, выделенное с мочой за сутки, мг; 0,088 - количество аскорбиновой кислоты, соответствующее 1 мл 0,001 н раствора натриевой соли 2,6-дихлорфенолиндофенола, мг; V</w:t>
      </w:r>
      <w:r w:rsidRPr="4E2374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– общий объем мочи, собранной за сутки, мл; V</w:t>
      </w:r>
      <w:r w:rsidRPr="4E2374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мочи, взятое для титрования, мл. Для женщин суточное количество мочи в среднем 1200 мл, для мужчин – 1500 мл.</w:t>
      </w:r>
    </w:p>
    <w:p w14:paraId="32B89053" w14:textId="2646EE37" w:rsidR="39BA4A74" w:rsidRDefault="4E237478" w:rsidP="4E237478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Норма: с мочой за сутки выделяется от 20 до 40 мг витамина С.</w:t>
      </w:r>
    </w:p>
    <w:p w14:paraId="0D8D0F75" w14:textId="444A6C12" w:rsidR="39BA4A74" w:rsidRDefault="4E237478" w:rsidP="4E237478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Диагностическое значение: определение содержания витамина</w:t>
      </w: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в моче</w:t>
      </w:r>
    </w:p>
    <w:p w14:paraId="23830AE2" w14:textId="2E7117B7" w:rsidR="39BA4A74" w:rsidRDefault="4E237478" w:rsidP="4E23747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дает представление о запасах этого витамина в организме.</w:t>
      </w:r>
    </w:p>
    <w:p w14:paraId="39111AD3" w14:textId="1F797756" w:rsidR="39BA4A74" w:rsidRPr="00A164AF" w:rsidRDefault="4E237478" w:rsidP="4E23747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Утилизация отработанного материала, дезинфекция и стерилизация использованной лабораторной посуды, инструментария, средств защиты</w:t>
      </w:r>
    </w:p>
    <w:p w14:paraId="2134E48E" w14:textId="6672FD35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Жидкие отходы класса</w:t>
      </w: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(рвотные массы, моча, фекалии) и аналогичные биологические жидкости допускается сливать без предварительного обеззараживания в </w:t>
      </w:r>
      <w:r w:rsidRPr="4E23747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14:paraId="66706072" w14:textId="539CABC7" w:rsidR="39BA4A74" w:rsidRDefault="39BA4A74" w:rsidP="4E237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E276E9" w14:textId="2CFA306F" w:rsidR="39BA4A74" w:rsidRDefault="39BA4A74" w:rsidP="4E237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181DA8" w14:textId="035AA406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BA323" w14:textId="29A7A90B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55F4D" w14:textId="71A50404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AC31D5" w14:textId="52912214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927195" w14:textId="3C8DF803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4F635" w14:textId="1D1AF270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90933" w14:textId="2B2E8734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AE134D" w14:textId="54934B88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9F3C96" w14:textId="28601D70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BAC504" w14:textId="40AE6328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F10633" w14:textId="2D5E8777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E83510" w14:textId="1A2FFA6C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2F69FC" w14:textId="129209F7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972545" w14:textId="6D187CD1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0D2A47" w14:textId="0654D924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F6230" w14:textId="465F0C3D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A8EA1E" w14:textId="17FD301D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343EA7" w14:textId="51F059A8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B4DE81" w14:textId="212F997E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837B0" w14:textId="10A1EC39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8BBD9" w14:textId="4A1272FA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E1094D" w14:textId="730B8139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E5FC65" w14:textId="085A03A9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ADFE9F" w14:textId="0A5BC118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CD740" w14:textId="256C5F2F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C2689" w14:textId="2742B8C6" w:rsidR="39BA4A74" w:rsidRDefault="39BA4A74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8A682D" w14:textId="05B114E4" w:rsidR="39BA4A74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День 6. Выполнение мер санитарно-эпидемиологического режима в КДЛ.  </w:t>
      </w:r>
    </w:p>
    <w:p w14:paraId="7619770A" w14:textId="2D51643E" w:rsidR="39BA4A74" w:rsidRPr="00A164AF" w:rsidRDefault="4E237478" w:rsidP="4E23747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Выполнение мер санитарно-эпидемиологического режима в КДЛ</w:t>
      </w:r>
    </w:p>
    <w:p w14:paraId="6801C114" w14:textId="5F1472F2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Основные правила работы.</w:t>
      </w:r>
    </w:p>
    <w:p w14:paraId="273A2A6B" w14:textId="7E0D0864" w:rsidR="39BA4A74" w:rsidRDefault="4E237478" w:rsidP="4E237478">
      <w:pPr>
        <w:pStyle w:val="a4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Уборка всех помещений лаборатории производится до начала и после окончания работы с использованием дезинфицирующих средств. Поверхности лабораторных столов, оборудование протираются 3% раствором хлорамина, хлорной извести, или 6% перекисью водорода, 0.5% ДП-2, пол моется с использованием 1% раствора хлорамина, хлорной извести. Один раз в месяц в помещениях, где проводится работа с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нативной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кровью, сывороткой, делают генеральную уборку с использованием 3% раствора хлорамина (хлорной извести). Во время генеральной уборки тщательно моются стены, оборудование, мебель, проводится очистка полов от пятен с помощью моющего раствора (50 г моющего средства на 10 л раствора), затем те же объекты увлажняются (или орошаются) дезинфекционным раствором. Через 1 час дезинфекционный раствор смывается чистой водой.</w:t>
      </w:r>
    </w:p>
    <w:p w14:paraId="3318F0B1" w14:textId="3B3530F1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Персонал должен работать в специальной одежде (халат, сменная обувь, при работе с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нативным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материалом - в перчатках, при опасности разбрызгивания крови или других биологических жидкостей следует работать в масках).</w:t>
      </w:r>
    </w:p>
    <w:p w14:paraId="0597CCF0" w14:textId="60205FF4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Запрещается принимать пищу, пить, курить, пользоваться косметикой в рабочих помещениях клинико-диагностических лабораторий.</w:t>
      </w:r>
    </w:p>
    <w:p w14:paraId="4C0412AD" w14:textId="63FD9F5E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Каждый специалист клинико-диагностической лаборатории должен иметь индивидуальное полотенце для рук, сменяемое ежедневно, медицинский халат, меняющийся не реже 2 раз в неделю, в случаях загрязнения - немедленно.</w:t>
      </w:r>
    </w:p>
    <w:p w14:paraId="60EF822A" w14:textId="0154D884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Специальную одежду перед стиркой дезинфицируют, замачивая в 1% растворе хлорамина или 3% растворе перекиси водорода с 0.5% моющим средством (температура раствора 50 градусов C), на 3 часа или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автоклавируются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при температуре 120 градусов C +2, давлении 1.1 кг с/кв. см (0.1 МПа) в течение 45 минут. </w:t>
      </w: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>Пятна крови, попавшие на специальную одежду сразу же дезинфицируют</w:t>
      </w:r>
      <w:proofErr w:type="gram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3% раствором хлорамина, промывают через 2 часа. Стирка халатов и другой специальной одежды на дому категорически запрещается.</w:t>
      </w:r>
    </w:p>
    <w:p w14:paraId="3BF5B225" w14:textId="6B8EF59C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Иглы, капилляры, предметные стекла, пробирки, меланжеры, кюветы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фотоэлектрокалориметров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>, пипетки, наконечники, другая лабораторная посуда и инструменты после каждого использования подлежат дезинфекции в соответствии с приказом МЗ СССР от 12.07.1989 N 408 . Исключение составляют инструменты, используемые только для дозировки химических реактивов, не соприкасающиеся с биологическим материалом, которые следует обрабатывать в соответствии с технологическими требованиями.</w:t>
      </w:r>
      <w:proofErr w:type="gramEnd"/>
    </w:p>
    <w:p w14:paraId="37AD83B7" w14:textId="11D28291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Инструменты, загрязненные кровью, сывороткой перед дезинфекцией, подлежат предварительному промыванию в дезинфицирующем растворе той же концентрации. При дезинфекции изделий, имеющих внутренние каналы, раствор дезинфицирующего средства в объеме 5 - 10 мл пропускают через канал для удаления остатков крови, сыворотки и заполняют канал этим же раствором с помощью груши.</w:t>
      </w:r>
    </w:p>
    <w:p w14:paraId="5B149448" w14:textId="6C2CD529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lastRenderedPageBreak/>
        <w:t>Емкости для проведения дезинфекции должны быть четко маркированы (указывается название дезинфицирующего раствора, его концентрация, дата приготовления).</w:t>
      </w:r>
    </w:p>
    <w:p w14:paraId="43FD41B6" w14:textId="523097B2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В качестве дезинфицирующих растворов для изделий, указанных в п. 4.6 используются: 3% раствор хлорамина, хлорной извести, 6% перекиси водорода, 0.5% раствор ДП-2, экспозиция 60 минут. Дезинфицирующий раствор меняется по мере загрязнения, но не реже 1 раза в сутки.</w:t>
      </w:r>
    </w:p>
    <w:p w14:paraId="2C9E13EE" w14:textId="318FBDD7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Предметные стекла с фиксированным и окрашенным мазком после проведения микроскопии, подлежат дезинфекции в 6% растворе перекиси водорода 60 мин., и необходимой технологической обработке.</w:t>
      </w:r>
    </w:p>
    <w:p w14:paraId="57FF3273" w14:textId="21541AAE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Остатки крови, мочи, других биологических жидкостей после исследования подлежат дезинфекции в специальной таре. Дезинфекция производится методом засыпания сухой хлорной известью, (нейтральным гипохлоритом кальция) в соотношении препарата и отходов 1:5 с экспозицией 60 мин.</w:t>
      </w:r>
    </w:p>
    <w:p w14:paraId="5813BDDB" w14:textId="2BE7D291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При удалении сгустков крови следует предварительно отделить материал от пробирки металлическим или из другого материала, подвергающегося дезинфекции, шпателем, который затем обеззараживается погружением в 3% раствор хлорамина на 1 час.</w:t>
      </w:r>
    </w:p>
    <w:p w14:paraId="305785D6" w14:textId="4198893F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После дезинфекции </w:t>
      </w: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>лабораторный инструментарий, соприкасающийся с раневой поверхностью или слизистыми оболочками подлежит</w:t>
      </w:r>
      <w:proofErr w:type="gram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обработке, стерилизации. Посуда, соприкасающаяся с кровью или сывороткой и не предназначенная для последующего контакта с </w:t>
      </w: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>обследуемым</w:t>
      </w:r>
      <w:proofErr w:type="gramEnd"/>
      <w:r w:rsidRPr="4E237478">
        <w:rPr>
          <w:rFonts w:ascii="Times New Roman" w:eastAsia="Times New Roman" w:hAnsi="Times New Roman" w:cs="Times New Roman"/>
          <w:sz w:val="24"/>
          <w:szCs w:val="24"/>
        </w:rPr>
        <w:t>, после дезинфекции промывается под проточной водой и проходит необходимую технологическую обработку.</w:t>
      </w:r>
    </w:p>
    <w:p w14:paraId="777D4052" w14:textId="4E772CB6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очистки изделий оценивают путем постановки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азопирамовой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амидопириновой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>) пробы на наличие скрытой крови, фенолфталеиновой - на наличие остаточного количества моющего средства ежедневно. Контролю подлежит 1% обработанного инструментария, но не менее 3 - 5 единиц.</w:t>
      </w:r>
    </w:p>
    <w:p w14:paraId="35854E7B" w14:textId="1942BD18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При положительной пробе на кровь или моющее средство, всю группу контролируемых изделий подвергают повторной обработке.</w:t>
      </w:r>
    </w:p>
    <w:p w14:paraId="2DAA9C79" w14:textId="15F9FC8A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контроля качества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обработки фиксируются в "Журнале учета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обработки" по ф. 366у, утвержденной Приказом МЗ СССР N 1030 от 04.10.1980.</w:t>
      </w:r>
    </w:p>
    <w:p w14:paraId="5470FAEE" w14:textId="685C770A" w:rsidR="39BA4A74" w:rsidRDefault="4E237478" w:rsidP="4E23747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>Блоки кювет - анализатора ФП, кюветы измерительной аппаратуры, пластиковые пробирки обеззараживаются только 6% раствором перекиси водорода и промываются проточной водой.</w:t>
      </w:r>
    </w:p>
    <w:p w14:paraId="49AD3FC9" w14:textId="668D0D44" w:rsidR="39BA4A74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Качественные</w:t>
      </w: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64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реакции на органические вещества</w:t>
      </w:r>
    </w:p>
    <w:tbl>
      <w:tblPr>
        <w:tblStyle w:val="a3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45"/>
        <w:gridCol w:w="2100"/>
        <w:gridCol w:w="3120"/>
        <w:gridCol w:w="2385"/>
      </w:tblGrid>
      <w:tr w:rsidR="39BA4A74" w14:paraId="14785525" w14:textId="77777777" w:rsidTr="4E237478">
        <w:trPr>
          <w:jc w:val="center"/>
        </w:trPr>
        <w:tc>
          <w:tcPr>
            <w:tcW w:w="1545" w:type="dxa"/>
          </w:tcPr>
          <w:p w14:paraId="26545F5D" w14:textId="44091805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Вещество, функциональная группа</w:t>
            </w:r>
          </w:p>
        </w:tc>
        <w:tc>
          <w:tcPr>
            <w:tcW w:w="2100" w:type="dxa"/>
          </w:tcPr>
          <w:p w14:paraId="03EE4DE0" w14:textId="61FD00D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</w:t>
            </w:r>
          </w:p>
        </w:tc>
        <w:tc>
          <w:tcPr>
            <w:tcW w:w="3120" w:type="dxa"/>
          </w:tcPr>
          <w:p w14:paraId="055DBEB7" w14:textId="47FC129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2385" w:type="dxa"/>
          </w:tcPr>
          <w:p w14:paraId="747F0700" w14:textId="213732B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признаки</w:t>
            </w:r>
          </w:p>
        </w:tc>
      </w:tr>
      <w:tr w:rsidR="39BA4A74" w14:paraId="40A1D541" w14:textId="77777777" w:rsidTr="4E237478">
        <w:trPr>
          <w:jc w:val="center"/>
        </w:trPr>
        <w:tc>
          <w:tcPr>
            <w:tcW w:w="1545" w:type="dxa"/>
            <w:vMerge w:val="restart"/>
          </w:tcPr>
          <w:p w14:paraId="046756D1" w14:textId="05D42A6C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Непредельные углеводороды (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диены), кратные связи</w:t>
            </w:r>
          </w:p>
        </w:tc>
        <w:tc>
          <w:tcPr>
            <w:tcW w:w="2100" w:type="dxa"/>
          </w:tcPr>
          <w:p w14:paraId="02767EA9" w14:textId="079E7820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р-р KMnO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(розовый)</w:t>
            </w:r>
          </w:p>
        </w:tc>
        <w:tc>
          <w:tcPr>
            <w:tcW w:w="3120" w:type="dxa"/>
          </w:tcPr>
          <w:p w14:paraId="065E40A8" w14:textId="43284C7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=СН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 + КMnO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КОН + MnO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↓+ СН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(ОН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(ОН)</w:t>
            </w:r>
          </w:p>
        </w:tc>
        <w:tc>
          <w:tcPr>
            <w:tcW w:w="2385" w:type="dxa"/>
          </w:tcPr>
          <w:p w14:paraId="63FB8714" w14:textId="60464314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обесцвечивание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39BA4A74" w14:paraId="20CC61E8" w14:textId="77777777" w:rsidTr="4E237478">
        <w:trPr>
          <w:jc w:val="center"/>
        </w:trPr>
        <w:tc>
          <w:tcPr>
            <w:tcW w:w="1545" w:type="dxa"/>
            <w:vMerge/>
          </w:tcPr>
          <w:p w14:paraId="5DEC9139" w14:textId="77777777" w:rsidR="00142D96" w:rsidRDefault="00142D96"/>
        </w:tc>
        <w:tc>
          <w:tcPr>
            <w:tcW w:w="2100" w:type="dxa"/>
          </w:tcPr>
          <w:p w14:paraId="0D241E81" w14:textId="0F8F7704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р-р I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(бурый)</w:t>
            </w:r>
          </w:p>
        </w:tc>
        <w:tc>
          <w:tcPr>
            <w:tcW w:w="3120" w:type="dxa"/>
          </w:tcPr>
          <w:p w14:paraId="0E25187A" w14:textId="5E3E9DEE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I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(I)-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(I)-CH</w:t>
            </w:r>
            <w:r w:rsidRPr="00A164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85" w:type="dxa"/>
          </w:tcPr>
          <w:p w14:paraId="5CA9BFA6" w14:textId="4857CB50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обесцвечивание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39BA4A74" w14:paraId="5F911780" w14:textId="77777777" w:rsidTr="4E237478">
        <w:trPr>
          <w:jc w:val="center"/>
        </w:trPr>
        <w:tc>
          <w:tcPr>
            <w:tcW w:w="1545" w:type="dxa"/>
            <w:vMerge/>
          </w:tcPr>
          <w:p w14:paraId="03269EB8" w14:textId="77777777" w:rsidR="00142D96" w:rsidRDefault="00142D96"/>
        </w:tc>
        <w:tc>
          <w:tcPr>
            <w:tcW w:w="2100" w:type="dxa"/>
          </w:tcPr>
          <w:p w14:paraId="0C6CA768" w14:textId="1CD2606C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р-р Br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(желтый)</w:t>
            </w:r>
          </w:p>
        </w:tc>
        <w:tc>
          <w:tcPr>
            <w:tcW w:w="3120" w:type="dxa"/>
          </w:tcPr>
          <w:p w14:paraId="1822DB21" w14:textId="02049132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=СН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Br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→ СН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)-СН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14:paraId="6C80E6D5" w14:textId="732F7AF5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обесцвечивание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39BA4A74" w14:paraId="4146187C" w14:textId="77777777" w:rsidTr="4E237478">
        <w:trPr>
          <w:jc w:val="center"/>
        </w:trPr>
        <w:tc>
          <w:tcPr>
            <w:tcW w:w="1545" w:type="dxa"/>
          </w:tcPr>
          <w:p w14:paraId="144C8627" w14:textId="42E41FF9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Ацетилен</w:t>
            </w:r>
          </w:p>
        </w:tc>
        <w:tc>
          <w:tcPr>
            <w:tcW w:w="2100" w:type="dxa"/>
          </w:tcPr>
          <w:p w14:paraId="5135A8BB" w14:textId="740B9AF8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аммиачныйр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-р Ag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20" w:type="dxa"/>
          </w:tcPr>
          <w:p w14:paraId="6E80FE31" w14:textId="155DD050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СН≡СН + [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]OH →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AgC≡CAg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↓ + NH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↑ + 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2385" w:type="dxa"/>
          </w:tcPr>
          <w:p w14:paraId="0A9936C9" w14:textId="11A525BD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осадка желтого цвета (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взрывоопасен</w:t>
            </w:r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39BA4A74" w14:paraId="7B4C9FCB" w14:textId="77777777" w:rsidTr="4E237478">
        <w:trPr>
          <w:jc w:val="center"/>
        </w:trPr>
        <w:tc>
          <w:tcPr>
            <w:tcW w:w="1545" w:type="dxa"/>
          </w:tcPr>
          <w:p w14:paraId="1B48745E" w14:textId="0A7C3CB0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2100" w:type="dxa"/>
          </w:tcPr>
          <w:p w14:paraId="289B6621" w14:textId="74D92A7E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нитрующая смесь HNO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H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20" w:type="dxa"/>
          </w:tcPr>
          <w:p w14:paraId="60C3635E" w14:textId="49848F8F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0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C, </w:t>
            </w:r>
            <w:proofErr w:type="gramStart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конц</w:t>
            </w:r>
            <w:proofErr w:type="spellEnd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.)</w:t>
            </w:r>
          </w:p>
          <w:p w14:paraId="6027B749" w14:textId="18B31C9D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HNO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 xml:space="preserve">3     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   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-NO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14:paraId="0DC60FA8" w14:textId="4F50F3DA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тяжелой жидкости светло-желтого цвета с запахом горького миндаля</w:t>
            </w:r>
          </w:p>
        </w:tc>
      </w:tr>
      <w:tr w:rsidR="39BA4A74" w14:paraId="73CD6C93" w14:textId="77777777" w:rsidTr="4E237478">
        <w:trPr>
          <w:jc w:val="center"/>
        </w:trPr>
        <w:tc>
          <w:tcPr>
            <w:tcW w:w="1545" w:type="dxa"/>
          </w:tcPr>
          <w:p w14:paraId="5E12C447" w14:textId="184B473B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2100" w:type="dxa"/>
          </w:tcPr>
          <w:p w14:paraId="50A8354F" w14:textId="73129F22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р-р KMnO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(розовый)</w:t>
            </w:r>
          </w:p>
        </w:tc>
        <w:tc>
          <w:tcPr>
            <w:tcW w:w="3120" w:type="dxa"/>
          </w:tcPr>
          <w:p w14:paraId="780D7E35" w14:textId="5E0EF186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СН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KMnO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-COOH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 + K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MnSO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385" w:type="dxa"/>
          </w:tcPr>
          <w:p w14:paraId="0A25A6AB" w14:textId="4ADBA68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обесцвечивание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39BA4A74" w14:paraId="13FCD237" w14:textId="77777777" w:rsidTr="4E237478">
        <w:trPr>
          <w:jc w:val="center"/>
        </w:trPr>
        <w:tc>
          <w:tcPr>
            <w:tcW w:w="1545" w:type="dxa"/>
            <w:vMerge w:val="restart"/>
          </w:tcPr>
          <w:p w14:paraId="744C2032" w14:textId="270D5F27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 (карболовая кислота)</w:t>
            </w:r>
          </w:p>
        </w:tc>
        <w:tc>
          <w:tcPr>
            <w:tcW w:w="2100" w:type="dxa"/>
          </w:tcPr>
          <w:p w14:paraId="618A015D" w14:textId="40D74D1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р-р FeCl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(светло-желтый)</w:t>
            </w:r>
          </w:p>
        </w:tc>
        <w:tc>
          <w:tcPr>
            <w:tcW w:w="3120" w:type="dxa"/>
          </w:tcPr>
          <w:p w14:paraId="55BDA0F0" w14:textId="72F47487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OH + FeCl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(C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 + </w:t>
            </w:r>
            <w:proofErr w:type="spellStart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385" w:type="dxa"/>
          </w:tcPr>
          <w:p w14:paraId="16B12B0C" w14:textId="1ED012E9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окрашиваниер-ра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фиолетовый цвет</w:t>
            </w:r>
          </w:p>
        </w:tc>
      </w:tr>
      <w:tr w:rsidR="39BA4A74" w14:paraId="30EC29A2" w14:textId="77777777" w:rsidTr="4E237478">
        <w:trPr>
          <w:jc w:val="center"/>
        </w:trPr>
        <w:tc>
          <w:tcPr>
            <w:tcW w:w="1545" w:type="dxa"/>
            <w:vMerge/>
          </w:tcPr>
          <w:p w14:paraId="2EE82A6E" w14:textId="77777777" w:rsidR="00142D96" w:rsidRDefault="00142D96"/>
        </w:tc>
        <w:tc>
          <w:tcPr>
            <w:tcW w:w="2100" w:type="dxa"/>
          </w:tcPr>
          <w:p w14:paraId="40E2FC09" w14:textId="0B8B09E5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насыщенный</w:t>
            </w:r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р-р Br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(бромная вода)</w:t>
            </w:r>
          </w:p>
        </w:tc>
        <w:tc>
          <w:tcPr>
            <w:tcW w:w="3120" w:type="dxa"/>
          </w:tcPr>
          <w:p w14:paraId="3F295D46" w14:textId="03D60095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6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5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 + Br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→ C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6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Br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OH↓ +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2385" w:type="dxa"/>
          </w:tcPr>
          <w:p w14:paraId="2315FD4D" w14:textId="26813643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белого осадка со специфическим запахом</w:t>
            </w:r>
          </w:p>
        </w:tc>
      </w:tr>
      <w:tr w:rsidR="39BA4A74" w14:paraId="443249CE" w14:textId="77777777" w:rsidTr="4E237478">
        <w:trPr>
          <w:jc w:val="center"/>
        </w:trPr>
        <w:tc>
          <w:tcPr>
            <w:tcW w:w="1545" w:type="dxa"/>
          </w:tcPr>
          <w:p w14:paraId="2F2A9959" w14:textId="3225370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Анилин (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аминобензол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14:paraId="2F019DAA" w14:textId="360BFEA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р-р хлорной извести CaOCl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бесцветный</w:t>
            </w:r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14:paraId="35514E73" w14:textId="596C94E2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699D9064" w14:textId="09F863D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окрашиваниер-ра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фиолетовый цвет</w:t>
            </w:r>
          </w:p>
        </w:tc>
      </w:tr>
      <w:tr w:rsidR="39BA4A74" w14:paraId="39F9D39A" w14:textId="77777777" w:rsidTr="4E237478">
        <w:trPr>
          <w:jc w:val="center"/>
        </w:trPr>
        <w:tc>
          <w:tcPr>
            <w:tcW w:w="1545" w:type="dxa"/>
            <w:vMerge w:val="restart"/>
          </w:tcPr>
          <w:p w14:paraId="3A1EEFC7" w14:textId="48FCD3EE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100" w:type="dxa"/>
          </w:tcPr>
          <w:p w14:paraId="0AF020DE" w14:textId="6E77CB6D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насыщенный р-р I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р-р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3120" w:type="dxa"/>
          </w:tcPr>
          <w:p w14:paraId="034EA66B" w14:textId="34E31582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OH + I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NaOH</w:t>
            </w:r>
            <w:proofErr w:type="spellEnd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CHI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↓ + </w:t>
            </w:r>
            <w:proofErr w:type="spellStart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HCOONa</w:t>
            </w:r>
            <w:proofErr w:type="spellEnd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NaI</w:t>
            </w:r>
            <w:proofErr w:type="spellEnd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14:paraId="38D036F7" w14:textId="5228C778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мелкокристаллического осадка СНI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светло-желтого цвета со специфическим запахом</w:t>
            </w:r>
          </w:p>
        </w:tc>
      </w:tr>
      <w:tr w:rsidR="39BA4A74" w14:paraId="441EFB74" w14:textId="77777777" w:rsidTr="4E237478">
        <w:trPr>
          <w:jc w:val="center"/>
        </w:trPr>
        <w:tc>
          <w:tcPr>
            <w:tcW w:w="1545" w:type="dxa"/>
            <w:vMerge/>
          </w:tcPr>
          <w:p w14:paraId="0A9DB82F" w14:textId="77777777" w:rsidR="00142D96" w:rsidRDefault="00142D96"/>
        </w:tc>
        <w:tc>
          <w:tcPr>
            <w:tcW w:w="2100" w:type="dxa"/>
          </w:tcPr>
          <w:p w14:paraId="5854EB57" w14:textId="7102E6A9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CuO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(прокаленная медная проволока)</w:t>
            </w:r>
          </w:p>
        </w:tc>
        <w:tc>
          <w:tcPr>
            <w:tcW w:w="3120" w:type="dxa"/>
          </w:tcPr>
          <w:p w14:paraId="386BF744" w14:textId="617830CF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                                            </w:t>
            </w:r>
            <w:r w:rsidR="39BA4A74" w:rsidRPr="00A164AF">
              <w:rPr>
                <w:lang w:val="en-US"/>
              </w:rPr>
              <w:br/>
            </w:r>
          </w:p>
          <w:p w14:paraId="4A260B4F" w14:textId="3ADFCB1A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OH + </w:t>
            </w:r>
            <w:proofErr w:type="spellStart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CuO</w:t>
            </w:r>
            <w:proofErr w:type="spellEnd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Cu↓ + CH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-CHO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14:paraId="7EFDD02C" w14:textId="783E7F6B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металлической меди, специфический запах ацетальдегида</w:t>
            </w:r>
          </w:p>
        </w:tc>
      </w:tr>
      <w:tr w:rsidR="39BA4A74" w14:paraId="0185FDF9" w14:textId="77777777" w:rsidTr="4E237478">
        <w:trPr>
          <w:jc w:val="center"/>
        </w:trPr>
        <w:tc>
          <w:tcPr>
            <w:tcW w:w="1545" w:type="dxa"/>
          </w:tcPr>
          <w:p w14:paraId="178EE25C" w14:textId="3800028E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Гидроксогруппа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(спирты, фенол,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гидроксикислоты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14:paraId="6F6AA55E" w14:textId="1B0F3882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Металлический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39BA4A74">
              <w:br/>
            </w:r>
          </w:p>
        </w:tc>
        <w:tc>
          <w:tcPr>
            <w:tcW w:w="3120" w:type="dxa"/>
          </w:tcPr>
          <w:p w14:paraId="33374FB5" w14:textId="6C4A2E69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R-OH + Na → R-O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—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↑</w:t>
            </w:r>
          </w:p>
          <w:p w14:paraId="48B8417E" w14:textId="5380B03C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-OH + Na → 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6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—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</w:tcPr>
          <w:p w14:paraId="47D17043" w14:textId="0757A773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пузырьков газа (Н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), образование бесцветной студенистой массы</w:t>
            </w:r>
          </w:p>
        </w:tc>
      </w:tr>
      <w:tr w:rsidR="39BA4A74" w14:paraId="750FFE61" w14:textId="77777777" w:rsidTr="4E237478">
        <w:trPr>
          <w:jc w:val="center"/>
        </w:trPr>
        <w:tc>
          <w:tcPr>
            <w:tcW w:w="1545" w:type="dxa"/>
          </w:tcPr>
          <w:p w14:paraId="35D8070D" w14:textId="254E0AC7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(простые и сложные)</w:t>
            </w:r>
          </w:p>
        </w:tc>
        <w:tc>
          <w:tcPr>
            <w:tcW w:w="2100" w:type="dxa"/>
          </w:tcPr>
          <w:p w14:paraId="1AB2E02C" w14:textId="0B26948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(гидролиз) в присутствии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нагревании</w:t>
            </w:r>
          </w:p>
        </w:tc>
        <w:tc>
          <w:tcPr>
            <w:tcW w:w="3120" w:type="dxa"/>
          </w:tcPr>
          <w:p w14:paraId="35A9F940" w14:textId="5FDB48AF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-C(O)-O-C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 ↔ CH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COOH + 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OH</w:t>
            </w:r>
          </w:p>
        </w:tc>
        <w:tc>
          <w:tcPr>
            <w:tcW w:w="2385" w:type="dxa"/>
          </w:tcPr>
          <w:p w14:paraId="344401A1" w14:textId="246C4315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специфический запах</w:t>
            </w:r>
          </w:p>
        </w:tc>
      </w:tr>
      <w:tr w:rsidR="39BA4A74" w14:paraId="2E2227B5" w14:textId="77777777" w:rsidTr="4E237478">
        <w:trPr>
          <w:jc w:val="center"/>
        </w:trPr>
        <w:tc>
          <w:tcPr>
            <w:tcW w:w="1545" w:type="dxa"/>
          </w:tcPr>
          <w:p w14:paraId="116B2E1A" w14:textId="21DBA05C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Многоатомные спирты, глюкоза</w:t>
            </w:r>
          </w:p>
        </w:tc>
        <w:tc>
          <w:tcPr>
            <w:tcW w:w="2100" w:type="dxa"/>
          </w:tcPr>
          <w:p w14:paraId="3337F284" w14:textId="5BB744E5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Свежеосажденный</w:t>
            </w:r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гидроксид меди (II) в сильно щелочной среде</w:t>
            </w:r>
          </w:p>
        </w:tc>
        <w:tc>
          <w:tcPr>
            <w:tcW w:w="3120" w:type="dxa"/>
          </w:tcPr>
          <w:p w14:paraId="1F7A2D8A" w14:textId="4C023F6E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="39BA4A74">
              <w:rPr>
                <w:noProof/>
                <w:lang w:eastAsia="ru-RU"/>
              </w:rPr>
              <w:drawing>
                <wp:inline distT="0" distB="0" distL="0" distR="0" wp14:anchorId="694B0930" wp14:editId="764017BE">
                  <wp:extent cx="1832041" cy="984738"/>
                  <wp:effectExtent l="0" t="0" r="0" b="0"/>
                  <wp:docPr id="1519868477" name="Рисунок 1519868477" descr="глицерат меди, качественная реакция на многоатомные спи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041" cy="98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385" w:type="dxa"/>
          </w:tcPr>
          <w:p w14:paraId="3F19BF57" w14:textId="55478971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ярко-синее окрашивание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39BA4A74" w14:paraId="0C32A6AF" w14:textId="77777777" w:rsidTr="4E237478">
        <w:trPr>
          <w:jc w:val="center"/>
        </w:trPr>
        <w:tc>
          <w:tcPr>
            <w:tcW w:w="1545" w:type="dxa"/>
            <w:vMerge w:val="restart"/>
          </w:tcPr>
          <w:p w14:paraId="39B4B9B4" w14:textId="11E965D8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Карбонильная группа  – СНО (альдегиды, глюкоза)</w:t>
            </w:r>
          </w:p>
        </w:tc>
        <w:tc>
          <w:tcPr>
            <w:tcW w:w="2100" w:type="dxa"/>
          </w:tcPr>
          <w:p w14:paraId="16CAAFAE" w14:textId="0F7A779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Аммиачный р-р Ag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20" w:type="dxa"/>
          </w:tcPr>
          <w:p w14:paraId="0F16CEA1" w14:textId="0F3975C8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R-CHO + [Ag(NH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]OH →  R-COOH + Ag↓ + NH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↑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14:paraId="7BCDC155" w14:textId="28042A84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блестящего налета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(«серебряное зеркало») на стенках сосудов</w:t>
            </w:r>
          </w:p>
        </w:tc>
      </w:tr>
      <w:tr w:rsidR="39BA4A74" w14:paraId="0C4A0C5D" w14:textId="77777777" w:rsidTr="4E237478">
        <w:trPr>
          <w:jc w:val="center"/>
        </w:trPr>
        <w:tc>
          <w:tcPr>
            <w:tcW w:w="1545" w:type="dxa"/>
            <w:vMerge/>
          </w:tcPr>
          <w:p w14:paraId="4456467E" w14:textId="77777777" w:rsidR="00142D96" w:rsidRDefault="00142D96"/>
        </w:tc>
        <w:tc>
          <w:tcPr>
            <w:tcW w:w="2100" w:type="dxa"/>
          </w:tcPr>
          <w:p w14:paraId="2F0F46D5" w14:textId="1098210C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Свежеосажденный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</w:tcPr>
          <w:p w14:paraId="3975CF99" w14:textId="0E9E066B" w:rsidR="39BA4A74" w:rsidRPr="00A164AF" w:rsidRDefault="39BA4A74" w:rsidP="4E237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64AF">
              <w:rPr>
                <w:lang w:val="en-US"/>
              </w:rPr>
              <w:br/>
            </w:r>
          </w:p>
          <w:p w14:paraId="44881DFE" w14:textId="0043C71E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R-CHO + Cu(OH)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R-COOH + Cu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O↓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14:paraId="1772788A" w14:textId="3DC04B79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красного осадка Сu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39BA4A74" w14:paraId="4F0F969F" w14:textId="77777777" w:rsidTr="4E237478">
        <w:trPr>
          <w:jc w:val="center"/>
        </w:trPr>
        <w:tc>
          <w:tcPr>
            <w:tcW w:w="1545" w:type="dxa"/>
            <w:vMerge w:val="restart"/>
          </w:tcPr>
          <w:p w14:paraId="2C20D3AA" w14:textId="516CE9DD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2100" w:type="dxa"/>
          </w:tcPr>
          <w:p w14:paraId="0B36105E" w14:textId="6B9897DD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лакмус</w:t>
            </w:r>
          </w:p>
        </w:tc>
        <w:tc>
          <w:tcPr>
            <w:tcW w:w="3120" w:type="dxa"/>
          </w:tcPr>
          <w:p w14:paraId="13E89D35" w14:textId="07671CFD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75DB4F74" w14:textId="34C0D61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розовый цвет</w:t>
            </w:r>
          </w:p>
        </w:tc>
      </w:tr>
      <w:tr w:rsidR="39BA4A74" w14:paraId="7474D56E" w14:textId="77777777" w:rsidTr="4E237478">
        <w:trPr>
          <w:jc w:val="center"/>
        </w:trPr>
        <w:tc>
          <w:tcPr>
            <w:tcW w:w="1545" w:type="dxa"/>
            <w:vMerge/>
          </w:tcPr>
          <w:p w14:paraId="769455B8" w14:textId="77777777" w:rsidR="00142D96" w:rsidRDefault="00142D96"/>
        </w:tc>
        <w:tc>
          <w:tcPr>
            <w:tcW w:w="2100" w:type="dxa"/>
          </w:tcPr>
          <w:p w14:paraId="5BB932F4" w14:textId="74125DE4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р-р Na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</w:tcPr>
          <w:p w14:paraId="4C98468D" w14:textId="08D9F6B8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R-COOH + Na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R-COO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—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 + CO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</w:tcPr>
          <w:p w14:paraId="575F9932" w14:textId="0182479A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СО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39BA4A74" w14:paraId="6557E2BC" w14:textId="77777777" w:rsidTr="4E237478">
        <w:trPr>
          <w:jc w:val="center"/>
        </w:trPr>
        <w:tc>
          <w:tcPr>
            <w:tcW w:w="1545" w:type="dxa"/>
            <w:vMerge/>
          </w:tcPr>
          <w:p w14:paraId="5B4A4178" w14:textId="77777777" w:rsidR="00142D96" w:rsidRDefault="00142D96"/>
        </w:tc>
        <w:tc>
          <w:tcPr>
            <w:tcW w:w="2100" w:type="dxa"/>
          </w:tcPr>
          <w:p w14:paraId="5B393613" w14:textId="5B16FED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+H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 (КОНЦ.)</w:t>
            </w:r>
          </w:p>
        </w:tc>
        <w:tc>
          <w:tcPr>
            <w:tcW w:w="3120" w:type="dxa"/>
          </w:tcPr>
          <w:p w14:paraId="1C3BC460" w14:textId="0CDB3C74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R-COOH + HO-R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↔ RC(O)OR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</w:p>
        </w:tc>
        <w:tc>
          <w:tcPr>
            <w:tcW w:w="2385" w:type="dxa"/>
          </w:tcPr>
          <w:p w14:paraId="046F63AC" w14:textId="202457D5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специфический запах образующегося сложного эфира</w:t>
            </w:r>
          </w:p>
        </w:tc>
      </w:tr>
      <w:tr w:rsidR="39BA4A74" w14:paraId="31004740" w14:textId="77777777" w:rsidTr="4E237478">
        <w:trPr>
          <w:jc w:val="center"/>
        </w:trPr>
        <w:tc>
          <w:tcPr>
            <w:tcW w:w="1545" w:type="dxa"/>
            <w:vMerge w:val="restart"/>
          </w:tcPr>
          <w:p w14:paraId="61857883" w14:textId="6D99EA7C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Муравьиная кислота</w:t>
            </w:r>
          </w:p>
        </w:tc>
        <w:tc>
          <w:tcPr>
            <w:tcW w:w="2100" w:type="dxa"/>
          </w:tcPr>
          <w:p w14:paraId="1B855654" w14:textId="69B452AC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лакмус</w:t>
            </w:r>
          </w:p>
        </w:tc>
        <w:tc>
          <w:tcPr>
            <w:tcW w:w="3120" w:type="dxa"/>
          </w:tcPr>
          <w:p w14:paraId="6FA8CD55" w14:textId="4732DD36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6DE72E4E" w14:textId="523C34B5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розовый цвет</w:t>
            </w:r>
          </w:p>
        </w:tc>
      </w:tr>
      <w:tr w:rsidR="39BA4A74" w14:paraId="45F91523" w14:textId="77777777" w:rsidTr="4E237478">
        <w:trPr>
          <w:jc w:val="center"/>
        </w:trPr>
        <w:tc>
          <w:tcPr>
            <w:tcW w:w="1545" w:type="dxa"/>
            <w:vMerge/>
          </w:tcPr>
          <w:p w14:paraId="58A60AD4" w14:textId="77777777" w:rsidR="00142D96" w:rsidRDefault="00142D96"/>
        </w:tc>
        <w:tc>
          <w:tcPr>
            <w:tcW w:w="2100" w:type="dxa"/>
          </w:tcPr>
          <w:p w14:paraId="10EB24FC" w14:textId="008C85F0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Свежеосажденный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</w:tcPr>
          <w:p w14:paraId="667FDACC" w14:textId="52511DBE" w:rsidR="39BA4A74" w:rsidRPr="00A164AF" w:rsidRDefault="39BA4A74" w:rsidP="4E237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64AF">
              <w:rPr>
                <w:lang w:val="en-US"/>
              </w:rPr>
              <w:br/>
            </w:r>
          </w:p>
          <w:p w14:paraId="5C7C01C2" w14:textId="26EF2B9B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HCOOH + Cu(OH)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 Cu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O↓ 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 + CO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</w:tcPr>
          <w:p w14:paraId="656B6AA7" w14:textId="5DB806F2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красного осадка Сu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39BA4A74" w14:paraId="0AADABFD" w14:textId="77777777" w:rsidTr="4E237478">
        <w:trPr>
          <w:jc w:val="center"/>
        </w:trPr>
        <w:tc>
          <w:tcPr>
            <w:tcW w:w="1545" w:type="dxa"/>
            <w:vMerge/>
          </w:tcPr>
          <w:p w14:paraId="4F331397" w14:textId="77777777" w:rsidR="00142D96" w:rsidRDefault="00142D96"/>
        </w:tc>
        <w:tc>
          <w:tcPr>
            <w:tcW w:w="2100" w:type="dxa"/>
          </w:tcPr>
          <w:p w14:paraId="01B08CE7" w14:textId="128B17D7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аммиачныйр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-р Ag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20" w:type="dxa"/>
          </w:tcPr>
          <w:p w14:paraId="345B695B" w14:textId="3732CF6E" w:rsidR="39BA4A74" w:rsidRPr="00A164AF" w:rsidRDefault="39BA4A74" w:rsidP="4E237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64AF">
              <w:rPr>
                <w:lang w:val="en-US"/>
              </w:rPr>
              <w:br/>
            </w:r>
          </w:p>
          <w:p w14:paraId="4A5E6C90" w14:textId="1D80313B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HCOOH + [Ag(NH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]OH  →  Ag↓ 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 + CO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↑</w:t>
            </w:r>
          </w:p>
        </w:tc>
        <w:tc>
          <w:tcPr>
            <w:tcW w:w="2385" w:type="dxa"/>
          </w:tcPr>
          <w:p w14:paraId="3448612F" w14:textId="36F87BD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«серебряное зеркало» на стенках сосуда</w:t>
            </w:r>
          </w:p>
        </w:tc>
      </w:tr>
      <w:tr w:rsidR="39BA4A74" w14:paraId="2C2568C7" w14:textId="77777777" w:rsidTr="4E237478">
        <w:trPr>
          <w:jc w:val="center"/>
        </w:trPr>
        <w:tc>
          <w:tcPr>
            <w:tcW w:w="1545" w:type="dxa"/>
          </w:tcPr>
          <w:p w14:paraId="7FAE8DA8" w14:textId="0E24DD60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Олеиновая кислота</w:t>
            </w:r>
          </w:p>
        </w:tc>
        <w:tc>
          <w:tcPr>
            <w:tcW w:w="2100" w:type="dxa"/>
          </w:tcPr>
          <w:p w14:paraId="61A99A84" w14:textId="7D7A390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р-р KMnO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(розовый) или I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(бурый) или Br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(желтый)</w:t>
            </w:r>
          </w:p>
        </w:tc>
        <w:tc>
          <w:tcPr>
            <w:tcW w:w="3120" w:type="dxa"/>
          </w:tcPr>
          <w:p w14:paraId="54933E58" w14:textId="56A1CF46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17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COOH + KMnO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+ 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 →</w:t>
            </w:r>
          </w:p>
          <w:p w14:paraId="4D65986D" w14:textId="03F28387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8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17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-CH(OH)-CH(OH)-(CH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7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-COOH + MnO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↓ + KOH</w:t>
            </w:r>
          </w:p>
          <w:p w14:paraId="7A9C6E41" w14:textId="62EEB38C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67D8F29D" w14:textId="0F042CB0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17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COOH + I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8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17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-CH(I)-CH(I)-(CH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7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-COOH</w:t>
            </w:r>
          </w:p>
        </w:tc>
        <w:tc>
          <w:tcPr>
            <w:tcW w:w="2385" w:type="dxa"/>
          </w:tcPr>
          <w:p w14:paraId="140CE277" w14:textId="3F726484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обесцвечивание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  <w:tr w:rsidR="39BA4A74" w14:paraId="14D7B265" w14:textId="77777777" w:rsidTr="4E237478">
        <w:trPr>
          <w:jc w:val="center"/>
        </w:trPr>
        <w:tc>
          <w:tcPr>
            <w:tcW w:w="1545" w:type="dxa"/>
          </w:tcPr>
          <w:p w14:paraId="1EC923C3" w14:textId="14E6FCF9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Ацетаты (соли уксусной кислоты)</w:t>
            </w:r>
          </w:p>
        </w:tc>
        <w:tc>
          <w:tcPr>
            <w:tcW w:w="2100" w:type="dxa"/>
          </w:tcPr>
          <w:p w14:paraId="546EE43D" w14:textId="481B244A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р-р FeCl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120" w:type="dxa"/>
          </w:tcPr>
          <w:p w14:paraId="17D28357" w14:textId="35BB38BD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COONa + FeCl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→ (CH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Fe + </w:t>
            </w:r>
            <w:proofErr w:type="spellStart"/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2385" w:type="dxa"/>
          </w:tcPr>
          <w:p w14:paraId="01190345" w14:textId="6D98E933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красно-бурый цвет</w:t>
            </w:r>
          </w:p>
        </w:tc>
      </w:tr>
      <w:tr w:rsidR="39BA4A74" w14:paraId="60FAD4B0" w14:textId="77777777" w:rsidTr="4E237478">
        <w:trPr>
          <w:jc w:val="center"/>
        </w:trPr>
        <w:tc>
          <w:tcPr>
            <w:tcW w:w="1545" w:type="dxa"/>
            <w:vMerge w:val="restart"/>
          </w:tcPr>
          <w:p w14:paraId="04907046" w14:textId="66A5A808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Стеарат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(мыло)</w:t>
            </w:r>
          </w:p>
        </w:tc>
        <w:tc>
          <w:tcPr>
            <w:tcW w:w="2100" w:type="dxa"/>
          </w:tcPr>
          <w:p w14:paraId="2808F7F3" w14:textId="2847162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 (гидролиз) + фенолфталеин</w:t>
            </w:r>
          </w:p>
        </w:tc>
        <w:tc>
          <w:tcPr>
            <w:tcW w:w="3120" w:type="dxa"/>
          </w:tcPr>
          <w:p w14:paraId="7F6C12F6" w14:textId="1D3C6238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17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35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COONa + 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 ↔ C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17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35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COOH↓ +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2385" w:type="dxa"/>
          </w:tcPr>
          <w:p w14:paraId="6FBBA212" w14:textId="58121CF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малиновый цвет</w:t>
            </w:r>
          </w:p>
        </w:tc>
      </w:tr>
      <w:tr w:rsidR="39BA4A74" w14:paraId="2A3360BC" w14:textId="77777777" w:rsidTr="4E237478">
        <w:trPr>
          <w:jc w:val="center"/>
        </w:trPr>
        <w:tc>
          <w:tcPr>
            <w:tcW w:w="1545" w:type="dxa"/>
            <w:vMerge/>
          </w:tcPr>
          <w:p w14:paraId="4E7904E3" w14:textId="77777777" w:rsidR="00142D96" w:rsidRDefault="00142D96"/>
        </w:tc>
        <w:tc>
          <w:tcPr>
            <w:tcW w:w="2100" w:type="dxa"/>
          </w:tcPr>
          <w:p w14:paraId="328B666B" w14:textId="26ACA6F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насыщенный</w:t>
            </w:r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р-р соли кальция</w:t>
            </w:r>
          </w:p>
        </w:tc>
        <w:tc>
          <w:tcPr>
            <w:tcW w:w="3120" w:type="dxa"/>
          </w:tcPr>
          <w:p w14:paraId="16C35827" w14:textId="2B4892B5" w:rsidR="39BA4A74" w:rsidRPr="00A164AF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17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COONa + Ca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2+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↔ (C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17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35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COO)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Ca↓ + Na</w:t>
            </w:r>
            <w:r w:rsidRPr="00A16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385" w:type="dxa"/>
          </w:tcPr>
          <w:p w14:paraId="1B8005E0" w14:textId="3FF40802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серого осадка</w:t>
            </w:r>
          </w:p>
        </w:tc>
      </w:tr>
      <w:tr w:rsidR="39BA4A74" w14:paraId="39340BE8" w14:textId="77777777" w:rsidTr="4E237478">
        <w:trPr>
          <w:jc w:val="center"/>
        </w:trPr>
        <w:tc>
          <w:tcPr>
            <w:tcW w:w="1545" w:type="dxa"/>
            <w:vMerge/>
          </w:tcPr>
          <w:p w14:paraId="045C2B84" w14:textId="77777777" w:rsidR="00142D96" w:rsidRDefault="00142D96"/>
        </w:tc>
        <w:tc>
          <w:tcPr>
            <w:tcW w:w="2100" w:type="dxa"/>
          </w:tcPr>
          <w:p w14:paraId="5F085B1A" w14:textId="38DFCEA3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Концентрированная неорганическая кислота</w:t>
            </w:r>
          </w:p>
        </w:tc>
        <w:tc>
          <w:tcPr>
            <w:tcW w:w="3120" w:type="dxa"/>
          </w:tcPr>
          <w:p w14:paraId="023A20BD" w14:textId="7EA48105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17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35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COONa + 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↔ C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17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35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COOH↓ +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85" w:type="dxa"/>
          </w:tcPr>
          <w:p w14:paraId="5D8C6620" w14:textId="33717B6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белого осадка</w:t>
            </w:r>
          </w:p>
        </w:tc>
      </w:tr>
      <w:tr w:rsidR="39BA4A74" w14:paraId="70C970C7" w14:textId="77777777" w:rsidTr="4E237478">
        <w:trPr>
          <w:jc w:val="center"/>
        </w:trPr>
        <w:tc>
          <w:tcPr>
            <w:tcW w:w="1545" w:type="dxa"/>
            <w:vMerge w:val="restart"/>
          </w:tcPr>
          <w:p w14:paraId="5AC571A7" w14:textId="43998F1C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2100" w:type="dxa"/>
          </w:tcPr>
          <w:p w14:paraId="7A470B14" w14:textId="386FF92E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пламя</w:t>
            </w:r>
          </w:p>
        </w:tc>
        <w:tc>
          <w:tcPr>
            <w:tcW w:w="3120" w:type="dxa"/>
          </w:tcPr>
          <w:p w14:paraId="417C87A9" w14:textId="7F488E7D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реакция горения</w:t>
            </w:r>
          </w:p>
        </w:tc>
        <w:tc>
          <w:tcPr>
            <w:tcW w:w="2385" w:type="dxa"/>
          </w:tcPr>
          <w:p w14:paraId="3D2EA034" w14:textId="5E493ECF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 «паленого», жженых перьев</w:t>
            </w:r>
          </w:p>
        </w:tc>
      </w:tr>
      <w:tr w:rsidR="39BA4A74" w14:paraId="31B649F1" w14:textId="77777777" w:rsidTr="4E237478">
        <w:trPr>
          <w:jc w:val="center"/>
        </w:trPr>
        <w:tc>
          <w:tcPr>
            <w:tcW w:w="1545" w:type="dxa"/>
            <w:vMerge/>
          </w:tcPr>
          <w:p w14:paraId="3F310A80" w14:textId="77777777" w:rsidR="00142D96" w:rsidRDefault="00142D96"/>
        </w:tc>
        <w:tc>
          <w:tcPr>
            <w:tcW w:w="2100" w:type="dxa"/>
          </w:tcPr>
          <w:p w14:paraId="48E29C72" w14:textId="492F8DE5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НNO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 (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конц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.)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;t, °С</w:t>
            </w:r>
          </w:p>
        </w:tc>
        <w:tc>
          <w:tcPr>
            <w:tcW w:w="3120" w:type="dxa"/>
          </w:tcPr>
          <w:p w14:paraId="681E1916" w14:textId="73138413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ксантопротеиновая реакция (происходит </w:t>
            </w:r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нитрование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бензольных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колец в молекуле белка)</w:t>
            </w:r>
          </w:p>
        </w:tc>
        <w:tc>
          <w:tcPr>
            <w:tcW w:w="2385" w:type="dxa"/>
          </w:tcPr>
          <w:p w14:paraId="2F2B92F0" w14:textId="2EBAC883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нагревания – появляется желтое 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окрашивание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; при нагревании и добавлении раствора аммиака белок окрашивается в желтый цвет</w:t>
            </w:r>
          </w:p>
        </w:tc>
      </w:tr>
      <w:tr w:rsidR="39BA4A74" w14:paraId="108D15A4" w14:textId="77777777" w:rsidTr="4E237478">
        <w:trPr>
          <w:jc w:val="center"/>
        </w:trPr>
        <w:tc>
          <w:tcPr>
            <w:tcW w:w="1545" w:type="dxa"/>
            <w:vMerge/>
          </w:tcPr>
          <w:p w14:paraId="615E2560" w14:textId="77777777" w:rsidR="00142D96" w:rsidRDefault="00142D96"/>
        </w:tc>
        <w:tc>
          <w:tcPr>
            <w:tcW w:w="2100" w:type="dxa"/>
          </w:tcPr>
          <w:p w14:paraId="4816A6F3" w14:textId="76DAA961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Свежеосажденный 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proofErr w:type="gramEnd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0" w:type="dxa"/>
          </w:tcPr>
          <w:p w14:paraId="2DD8CC43" w14:textId="2DEE628A" w:rsidR="39BA4A74" w:rsidRDefault="4E237478" w:rsidP="4E23747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биуретовая</w:t>
            </w:r>
            <w:proofErr w:type="spellEnd"/>
            <w:r w:rsidRPr="4E237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реакция (образуется комплексное соединение)</w:t>
            </w:r>
          </w:p>
        </w:tc>
        <w:tc>
          <w:tcPr>
            <w:tcW w:w="2385" w:type="dxa"/>
          </w:tcPr>
          <w:p w14:paraId="5F6042C2" w14:textId="734E0C16" w:rsidR="39BA4A74" w:rsidRDefault="4E237478" w:rsidP="4E2374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сине-фиолетовое окрашивание р-</w:t>
            </w:r>
            <w:proofErr w:type="spellStart"/>
            <w:r w:rsidRPr="4E23747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</w:tbl>
    <w:p w14:paraId="0BF25C90" w14:textId="36EC1576" w:rsidR="39BA4A74" w:rsidRDefault="39BA4A74" w:rsidP="4E237478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5EB808" w14:textId="57EA014D" w:rsidR="39BA4A74" w:rsidRDefault="39BA4A74" w:rsidP="4E237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574FD4" w14:textId="264832AA" w:rsidR="39BA4A74" w:rsidRDefault="39BA4A74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8057D2" w14:textId="2A98692B" w:rsidR="39BA4A74" w:rsidRDefault="39BA4A74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9B008" w14:textId="056CB531" w:rsidR="39BA4A74" w:rsidRDefault="39BA4A74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7B809" w14:textId="2563C33F" w:rsidR="39BA4A74" w:rsidRDefault="39BA4A74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411D63" w14:textId="1FFAE191" w:rsidR="39BA4A74" w:rsidRDefault="39BA4A74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111EC" w14:textId="4D11D070" w:rsidR="39BA4A74" w:rsidRDefault="39BA4A74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742570" w14:textId="3B54E4FD" w:rsidR="39BA4A74" w:rsidRDefault="39BA4A74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77753" w14:textId="154632E7" w:rsidR="39BA4A74" w:rsidRDefault="4E237478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вопросов к зачету по учебной практике: </w:t>
      </w:r>
    </w:p>
    <w:p w14:paraId="2F36F6AF" w14:textId="69C16241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1. Правила ТБ при работе с кислотами, щелочами, электрооборудованием. </w:t>
      </w:r>
    </w:p>
    <w:p w14:paraId="6C796AA7" w14:textId="27039AA4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2. Правила работы на центрифуги,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ФЭКе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4E237478">
        <w:rPr>
          <w:rFonts w:ascii="Times New Roman" w:eastAsia="Times New Roman" w:hAnsi="Times New Roman" w:cs="Times New Roman"/>
          <w:sz w:val="24"/>
          <w:szCs w:val="24"/>
        </w:rPr>
        <w:t>термостате</w:t>
      </w:r>
      <w:proofErr w:type="gram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, дозаторами. </w:t>
      </w:r>
    </w:p>
    <w:p w14:paraId="0D732433" w14:textId="45067F86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3. Требования к построению калибровочного графика, правила построения калибровочного графика. </w:t>
      </w:r>
    </w:p>
    <w:p w14:paraId="4F7DB956" w14:textId="765698B2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4. Правила приготовления раствора приблизительной концентрации из навески. </w:t>
      </w:r>
    </w:p>
    <w:p w14:paraId="06A8E007" w14:textId="5B962B8A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5. Правила приготовления раствора приблизительной концентрации разбавлением. </w:t>
      </w:r>
    </w:p>
    <w:p w14:paraId="2E99FC85" w14:textId="41F2D410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6. Правила приготовления раствора точной концентрации из навески. </w:t>
      </w:r>
    </w:p>
    <w:p w14:paraId="6D4ECB0C" w14:textId="1041FDA2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7. Правила приготовления раствора точной концентрации разбавлением. </w:t>
      </w:r>
    </w:p>
    <w:p w14:paraId="52A5ED23" w14:textId="772C0C0D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8. Правила приготовления раствора из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фиксанала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038739" w14:textId="55D093C1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9. Правила проведения титриметрического метода исследования. </w:t>
      </w:r>
    </w:p>
    <w:p w14:paraId="695783EE" w14:textId="2A47EF74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10. Дезинфекция. </w:t>
      </w:r>
    </w:p>
    <w:p w14:paraId="0AA95E0D" w14:textId="7AC60F80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11. Свойства, функции и строение белков, углеводов, липидов, витаминов, гормонов. </w:t>
      </w:r>
    </w:p>
    <w:p w14:paraId="74017B11" w14:textId="6F069ECE" w:rsidR="39BA4A74" w:rsidRDefault="4E237478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зачетных манипуляций: </w:t>
      </w:r>
    </w:p>
    <w:p w14:paraId="3DB1F964" w14:textId="28AFB81F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1. Центрифугирование образца. Отделение осадка от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надосадочной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жидкости </w:t>
      </w:r>
    </w:p>
    <w:p w14:paraId="53F9F5D3" w14:textId="07887590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Фотометрирование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образца. </w:t>
      </w:r>
    </w:p>
    <w:p w14:paraId="66E1D55C" w14:textId="110427B1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Построение калибровочного графика. </w:t>
      </w:r>
    </w:p>
    <w:p w14:paraId="194AF85B" w14:textId="3E6F1CAD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4. Выбор дозатора, установление необходимого объема, работа дозатором. </w:t>
      </w:r>
    </w:p>
    <w:p w14:paraId="5B829076" w14:textId="4E53923F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5. Приготовление раствора приблизительной концентрации из навески </w:t>
      </w:r>
    </w:p>
    <w:p w14:paraId="1B0A9CD4" w14:textId="0A7093EE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6. Приготовление раствора приблизительной концентрации разбавлением  </w:t>
      </w:r>
    </w:p>
    <w:p w14:paraId="79C6B53E" w14:textId="0FB1164E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7. Приготовление раствора точной концентрации из навески </w:t>
      </w:r>
    </w:p>
    <w:p w14:paraId="3E440657" w14:textId="78943323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8. Приготовление раствора точной концентрации разбавлением </w:t>
      </w:r>
    </w:p>
    <w:p w14:paraId="6382D601" w14:textId="5917AA16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9. Приготовление раствора из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фиксанала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287850" w14:textId="36B9D567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10. Проведение титриметрического метода исследования. </w:t>
      </w:r>
    </w:p>
    <w:p w14:paraId="2267B868" w14:textId="5F35A246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11. Проведение дезинфекции лабораторного инструментария, посуды.  </w:t>
      </w:r>
    </w:p>
    <w:p w14:paraId="7733FF68" w14:textId="592928F7" w:rsidR="39BA4A74" w:rsidRDefault="4E237478" w:rsidP="4E2374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и практика лабораторных биохимических исследований  </w:t>
      </w:r>
    </w:p>
    <w:p w14:paraId="786B89DC" w14:textId="6EAE3A49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1. Центрифугирование образца. Отделение осадка от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надосадочной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жидкости </w:t>
      </w:r>
    </w:p>
    <w:p w14:paraId="4ECAFB02" w14:textId="179A4FD8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Фотометрирование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образца. </w:t>
      </w:r>
    </w:p>
    <w:p w14:paraId="418CB025" w14:textId="3B513617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3. Построение калибровочного графика. </w:t>
      </w:r>
    </w:p>
    <w:p w14:paraId="2F4704AB" w14:textId="1E15DE8B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4. Выбор дозатора, установление необходимого объема, работа дозатором. </w:t>
      </w:r>
    </w:p>
    <w:p w14:paraId="27D5B25D" w14:textId="4798F14C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5. Приготовление раствора приблизительной концентрации из навески </w:t>
      </w:r>
    </w:p>
    <w:p w14:paraId="07DBB9B5" w14:textId="4A6ECF63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6. Приготовление раствора приблизительной концентрации разбавлением  </w:t>
      </w:r>
    </w:p>
    <w:p w14:paraId="53485A7F" w14:textId="7DD75B9E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7. Приготовление раствора точной концентрации из навески </w:t>
      </w:r>
    </w:p>
    <w:p w14:paraId="53DBA763" w14:textId="3B5754AB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8. Приготовление раствора точной концентрации разбавлением </w:t>
      </w:r>
    </w:p>
    <w:p w14:paraId="66482A46" w14:textId="54BB9896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9. Приготовление раствора из </w:t>
      </w:r>
      <w:proofErr w:type="spellStart"/>
      <w:r w:rsidRPr="4E237478">
        <w:rPr>
          <w:rFonts w:ascii="Times New Roman" w:eastAsia="Times New Roman" w:hAnsi="Times New Roman" w:cs="Times New Roman"/>
          <w:sz w:val="24"/>
          <w:szCs w:val="24"/>
        </w:rPr>
        <w:t>фиксанала</w:t>
      </w:r>
      <w:proofErr w:type="spellEnd"/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52E636" w14:textId="570B84E9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10. Проведение титриметрического метода исследования. </w:t>
      </w:r>
    </w:p>
    <w:p w14:paraId="2BAD1702" w14:textId="60924949" w:rsidR="39BA4A74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11. Проведение дезинфекции лабораторного инструментария, посуды.  </w:t>
      </w:r>
    </w:p>
    <w:p w14:paraId="34AF8FBD" w14:textId="7947EA46" w:rsidR="4E237478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20996" w14:textId="6911B020" w:rsidR="4E237478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F5B7D" w14:textId="478CCCAC" w:rsidR="4E237478" w:rsidRDefault="4E237478" w:rsidP="4E2374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237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ПО УЧЕБНОЙ ПРАКТИКЕ </w:t>
      </w:r>
    </w:p>
    <w:p w14:paraId="5BA69841" w14:textId="47B782AF" w:rsidR="4E237478" w:rsidRDefault="4E237478" w:rsidP="4E237478">
      <w:pPr>
        <w:jc w:val="center"/>
      </w:pP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D41162" w14:textId="0C0DA231" w:rsidR="4E237478" w:rsidRDefault="4E237478" w:rsidP="4E237478">
      <w:r w:rsidRPr="4E237478">
        <w:rPr>
          <w:rFonts w:ascii="Times New Roman" w:eastAsia="Times New Roman" w:hAnsi="Times New Roman" w:cs="Times New Roman"/>
          <w:sz w:val="24"/>
          <w:szCs w:val="24"/>
        </w:rPr>
        <w:t>Ф.И.О. обучающег</w:t>
      </w:r>
      <w:r w:rsidR="00A164AF">
        <w:rPr>
          <w:rFonts w:ascii="Times New Roman" w:eastAsia="Times New Roman" w:hAnsi="Times New Roman" w:cs="Times New Roman"/>
          <w:sz w:val="24"/>
          <w:szCs w:val="24"/>
        </w:rPr>
        <w:t>ося __</w:t>
      </w:r>
      <w:proofErr w:type="spellStart"/>
      <w:r w:rsidR="00A164AF">
        <w:rPr>
          <w:rFonts w:ascii="Times New Roman" w:eastAsia="Times New Roman" w:hAnsi="Times New Roman" w:cs="Times New Roman"/>
          <w:sz w:val="24"/>
          <w:szCs w:val="24"/>
        </w:rPr>
        <w:t>Исингалиева</w:t>
      </w:r>
      <w:proofErr w:type="spellEnd"/>
      <w:r w:rsidR="00A16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4AF">
        <w:rPr>
          <w:rFonts w:ascii="Times New Roman" w:eastAsia="Times New Roman" w:hAnsi="Times New Roman" w:cs="Times New Roman"/>
          <w:sz w:val="24"/>
          <w:szCs w:val="24"/>
        </w:rPr>
        <w:t>Гульдана</w:t>
      </w:r>
      <w:proofErr w:type="spellEnd"/>
      <w:r w:rsidR="00A16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4AF">
        <w:rPr>
          <w:rFonts w:ascii="Times New Roman" w:eastAsia="Times New Roman" w:hAnsi="Times New Roman" w:cs="Times New Roman"/>
          <w:sz w:val="24"/>
          <w:szCs w:val="24"/>
        </w:rPr>
        <w:t>Шегеваевна</w:t>
      </w:r>
      <w:proofErr w:type="spellEnd"/>
    </w:p>
    <w:p w14:paraId="4B3F4165" w14:textId="42D18A53" w:rsidR="4E237478" w:rsidRDefault="4E237478" w:rsidP="4E237478"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0F8A1F" w14:textId="66C60C1F" w:rsidR="4E237478" w:rsidRDefault="4E237478" w:rsidP="4E237478"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группы__107 специальности __Лабораторная диагностика </w:t>
      </w:r>
    </w:p>
    <w:p w14:paraId="33CD34FE" w14:textId="036ED208" w:rsidR="4E237478" w:rsidRDefault="4E237478" w:rsidP="4E237478"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E1246" w14:textId="546C155C" w:rsidR="4E237478" w:rsidRDefault="4E237478" w:rsidP="4E237478">
      <w:r w:rsidRPr="4E237478">
        <w:rPr>
          <w:rFonts w:ascii="Times New Roman" w:eastAsia="Times New Roman" w:hAnsi="Times New Roman" w:cs="Times New Roman"/>
          <w:sz w:val="24"/>
          <w:szCs w:val="24"/>
        </w:rPr>
        <w:t>Проход</w:t>
      </w:r>
      <w:r w:rsidR="00A164AF">
        <w:rPr>
          <w:rFonts w:ascii="Times New Roman" w:eastAsia="Times New Roman" w:hAnsi="Times New Roman" w:cs="Times New Roman"/>
          <w:sz w:val="24"/>
          <w:szCs w:val="24"/>
        </w:rPr>
        <w:t>ившего (ей) учебную практику с 22 июня по 27</w:t>
      </w:r>
      <w:r w:rsidRPr="4E237478">
        <w:rPr>
          <w:rFonts w:ascii="Times New Roman" w:eastAsia="Times New Roman" w:hAnsi="Times New Roman" w:cs="Times New Roman"/>
          <w:sz w:val="24"/>
          <w:szCs w:val="24"/>
        </w:rPr>
        <w:t xml:space="preserve"> июня 2020 г</w:t>
      </w:r>
    </w:p>
    <w:p w14:paraId="0D6D000C" w14:textId="660C0726" w:rsidR="4E237478" w:rsidRDefault="4E237478" w:rsidP="4E2374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4E2374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DF5"/>
    <w:multiLevelType w:val="hybridMultilevel"/>
    <w:tmpl w:val="DC2AC1F4"/>
    <w:lvl w:ilvl="0" w:tplc="44886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40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A1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6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8B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C3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4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CB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E2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3932"/>
    <w:multiLevelType w:val="hybridMultilevel"/>
    <w:tmpl w:val="E7C88188"/>
    <w:lvl w:ilvl="0" w:tplc="BBBCC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C0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47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8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42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8A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C9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F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28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3B69"/>
    <w:multiLevelType w:val="hybridMultilevel"/>
    <w:tmpl w:val="C0A61E82"/>
    <w:lvl w:ilvl="0" w:tplc="D5525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2C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A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49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00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A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C5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20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E4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766F"/>
    <w:multiLevelType w:val="hybridMultilevel"/>
    <w:tmpl w:val="B11C1E24"/>
    <w:lvl w:ilvl="0" w:tplc="CB3C7260">
      <w:start w:val="1"/>
      <w:numFmt w:val="decimal"/>
      <w:lvlText w:val="%1."/>
      <w:lvlJc w:val="left"/>
      <w:pPr>
        <w:ind w:left="720" w:hanging="360"/>
      </w:pPr>
    </w:lvl>
    <w:lvl w:ilvl="1" w:tplc="6F30E990">
      <w:start w:val="1"/>
      <w:numFmt w:val="lowerLetter"/>
      <w:lvlText w:val="%2."/>
      <w:lvlJc w:val="left"/>
      <w:pPr>
        <w:ind w:left="1440" w:hanging="360"/>
      </w:pPr>
    </w:lvl>
    <w:lvl w:ilvl="2" w:tplc="B5E6E29A">
      <w:start w:val="1"/>
      <w:numFmt w:val="lowerRoman"/>
      <w:lvlText w:val="%3."/>
      <w:lvlJc w:val="right"/>
      <w:pPr>
        <w:ind w:left="2160" w:hanging="180"/>
      </w:pPr>
    </w:lvl>
    <w:lvl w:ilvl="3" w:tplc="ACE8E7B6">
      <w:start w:val="1"/>
      <w:numFmt w:val="decimal"/>
      <w:lvlText w:val="%4."/>
      <w:lvlJc w:val="left"/>
      <w:pPr>
        <w:ind w:left="2880" w:hanging="360"/>
      </w:pPr>
    </w:lvl>
    <w:lvl w:ilvl="4" w:tplc="B8482510">
      <w:start w:val="1"/>
      <w:numFmt w:val="lowerLetter"/>
      <w:lvlText w:val="%5."/>
      <w:lvlJc w:val="left"/>
      <w:pPr>
        <w:ind w:left="3600" w:hanging="360"/>
      </w:pPr>
    </w:lvl>
    <w:lvl w:ilvl="5" w:tplc="6004D4A4">
      <w:start w:val="1"/>
      <w:numFmt w:val="lowerRoman"/>
      <w:lvlText w:val="%6."/>
      <w:lvlJc w:val="right"/>
      <w:pPr>
        <w:ind w:left="4320" w:hanging="180"/>
      </w:pPr>
    </w:lvl>
    <w:lvl w:ilvl="6" w:tplc="19BC926A">
      <w:start w:val="1"/>
      <w:numFmt w:val="decimal"/>
      <w:lvlText w:val="%7."/>
      <w:lvlJc w:val="left"/>
      <w:pPr>
        <w:ind w:left="5040" w:hanging="360"/>
      </w:pPr>
    </w:lvl>
    <w:lvl w:ilvl="7" w:tplc="612EB4E6">
      <w:start w:val="1"/>
      <w:numFmt w:val="lowerLetter"/>
      <w:lvlText w:val="%8."/>
      <w:lvlJc w:val="left"/>
      <w:pPr>
        <w:ind w:left="5760" w:hanging="360"/>
      </w:pPr>
    </w:lvl>
    <w:lvl w:ilvl="8" w:tplc="69AC535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5E84"/>
    <w:multiLevelType w:val="hybridMultilevel"/>
    <w:tmpl w:val="56D0F7E6"/>
    <w:lvl w:ilvl="0" w:tplc="B838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2F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A7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0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63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86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64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25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E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07146"/>
    <w:multiLevelType w:val="hybridMultilevel"/>
    <w:tmpl w:val="94D651C4"/>
    <w:lvl w:ilvl="0" w:tplc="2AD82692">
      <w:start w:val="1"/>
      <w:numFmt w:val="decimal"/>
      <w:lvlText w:val="%1."/>
      <w:lvlJc w:val="left"/>
      <w:pPr>
        <w:ind w:left="720" w:hanging="360"/>
      </w:pPr>
    </w:lvl>
    <w:lvl w:ilvl="1" w:tplc="F83251E8">
      <w:start w:val="1"/>
      <w:numFmt w:val="lowerLetter"/>
      <w:lvlText w:val="%2."/>
      <w:lvlJc w:val="left"/>
      <w:pPr>
        <w:ind w:left="1440" w:hanging="360"/>
      </w:pPr>
    </w:lvl>
    <w:lvl w:ilvl="2" w:tplc="C97E6BE8">
      <w:start w:val="1"/>
      <w:numFmt w:val="lowerRoman"/>
      <w:lvlText w:val="%3."/>
      <w:lvlJc w:val="right"/>
      <w:pPr>
        <w:ind w:left="2160" w:hanging="180"/>
      </w:pPr>
    </w:lvl>
    <w:lvl w:ilvl="3" w:tplc="15AA8790">
      <w:start w:val="1"/>
      <w:numFmt w:val="decimal"/>
      <w:lvlText w:val="%4."/>
      <w:lvlJc w:val="left"/>
      <w:pPr>
        <w:ind w:left="2880" w:hanging="360"/>
      </w:pPr>
    </w:lvl>
    <w:lvl w:ilvl="4" w:tplc="3D28BC5C">
      <w:start w:val="1"/>
      <w:numFmt w:val="lowerLetter"/>
      <w:lvlText w:val="%5."/>
      <w:lvlJc w:val="left"/>
      <w:pPr>
        <w:ind w:left="3600" w:hanging="360"/>
      </w:pPr>
    </w:lvl>
    <w:lvl w:ilvl="5" w:tplc="BDD41524">
      <w:start w:val="1"/>
      <w:numFmt w:val="lowerRoman"/>
      <w:lvlText w:val="%6."/>
      <w:lvlJc w:val="right"/>
      <w:pPr>
        <w:ind w:left="4320" w:hanging="180"/>
      </w:pPr>
    </w:lvl>
    <w:lvl w:ilvl="6" w:tplc="51E08326">
      <w:start w:val="1"/>
      <w:numFmt w:val="decimal"/>
      <w:lvlText w:val="%7."/>
      <w:lvlJc w:val="left"/>
      <w:pPr>
        <w:ind w:left="5040" w:hanging="360"/>
      </w:pPr>
    </w:lvl>
    <w:lvl w:ilvl="7" w:tplc="B8C02D20">
      <w:start w:val="1"/>
      <w:numFmt w:val="lowerLetter"/>
      <w:lvlText w:val="%8."/>
      <w:lvlJc w:val="left"/>
      <w:pPr>
        <w:ind w:left="5760" w:hanging="360"/>
      </w:pPr>
    </w:lvl>
    <w:lvl w:ilvl="8" w:tplc="ADFADF6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A5C3D"/>
    <w:multiLevelType w:val="hybridMultilevel"/>
    <w:tmpl w:val="CB3AFA5A"/>
    <w:lvl w:ilvl="0" w:tplc="DA300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2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66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E3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C1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A1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A5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6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C7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C73B0"/>
    <w:multiLevelType w:val="hybridMultilevel"/>
    <w:tmpl w:val="E05A8EC6"/>
    <w:lvl w:ilvl="0" w:tplc="ED6CD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2F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4E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41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E6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4A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6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6C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C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95139"/>
    <w:multiLevelType w:val="hybridMultilevel"/>
    <w:tmpl w:val="83DE3C38"/>
    <w:lvl w:ilvl="0" w:tplc="87F8B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03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E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0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0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4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CE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D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A7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5924"/>
    <w:multiLevelType w:val="hybridMultilevel"/>
    <w:tmpl w:val="220C74A6"/>
    <w:lvl w:ilvl="0" w:tplc="A476D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B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24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46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62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C7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86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6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A6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83FE9"/>
    <w:multiLevelType w:val="hybridMultilevel"/>
    <w:tmpl w:val="2F321C1C"/>
    <w:lvl w:ilvl="0" w:tplc="C8506208">
      <w:start w:val="1"/>
      <w:numFmt w:val="decimal"/>
      <w:lvlText w:val="%1."/>
      <w:lvlJc w:val="left"/>
      <w:pPr>
        <w:ind w:left="720" w:hanging="360"/>
      </w:pPr>
    </w:lvl>
    <w:lvl w:ilvl="1" w:tplc="276228AC">
      <w:start w:val="1"/>
      <w:numFmt w:val="lowerLetter"/>
      <w:lvlText w:val="%2."/>
      <w:lvlJc w:val="left"/>
      <w:pPr>
        <w:ind w:left="1440" w:hanging="360"/>
      </w:pPr>
    </w:lvl>
    <w:lvl w:ilvl="2" w:tplc="9EA0D378">
      <w:start w:val="1"/>
      <w:numFmt w:val="lowerRoman"/>
      <w:lvlText w:val="%3."/>
      <w:lvlJc w:val="right"/>
      <w:pPr>
        <w:ind w:left="2160" w:hanging="180"/>
      </w:pPr>
    </w:lvl>
    <w:lvl w:ilvl="3" w:tplc="5E647758">
      <w:start w:val="1"/>
      <w:numFmt w:val="decimal"/>
      <w:lvlText w:val="%4."/>
      <w:lvlJc w:val="left"/>
      <w:pPr>
        <w:ind w:left="2880" w:hanging="360"/>
      </w:pPr>
    </w:lvl>
    <w:lvl w:ilvl="4" w:tplc="EAAC8A1A">
      <w:start w:val="1"/>
      <w:numFmt w:val="lowerLetter"/>
      <w:lvlText w:val="%5."/>
      <w:lvlJc w:val="left"/>
      <w:pPr>
        <w:ind w:left="3600" w:hanging="360"/>
      </w:pPr>
    </w:lvl>
    <w:lvl w:ilvl="5" w:tplc="6D4C8646">
      <w:start w:val="1"/>
      <w:numFmt w:val="lowerRoman"/>
      <w:lvlText w:val="%6."/>
      <w:lvlJc w:val="right"/>
      <w:pPr>
        <w:ind w:left="4320" w:hanging="180"/>
      </w:pPr>
    </w:lvl>
    <w:lvl w:ilvl="6" w:tplc="AA62E924">
      <w:start w:val="1"/>
      <w:numFmt w:val="decimal"/>
      <w:lvlText w:val="%7."/>
      <w:lvlJc w:val="left"/>
      <w:pPr>
        <w:ind w:left="5040" w:hanging="360"/>
      </w:pPr>
    </w:lvl>
    <w:lvl w:ilvl="7" w:tplc="B20E4516">
      <w:start w:val="1"/>
      <w:numFmt w:val="lowerLetter"/>
      <w:lvlText w:val="%8."/>
      <w:lvlJc w:val="left"/>
      <w:pPr>
        <w:ind w:left="5760" w:hanging="360"/>
      </w:pPr>
    </w:lvl>
    <w:lvl w:ilvl="8" w:tplc="D04EF82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70184"/>
    <w:multiLevelType w:val="hybridMultilevel"/>
    <w:tmpl w:val="A3F44864"/>
    <w:lvl w:ilvl="0" w:tplc="B10C9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23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AB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EA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43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0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AF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C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0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95A06"/>
    <w:multiLevelType w:val="hybridMultilevel"/>
    <w:tmpl w:val="CA2C6D38"/>
    <w:lvl w:ilvl="0" w:tplc="6232765E">
      <w:start w:val="1"/>
      <w:numFmt w:val="decimal"/>
      <w:lvlText w:val="%1."/>
      <w:lvlJc w:val="left"/>
      <w:pPr>
        <w:ind w:left="720" w:hanging="360"/>
      </w:pPr>
    </w:lvl>
    <w:lvl w:ilvl="1" w:tplc="922C40E2">
      <w:start w:val="1"/>
      <w:numFmt w:val="lowerLetter"/>
      <w:lvlText w:val="%2."/>
      <w:lvlJc w:val="left"/>
      <w:pPr>
        <w:ind w:left="1440" w:hanging="360"/>
      </w:pPr>
    </w:lvl>
    <w:lvl w:ilvl="2" w:tplc="92C63ED0">
      <w:start w:val="1"/>
      <w:numFmt w:val="lowerRoman"/>
      <w:lvlText w:val="%3."/>
      <w:lvlJc w:val="right"/>
      <w:pPr>
        <w:ind w:left="2160" w:hanging="180"/>
      </w:pPr>
    </w:lvl>
    <w:lvl w:ilvl="3" w:tplc="218437AA">
      <w:start w:val="1"/>
      <w:numFmt w:val="decimal"/>
      <w:lvlText w:val="%4."/>
      <w:lvlJc w:val="left"/>
      <w:pPr>
        <w:ind w:left="2880" w:hanging="360"/>
      </w:pPr>
    </w:lvl>
    <w:lvl w:ilvl="4" w:tplc="D1869F10">
      <w:start w:val="1"/>
      <w:numFmt w:val="lowerLetter"/>
      <w:lvlText w:val="%5."/>
      <w:lvlJc w:val="left"/>
      <w:pPr>
        <w:ind w:left="3600" w:hanging="360"/>
      </w:pPr>
    </w:lvl>
    <w:lvl w:ilvl="5" w:tplc="C59A3C74">
      <w:start w:val="1"/>
      <w:numFmt w:val="lowerRoman"/>
      <w:lvlText w:val="%6."/>
      <w:lvlJc w:val="right"/>
      <w:pPr>
        <w:ind w:left="4320" w:hanging="180"/>
      </w:pPr>
    </w:lvl>
    <w:lvl w:ilvl="6" w:tplc="991C50D0">
      <w:start w:val="1"/>
      <w:numFmt w:val="decimal"/>
      <w:lvlText w:val="%7."/>
      <w:lvlJc w:val="left"/>
      <w:pPr>
        <w:ind w:left="5040" w:hanging="360"/>
      </w:pPr>
    </w:lvl>
    <w:lvl w:ilvl="7" w:tplc="9222A086">
      <w:start w:val="1"/>
      <w:numFmt w:val="lowerLetter"/>
      <w:lvlText w:val="%8."/>
      <w:lvlJc w:val="left"/>
      <w:pPr>
        <w:ind w:left="5760" w:hanging="360"/>
      </w:pPr>
    </w:lvl>
    <w:lvl w:ilvl="8" w:tplc="B7E0B17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78BB"/>
    <w:multiLevelType w:val="hybridMultilevel"/>
    <w:tmpl w:val="D53015A8"/>
    <w:lvl w:ilvl="0" w:tplc="3CBC57CE">
      <w:start w:val="1"/>
      <w:numFmt w:val="decimal"/>
      <w:lvlText w:val="%1."/>
      <w:lvlJc w:val="left"/>
      <w:pPr>
        <w:ind w:left="720" w:hanging="360"/>
      </w:pPr>
    </w:lvl>
    <w:lvl w:ilvl="1" w:tplc="FA5E8AAA">
      <w:start w:val="1"/>
      <w:numFmt w:val="lowerLetter"/>
      <w:lvlText w:val="%2."/>
      <w:lvlJc w:val="left"/>
      <w:pPr>
        <w:ind w:left="1440" w:hanging="360"/>
      </w:pPr>
    </w:lvl>
    <w:lvl w:ilvl="2" w:tplc="444A1FD2">
      <w:start w:val="1"/>
      <w:numFmt w:val="lowerRoman"/>
      <w:lvlText w:val="%3."/>
      <w:lvlJc w:val="right"/>
      <w:pPr>
        <w:ind w:left="2160" w:hanging="180"/>
      </w:pPr>
    </w:lvl>
    <w:lvl w:ilvl="3" w:tplc="2C22907A">
      <w:start w:val="1"/>
      <w:numFmt w:val="decimal"/>
      <w:lvlText w:val="%4."/>
      <w:lvlJc w:val="left"/>
      <w:pPr>
        <w:ind w:left="2880" w:hanging="360"/>
      </w:pPr>
    </w:lvl>
    <w:lvl w:ilvl="4" w:tplc="43B4C04A">
      <w:start w:val="1"/>
      <w:numFmt w:val="lowerLetter"/>
      <w:lvlText w:val="%5."/>
      <w:lvlJc w:val="left"/>
      <w:pPr>
        <w:ind w:left="3600" w:hanging="360"/>
      </w:pPr>
    </w:lvl>
    <w:lvl w:ilvl="5" w:tplc="8D2A28E8">
      <w:start w:val="1"/>
      <w:numFmt w:val="lowerRoman"/>
      <w:lvlText w:val="%6."/>
      <w:lvlJc w:val="right"/>
      <w:pPr>
        <w:ind w:left="4320" w:hanging="180"/>
      </w:pPr>
    </w:lvl>
    <w:lvl w:ilvl="6" w:tplc="A6801986">
      <w:start w:val="1"/>
      <w:numFmt w:val="decimal"/>
      <w:lvlText w:val="%7."/>
      <w:lvlJc w:val="left"/>
      <w:pPr>
        <w:ind w:left="5040" w:hanging="360"/>
      </w:pPr>
    </w:lvl>
    <w:lvl w:ilvl="7" w:tplc="87C4CC7E">
      <w:start w:val="1"/>
      <w:numFmt w:val="lowerLetter"/>
      <w:lvlText w:val="%8."/>
      <w:lvlJc w:val="left"/>
      <w:pPr>
        <w:ind w:left="5760" w:hanging="360"/>
      </w:pPr>
    </w:lvl>
    <w:lvl w:ilvl="8" w:tplc="91D4FF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28434"/>
    <w:rsid w:val="00142D96"/>
    <w:rsid w:val="004F2B75"/>
    <w:rsid w:val="00A164AF"/>
    <w:rsid w:val="00AF5D58"/>
    <w:rsid w:val="39BA4A74"/>
    <w:rsid w:val="4332E1E3"/>
    <w:rsid w:val="4E237478"/>
    <w:rsid w:val="61028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8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2002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Шалагина Арина</dc:creator>
  <cp:lastModifiedBy>Гульдана</cp:lastModifiedBy>
  <cp:revision>2</cp:revision>
  <dcterms:created xsi:type="dcterms:W3CDTF">2021-06-14T10:00:00Z</dcterms:created>
  <dcterms:modified xsi:type="dcterms:W3CDTF">2021-06-14T10:00:00Z</dcterms:modified>
</cp:coreProperties>
</file>