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242C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70EA8">
        <w:rPr>
          <w:rFonts w:ascii="Times New Roman" w:hAnsi="Times New Roman"/>
          <w:b/>
          <w:sz w:val="28"/>
          <w:szCs w:val="28"/>
        </w:rPr>
        <w:t>Задача 1</w:t>
      </w:r>
    </w:p>
    <w:p w14:paraId="23AE7D22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 xml:space="preserve">Специалисты Центра </w:t>
      </w:r>
      <w:proofErr w:type="spellStart"/>
      <w:r w:rsidRPr="00B70EA8">
        <w:rPr>
          <w:rFonts w:ascii="Times New Roman" w:hAnsi="Times New Roman"/>
          <w:sz w:val="28"/>
          <w:szCs w:val="28"/>
        </w:rPr>
        <w:t>ГиЭ</w:t>
      </w:r>
      <w:proofErr w:type="spellEnd"/>
      <w:r w:rsidRPr="00B70EA8">
        <w:rPr>
          <w:rFonts w:ascii="Times New Roman" w:hAnsi="Times New Roman"/>
          <w:sz w:val="28"/>
          <w:szCs w:val="28"/>
        </w:rPr>
        <w:t xml:space="preserve">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Береговая 38. В качестве источника водоснабжения предложено два объекта – трубчатый колодец и река Рыбная.</w:t>
      </w:r>
    </w:p>
    <w:p w14:paraId="78035053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Из трубчатого 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</w:r>
    </w:p>
    <w:p w14:paraId="322D6B3A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 xml:space="preserve">По итогам лабораторного </w:t>
      </w:r>
      <w:proofErr w:type="gramStart"/>
      <w:r w:rsidRPr="00B70EA8">
        <w:rPr>
          <w:rFonts w:ascii="Times New Roman" w:hAnsi="Times New Roman"/>
          <w:sz w:val="28"/>
          <w:szCs w:val="28"/>
        </w:rPr>
        <w:t>контроля  получены</w:t>
      </w:r>
      <w:proofErr w:type="gramEnd"/>
      <w:r w:rsidRPr="00B70EA8">
        <w:rPr>
          <w:rFonts w:ascii="Times New Roman" w:hAnsi="Times New Roman"/>
          <w:sz w:val="28"/>
          <w:szCs w:val="28"/>
        </w:rPr>
        <w:t xml:space="preserve">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водоисточника содержание нефти 1, 2 мг/л. </w:t>
      </w:r>
    </w:p>
    <w:p w14:paraId="13775947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 xml:space="preserve">Задание: </w:t>
      </w:r>
    </w:p>
    <w:p w14:paraId="64A8BE06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1.Составьте алгоритм отбора проб воды из подземного источника водоснабжения</w:t>
      </w:r>
    </w:p>
    <w:p w14:paraId="388EE617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2.Оформите акт отбора проб воды из подземного источника нецентрализованного водоснабжения.</w:t>
      </w:r>
    </w:p>
    <w:p w14:paraId="5D1DC823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3.Оформите протокол исследования воды из подземного источника нецентрализованного водоснабжения.</w:t>
      </w:r>
    </w:p>
    <w:p w14:paraId="5A93C101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4. Составьте алгоритм отбора проб воды из поверхностного источника водоснабжения.</w:t>
      </w:r>
    </w:p>
    <w:p w14:paraId="7160187B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3.Оформите акт отбора проб воды из поверхностного источника водоснабжения.</w:t>
      </w:r>
    </w:p>
    <w:p w14:paraId="0E980DB7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4. Оформите протокол исследования воды из поверхностного источника водоснабжения.</w:t>
      </w:r>
    </w:p>
    <w:p w14:paraId="7A52CFA9" w14:textId="77777777" w:rsidR="00B70EA8" w:rsidRPr="00B70EA8" w:rsidRDefault="00B70EA8" w:rsidP="00B70E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70EA8">
        <w:rPr>
          <w:rFonts w:ascii="Times New Roman" w:hAnsi="Times New Roman"/>
          <w:sz w:val="28"/>
          <w:szCs w:val="28"/>
        </w:rPr>
        <w:t>5.Дайте оценку качества воды источников водоснабжения.</w:t>
      </w:r>
    </w:p>
    <w:p w14:paraId="002928DC" w14:textId="77777777" w:rsidR="00B70EA8" w:rsidRPr="00B70EA8" w:rsidRDefault="00B70EA8">
      <w:pPr>
        <w:rPr>
          <w:sz w:val="28"/>
          <w:szCs w:val="28"/>
        </w:rPr>
      </w:pPr>
    </w:p>
    <w:sectPr w:rsidR="00B70EA8" w:rsidRPr="00B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A8"/>
    <w:rsid w:val="00B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AA10"/>
  <w15:chartTrackingRefBased/>
  <w15:docId w15:val="{5F8C62A8-B811-49BC-8C21-ADF7C0DB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E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2021-02-21T17:44:00Z</dcterms:created>
  <dcterms:modified xsi:type="dcterms:W3CDTF">2021-02-21T17:45:00Z</dcterms:modified>
</cp:coreProperties>
</file>