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8"/>
        <w:gridCol w:w="4853"/>
        <w:gridCol w:w="1062"/>
        <w:gridCol w:w="3792"/>
        <w:gridCol w:w="886"/>
      </w:tblGrid>
      <w:tr w:rsidR="002021F3" w:rsidTr="00FD094C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021F3" w:rsidRPr="00D54BDB" w:rsidRDefault="002021F3" w:rsidP="002021F3">
            <w:pPr>
              <w:pStyle w:val="Style4"/>
              <w:widowControl/>
              <w:spacing w:line="240" w:lineRule="exact"/>
              <w:jc w:val="center"/>
            </w:pPr>
            <w:r w:rsidRPr="00D54BDB">
              <w:t>ГОСУДАРСТВЕННОЕ БЮДЖЕТНОЕ ОБРАЗОВАТЕЛЬНОЕ УЧРЕЖДЕНИЕ</w:t>
            </w:r>
          </w:p>
          <w:p w:rsidR="002021F3" w:rsidRPr="00D54BDB" w:rsidRDefault="002021F3" w:rsidP="002021F3">
            <w:pPr>
              <w:pStyle w:val="Style4"/>
              <w:widowControl/>
              <w:spacing w:line="240" w:lineRule="exact"/>
              <w:jc w:val="center"/>
            </w:pPr>
            <w:r w:rsidRPr="00D54BDB">
              <w:t>ВЫСШЕГО ПРОФЕССИОНАЛЬНОГО ОБРАЗОВАНИЯ</w:t>
            </w:r>
          </w:p>
          <w:p w:rsidR="002021F3" w:rsidRPr="00D54BDB" w:rsidRDefault="002021F3" w:rsidP="002021F3">
            <w:pPr>
              <w:pStyle w:val="Style4"/>
              <w:widowControl/>
              <w:spacing w:line="240" w:lineRule="exact"/>
              <w:jc w:val="center"/>
            </w:pPr>
            <w:r w:rsidRPr="00D54BDB">
              <w:t>«КРАСНОЯРСКИЙ ГОСУДАРСТВЕННЫЙ МЕДИЦИНСКИЙ УНИВЕРСИТЕТ</w:t>
            </w:r>
          </w:p>
          <w:p w:rsidR="002021F3" w:rsidRPr="00D54BDB" w:rsidRDefault="002021F3" w:rsidP="002021F3">
            <w:pPr>
              <w:pStyle w:val="Style4"/>
              <w:widowControl/>
              <w:spacing w:line="240" w:lineRule="exact"/>
              <w:jc w:val="center"/>
            </w:pPr>
            <w:r w:rsidRPr="00D54BDB">
              <w:t>ИМЕНИ ПРОФЕССОРА В.Ф. ВОЙНО-ЯСЕНЕЦКОГО»</w:t>
            </w:r>
          </w:p>
          <w:p w:rsidR="002021F3" w:rsidRPr="00D54BDB" w:rsidRDefault="002021F3" w:rsidP="002021F3">
            <w:pPr>
              <w:pStyle w:val="Style4"/>
              <w:widowControl/>
              <w:spacing w:line="240" w:lineRule="exact"/>
              <w:jc w:val="center"/>
            </w:pPr>
            <w:r w:rsidRPr="00D54BDB">
              <w:t>МИНИСТЕРСТВА ЗДРАВООХРАНЕНИЯ РОССИЙСКОЙ ФЕДЕРАЦИИ</w:t>
            </w:r>
          </w:p>
          <w:p w:rsidR="002021F3" w:rsidRPr="00D54BDB" w:rsidRDefault="002021F3" w:rsidP="0020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DB">
              <w:rPr>
                <w:rFonts w:ascii="Times New Roman" w:hAnsi="Times New Roman" w:cs="Times New Roman"/>
                <w:sz w:val="24"/>
                <w:szCs w:val="24"/>
              </w:rPr>
              <w:t>Фармацевтический колледж</w:t>
            </w:r>
          </w:p>
          <w:p w:rsidR="002021F3" w:rsidRPr="002863C8" w:rsidRDefault="002021F3" w:rsidP="002021F3">
            <w:pPr>
              <w:jc w:val="center"/>
              <w:rPr>
                <w:sz w:val="28"/>
                <w:szCs w:val="28"/>
              </w:rPr>
            </w:pPr>
          </w:p>
          <w:p w:rsidR="00DE6FE6" w:rsidRDefault="00DE6FE6" w:rsidP="00202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ЛФК при остеохондрозе</w:t>
            </w:r>
          </w:p>
          <w:p w:rsidR="002021F3" w:rsidRPr="002863C8" w:rsidRDefault="002021F3" w:rsidP="0020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3C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021F3" w:rsidRDefault="002021F3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 w:rsidRPr="002863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Изучить основы и особенности </w:t>
            </w:r>
            <w:r w:rsidR="00DE6F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ЛФК при остеохондрозе</w:t>
            </w:r>
          </w:p>
          <w:p w:rsidR="00D54BDB" w:rsidRDefault="00D54BDB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  <w:p w:rsidR="00D54BDB" w:rsidRDefault="00D54BDB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  <w:p w:rsidR="00D54BDB" w:rsidRDefault="00D54BDB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  <w:p w:rsidR="00D54BDB" w:rsidRDefault="00D54BDB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  <w:p w:rsidR="00D54BDB" w:rsidRDefault="00D54BDB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  <w:p w:rsidR="00D54BDB" w:rsidRDefault="00D54BDB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  <w:p w:rsidR="00D54BDB" w:rsidRDefault="00D54BDB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  <w:p w:rsidR="00D54BDB" w:rsidRDefault="00D54BDB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  <w:p w:rsidR="00D54BDB" w:rsidRDefault="00D54BDB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  <w:p w:rsidR="00D54BDB" w:rsidRDefault="00D54BDB" w:rsidP="002021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</w:p>
          <w:p w:rsidR="00D54BDB" w:rsidRPr="002863C8" w:rsidRDefault="00D54BDB" w:rsidP="0020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Выполнил: Алимов А.Е.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DE6FE6" w:rsidRPr="00DE6FE6" w:rsidRDefault="00DE6FE6" w:rsidP="00DE6FE6">
            <w:pP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E6FE6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Этапы ЛФК при остеохондрозе </w:t>
            </w:r>
          </w:p>
          <w:p w:rsidR="00DE6FE6" w:rsidRDefault="00DE6FE6" w:rsidP="00DE6FE6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Весь период лечебной физкультуры для позвоночника, согласно специализированной методике, делится на 3 этапа: </w:t>
            </w:r>
          </w:p>
          <w:p w:rsidR="00DE6FE6" w:rsidRDefault="00DE6FE6" w:rsidP="00DE6FE6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1 этап – адаптация. В этот период проходит </w:t>
            </w:r>
            <w:proofErr w:type="gramStart"/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укрепление</w:t>
            </w:r>
            <w:proofErr w:type="gramEnd"/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и подготовка к последующим давлениям </w:t>
            </w:r>
          </w:p>
          <w:p w:rsidR="00DE6FE6" w:rsidRDefault="00DE6FE6" w:rsidP="00DE6FE6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2 этап – нагрузка. Применение более сложных действий с постепенным усилением нагрузки на поврежденный участок. Также этот период характерен расслаблением сразу после тренировки </w:t>
            </w:r>
          </w:p>
          <w:p w:rsidR="00DE6FE6" w:rsidRDefault="00DE6FE6" w:rsidP="00DE6FE6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3 этап – закрепление. В это время наблюдается значительные улучшения состояния, и главная задача больного – поддерживать его здоровье.</w:t>
            </w:r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br/>
              <w:t xml:space="preserve">Такая методика лечебной гимнастики при </w:t>
            </w:r>
            <w:proofErr w:type="gramStart"/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шейном ,</w:t>
            </w:r>
            <w:proofErr w:type="gramEnd"/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грудном остеохондрозе и соблюдение курса позволят вернуть в нормальный вид межпозвоночные диски и позвонки, а также избавиться от неприятных симптомов. </w:t>
            </w:r>
          </w:p>
          <w:p w:rsidR="002021F3" w:rsidRPr="00DE6FE6" w:rsidRDefault="00DE6FE6" w:rsidP="00DE6FE6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Важно учитывать при выполнении упражнений: при появлении острой боли, тренировку обязательно надо остановить, а о произошедшем срочно сообщить врачу не стоит перегружать позвоночник – каждое действие необходимо выполнять с прикладыванием силы, но при этом не до появления болевых ощущений в процессе лечебной гимнастики необходимо давать мышцам позвоночника и суставам отдохнуть, поэтому каждая тренировка имеет режим нагрузка-отдых, и так ее необходимо чередовать до завершения если вы собираетесь заниматься лечебной гимнастикой по видео, найденному в интернете, сперва обязательно проконсультируйтесь со своим лечащим врачом </w:t>
            </w:r>
            <w:r>
              <w:rPr>
                <w:rFonts w:ascii="Arial" w:hAnsi="Arial" w:cs="Arial"/>
                <w:color w:val="2E2D31"/>
                <w:sz w:val="21"/>
                <w:szCs w:val="21"/>
              </w:rPr>
              <w:br/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D094C" w:rsidRDefault="00DE6FE6" w:rsidP="002863C8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4665" cy="3025302"/>
                  <wp:effectExtent l="0" t="0" r="0" b="3810"/>
                  <wp:docPr id="2" name="Рисунок 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583" cy="306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94C" w:rsidRPr="00FD094C" w:rsidRDefault="00FD094C" w:rsidP="00FD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4C" w:rsidRPr="00FD094C" w:rsidRDefault="00FD094C" w:rsidP="00FD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4C" w:rsidRPr="00FD094C" w:rsidRDefault="00FD094C" w:rsidP="00FD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4C" w:rsidRDefault="00FD094C" w:rsidP="00FD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4C" w:rsidRDefault="00FD094C" w:rsidP="00FD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4C" w:rsidRDefault="00FD094C" w:rsidP="00FD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4C" w:rsidRDefault="00FD094C" w:rsidP="00FD0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3C8" w:rsidRPr="00FD094C" w:rsidRDefault="00FD094C" w:rsidP="00FD094C">
            <w:pPr>
              <w:tabs>
                <w:tab w:val="left" w:pos="1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863C8" w:rsidTr="00FD094C">
        <w:trPr>
          <w:gridAfter w:val="1"/>
          <w:wAfter w:w="886" w:type="dxa"/>
        </w:trPr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DE6FE6" w:rsidRDefault="00DE6FE6" w:rsidP="00DE6FE6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E6FE6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Правила ЛФК при шейно-грудном остеохондрозе</w:t>
            </w:r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863C8" w:rsidRPr="00D54BDB" w:rsidRDefault="00DE6FE6" w:rsidP="00DE6FE6">
            <w:pPr>
              <w:rPr>
                <w:rFonts w:ascii="Times New Roman" w:hAnsi="Times New Roman" w:cs="Times New Roman"/>
              </w:rPr>
            </w:pPr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Перед тем, как приступать к выполнению упражнений в домашних условиях, сначала обязательно пройдите курс ЛФК в клинике под присмотром врачей. Основные правила: Лечебной гимнастикой нужно заниматься перед приемом пищи. Во многих случаях пациенту назначается диета, включающая продукты питания с витаминами. Перед употреблением этой пищи, ЛФК позволит улучшить кровоток, полезные витамины попадут в нужный участок в требуемом количестве и быстрее усвоятся. Кроме того, хорошая растяжка перед завтраком помогает взбодриться. Для того, чтобы организм лучше усваивал употребляемые элементы, нужно проводить все процедуры каждый день в одно и то же время. Не нужно сразу приступать к сложным упражнениям и перегружаться – поначалу должно произойти укрепление, иначе возможны неприятные последствия. В период оздоровления ограничьте вес переносимых вещей, не браться за тяжелые грузы. Лечебные упражнения для каждого участка выполняют по очереди, либо же чередуя.</w:t>
            </w:r>
            <w:r w:rsidRPr="00DE6FE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24BCE" w:rsidRPr="00D54BDB" w:rsidRDefault="00DE6FE6" w:rsidP="002863C8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37753" cy="4300823"/>
                  <wp:effectExtent l="0" t="0" r="0" b="5080"/>
                  <wp:docPr id="3" name="Рисунок 3" descr="Расходы на сопутствующее лечение при..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ходы на сопутствующее лечение при..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350" cy="434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3C8" w:rsidRPr="00D54BDB" w:rsidRDefault="002863C8" w:rsidP="00286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24BCE" w:rsidRPr="00D54BDB" w:rsidRDefault="00DE6FE6" w:rsidP="00D54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54705" cy="4212077"/>
                  <wp:effectExtent l="0" t="0" r="0" b="0"/>
                  <wp:docPr id="4" name="Рисунок 4" descr="https://mukosat.ru/wp-content/uploads/2021/03/Gymnastics_page1-1024x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ukosat.ru/wp-content/uploads/2021/03/Gymnastics_page1-1024x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943" cy="424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4BCE" w:rsidRPr="00624B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863C8" w:rsidRPr="00D54BDB" w:rsidRDefault="002863C8" w:rsidP="00624BCE">
            <w:pPr>
              <w:shd w:val="clear" w:color="auto" w:fill="FFFFFF"/>
              <w:spacing w:after="15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D51ED7" w:rsidRDefault="00D51ED7"/>
    <w:sectPr w:rsidR="00D51ED7" w:rsidSect="002021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C7" w:rsidRDefault="00E67AC7" w:rsidP="00FD094C">
      <w:pPr>
        <w:spacing w:after="0" w:line="240" w:lineRule="auto"/>
      </w:pPr>
      <w:r>
        <w:separator/>
      </w:r>
    </w:p>
  </w:endnote>
  <w:endnote w:type="continuationSeparator" w:id="0">
    <w:p w:rsidR="00E67AC7" w:rsidRDefault="00E67AC7" w:rsidP="00FD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C7" w:rsidRDefault="00E67AC7" w:rsidP="00FD094C">
      <w:pPr>
        <w:spacing w:after="0" w:line="240" w:lineRule="auto"/>
      </w:pPr>
      <w:r>
        <w:separator/>
      </w:r>
    </w:p>
  </w:footnote>
  <w:footnote w:type="continuationSeparator" w:id="0">
    <w:p w:rsidR="00E67AC7" w:rsidRDefault="00E67AC7" w:rsidP="00FD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5DD9"/>
    <w:multiLevelType w:val="hybridMultilevel"/>
    <w:tmpl w:val="A0C658A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DFA69EA"/>
    <w:multiLevelType w:val="hybridMultilevel"/>
    <w:tmpl w:val="FAA2B144"/>
    <w:lvl w:ilvl="0" w:tplc="4718CE8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18E2895"/>
    <w:multiLevelType w:val="hybridMultilevel"/>
    <w:tmpl w:val="B87C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410DE"/>
    <w:multiLevelType w:val="hybridMultilevel"/>
    <w:tmpl w:val="CB923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82399"/>
    <w:multiLevelType w:val="hybridMultilevel"/>
    <w:tmpl w:val="9C6A3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2E"/>
    <w:rsid w:val="002021F3"/>
    <w:rsid w:val="002863C8"/>
    <w:rsid w:val="00624BCE"/>
    <w:rsid w:val="00D51ED7"/>
    <w:rsid w:val="00D54BDB"/>
    <w:rsid w:val="00DE6FE6"/>
    <w:rsid w:val="00E67AC7"/>
    <w:rsid w:val="00EB5F2E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488E-3C9A-4BF1-A6EF-A317B5E2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21F3"/>
    <w:rPr>
      <w:color w:val="0000FF"/>
      <w:u w:val="single"/>
    </w:rPr>
  </w:style>
  <w:style w:type="paragraph" w:customStyle="1" w:styleId="Style4">
    <w:name w:val="Style4"/>
    <w:basedOn w:val="a"/>
    <w:uiPriority w:val="99"/>
    <w:rsid w:val="002021F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21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094C"/>
  </w:style>
  <w:style w:type="paragraph" w:styleId="a9">
    <w:name w:val="footer"/>
    <w:basedOn w:val="a"/>
    <w:link w:val="aa"/>
    <w:uiPriority w:val="99"/>
    <w:unhideWhenUsed/>
    <w:rsid w:val="00FD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2022-07-01T10:53:00Z</dcterms:created>
  <dcterms:modified xsi:type="dcterms:W3CDTF">2022-07-01T10:53:00Z</dcterms:modified>
</cp:coreProperties>
</file>