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70" w:rsidRPr="00310870" w:rsidRDefault="008C44BF" w:rsidP="0031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ФГБОУ ВО "Красноярский государственный медицинский университет имени профессора В.Ф.Войно-Ясенецкого" Министерства здравоохранения Российской Федерации</w:t>
      </w:r>
    </w:p>
    <w:p w:rsidR="008425B4" w:rsidRDefault="008425B4" w:rsidP="00310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70" w:rsidRPr="00310870" w:rsidRDefault="008C44BF" w:rsidP="0031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Кафедра анестезиологии и реаниматологии ИПО</w:t>
      </w:r>
    </w:p>
    <w:p w:rsidR="008425B4" w:rsidRDefault="008425B4" w:rsidP="00310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70" w:rsidRPr="00310870" w:rsidRDefault="008C44BF" w:rsidP="0031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Реферат</w:t>
      </w:r>
    </w:p>
    <w:p w:rsidR="00310870" w:rsidRPr="00310870" w:rsidRDefault="008C44BF" w:rsidP="0031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Неотложная помощь при преэклампсии и её осложнениях (эклампсия, HELLP-синдром)</w:t>
      </w: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870" w:rsidRPr="00310870" w:rsidRDefault="00310870" w:rsidP="003108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Абрамова К.Н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870" w:rsidRDefault="008C44BF" w:rsidP="00310870">
      <w:pPr>
        <w:jc w:val="right"/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Ординатор 2 года </w:t>
      </w: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5B4" w:rsidRPr="00310870" w:rsidRDefault="008425B4" w:rsidP="0031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870" w:rsidRPr="00310870" w:rsidRDefault="00A03EFF" w:rsidP="00310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2020</w:t>
      </w:r>
      <w:bookmarkStart w:id="0" w:name="_GoBack"/>
      <w:bookmarkEnd w:id="0"/>
    </w:p>
    <w:p w:rsidR="00310870" w:rsidRPr="00310870" w:rsidRDefault="008C44BF" w:rsidP="00842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10870" w:rsidRDefault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Преэклампсия — критическое, но обратимое состояние, предшествующее самой тяжёлой форме — эклампсии. Патофизиологической основой синдрома является нарушение и недостаточность мозгового кровообращения в сочетании с генерализацией системных нарушений печени, почек, гемостаза, гемоликвородинамики, лёгких, сердечнососудистой системы. </w:t>
      </w:r>
    </w:p>
    <w:p w:rsidR="00310870" w:rsidRDefault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Эклампсия — самая тяжелая форма, характеризующаяся острым отёком мозга, высокой внутричерепной гипертензией, срывом ауторегуляции и нарушением мозгового кровообращения, ишемическими и геморрагическими повреждениями структур мозга. </w:t>
      </w:r>
    </w:p>
    <w:p w:rsidR="00310870" w:rsidRDefault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Обязательными критериями постановки диагноза «Преэклампсия» являются: срок беременности, артериальная гипертензия и протеинурия. Отеки как диагностический критерий преэклампсии не учитывают . </w:t>
      </w:r>
    </w:p>
    <w:p w:rsidR="00310870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Критерии постановки диагноза преэклампсии. </w:t>
      </w:r>
    </w:p>
    <w:p w:rsidR="00310870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− Срок беременности более 20 недель.</w:t>
      </w:r>
    </w:p>
    <w:p w:rsidR="00310870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Артериальная гипертензия. </w:t>
      </w:r>
    </w:p>
    <w:p w:rsidR="00310870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− Протеинурия (белок в моче более 0,3 г/л в суточной порции мочи).</w:t>
      </w:r>
    </w:p>
    <w:p w:rsidR="008425B4" w:rsidRDefault="008425B4" w:rsidP="00310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4" w:rsidRDefault="008425B4" w:rsidP="00310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4" w:rsidRDefault="008425B4" w:rsidP="00310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870" w:rsidRPr="00310870" w:rsidRDefault="008C44BF" w:rsidP="00310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70">
        <w:rPr>
          <w:rFonts w:ascii="Times New Roman" w:hAnsi="Times New Roman" w:cs="Times New Roman"/>
          <w:b/>
          <w:sz w:val="28"/>
          <w:szCs w:val="28"/>
        </w:rPr>
        <w:t>Формы артериальной гипертензии при беременности</w:t>
      </w:r>
    </w:p>
    <w:p w:rsidR="00310870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Хроническая артериальная гипертензия – повышение систолического артериального давления крови выше 140 мм рт. ст., диастолического артериального давления крови выше 90 мм рт. ст. АД, выявленное до беременности или зарегистрированное до 20 недель беременности и сохраняющееся в течение 42 дней после родов и более. </w:t>
      </w:r>
    </w:p>
    <w:p w:rsidR="00310870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Преэклампсия и эклампсия.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− Хроническая артериальная гипертензия, осложненная преэклампсией;</w:t>
      </w:r>
    </w:p>
    <w:p w:rsidR="008425B4" w:rsidRPr="008425B4" w:rsidRDefault="008C44BF">
      <w:pPr>
        <w:rPr>
          <w:rFonts w:ascii="Times New Roman" w:hAnsi="Times New Roman" w:cs="Times New Roman"/>
          <w:b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Обусловленная беременностью артериальная гипертензия – артериальная гипертензия, впервые зарегистрированная во время беременности без протеинурии и других признаков преэклампсии (у 15-45% беременных в дальнейшем переходит в преэклампсию). Критерии артериальной гипертензии во время беременности – Регистрация величины систолического давления крови выше 140 мм рт. ст., диастолического давления крови выше </w:t>
      </w:r>
      <w:r w:rsidRPr="00310870">
        <w:rPr>
          <w:rFonts w:ascii="Times New Roman" w:hAnsi="Times New Roman" w:cs="Times New Roman"/>
          <w:sz w:val="28"/>
          <w:szCs w:val="28"/>
        </w:rPr>
        <w:lastRenderedPageBreak/>
        <w:t xml:space="preserve">90 мм рт. ст. является достаточной для соответствия критериям артериальной гипертензии. </w:t>
      </w:r>
    </w:p>
    <w:p w:rsidR="008425B4" w:rsidRDefault="008425B4" w:rsidP="00842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4" w:rsidRDefault="008425B4" w:rsidP="00842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4" w:rsidRDefault="008425B4" w:rsidP="00842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4" w:rsidRPr="008425B4" w:rsidRDefault="008C44BF" w:rsidP="00842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B4">
        <w:rPr>
          <w:rFonts w:ascii="Times New Roman" w:hAnsi="Times New Roman" w:cs="Times New Roman"/>
          <w:b/>
          <w:sz w:val="28"/>
          <w:szCs w:val="28"/>
        </w:rPr>
        <w:t>Клинические проявления преэклампсии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>Симптомы и симптомокомплексы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Со стороны центральной нервной системы: головная боль, фотопсии, парестезии, фибрилляции, судороги .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Со стороны сердечно-сосудистой системы: артериальная гипертензия, сердечная недостаточность, гиповолемия.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Со стороны мочевыделительной системы: олигурия, анурия, протеинурия.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Со стороны желудочно-кишечного тракта: боли в эпигастральной области, изжога, тошнота, рвота.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Со стороны системы крови: тромбоцитопения, нарушения гемостаза, гемолитическая анемия.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Со стороны плода: задержка роста плода, внутриутробная гипоксия плода, антенатальная гибель плода. 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Диагноз «Эклампсия» выставляется при развитии судорожного приступа или серии судорожных приступов у беременной женщины с клиникой преэклампсии при отсутствии других причин (опухоль, эпилепсия, инсульт и т.д.) 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>Клинические формы эклампсии: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отдельные припадки;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− серия судорожных припадков (эклампсический статус);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кома. 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Симптомы-предвестники эклампсии: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головная боль, головокружение, общая слабость;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− нарушения зрения («мелькание мушек», «пелена и туман», вплоть до потери зрения);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боли в эпигастральной области и правом подреберье;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lastRenderedPageBreak/>
        <w:t>− опоясывающие боли за счет кровоизлияния в корешки спинного мозга (симптом Ольсхаузена);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гиперрефлексия и клонус;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расширение зрачков (симптом Цангмейстера). 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>У пациентки с клиникой тяжелой преэклампсии до родоразрешения основной задачей является стабилизация состояния, профилактика развития эклампсии, однако оптимальной профилактикой других осложнений (HELLP-синдром, преждевременная отслойка плаценты, ДВС-синдром) является только своевременное родоразрешение.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</w:p>
    <w:p w:rsidR="008425B4" w:rsidRPr="008425B4" w:rsidRDefault="008C44BF" w:rsidP="00842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B4">
        <w:rPr>
          <w:rFonts w:ascii="Times New Roman" w:hAnsi="Times New Roman" w:cs="Times New Roman"/>
          <w:b/>
          <w:sz w:val="28"/>
          <w:szCs w:val="28"/>
        </w:rPr>
        <w:t>Противосудорожная терапия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Магния сульфат (категория А по FDA) – основной препарат для лечения тяжелой преэклампсии и профилактики развития эклампсии: риск развития эклампсии на фоне приема магния сульфата снижается на 58. Магния сульфат – противосудорожный препарат и его введение нельзя прерывать только на основании снижения артериального давления. Магния сульфат – препарат неотложной помощи и его плановое применение во время беременности не предотвращает развития и прогрессирования преэклампсии. Схема применения: 25% 20 мл – 5 г в/в за 10-15 мин, затем – 1-2 г/ч микроструйно (под контролем рефлексов, дыхания, диуреза). Терапия магния сульфатом у женщин с тяжелой преэклампсией и эклампсией должна продолжаться и не менее 48 ч после родоразрешения. При возможности определять плазменную концентрацию магния - ориентируйтесь на полученные результаты (табл. 2). При сохраненном диурезе передозировка магния сульфата маловероятна. При ОПН магния сульфат должен быть немедленно отменен. 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Бензодиазепины: диазепам 10-20 мг в/в, мидазолам (категория D по FDA) не должны использоваться в качестве противосудорожного средства у пациенток с преэклампсией и эклампсией. У пациенток с эклампсией могут использоваться только в качестве вспомогательного седативного средства при проведении ИВЛ. 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Барбитураты: применение тиопентала натрия (высшая разовая и суточная дозы тиопентала натрия внутривенно — 1,0 г) должно </w:t>
      </w:r>
      <w:r w:rsidR="008C44BF" w:rsidRPr="00310870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рассматриваться только как седация и противосудорожная терапия в условиях ИВЛ. Важно! Не применять кетамин! (допустим только при массивной кровопотере и шоке) </w:t>
      </w:r>
    </w:p>
    <w:p w:rsidR="008425B4" w:rsidRDefault="008425B4" w:rsidP="00842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5B4" w:rsidRPr="00A03EFF" w:rsidRDefault="008C44BF" w:rsidP="00842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FF">
        <w:rPr>
          <w:rFonts w:ascii="Times New Roman" w:hAnsi="Times New Roman" w:cs="Times New Roman"/>
          <w:b/>
          <w:sz w:val="28"/>
          <w:szCs w:val="28"/>
        </w:rPr>
        <w:t>Антигипертензивная терапия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</w:t>
      </w:r>
      <w:r w:rsidR="00A03E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870">
        <w:rPr>
          <w:rFonts w:ascii="Times New Roman" w:hAnsi="Times New Roman" w:cs="Times New Roman"/>
          <w:sz w:val="28"/>
          <w:szCs w:val="28"/>
        </w:rPr>
        <w:t xml:space="preserve">Активную антигипертензивную терапию с применением внутривенных препаратов проводят только при уровне АД более 160/110 мм рт.ст. В прочих случаях используют только таблетированные антигипертензивные препараты (метилдопа, клонидин и антагонисты кальция): Метилдопа (допегит) - стимулятор центральных альфа2- адренорецепторов. Доза: 500-2000 мг/сутки энтерально (категория В по FDA). Основной антигипертензивный препарат при любой форме артериальной гипертензии во время беременности. Противопоказан при гепатите, печеночной недостаточности, феохромоцитоме. Клофелин (клонидин): до 300 мкг/сутки в/м или энтерально (категория С по FDA). Используют только при устойчивой артериальной гипертензии и для купирования гипертонического криза. Применение клонидина не имеет никаких преимуществ перед использованием метилдопы или β-адреноблокаторов. На ранних сроках беременности применение клонидина недопустимо, так как считается, что он способен вызывать эмбриопатию. Противопоказан при синдроме слабости синусового узла, AV-блокаде, брадикардии у плода. 17 Нифедипин - блокатор кальциевых каналов 40-80 мг/сут энтерально (категория С по FDA). В настоящее время доказана безопасность применения данного блокатора кальциевых каналов во время беременности. Форма нифедипина для внутривенного введения (адалат) - в/в, инфузионно, в течение, примерно, 4–8 ч (со скоростью 6,3–12,5 мл/ч, что соответствует 0,63–1,25 мг/ч). Максимальная доза препарата, вводимого в течение 24 ч, не должна превышать 150–300 мл (что соответствует 15–30 мг/сут). В некоторых ситуациях можно применять β-адреноблокатор: Атенолол 25-100 мг/сут энтерально (категория С по FDA). Во время беременности используют только коротким курсом при артериальной гипертензии в сочетании с тахикардией – ЧСС более 100 в мин. Противопоказан при синусовой брадикардии, брадикардии у плода, AV блокаде, сердечной недостаточности, обструктивных заболеваниях легких, сахарном диабете.. 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Натрия нитропруссид – вазодилататор. Применяется при неэффективности других мероприятий. Оказывает артериодилатирующее, венодилатирующее и антигипертензивное действие. В/в, инфузия. Начальная доза — 0,3 мкг/кг/мин, обычная доза — 3 мкг/кг/мин, максимальная доза для взрослых до 10 мкг/кг/мин (в течение не более 10 мин) или 500 мкг/кг (при кратковременной инфузии). Потенциальная польза для матери может </w:t>
      </w:r>
      <w:r w:rsidR="008C44BF" w:rsidRPr="00310870">
        <w:rPr>
          <w:rFonts w:ascii="Times New Roman" w:hAnsi="Times New Roman" w:cs="Times New Roman"/>
          <w:sz w:val="28"/>
          <w:szCs w:val="28"/>
        </w:rPr>
        <w:lastRenderedPageBreak/>
        <w:t>оправдывать использование, несмотря на возможный риск для плода [26]. При сохранении или развитии тяжелой артериальной гипертензии после родоразрешения (систолическое артериальное давление равно 160 мм рт.ст. и более, диастолическое артериальное давление равно 110 мм рт.ст. и более) в настоящее время рекомендуется применение следующего препарата: – Урапидил: α-адреноблокатор. Препарат противопоказан во время беременности и эффективно используется непосредственно после родоразрешения [26, 57, 58]. Способ применения: 25 мг урапидила разводят до 20 мл 0,9% физиологическим раствором и вводят со скоростью 2 мг/мин, ориентируясь на величину артериального давления. После введения 25 мг урапидила необходимо оценить эффект препарата и его продолжительность. Поддерживающую дозу 100 мг урапидила разводят 0,9% физиологическим раствором до 50,0 мл и вводят со скоростью от 4,5 мл/час по эффекту поддержания АД на безопасном уровне</w:t>
      </w:r>
      <w:r w:rsidR="008425B4">
        <w:rPr>
          <w:rFonts w:ascii="Times New Roman" w:hAnsi="Times New Roman" w:cs="Times New Roman"/>
          <w:sz w:val="28"/>
          <w:szCs w:val="28"/>
        </w:rPr>
        <w:t>.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</w:t>
      </w:r>
      <w:r w:rsidR="00A03E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870">
        <w:rPr>
          <w:rFonts w:ascii="Times New Roman" w:hAnsi="Times New Roman" w:cs="Times New Roman"/>
          <w:sz w:val="28"/>
          <w:szCs w:val="28"/>
        </w:rPr>
        <w:t>До родоразрешения у женщин с тяжелой преэклампсией/эклампсией не рекомендуется применение следующих препаратов и методов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нейролептики (дроперидол), ГОМК;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свежезамороженная плазма, альбумин;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ксантины;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синтетические коллоиды (ГЭК, желатин);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экстракорпоральные методы (плазмаферез, гемосорбция);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дезагреганты;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глюкозо-новокаиновая смесь;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− диуретики (фуросемид, маннитол);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− наркотические аналгетики (морфин, промедол);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− гепарин. 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Экстренные (минуты) показания к родоразрешению: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- кровотечение из родовых путей, подозрение на отслойку плаценты;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- острая гипоксия плода, в сроке беременности более 28 недель. 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Срочное (часы) родоразрешение: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- синдром задержки роста плода II-III степени;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lastRenderedPageBreak/>
        <w:t>- выраженное маловодие;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- нарушение состояния плода, зафиксированное по данным КТГ, УЗИ;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- количество тромбоцитов менее 100*109 /л и прогрессирующее его снижение;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- прогрессирующее ухудшение функции печени и/или почек;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- постоянная головная боль и зрительные проявления;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- постоянная боль в эпигастральной области, тошнота или рвота;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- эклампсия; 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- артериальная гипертензия, не поддающаяся коррекции (более 160/110 мм рт.ст.). 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При операции кесарева сечения у женщин с преэклампсией методом выбора является регионарная (спинальная, эпидуральная) анестезия при отсутствии противопоказаний. 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Условия для проведения нейроаксиальных методов анестезии при тяжелой преэклампсии и эклампсии: − Надёжный контроль судорожной активности. − Отсутствие симптомов неврологического дефицита. − Контролируемое АД. − Нормальные показатели свёртывающей системы (тромбоциты &gt; 100 х 109 /л). − Отсутствие признаков острого нарушения состояния плода. При эклампсии метод выбора – общая анестезия с ИВЛ (тиопентал натрия, фентанил, ингаляционные анестетики) </w:t>
      </w:r>
    </w:p>
    <w:p w:rsidR="008425B4" w:rsidRDefault="008425B4">
      <w:pPr>
        <w:rPr>
          <w:rFonts w:ascii="Times New Roman" w:hAnsi="Times New Roman" w:cs="Times New Roman"/>
          <w:sz w:val="28"/>
          <w:szCs w:val="28"/>
        </w:rPr>
      </w:pPr>
    </w:p>
    <w:p w:rsidR="008425B4" w:rsidRDefault="008C44BF" w:rsidP="00842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>HELLP-синдром</w:t>
      </w:r>
    </w:p>
    <w:p w:rsidR="008425B4" w:rsidRDefault="008C44BF">
      <w:pPr>
        <w:rPr>
          <w:rFonts w:ascii="Times New Roman" w:hAnsi="Times New Roman" w:cs="Times New Roman"/>
          <w:sz w:val="28"/>
          <w:szCs w:val="28"/>
        </w:rPr>
      </w:pPr>
      <w:r w:rsidRPr="00310870">
        <w:rPr>
          <w:rFonts w:ascii="Times New Roman" w:hAnsi="Times New Roman" w:cs="Times New Roman"/>
          <w:sz w:val="28"/>
          <w:szCs w:val="28"/>
        </w:rPr>
        <w:t xml:space="preserve"> </w:t>
      </w:r>
      <w:r w:rsidR="00A03E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870">
        <w:rPr>
          <w:rFonts w:ascii="Times New Roman" w:hAnsi="Times New Roman" w:cs="Times New Roman"/>
          <w:sz w:val="28"/>
          <w:szCs w:val="28"/>
        </w:rPr>
        <w:t xml:space="preserve">Диагноз HELLP-синдрома выставляется на основании следующих признаков: Hemolysis - свободный гемоглобин в сыворотке и моче, Elevated Liverenzimes - повышение уровня АСТ, АЛТ, Low Platelets – тромбоцитопения. Является потенциально смертельным осложнением преэклампсии (тяжелая коагулопатия, некроз и разрыв печени, внутримозговая гематома). В зависимости от набора признаков выделяют полный HELLPсиндром и парциальные его формы: при отсутствии гемолитической анемии, развившийся симптомокомплекс обозначают, как ELLP-синдром, а при отсутствии или незначительной выраженности тромбоцитопении – HEL-синдром. Тромбоцитопения – обязательное условие для диагноза HELLP-синдрома. </w:t>
      </w:r>
    </w:p>
    <w:p w:rsidR="008425B4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 xml:space="preserve">Только своевременное родоразрешение может предотвратить прогрессирование HELLP-синдрома, но его развитие возможно и в ближайшем послеродовом периоде. Как правило, манифестация клинической </w:t>
      </w:r>
      <w:r w:rsidR="008C44BF" w:rsidRPr="00310870">
        <w:rPr>
          <w:rFonts w:ascii="Times New Roman" w:hAnsi="Times New Roman" w:cs="Times New Roman"/>
          <w:sz w:val="28"/>
          <w:szCs w:val="28"/>
        </w:rPr>
        <w:lastRenderedPageBreak/>
        <w:t xml:space="preserve">картины (гемолиз, печеночная недостаточность, тромбоцитопения) происходит уже в первые часы после родоразрешения и необходима готовность к резкому ухудшению состояния пациенток непосредственно после родоразрешения. Положение 25. Оперативное родоразрешение женщин с HELLPсиндромом проводят в условиях общей анестезии ввиду выраженной тромбоцитопении, нарушения функции печени и коагулопатии. </w:t>
      </w:r>
    </w:p>
    <w:p w:rsidR="00C831D0" w:rsidRPr="00310870" w:rsidRDefault="00A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4BF" w:rsidRPr="00310870">
        <w:rPr>
          <w:rFonts w:ascii="Times New Roman" w:hAnsi="Times New Roman" w:cs="Times New Roman"/>
          <w:sz w:val="28"/>
          <w:szCs w:val="28"/>
        </w:rPr>
        <w:t>Дефицит плазменных факторов вследствие печеночной недостаточности (МНО более 1,5, удлинение АПТВ (АЧТВ) в 1,5 и более раза от нормы, фибриноген менее 1,0 г/л, гипокоагуляция на ТЭГ) восполняется свежезамороженной плазмой 15-30 мл/кг, концентратом протромбинового комплекса. При развитии коагулопатического кровотечения показано применение фактора VIIa. 28 Снижение уровня фибриногена менее 1,0 г/л является показанием для применения криопреципитата (1 доза на 10 кг м.т.). Безопасный уровень фибриногена, которого следует достигать – более 2,0 г/л.</w:t>
      </w:r>
    </w:p>
    <w:sectPr w:rsidR="00C831D0" w:rsidRPr="0031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9D"/>
    <w:rsid w:val="00250651"/>
    <w:rsid w:val="002E319D"/>
    <w:rsid w:val="00310870"/>
    <w:rsid w:val="008425B4"/>
    <w:rsid w:val="008C44BF"/>
    <w:rsid w:val="00A03EFF"/>
    <w:rsid w:val="00A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3FC8"/>
  <w15:chartTrackingRefBased/>
  <w15:docId w15:val="{F1B35D50-DF5A-4426-9672-D6CABE8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Ксения Николаевна</dc:creator>
  <cp:keywords/>
  <dc:description/>
  <cp:lastModifiedBy>Абрамова Ксения Николаевна</cp:lastModifiedBy>
  <cp:revision>5</cp:revision>
  <dcterms:created xsi:type="dcterms:W3CDTF">2020-12-12T10:59:00Z</dcterms:created>
  <dcterms:modified xsi:type="dcterms:W3CDTF">2020-12-12T11:45:00Z</dcterms:modified>
</cp:coreProperties>
</file>