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6E2" w:rsidRPr="00F23FD1" w:rsidRDefault="002366E2" w:rsidP="002366E2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2366E2" w:rsidRPr="00F23FD1" w:rsidRDefault="002366E2" w:rsidP="002366E2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2366E2" w:rsidRPr="00F23FD1" w:rsidRDefault="002366E2" w:rsidP="002366E2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2366E2" w:rsidRPr="003F1E7C" w:rsidRDefault="002366E2" w:rsidP="002366E2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A73E2B" w:rsidRDefault="00A73E2B" w:rsidP="00A73E2B">
      <w:pPr>
        <w:pStyle w:val="a5"/>
        <w:spacing w:after="0" w:line="276" w:lineRule="auto"/>
        <w:jc w:val="center"/>
      </w:pPr>
    </w:p>
    <w:p w:rsidR="00A73E2B" w:rsidRDefault="00A73E2B" w:rsidP="00A73E2B">
      <w:pPr>
        <w:spacing w:after="0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pStyle w:val="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ПМ 08. </w:t>
      </w:r>
      <w:r>
        <w:rPr>
          <w:rFonts w:ascii="Times New Roman" w:hAnsi="Times New Roman"/>
          <w:sz w:val="28"/>
          <w:szCs w:val="28"/>
          <w:u w:val="single"/>
        </w:rPr>
        <w:t>Управление качеством лабораторных исследований</w:t>
      </w:r>
      <w:r>
        <w:rPr>
          <w:rFonts w:ascii="Times New Roman" w:hAnsi="Times New Roman"/>
          <w:sz w:val="28"/>
          <w:szCs w:val="24"/>
          <w:u w:val="single"/>
        </w:rPr>
        <w:t xml:space="preserve">  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A73E2B" w:rsidRPr="002366E2" w:rsidRDefault="002366E2" w:rsidP="00A73E2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Сальниковой Софии Александровны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2366E2" w:rsidRDefault="002366E2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F6882" w:rsidRDefault="002366E2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практики:</w:t>
      </w:r>
    </w:p>
    <w:p w:rsidR="002366E2" w:rsidRDefault="002366E2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КГБУЗ «КГДБ № 8»</w:t>
      </w:r>
    </w:p>
    <w:p w:rsidR="00A73E2B" w:rsidRDefault="00F205FF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</w:p>
    <w:p w:rsidR="00A73E2B" w:rsidRDefault="002366E2" w:rsidP="00A73E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«8» декабря 2021 г.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 w:rsidR="00F205FF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» </w:t>
      </w:r>
      <w:r w:rsidR="00F205FF" w:rsidRPr="00F205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 2021</w:t>
      </w:r>
      <w:r w:rsidR="00A73E2B">
        <w:rPr>
          <w:rFonts w:ascii="Times New Roman" w:hAnsi="Times New Roman"/>
          <w:sz w:val="28"/>
          <w:szCs w:val="28"/>
        </w:rPr>
        <w:t xml:space="preserve"> г.</w:t>
      </w: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</w:t>
      </w:r>
      <w:r w:rsidR="002366E2">
        <w:rPr>
          <w:rFonts w:ascii="Times New Roman" w:hAnsi="Times New Roman"/>
          <w:sz w:val="28"/>
          <w:szCs w:val="28"/>
        </w:rPr>
        <w:t>й – Ф.И.О. – Артюхова С.А.</w:t>
      </w:r>
    </w:p>
    <w:p w:rsidR="00A73E2B" w:rsidRDefault="00A73E2B" w:rsidP="00A73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</w:t>
      </w:r>
      <w:r w:rsidR="002366E2">
        <w:rPr>
          <w:rFonts w:ascii="Times New Roman" w:hAnsi="Times New Roman"/>
          <w:sz w:val="28"/>
          <w:szCs w:val="28"/>
        </w:rPr>
        <w:t xml:space="preserve">венный – Ф.И.О. – </w:t>
      </w:r>
      <w:proofErr w:type="spellStart"/>
      <w:r w:rsidR="002366E2">
        <w:rPr>
          <w:rFonts w:ascii="Times New Roman" w:hAnsi="Times New Roman"/>
          <w:sz w:val="28"/>
          <w:szCs w:val="28"/>
        </w:rPr>
        <w:t>Брюшкова</w:t>
      </w:r>
      <w:proofErr w:type="spellEnd"/>
      <w:r w:rsidR="002366E2">
        <w:rPr>
          <w:rFonts w:ascii="Times New Roman" w:hAnsi="Times New Roman"/>
          <w:sz w:val="28"/>
          <w:szCs w:val="28"/>
        </w:rPr>
        <w:t xml:space="preserve"> О.А.</w:t>
      </w:r>
    </w:p>
    <w:p w:rsidR="00A73E2B" w:rsidRPr="00DF6882" w:rsidRDefault="002366E2" w:rsidP="00A73E2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Методический – Ф.И.О. - </w:t>
      </w:r>
      <w:proofErr w:type="spellStart"/>
      <w:r w:rsidR="00DF6882" w:rsidRPr="002366E2">
        <w:rPr>
          <w:rFonts w:ascii="Times New Roman" w:hAnsi="Times New Roman"/>
          <w:sz w:val="28"/>
          <w:szCs w:val="28"/>
        </w:rPr>
        <w:t>Кузовникова</w:t>
      </w:r>
      <w:proofErr w:type="spellEnd"/>
      <w:r w:rsidR="00DF6882" w:rsidRPr="002366E2">
        <w:rPr>
          <w:rFonts w:ascii="Times New Roman" w:hAnsi="Times New Roman"/>
          <w:sz w:val="28"/>
          <w:szCs w:val="28"/>
        </w:rPr>
        <w:t xml:space="preserve"> И.А. </w:t>
      </w:r>
    </w:p>
    <w:p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A73E2B" w:rsidRDefault="00A73E2B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2366E2" w:rsidRDefault="002366E2" w:rsidP="00A73E2B">
      <w:pPr>
        <w:jc w:val="center"/>
        <w:rPr>
          <w:rFonts w:ascii="Times New Roman" w:hAnsi="Times New Roman"/>
          <w:sz w:val="28"/>
          <w:szCs w:val="28"/>
        </w:rPr>
      </w:pPr>
    </w:p>
    <w:p w:rsidR="00A73E2B" w:rsidRDefault="00DF6882" w:rsidP="00A73E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2366E2">
        <w:rPr>
          <w:rFonts w:ascii="Times New Roman" w:hAnsi="Times New Roman"/>
          <w:sz w:val="28"/>
          <w:szCs w:val="28"/>
        </w:rPr>
        <w:t>21</w:t>
      </w:r>
    </w:p>
    <w:p w:rsidR="00A73E2B" w:rsidRPr="002366E2" w:rsidRDefault="00A73E2B" w:rsidP="00A73E2B">
      <w:pPr>
        <w:pStyle w:val="2"/>
        <w:ind w:firstLine="0"/>
        <w:jc w:val="center"/>
        <w:rPr>
          <w:b/>
          <w:sz w:val="28"/>
          <w:szCs w:val="32"/>
        </w:rPr>
      </w:pPr>
      <w:bookmarkStart w:id="0" w:name="_Toc359316870"/>
      <w:bookmarkStart w:id="1" w:name="_Toc358385861"/>
      <w:bookmarkStart w:id="2" w:name="_Toc358385532"/>
      <w:bookmarkStart w:id="3" w:name="_Toc358385187"/>
      <w:r w:rsidRPr="002366E2">
        <w:rPr>
          <w:b/>
          <w:sz w:val="28"/>
          <w:szCs w:val="32"/>
        </w:rPr>
        <w:lastRenderedPageBreak/>
        <w:t>С</w:t>
      </w:r>
      <w:r w:rsidR="002366E2" w:rsidRPr="002366E2">
        <w:rPr>
          <w:b/>
          <w:sz w:val="28"/>
          <w:szCs w:val="32"/>
        </w:rPr>
        <w:t>ОДЕРЖАНИЕ</w:t>
      </w:r>
      <w:bookmarkEnd w:id="0"/>
      <w:bookmarkEnd w:id="1"/>
      <w:bookmarkEnd w:id="2"/>
      <w:bookmarkEnd w:id="3"/>
    </w:p>
    <w:p w:rsidR="00A73E2B" w:rsidRDefault="00A73E2B" w:rsidP="00A73E2B">
      <w:pPr>
        <w:pStyle w:val="2"/>
        <w:ind w:firstLine="0"/>
        <w:jc w:val="center"/>
        <w:rPr>
          <w:b/>
          <w:sz w:val="32"/>
          <w:szCs w:val="32"/>
        </w:rPr>
      </w:pPr>
    </w:p>
    <w:p w:rsidR="00667645" w:rsidRDefault="00667645" w:rsidP="00667645">
      <w:pPr>
        <w:pStyle w:val="2"/>
        <w:spacing w:line="360" w:lineRule="auto"/>
        <w:ind w:firstLine="0"/>
        <w:jc w:val="left"/>
        <w:rPr>
          <w:sz w:val="28"/>
          <w:szCs w:val="28"/>
        </w:rPr>
      </w:pPr>
      <w:bookmarkStart w:id="4" w:name="_Toc359316871"/>
      <w:bookmarkStart w:id="5" w:name="_Toc358385862"/>
      <w:bookmarkStart w:id="6" w:name="_Toc358385533"/>
      <w:bookmarkStart w:id="7" w:name="_Toc358385188"/>
      <w:r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  <w:r>
        <w:rPr>
          <w:sz w:val="28"/>
          <w:szCs w:val="28"/>
        </w:rPr>
        <w:t>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.3</w:t>
      </w:r>
    </w:p>
    <w:p w:rsidR="00667645" w:rsidRDefault="00667645" w:rsidP="00667645">
      <w:pPr>
        <w:pStyle w:val="2"/>
        <w:spacing w:line="360" w:lineRule="auto"/>
        <w:ind w:firstLine="0"/>
        <w:jc w:val="left"/>
        <w:rPr>
          <w:sz w:val="28"/>
          <w:szCs w:val="28"/>
        </w:rPr>
      </w:pPr>
      <w:bookmarkStart w:id="8" w:name="_Toc359316872"/>
      <w:bookmarkStart w:id="9" w:name="_Toc358385863"/>
      <w:bookmarkStart w:id="10" w:name="_Toc358385534"/>
      <w:bookmarkStart w:id="11" w:name="_Toc358385189"/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  <w:r>
        <w:rPr>
          <w:sz w:val="28"/>
          <w:szCs w:val="28"/>
        </w:rPr>
        <w:t>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4</w:t>
      </w:r>
    </w:p>
    <w:p w:rsidR="00667645" w:rsidRDefault="00667645" w:rsidP="00667645">
      <w:pPr>
        <w:pStyle w:val="2"/>
        <w:spacing w:line="360" w:lineRule="auto"/>
        <w:ind w:firstLine="0"/>
        <w:jc w:val="left"/>
        <w:rPr>
          <w:sz w:val="28"/>
          <w:szCs w:val="28"/>
        </w:rPr>
      </w:pPr>
      <w:bookmarkStart w:id="12" w:name="_Toc359316873"/>
      <w:bookmarkStart w:id="13" w:name="_Toc358385864"/>
      <w:bookmarkStart w:id="14" w:name="_Toc358385535"/>
      <w:bookmarkStart w:id="15" w:name="_Toc358385190"/>
      <w:r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  <w:r>
        <w:rPr>
          <w:sz w:val="28"/>
          <w:szCs w:val="28"/>
        </w:rPr>
        <w:t>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.5</w:t>
      </w:r>
    </w:p>
    <w:p w:rsidR="00667645" w:rsidRDefault="00667645" w:rsidP="0066764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.6</w:t>
      </w:r>
    </w:p>
    <w:p w:rsidR="00667645" w:rsidRDefault="00667645" w:rsidP="0066764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безопасности………………………………………...7</w:t>
      </w:r>
    </w:p>
    <w:p w:rsidR="00667645" w:rsidRDefault="00667645" w:rsidP="0066764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работы…………………………………10</w:t>
      </w:r>
    </w:p>
    <w:p w:rsidR="00667645" w:rsidRDefault="00667645" w:rsidP="0066764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667645">
        <w:rPr>
          <w:rFonts w:ascii="Times New Roman" w:hAnsi="Times New Roman"/>
          <w:sz w:val="28"/>
          <w:szCs w:val="28"/>
        </w:rPr>
        <w:t>Лист лабораторных исследований</w:t>
      </w:r>
      <w:r>
        <w:rPr>
          <w:rFonts w:ascii="Times New Roman" w:hAnsi="Times New Roman"/>
          <w:sz w:val="28"/>
          <w:szCs w:val="28"/>
        </w:rPr>
        <w:t>…………………………………………...21</w:t>
      </w:r>
    </w:p>
    <w:p w:rsidR="00A73E2B" w:rsidRDefault="00A73E2B" w:rsidP="00C4664A">
      <w:pPr>
        <w:spacing w:before="100" w:beforeAutospacing="1" w:after="100" w:afterAutospacing="1"/>
        <w:rPr>
          <w:rFonts w:ascii="Times New Roman" w:hAnsi="Times New Roman"/>
        </w:rPr>
      </w:pP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:rsidR="00A73E2B" w:rsidRDefault="00A73E2B" w:rsidP="00A73E2B">
      <w:pPr>
        <w:spacing w:before="100" w:beforeAutospacing="1" w:after="100" w:afterAutospacing="1"/>
        <w:rPr>
          <w:rFonts w:ascii="Times New Roman" w:hAnsi="Times New Roman"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Default="00A73E2B" w:rsidP="00A73E2B">
      <w:pPr>
        <w:pStyle w:val="2"/>
        <w:ind w:firstLine="0"/>
        <w:jc w:val="center"/>
        <w:rPr>
          <w:i/>
        </w:rPr>
      </w:pPr>
    </w:p>
    <w:p w:rsidR="00A73E2B" w:rsidRPr="00C4664A" w:rsidRDefault="00A73E2B" w:rsidP="00C4664A">
      <w:pPr>
        <w:pStyle w:val="a7"/>
        <w:rPr>
          <w:rStyle w:val="FontStyle12"/>
          <w:rFonts w:cstheme="majorBidi"/>
          <w:sz w:val="28"/>
          <w:szCs w:val="56"/>
        </w:rPr>
      </w:pPr>
      <w:r>
        <w:rPr>
          <w:i/>
        </w:rPr>
        <w:br w:type="page"/>
      </w:r>
      <w:r w:rsidR="002366E2" w:rsidRPr="00C4664A">
        <w:lastRenderedPageBreak/>
        <w:t xml:space="preserve">1. </w:t>
      </w:r>
      <w:r w:rsidR="002366E2" w:rsidRPr="00C4664A">
        <w:rPr>
          <w:rStyle w:val="FontStyle12"/>
          <w:rFonts w:cstheme="majorBidi"/>
          <w:sz w:val="28"/>
          <w:szCs w:val="56"/>
        </w:rPr>
        <w:t>ЦЕЛИ И ЗАДАЧИ ПРАКТИКИ</w:t>
      </w:r>
    </w:p>
    <w:p w:rsidR="002366E2" w:rsidRPr="002366E2" w:rsidRDefault="002366E2" w:rsidP="002366E2">
      <w:pPr>
        <w:spacing w:after="0" w:line="360" w:lineRule="auto"/>
      </w:pPr>
    </w:p>
    <w:p w:rsidR="00A73E2B" w:rsidRDefault="002366E2" w:rsidP="002366E2">
      <w:pPr>
        <w:pStyle w:val="Style2"/>
        <w:widowControl/>
        <w:tabs>
          <w:tab w:val="left" w:pos="0"/>
        </w:tabs>
        <w:spacing w:line="360" w:lineRule="auto"/>
        <w:ind w:firstLine="709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- </w:t>
      </w:r>
      <w:r w:rsidR="00A73E2B">
        <w:rPr>
          <w:rStyle w:val="FontStyle13"/>
          <w:sz w:val="28"/>
        </w:rPr>
        <w:t>Закрепление в производственных условиях профессиональных умений и навыков по методам лабораторных исследований.</w:t>
      </w:r>
    </w:p>
    <w:p w:rsidR="00A73E2B" w:rsidRDefault="002366E2" w:rsidP="002366E2">
      <w:pPr>
        <w:pStyle w:val="Style2"/>
        <w:widowControl/>
        <w:tabs>
          <w:tab w:val="left" w:pos="0"/>
          <w:tab w:val="left" w:pos="724"/>
        </w:tabs>
        <w:spacing w:line="360" w:lineRule="auto"/>
        <w:ind w:firstLine="709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- </w:t>
      </w:r>
      <w:r w:rsidR="00A73E2B">
        <w:rPr>
          <w:rStyle w:val="FontStyle13"/>
          <w:sz w:val="28"/>
        </w:rPr>
        <w:t>Расширение и углубление теоретических знаний и практических умений по управлению качеством лабораторных исследований.</w:t>
      </w:r>
    </w:p>
    <w:p w:rsidR="00A73E2B" w:rsidRDefault="002366E2" w:rsidP="002366E2">
      <w:pPr>
        <w:pStyle w:val="Style2"/>
        <w:widowControl/>
        <w:tabs>
          <w:tab w:val="left" w:pos="0"/>
          <w:tab w:val="left" w:pos="724"/>
        </w:tabs>
        <w:spacing w:line="360" w:lineRule="auto"/>
        <w:ind w:firstLine="709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- </w:t>
      </w:r>
      <w:r w:rsidR="00A73E2B">
        <w:rPr>
          <w:rStyle w:val="FontStyle13"/>
          <w:sz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A73E2B" w:rsidRDefault="002366E2" w:rsidP="002366E2">
      <w:pPr>
        <w:pStyle w:val="Style2"/>
        <w:widowControl/>
        <w:tabs>
          <w:tab w:val="left" w:pos="0"/>
          <w:tab w:val="left" w:pos="724"/>
        </w:tabs>
        <w:spacing w:line="360" w:lineRule="auto"/>
        <w:ind w:firstLine="709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- </w:t>
      </w:r>
      <w:r w:rsidR="00A73E2B">
        <w:rPr>
          <w:rStyle w:val="FontStyle13"/>
          <w:sz w:val="28"/>
        </w:rPr>
        <w:t>Осуществление учета и анализ основных клинико-диагностических показателей, ведение документации.</w:t>
      </w:r>
    </w:p>
    <w:p w:rsidR="00A73E2B" w:rsidRDefault="002366E2" w:rsidP="002366E2">
      <w:pPr>
        <w:pStyle w:val="Style2"/>
        <w:widowControl/>
        <w:tabs>
          <w:tab w:val="left" w:pos="0"/>
          <w:tab w:val="left" w:pos="724"/>
        </w:tabs>
        <w:spacing w:line="360" w:lineRule="auto"/>
        <w:ind w:firstLine="709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- </w:t>
      </w:r>
      <w:r w:rsidR="00A73E2B">
        <w:rPr>
          <w:rStyle w:val="FontStyle13"/>
          <w:sz w:val="28"/>
        </w:rPr>
        <w:t>Воспитание      трудовой      дисциплины      и профессиональной ответственности.</w:t>
      </w:r>
    </w:p>
    <w:p w:rsidR="00A73E2B" w:rsidRDefault="002366E2" w:rsidP="002366E2">
      <w:pPr>
        <w:pStyle w:val="Style2"/>
        <w:widowControl/>
        <w:tabs>
          <w:tab w:val="left" w:pos="0"/>
          <w:tab w:val="left" w:pos="724"/>
        </w:tabs>
        <w:spacing w:line="360" w:lineRule="auto"/>
        <w:ind w:firstLine="709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- </w:t>
      </w:r>
      <w:r w:rsidR="00A73E2B">
        <w:rPr>
          <w:rStyle w:val="FontStyle13"/>
          <w:sz w:val="28"/>
        </w:rPr>
        <w:t>Изучение    основных    форм    и    методов    работы    в клинико-диагностических лабораториях.</w:t>
      </w:r>
    </w:p>
    <w:p w:rsidR="00A73E2B" w:rsidRDefault="00A73E2B" w:rsidP="00F205FF">
      <w:pPr>
        <w:pStyle w:val="Style3"/>
        <w:widowControl/>
        <w:spacing w:line="240" w:lineRule="exact"/>
        <w:ind w:right="36"/>
        <w:jc w:val="both"/>
        <w:rPr>
          <w:sz w:val="22"/>
          <w:szCs w:val="20"/>
        </w:rPr>
      </w:pPr>
    </w:p>
    <w:p w:rsidR="00A73E2B" w:rsidRDefault="00A73E2B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Default="002366E2" w:rsidP="00A73E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6E2" w:rsidRPr="00C4664A" w:rsidRDefault="002366E2" w:rsidP="00C4664A">
      <w:pPr>
        <w:pStyle w:val="a7"/>
      </w:pPr>
      <w:bookmarkStart w:id="16" w:name="_Toc75103337"/>
      <w:bookmarkStart w:id="17" w:name="_Toc89596288"/>
      <w:r w:rsidRPr="00C4664A">
        <w:lastRenderedPageBreak/>
        <w:t>2. ЗНАНИЯ, УМЕНИЯ, ПРАКТИЧЕСКИЙ ОПЫТ, КОТОРЫМИ</w:t>
      </w:r>
    </w:p>
    <w:p w:rsidR="002366E2" w:rsidRPr="00C4664A" w:rsidRDefault="002366E2" w:rsidP="00C4664A">
      <w:pPr>
        <w:pStyle w:val="a7"/>
      </w:pPr>
      <w:r w:rsidRPr="00C4664A">
        <w:t xml:space="preserve"> ДОЛЖЕН ОВЛАДЕТЬ СТУДЕНТ ПОСЛЕ ПРОХОЖДЕНИЯ </w:t>
      </w:r>
    </w:p>
    <w:p w:rsidR="002366E2" w:rsidRPr="00C4664A" w:rsidRDefault="002366E2" w:rsidP="00C4664A">
      <w:pPr>
        <w:pStyle w:val="a7"/>
      </w:pPr>
      <w:r w:rsidRPr="00C4664A">
        <w:t>ПРАКТИКИ</w:t>
      </w:r>
      <w:bookmarkEnd w:id="16"/>
      <w:bookmarkEnd w:id="17"/>
    </w:p>
    <w:p w:rsidR="002366E2" w:rsidRDefault="002366E2" w:rsidP="002366E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3E2B" w:rsidRDefault="00A73E2B" w:rsidP="007637D9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A73E2B" w:rsidRDefault="00A73E2B" w:rsidP="002366E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организации  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 клиническ</w:t>
      </w:r>
      <w:r w:rsidR="002366E2">
        <w:rPr>
          <w:rFonts w:ascii="Times New Roman" w:hAnsi="Times New Roman"/>
          <w:sz w:val="28"/>
          <w:szCs w:val="28"/>
        </w:rPr>
        <w:t>их лабораторий различных типов;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 и проведения контроля качества лабораторных исследований</w:t>
      </w:r>
      <w:r w:rsidR="007637D9">
        <w:rPr>
          <w:rFonts w:ascii="Times New Roman" w:hAnsi="Times New Roman"/>
          <w:sz w:val="28"/>
          <w:szCs w:val="28"/>
        </w:rPr>
        <w:t xml:space="preserve"> в лабораториях различных типов;</w:t>
      </w:r>
    </w:p>
    <w:p w:rsidR="00A73E2B" w:rsidRDefault="00A73E2B" w:rsidP="007637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осуществлять маркетинг медицинских услуг, предоставляемых лабораторией;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проводить маркетинговые исследования по закупке оснащения и оборудования для лабораторий различного профиля;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на практике социально-психологические методы управления для улучшения морально-психологического климата в коллективе;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пользо</w:t>
      </w:r>
      <w:r w:rsidR="002366E2">
        <w:rPr>
          <w:rFonts w:ascii="Times New Roman" w:hAnsi="Times New Roman"/>
          <w:sz w:val="28"/>
          <w:szCs w:val="28"/>
        </w:rPr>
        <w:t xml:space="preserve">ваться контрольными материалами, </w:t>
      </w:r>
      <w:r>
        <w:rPr>
          <w:rFonts w:ascii="Times New Roman" w:hAnsi="Times New Roman"/>
          <w:sz w:val="28"/>
          <w:szCs w:val="28"/>
        </w:rPr>
        <w:t>готовить некото</w:t>
      </w:r>
      <w:r w:rsidR="002366E2">
        <w:rPr>
          <w:rFonts w:ascii="Times New Roman" w:hAnsi="Times New Roman"/>
          <w:sz w:val="28"/>
          <w:szCs w:val="28"/>
        </w:rPr>
        <w:t xml:space="preserve">рые виды контрольных материалов, </w:t>
      </w:r>
      <w:r>
        <w:rPr>
          <w:rFonts w:ascii="Times New Roman" w:hAnsi="Times New Roman"/>
          <w:sz w:val="28"/>
          <w:szCs w:val="28"/>
        </w:rPr>
        <w:t>вести контрольную карту;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оценить </w:t>
      </w:r>
      <w:proofErr w:type="spellStart"/>
      <w:r>
        <w:rPr>
          <w:rFonts w:ascii="Times New Roman" w:hAnsi="Times New Roman"/>
          <w:sz w:val="28"/>
          <w:szCs w:val="28"/>
        </w:rPr>
        <w:t>воспроизвод</w:t>
      </w:r>
      <w:r w:rsidR="00CF0FB1">
        <w:rPr>
          <w:rFonts w:ascii="Times New Roman" w:hAnsi="Times New Roman"/>
          <w:sz w:val="28"/>
          <w:szCs w:val="28"/>
        </w:rPr>
        <w:t>имость</w:t>
      </w:r>
      <w:proofErr w:type="spellEnd"/>
      <w:r w:rsidR="00CF0FB1">
        <w:rPr>
          <w:rFonts w:ascii="Times New Roman" w:hAnsi="Times New Roman"/>
          <w:sz w:val="28"/>
          <w:szCs w:val="28"/>
        </w:rPr>
        <w:t xml:space="preserve"> и правильность измерений.</w:t>
      </w:r>
    </w:p>
    <w:p w:rsidR="00A73E2B" w:rsidRDefault="00A73E2B" w:rsidP="007637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структуру управления и особенности лабораторной службы в системе здравоохранения Российской Федерации;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нормативные документы, регламентирующие деятельность лабораторной службы;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основные функции менеджмента и маркетинга и их использование в своей профессиональной деятельности;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систему проведения контроля качества лабораторных исследований;</w:t>
      </w:r>
    </w:p>
    <w:p w:rsidR="00A73E2B" w:rsidRDefault="00A73E2B" w:rsidP="002366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виды контрольных материалов;</w:t>
      </w:r>
    </w:p>
    <w:p w:rsidR="00A73E2B" w:rsidRDefault="00A73E2B" w:rsidP="007637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методы статистической оценки результат</w:t>
      </w:r>
      <w:r w:rsidR="007637D9">
        <w:rPr>
          <w:rFonts w:ascii="Times New Roman" w:hAnsi="Times New Roman"/>
          <w:sz w:val="28"/>
          <w:szCs w:val="28"/>
        </w:rPr>
        <w:t xml:space="preserve">ов проведения контроля качества, </w:t>
      </w:r>
      <w:r>
        <w:rPr>
          <w:rFonts w:ascii="Times New Roman" w:hAnsi="Times New Roman"/>
          <w:sz w:val="28"/>
          <w:szCs w:val="28"/>
        </w:rPr>
        <w:t>правила выявления случайных и систематических ошибок;</w:t>
      </w:r>
    </w:p>
    <w:p w:rsidR="002366E2" w:rsidRDefault="00A73E2B" w:rsidP="007637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цели проведения межлабораторного контроля качества.</w:t>
      </w:r>
    </w:p>
    <w:p w:rsidR="00A73E2B" w:rsidRPr="00C4664A" w:rsidRDefault="007637D9" w:rsidP="00C4664A">
      <w:pPr>
        <w:pStyle w:val="a7"/>
      </w:pPr>
      <w:r w:rsidRPr="00C4664A">
        <w:lastRenderedPageBreak/>
        <w:t xml:space="preserve">3. ТЕМАТИЧЕСКИЙ ПЛАН </w:t>
      </w:r>
    </w:p>
    <w:p w:rsidR="007637D9" w:rsidRPr="007637D9" w:rsidRDefault="007637D9" w:rsidP="007637D9"/>
    <w:tbl>
      <w:tblPr>
        <w:tblW w:w="9615" w:type="dxa"/>
        <w:tblInd w:w="-57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7"/>
        <w:gridCol w:w="3462"/>
        <w:gridCol w:w="4541"/>
        <w:gridCol w:w="965"/>
      </w:tblGrid>
      <w:tr w:rsidR="00A73E2B" w:rsidTr="00420A78">
        <w:trPr>
          <w:trHeight w:val="621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3"/>
              <w:widowControl/>
              <w:spacing w:line="276" w:lineRule="auto"/>
              <w:jc w:val="center"/>
              <w:rPr>
                <w:rStyle w:val="FontStyle12"/>
                <w:sz w:val="24"/>
                <w:szCs w:val="28"/>
              </w:rPr>
            </w:pPr>
            <w:r>
              <w:rPr>
                <w:rStyle w:val="FontStyle12"/>
                <w:sz w:val="24"/>
                <w:szCs w:val="28"/>
              </w:rPr>
              <w:t>№</w:t>
            </w:r>
          </w:p>
        </w:tc>
        <w:tc>
          <w:tcPr>
            <w:tcW w:w="3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A73E2B" w:rsidRDefault="00A73E2B">
            <w:pPr>
              <w:pStyle w:val="Style6"/>
              <w:widowControl/>
              <w:spacing w:line="276" w:lineRule="auto"/>
              <w:ind w:left="1744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Наименование</w:t>
            </w:r>
          </w:p>
        </w:tc>
        <w:tc>
          <w:tcPr>
            <w:tcW w:w="45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разделов и тем практики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73E2B" w:rsidRDefault="00A73E2B">
            <w:pPr>
              <w:pStyle w:val="Style6"/>
              <w:widowControl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Всего часов</w:t>
            </w:r>
          </w:p>
        </w:tc>
      </w:tr>
      <w:tr w:rsidR="00A73E2B" w:rsidTr="00420A78">
        <w:trPr>
          <w:trHeight w:val="310"/>
        </w:trPr>
        <w:tc>
          <w:tcPr>
            <w:tcW w:w="8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6"/>
              <w:widowControl/>
              <w:spacing w:line="276" w:lineRule="auto"/>
              <w:ind w:left="3763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7 семестр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73E2B" w:rsidRDefault="00A73E2B" w:rsidP="007637D9">
            <w:pPr>
              <w:pStyle w:val="Style6"/>
              <w:widowControl/>
              <w:spacing w:line="276" w:lineRule="auto"/>
              <w:jc w:val="center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36</w:t>
            </w:r>
          </w:p>
        </w:tc>
      </w:tr>
      <w:tr w:rsidR="00A73E2B" w:rsidTr="00420A78">
        <w:trPr>
          <w:trHeight w:val="5323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7"/>
              <w:widowControl/>
              <w:spacing w:line="276" w:lineRule="auto"/>
              <w:ind w:right="7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исследований: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оснащением и организацией рабочих мест.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менеджментом в лаборатории.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 w:firstLine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нормативных документов, регламентирующих деятельность лабораторной службы: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Приказ МЗ РФ № 45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отраслевой стандарт ОСТ 91500.13.0001-2003.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53133.1 -2008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53133.2 -2008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53133.3 -2008.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53133.4 -2008.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53022. 1-4.</w:t>
            </w:r>
          </w:p>
          <w:p w:rsidR="00A73E2B" w:rsidRDefault="00A73E2B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Р 53079 1-4. </w:t>
            </w:r>
            <w:r>
              <w:rPr>
                <w:rStyle w:val="FontStyle13"/>
                <w:spacing w:val="30"/>
                <w:sz w:val="24"/>
                <w:szCs w:val="28"/>
              </w:rPr>
              <w:t>-ГОСТРИСО</w:t>
            </w:r>
            <w:r>
              <w:rPr>
                <w:rStyle w:val="FontStyle13"/>
                <w:sz w:val="24"/>
                <w:szCs w:val="28"/>
              </w:rPr>
              <w:t xml:space="preserve"> 15189</w:t>
            </w:r>
          </w:p>
          <w:p w:rsidR="00A73E2B" w:rsidRDefault="00A73E2B">
            <w:pPr>
              <w:pStyle w:val="Style2"/>
              <w:widowControl/>
              <w:tabs>
                <w:tab w:val="left" w:pos="420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    должностных   инструкций  для  младшего   и среднего медицинского персонала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 w:rsidR="00A73E2B" w:rsidTr="00420A78">
        <w:trPr>
          <w:trHeight w:val="1567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2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7"/>
              <w:widowControl/>
              <w:spacing w:line="276" w:lineRule="auto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Подготовка контрольных материалов к исследованиям:</w:t>
            </w:r>
          </w:p>
          <w:p w:rsidR="00A73E2B" w:rsidRDefault="00A73E2B">
            <w:pPr>
              <w:pStyle w:val="Style2"/>
              <w:widowControl/>
              <w:tabs>
                <w:tab w:val="left" w:pos="253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готовить некоторые виды контрольных материалов (для биохимических, гематологических, клинических, </w:t>
            </w:r>
            <w:proofErr w:type="spellStart"/>
            <w:r>
              <w:rPr>
                <w:rStyle w:val="FontStyle13"/>
                <w:sz w:val="24"/>
                <w:szCs w:val="28"/>
              </w:rPr>
              <w:t>коагулологических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исследований);</w:t>
            </w:r>
          </w:p>
          <w:p w:rsidR="00A73E2B" w:rsidRDefault="00A73E2B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контрольных материалов;</w:t>
            </w:r>
          </w:p>
          <w:p w:rsidR="00A73E2B" w:rsidRDefault="00A73E2B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выполнение мер санитарно-эпидемиологического режима в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 w:rsidR="00A73E2B" w:rsidTr="00420A78">
        <w:trPr>
          <w:trHeight w:val="312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3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3E2B" w:rsidRDefault="00A73E2B">
            <w:pPr>
              <w:pStyle w:val="Style7"/>
              <w:widowControl/>
              <w:spacing w:line="276" w:lineRule="auto"/>
              <w:ind w:right="239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 xml:space="preserve">Участие в организации и проведении </w:t>
            </w:r>
            <w:proofErr w:type="spellStart"/>
            <w:r>
              <w:rPr>
                <w:rStyle w:val="FontStyle14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4"/>
                <w:sz w:val="24"/>
                <w:szCs w:val="28"/>
              </w:rPr>
              <w:t xml:space="preserve"> контроля качества:</w:t>
            </w:r>
          </w:p>
          <w:p w:rsidR="00A73E2B" w:rsidRDefault="00A73E2B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контроля качества биохимических исследований:</w:t>
            </w:r>
          </w:p>
          <w:p w:rsidR="00A73E2B" w:rsidRDefault="00A73E2B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контроля качества гематологических исследований:</w:t>
            </w:r>
          </w:p>
          <w:p w:rsidR="00A73E2B" w:rsidRDefault="00A73E2B">
            <w:pPr>
              <w:pStyle w:val="Style2"/>
              <w:widowControl/>
              <w:tabs>
                <w:tab w:val="left" w:pos="246"/>
              </w:tabs>
              <w:spacing w:line="276" w:lineRule="auto"/>
              <w:ind w:left="14" w:hanging="14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контроля качества </w:t>
            </w:r>
            <w:proofErr w:type="spellStart"/>
            <w:r>
              <w:rPr>
                <w:rStyle w:val="FontStyle13"/>
                <w:sz w:val="24"/>
                <w:szCs w:val="28"/>
              </w:rPr>
              <w:t>коагуляционных</w:t>
            </w:r>
            <w:proofErr w:type="spellEnd"/>
            <w:r>
              <w:rPr>
                <w:rStyle w:val="FontStyle13"/>
                <w:sz w:val="24"/>
                <w:szCs w:val="28"/>
              </w:rPr>
              <w:t xml:space="preserve"> исследований:</w:t>
            </w:r>
          </w:p>
          <w:p w:rsidR="00A73E2B" w:rsidRDefault="00A73E2B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в контроле качества автоматизированных систем.</w:t>
            </w:r>
          </w:p>
          <w:p w:rsidR="00A73E2B" w:rsidRDefault="00A73E2B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Регистрация результатов исследования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18</w:t>
            </w:r>
          </w:p>
        </w:tc>
      </w:tr>
      <w:tr w:rsidR="00A73E2B" w:rsidTr="00B01167">
        <w:trPr>
          <w:trHeight w:val="310"/>
        </w:trPr>
        <w:tc>
          <w:tcPr>
            <w:tcW w:w="41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Вид промежуточной аттестации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73E2B" w:rsidRDefault="00A73E2B">
            <w:pPr>
              <w:pStyle w:val="Style5"/>
              <w:widowControl/>
              <w:spacing w:line="276" w:lineRule="auto"/>
              <w:ind w:left="420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73E2B" w:rsidRDefault="00A73E2B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</w:tbl>
    <w:p w:rsidR="00A73E2B" w:rsidRDefault="00A73E2B" w:rsidP="00A73E2B">
      <w:pPr>
        <w:rPr>
          <w:rFonts w:ascii="Calibri" w:hAnsi="Calibri"/>
          <w:sz w:val="24"/>
          <w:szCs w:val="28"/>
          <w:lang w:eastAsia="en-US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3E2B" w:rsidRDefault="00A73E2B" w:rsidP="007637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73E2B" w:rsidRDefault="004918B1" w:rsidP="004918B1">
      <w:pPr>
        <w:pStyle w:val="a7"/>
        <w:rPr>
          <w:b w:val="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93427" cy="4772660"/>
            <wp:effectExtent l="0" t="704850" r="0" b="694690"/>
            <wp:docPr id="1" name="Рисунок 1" descr="https://sun9-west.userapi.com/sun9-47/s/v1/ig2/I7As5kM2S047i2Yr2S7TBIXaZ580S9FaNXOPYhb3XWvbtuMqB2kPGxm68qB3Gdg2R252ihhwSLi28dSTyIdrj_g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7/s/v1/ig2/I7As5kM2S047i2Yr2S7TBIXaZ580S9FaNXOPYhb3XWvbtuMqB2kPGxm68qB3Gdg2R252ihhwSLi28dSTyIdrj_gR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9"/>
                    <a:stretch/>
                  </pic:blipFill>
                  <pic:spPr bwMode="auto">
                    <a:xfrm rot="16200000">
                      <a:off x="0" y="0"/>
                      <a:ext cx="6197787" cy="47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637D9" w:rsidRDefault="007637D9" w:rsidP="004918B1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7637D9" w:rsidRPr="00C4664A" w:rsidRDefault="007637D9" w:rsidP="00C4664A">
      <w:pPr>
        <w:pStyle w:val="a7"/>
      </w:pPr>
      <w:bookmarkStart w:id="18" w:name="_Toc75103340"/>
      <w:bookmarkStart w:id="19" w:name="_Toc89596292"/>
      <w:r w:rsidRPr="00C4664A">
        <w:lastRenderedPageBreak/>
        <w:t>5. ИНСТРУКТАЖ ПО ТЕХНИКЕ БЕЗОПАСНОСТИ</w:t>
      </w:r>
      <w:bookmarkEnd w:id="18"/>
      <w:bookmarkEnd w:id="19"/>
    </w:p>
    <w:p w:rsidR="007637D9" w:rsidRPr="007637D9" w:rsidRDefault="007637D9" w:rsidP="007637D9">
      <w:pPr>
        <w:pStyle w:val="a7"/>
      </w:pP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12CA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К работе в КДЛ допускаются лица не моложе 18-летнего возраста, имеющие профессиональную подготовку и прошедшие: предварительный   медицинский осмотр, вводный и первичный инструктаж по охране труда, инструктаж по пожарной безопасности, инструктаж по охране труда на рабочем месте, инструктаж по охране труда при работе ПБА </w:t>
      </w:r>
      <w:r w:rsidRPr="00341216">
        <w:rPr>
          <w:sz w:val="28"/>
        </w:rPr>
        <w:t>III-IV групп патогенности</w:t>
      </w:r>
      <w:r>
        <w:rPr>
          <w:sz w:val="28"/>
        </w:rPr>
        <w:t>, инструктаж по электробезопасности на рабочем месте, обучение безопасным методам работы.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2. Принимать пищу следует в специально отведенных для этого комнатах, имеющих соответствующее оборудование, освещение и вентиляцию.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12CAE">
        <w:rPr>
          <w:sz w:val="28"/>
          <w:szCs w:val="28"/>
        </w:rPr>
        <w:t xml:space="preserve">3. </w:t>
      </w:r>
      <w:r w:rsidRPr="00112CAE">
        <w:rPr>
          <w:rFonts w:eastAsiaTheme="minorEastAsia"/>
          <w:sz w:val="28"/>
          <w:szCs w:val="28"/>
        </w:rPr>
        <w:t xml:space="preserve">Работать с биологическим материалом необходимо в спецодежде </w:t>
      </w:r>
      <w:r w:rsidRPr="00112CAE">
        <w:rPr>
          <w:sz w:val="28"/>
          <w:szCs w:val="28"/>
        </w:rPr>
        <w:t>(халат,</w:t>
      </w:r>
      <w:r>
        <w:rPr>
          <w:sz w:val="28"/>
          <w:szCs w:val="28"/>
        </w:rPr>
        <w:t xml:space="preserve"> медицинский костюм, сменная обувь, бахилы, шапочка</w:t>
      </w:r>
      <w:r w:rsidRPr="00112CAE">
        <w:rPr>
          <w:sz w:val="28"/>
          <w:szCs w:val="28"/>
        </w:rPr>
        <w:t>), а также с СИЗ (перчатки,</w:t>
      </w:r>
      <w:r>
        <w:rPr>
          <w:sz w:val="28"/>
          <w:szCs w:val="28"/>
        </w:rPr>
        <w:t xml:space="preserve"> одноразовые </w:t>
      </w:r>
      <w:r w:rsidRPr="00112CAE">
        <w:rPr>
          <w:sz w:val="28"/>
          <w:szCs w:val="28"/>
        </w:rPr>
        <w:t>маски,</w:t>
      </w:r>
      <w:r>
        <w:rPr>
          <w:sz w:val="28"/>
          <w:szCs w:val="28"/>
        </w:rPr>
        <w:t xml:space="preserve"> защитные очки или щитки).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112CAE">
        <w:rPr>
          <w:sz w:val="28"/>
          <w:szCs w:val="28"/>
        </w:rPr>
        <w:t xml:space="preserve">Перед работой проверить исправность оборудования, приборов, </w:t>
      </w:r>
      <w:r>
        <w:rPr>
          <w:sz w:val="28"/>
          <w:szCs w:val="28"/>
        </w:rPr>
        <w:t xml:space="preserve">аппаратов, местного освещения, </w:t>
      </w:r>
      <w:r w:rsidRPr="00112CAE">
        <w:rPr>
          <w:sz w:val="28"/>
          <w:szCs w:val="28"/>
        </w:rPr>
        <w:t>вытяжного шкафа. В случае обнаружения дефектов немедленно сообщить об этом заведующему лабораторией.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 эксплуатации приборов и аппаратов необходимо строго руководствоваться правилами, изложенными в паспорте завода-изготовителя, и в рабочих инструкциях на оборудование, разработанных в лаборатории.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Обо всех недостатках и неисправностях, обнаруженных во время работы, персонал лаборатории обязан сделать соответствующие записи в журнале технического обслуживания и сообщить своему непосредственному руководителю.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12CA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каждом подразделении должны быть размещены аптечки с набором медикаментов, и назначены   лица, ответственные за </w:t>
      </w:r>
      <w:proofErr w:type="gramStart"/>
      <w:r>
        <w:rPr>
          <w:sz w:val="28"/>
          <w:szCs w:val="28"/>
        </w:rPr>
        <w:t>состояние  средств</w:t>
      </w:r>
      <w:proofErr w:type="gramEnd"/>
      <w:r>
        <w:rPr>
          <w:sz w:val="28"/>
          <w:szCs w:val="28"/>
        </w:rPr>
        <w:t xml:space="preserve">  по оказанию первой медицинской помощи.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</w:t>
      </w:r>
      <w:r w:rsidRPr="00112CAE">
        <w:rPr>
          <w:sz w:val="28"/>
          <w:szCs w:val="28"/>
        </w:rPr>
        <w:t xml:space="preserve"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 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12CAE">
        <w:rPr>
          <w:sz w:val="28"/>
          <w:szCs w:val="28"/>
        </w:rPr>
        <w:t xml:space="preserve">Все повреждения кожи на руках должны быть </w:t>
      </w:r>
      <w:r>
        <w:rPr>
          <w:sz w:val="28"/>
          <w:szCs w:val="28"/>
        </w:rPr>
        <w:t xml:space="preserve">закрыты </w:t>
      </w:r>
      <w:r w:rsidRPr="00112CAE">
        <w:rPr>
          <w:sz w:val="28"/>
          <w:szCs w:val="28"/>
        </w:rPr>
        <w:t>лейкопластырем или напальчником.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112CAE">
        <w:rPr>
          <w:sz w:val="28"/>
          <w:szCs w:val="28"/>
        </w:rPr>
        <w:t xml:space="preserve">.  При </w:t>
      </w:r>
      <w:proofErr w:type="spellStart"/>
      <w:r w:rsidRPr="00112CAE">
        <w:rPr>
          <w:sz w:val="28"/>
          <w:szCs w:val="28"/>
        </w:rPr>
        <w:t>пипетировании</w:t>
      </w:r>
      <w:proofErr w:type="spellEnd"/>
      <w:r w:rsidRPr="00112CAE">
        <w:rPr>
          <w:sz w:val="28"/>
          <w:szCs w:val="28"/>
        </w:rPr>
        <w:t xml:space="preserve"> крови следует использовать автоматические пипетки,</w:t>
      </w:r>
      <w:r>
        <w:rPr>
          <w:sz w:val="28"/>
          <w:szCs w:val="28"/>
        </w:rPr>
        <w:t xml:space="preserve"> </w:t>
      </w:r>
      <w:r w:rsidRPr="00112CAE">
        <w:rPr>
          <w:sz w:val="28"/>
          <w:szCs w:val="28"/>
        </w:rPr>
        <w:t>а</w:t>
      </w:r>
      <w:r>
        <w:rPr>
          <w:sz w:val="28"/>
          <w:szCs w:val="28"/>
        </w:rPr>
        <w:t xml:space="preserve">  </w:t>
      </w:r>
      <w:r w:rsidRPr="00112CAE">
        <w:rPr>
          <w:sz w:val="28"/>
          <w:szCs w:val="28"/>
        </w:rPr>
        <w:t xml:space="preserve"> в случае их</w:t>
      </w:r>
      <w:r>
        <w:rPr>
          <w:sz w:val="28"/>
          <w:szCs w:val="28"/>
        </w:rPr>
        <w:t xml:space="preserve"> </w:t>
      </w:r>
      <w:r w:rsidRPr="00112CAE">
        <w:rPr>
          <w:sz w:val="28"/>
          <w:szCs w:val="28"/>
        </w:rPr>
        <w:t xml:space="preserve">отсутствия – </w:t>
      </w:r>
      <w:proofErr w:type="gramStart"/>
      <w:r w:rsidRPr="00112CAE">
        <w:rPr>
          <w:sz w:val="28"/>
          <w:szCs w:val="28"/>
        </w:rPr>
        <w:t xml:space="preserve">резиновые </w:t>
      </w:r>
      <w:r>
        <w:rPr>
          <w:sz w:val="28"/>
          <w:szCs w:val="28"/>
        </w:rPr>
        <w:t xml:space="preserve"> </w:t>
      </w:r>
      <w:r w:rsidRPr="00112CAE">
        <w:rPr>
          <w:sz w:val="28"/>
          <w:szCs w:val="28"/>
        </w:rPr>
        <w:t>груши</w:t>
      </w:r>
      <w:proofErr w:type="gramEnd"/>
      <w:r w:rsidRPr="00112CAE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112CAE">
        <w:rPr>
          <w:sz w:val="28"/>
          <w:szCs w:val="28"/>
        </w:rPr>
        <w:t>Запрещ</w:t>
      </w:r>
      <w:r>
        <w:rPr>
          <w:sz w:val="28"/>
          <w:szCs w:val="28"/>
        </w:rPr>
        <w:t xml:space="preserve">ается </w:t>
      </w:r>
      <w:proofErr w:type="spellStart"/>
      <w:r>
        <w:rPr>
          <w:sz w:val="28"/>
          <w:szCs w:val="28"/>
        </w:rPr>
        <w:t>пипетирование</w:t>
      </w:r>
      <w:proofErr w:type="spellEnd"/>
      <w:r>
        <w:rPr>
          <w:sz w:val="28"/>
          <w:szCs w:val="28"/>
        </w:rPr>
        <w:t xml:space="preserve"> крови ртом!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В помещениях КДЛ запрещается: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пробовать на вкус и вдыхать неизвестные вещества;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хранить запасы ядовитых, сильнодействующих, взрывоопасных веществ и растворов на рабочих столах и стеллажах;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хранить и применять реактивы без этикеток, с истекшим сроком годности;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хранить личную одежду и личные вещи в рабочих помещениях, уносить рабочую одежду домой;</w:t>
      </w:r>
    </w:p>
    <w:p w:rsidR="0004371C" w:rsidRDefault="0004371C" w:rsidP="0004371C">
      <w:pPr>
        <w:pStyle w:val="af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сушить вещи на отопительных приборах.</w:t>
      </w:r>
    </w:p>
    <w:p w:rsidR="0004371C" w:rsidRDefault="0004371C" w:rsidP="0004371C">
      <w:pPr>
        <w:pStyle w:val="af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112CAE">
        <w:rPr>
          <w:sz w:val="28"/>
          <w:szCs w:val="28"/>
        </w:rPr>
        <w:t>. 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</w:p>
    <w:p w:rsidR="0004371C" w:rsidRDefault="0004371C" w:rsidP="0004371C">
      <w:pPr>
        <w:pStyle w:val="af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112CAE">
        <w:rPr>
          <w:sz w:val="28"/>
          <w:szCs w:val="28"/>
        </w:rPr>
        <w:t>. При эксплуатации центрифуг необходимо со</w:t>
      </w:r>
      <w:r>
        <w:rPr>
          <w:sz w:val="28"/>
          <w:szCs w:val="28"/>
        </w:rPr>
        <w:t>блюдать следующие требования:</w:t>
      </w:r>
    </w:p>
    <w:p w:rsidR="0004371C" w:rsidRDefault="0004371C" w:rsidP="0004371C">
      <w:pPr>
        <w:pStyle w:val="af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12CAE">
        <w:rPr>
          <w:sz w:val="28"/>
          <w:szCs w:val="28"/>
        </w:rPr>
        <w:t>при з</w:t>
      </w:r>
      <w:r>
        <w:rPr>
          <w:sz w:val="28"/>
          <w:szCs w:val="28"/>
        </w:rPr>
        <w:t>агрузке центрифуги</w:t>
      </w:r>
      <w:r w:rsidRPr="00112CAE">
        <w:rPr>
          <w:sz w:val="28"/>
          <w:szCs w:val="28"/>
        </w:rPr>
        <w:t xml:space="preserve"> пробирками соблюдать правила попарного уравновешивания;</w:t>
      </w:r>
    </w:p>
    <w:p w:rsidR="0004371C" w:rsidRDefault="0004371C" w:rsidP="0004371C">
      <w:pPr>
        <w:pStyle w:val="af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12CAE">
        <w:rPr>
          <w:sz w:val="28"/>
          <w:szCs w:val="28"/>
        </w:rPr>
        <w:t>по окончании цикла центрифугирования открывать це</w:t>
      </w:r>
      <w:r>
        <w:rPr>
          <w:sz w:val="28"/>
          <w:szCs w:val="28"/>
        </w:rPr>
        <w:t>нтрифугу можно только</w:t>
      </w:r>
      <w:r w:rsidRPr="00112CAE">
        <w:rPr>
          <w:sz w:val="28"/>
          <w:szCs w:val="28"/>
        </w:rPr>
        <w:t xml:space="preserve"> после ее остановки.</w:t>
      </w:r>
    </w:p>
    <w:p w:rsidR="0004371C" w:rsidRDefault="0004371C" w:rsidP="0004371C">
      <w:pPr>
        <w:pStyle w:val="af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</w:t>
      </w:r>
      <w:r w:rsidRPr="00EE429A">
        <w:rPr>
          <w:color w:val="000000" w:themeColor="text1"/>
          <w:sz w:val="28"/>
          <w:szCs w:val="28"/>
        </w:rPr>
        <w:t>. Перед и после каждого контакта с материалом лаборант должен мыть руки с</w:t>
      </w:r>
      <w:r>
        <w:rPr>
          <w:color w:val="000000" w:themeColor="text1"/>
          <w:sz w:val="28"/>
          <w:szCs w:val="28"/>
        </w:rPr>
        <w:t xml:space="preserve"> мылом и</w:t>
      </w:r>
      <w:r w:rsidRPr="00EE429A">
        <w:rPr>
          <w:color w:val="000000" w:themeColor="text1"/>
          <w:sz w:val="28"/>
          <w:szCs w:val="28"/>
        </w:rPr>
        <w:t xml:space="preserve"> последующей их обработкой одним из лицензированных бактерицидных средств.</w:t>
      </w:r>
    </w:p>
    <w:p w:rsidR="0004371C" w:rsidRPr="00E20E35" w:rsidRDefault="0004371C" w:rsidP="0004371C">
      <w:pPr>
        <w:pStyle w:val="af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7637D9" w:rsidRDefault="004918B1" w:rsidP="007637D9">
      <w:pPr>
        <w:pStyle w:val="a7"/>
      </w:pPr>
      <w:r>
        <w:rPr>
          <w:noProof/>
        </w:rPr>
        <w:lastRenderedPageBreak/>
        <w:drawing>
          <wp:inline distT="0" distB="0" distL="0" distR="0">
            <wp:extent cx="6645422" cy="4705985"/>
            <wp:effectExtent l="0" t="971550" r="0" b="951865"/>
            <wp:docPr id="2" name="Рисунок 2" descr="https://sun9-west.userapi.com/sun9-70/s/v1/ig2/00tjd-gDTec4-2kMQII7uP3ud5O35JU2XeD7TWM9rsVkL_q44O3ut8K6jwGU2InJ9esdi0tRH0La98mnAWTYfDuP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70/s/v1/ig2/00tjd-gDTec4-2kMQII7uP3ud5O35JU2XeD7TWM9rsVkL_q44O3ut8K6jwGU2InJ9esdi0tRH0La98mnAWTYfDuP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4" b="5064"/>
                    <a:stretch/>
                  </pic:blipFill>
                  <pic:spPr bwMode="auto">
                    <a:xfrm rot="16200000">
                      <a:off x="0" y="0"/>
                      <a:ext cx="6650462" cy="47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4918B1">
      <w:pPr>
        <w:pStyle w:val="a7"/>
        <w:jc w:val="left"/>
      </w:pPr>
    </w:p>
    <w:p w:rsidR="007637D9" w:rsidRDefault="007637D9" w:rsidP="007637D9">
      <w:pPr>
        <w:pStyle w:val="a7"/>
      </w:pPr>
    </w:p>
    <w:p w:rsidR="0004371C" w:rsidRPr="00C4664A" w:rsidRDefault="0004371C" w:rsidP="00C4664A">
      <w:pPr>
        <w:pStyle w:val="a7"/>
      </w:pPr>
      <w:bookmarkStart w:id="20" w:name="_Toc75103341"/>
      <w:bookmarkStart w:id="21" w:name="_Toc89596293"/>
      <w:r w:rsidRPr="00C4664A">
        <w:lastRenderedPageBreak/>
        <w:t>6. СОДЕРЖАНИЕ И ОБЪЕМ ПРОВЕДЕННОЙ РАБОТЫ</w:t>
      </w:r>
      <w:bookmarkEnd w:id="20"/>
      <w:bookmarkEnd w:id="21"/>
    </w:p>
    <w:p w:rsidR="0004371C" w:rsidRPr="0046263B" w:rsidRDefault="0004371C" w:rsidP="0004371C"/>
    <w:p w:rsidR="0004371C" w:rsidRDefault="00573257" w:rsidP="0004371C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 (8.12.21</w:t>
      </w:r>
      <w:r w:rsidRPr="00ED7F6D">
        <w:rPr>
          <w:rFonts w:ascii="Times New Roman" w:hAnsi="Times New Roman" w:cs="Times New Roman"/>
          <w:b/>
          <w:sz w:val="28"/>
        </w:rPr>
        <w:t>)</w:t>
      </w:r>
    </w:p>
    <w:p w:rsidR="0004371C" w:rsidRDefault="0004371C" w:rsidP="0004371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Характеристика </w:t>
      </w:r>
      <w:r w:rsidRPr="0004371C">
        <w:rPr>
          <w:rFonts w:ascii="Times New Roman" w:hAnsi="Times New Roman"/>
          <w:b/>
          <w:sz w:val="28"/>
          <w:szCs w:val="28"/>
        </w:rPr>
        <w:t>КГБУЗ «КГДБ № 8»</w:t>
      </w:r>
    </w:p>
    <w:p w:rsid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371C">
        <w:rPr>
          <w:rFonts w:ascii="Times New Roman" w:hAnsi="Times New Roman"/>
          <w:sz w:val="28"/>
          <w:szCs w:val="28"/>
        </w:rPr>
        <w:t>Структура орга</w:t>
      </w:r>
      <w:r>
        <w:rPr>
          <w:rFonts w:ascii="Times New Roman" w:hAnsi="Times New Roman"/>
          <w:sz w:val="28"/>
          <w:szCs w:val="28"/>
        </w:rPr>
        <w:t xml:space="preserve">низации и наше местонахождение: педиатрическое отделение, </w:t>
      </w:r>
      <w:proofErr w:type="spellStart"/>
      <w:r>
        <w:rPr>
          <w:rFonts w:ascii="Times New Roman" w:hAnsi="Times New Roman"/>
          <w:sz w:val="28"/>
          <w:szCs w:val="28"/>
        </w:rPr>
        <w:t>риемное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отделение, физиотерапевтический кабинет, к</w:t>
      </w:r>
      <w:r w:rsidRPr="0004371C">
        <w:rPr>
          <w:rFonts w:ascii="Times New Roman" w:hAnsi="Times New Roman"/>
          <w:sz w:val="28"/>
          <w:szCs w:val="28"/>
        </w:rPr>
        <w:t>аб</w:t>
      </w:r>
      <w:r>
        <w:rPr>
          <w:rFonts w:ascii="Times New Roman" w:hAnsi="Times New Roman"/>
          <w:sz w:val="28"/>
          <w:szCs w:val="28"/>
        </w:rPr>
        <w:t>инет ультразвуковой диагностики, к</w:t>
      </w:r>
      <w:r w:rsidRPr="0004371C">
        <w:rPr>
          <w:rFonts w:ascii="Times New Roman" w:hAnsi="Times New Roman"/>
          <w:sz w:val="28"/>
          <w:szCs w:val="28"/>
        </w:rPr>
        <w:t>линико-диагностическая лаборат</w:t>
      </w:r>
      <w:r>
        <w:rPr>
          <w:rFonts w:ascii="Times New Roman" w:hAnsi="Times New Roman"/>
          <w:sz w:val="28"/>
          <w:szCs w:val="28"/>
        </w:rPr>
        <w:t>ория, рентгенологический кабинет, кабинет лечебной физкультуры, п</w:t>
      </w:r>
      <w:r w:rsidRPr="0004371C">
        <w:rPr>
          <w:rFonts w:ascii="Times New Roman" w:hAnsi="Times New Roman"/>
          <w:sz w:val="28"/>
          <w:szCs w:val="28"/>
        </w:rPr>
        <w:t>ищеблок</w:t>
      </w:r>
      <w:r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371C">
        <w:rPr>
          <w:rFonts w:ascii="Times New Roman" w:hAnsi="Times New Roman"/>
          <w:sz w:val="28"/>
          <w:szCs w:val="28"/>
        </w:rPr>
        <w:t>Стационар круглосуточного пребывания адрес: ул. 40 лет Победы, 14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1</w:t>
      </w:r>
      <w:r w:rsidRPr="0004371C">
        <w:rPr>
          <w:rFonts w:ascii="Times New Roman" w:hAnsi="Times New Roman"/>
          <w:sz w:val="28"/>
          <w:szCs w:val="28"/>
        </w:rPr>
        <w:t xml:space="preserve"> адрес: бульвар Солнечный, 7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2</w:t>
      </w:r>
      <w:r w:rsidRPr="0004371C">
        <w:rPr>
          <w:rFonts w:ascii="Times New Roman" w:hAnsi="Times New Roman"/>
          <w:sz w:val="28"/>
          <w:szCs w:val="28"/>
        </w:rPr>
        <w:t xml:space="preserve"> адрес: пр. 60 лет образования СССР, 47</w:t>
      </w:r>
      <w:r w:rsidR="00695530">
        <w:rPr>
          <w:rFonts w:ascii="Times New Roman" w:hAnsi="Times New Roman"/>
          <w:sz w:val="28"/>
          <w:szCs w:val="28"/>
        </w:rPr>
        <w:t>. Д</w:t>
      </w:r>
      <w:r w:rsidRPr="0004371C">
        <w:rPr>
          <w:rFonts w:ascii="Times New Roman" w:hAnsi="Times New Roman"/>
          <w:sz w:val="28"/>
          <w:szCs w:val="28"/>
        </w:rPr>
        <w:t>невной стационар при поликлинике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3</w:t>
      </w:r>
      <w:r w:rsidRPr="0004371C">
        <w:rPr>
          <w:rFonts w:ascii="Times New Roman" w:hAnsi="Times New Roman"/>
          <w:sz w:val="28"/>
          <w:szCs w:val="28"/>
        </w:rPr>
        <w:t xml:space="preserve"> адрес: ул. Урванцева, 30 А</w:t>
      </w:r>
      <w:r w:rsidR="00695530">
        <w:rPr>
          <w:rFonts w:ascii="Times New Roman" w:hAnsi="Times New Roman"/>
          <w:sz w:val="28"/>
          <w:szCs w:val="28"/>
        </w:rPr>
        <w:t xml:space="preserve">. </w:t>
      </w:r>
      <w:r w:rsidRPr="0004371C">
        <w:rPr>
          <w:rFonts w:ascii="Times New Roman" w:hAnsi="Times New Roman"/>
          <w:sz w:val="28"/>
          <w:szCs w:val="28"/>
        </w:rPr>
        <w:t>Дн</w:t>
      </w:r>
      <w:r w:rsidR="00695530">
        <w:rPr>
          <w:rFonts w:ascii="Times New Roman" w:hAnsi="Times New Roman"/>
          <w:sz w:val="28"/>
          <w:szCs w:val="28"/>
        </w:rPr>
        <w:t>евной стационар при поликлинике.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Центр здоровья для д</w:t>
      </w:r>
      <w:r w:rsidR="00695530" w:rsidRPr="00695530">
        <w:rPr>
          <w:rFonts w:ascii="Times New Roman" w:hAnsi="Times New Roman"/>
          <w:b/>
          <w:sz w:val="28"/>
          <w:szCs w:val="28"/>
        </w:rPr>
        <w:t>етей</w:t>
      </w:r>
      <w:r w:rsidR="00695530">
        <w:rPr>
          <w:rFonts w:ascii="Times New Roman" w:hAnsi="Times New Roman"/>
          <w:sz w:val="28"/>
          <w:szCs w:val="28"/>
        </w:rPr>
        <w:t xml:space="preserve"> адрес: ул. Урванцева, 30 А. </w:t>
      </w:r>
      <w:r w:rsidRPr="0004371C">
        <w:rPr>
          <w:rFonts w:ascii="Times New Roman" w:hAnsi="Times New Roman"/>
          <w:sz w:val="28"/>
          <w:szCs w:val="28"/>
        </w:rPr>
        <w:t>Кабинет тестирования на аппаратно-программном комплексе</w:t>
      </w:r>
      <w:r w:rsidR="00695530">
        <w:rPr>
          <w:rFonts w:ascii="Times New Roman" w:hAnsi="Times New Roman"/>
          <w:sz w:val="28"/>
          <w:szCs w:val="28"/>
        </w:rPr>
        <w:t>, к</w:t>
      </w:r>
      <w:r w:rsidRPr="0004371C">
        <w:rPr>
          <w:rFonts w:ascii="Times New Roman" w:hAnsi="Times New Roman"/>
          <w:sz w:val="28"/>
          <w:szCs w:val="28"/>
        </w:rPr>
        <w:t>абинет инструментально-лабораторного обследовани</w:t>
      </w:r>
      <w:r w:rsidR="00695530">
        <w:rPr>
          <w:rFonts w:ascii="Times New Roman" w:hAnsi="Times New Roman"/>
          <w:sz w:val="28"/>
          <w:szCs w:val="28"/>
        </w:rPr>
        <w:t>я, лечебно-физкультурный кабинет, кабинет школы здоровья, к</w:t>
      </w:r>
      <w:r w:rsidRPr="0004371C">
        <w:rPr>
          <w:rFonts w:ascii="Times New Roman" w:hAnsi="Times New Roman"/>
          <w:sz w:val="28"/>
          <w:szCs w:val="28"/>
        </w:rPr>
        <w:t>абинет врача, прошедшего тематическое усовершенствование по форм</w:t>
      </w:r>
      <w:r w:rsidR="00695530">
        <w:rPr>
          <w:rFonts w:ascii="Times New Roman" w:hAnsi="Times New Roman"/>
          <w:sz w:val="28"/>
          <w:szCs w:val="28"/>
        </w:rPr>
        <w:t>ированию здорового образа жизни, к</w:t>
      </w:r>
      <w:r w:rsidRPr="0004371C">
        <w:rPr>
          <w:rFonts w:ascii="Times New Roman" w:hAnsi="Times New Roman"/>
          <w:sz w:val="28"/>
          <w:szCs w:val="28"/>
        </w:rPr>
        <w:t>абинет детской терапевтической стоматологии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4</w:t>
      </w:r>
      <w:r w:rsidRPr="0004371C">
        <w:rPr>
          <w:rFonts w:ascii="Times New Roman" w:hAnsi="Times New Roman"/>
          <w:sz w:val="28"/>
          <w:szCs w:val="28"/>
        </w:rPr>
        <w:t xml:space="preserve"> адрес: </w:t>
      </w:r>
      <w:proofErr w:type="spellStart"/>
      <w:r w:rsidRPr="0004371C">
        <w:rPr>
          <w:rFonts w:ascii="Times New Roman" w:hAnsi="Times New Roman"/>
          <w:sz w:val="28"/>
          <w:szCs w:val="28"/>
        </w:rPr>
        <w:t>ул.Устиновича</w:t>
      </w:r>
      <w:proofErr w:type="spellEnd"/>
      <w:r w:rsidRPr="0004371C">
        <w:rPr>
          <w:rFonts w:ascii="Times New Roman" w:hAnsi="Times New Roman"/>
          <w:sz w:val="28"/>
          <w:szCs w:val="28"/>
        </w:rPr>
        <w:t xml:space="preserve"> 1 А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5</w:t>
      </w:r>
      <w:r w:rsidRPr="0004371C">
        <w:rPr>
          <w:rFonts w:ascii="Times New Roman" w:hAnsi="Times New Roman"/>
          <w:sz w:val="28"/>
          <w:szCs w:val="28"/>
        </w:rPr>
        <w:t xml:space="preserve"> адрес: </w:t>
      </w:r>
      <w:proofErr w:type="spellStart"/>
      <w:r w:rsidRPr="0004371C">
        <w:rPr>
          <w:rFonts w:ascii="Times New Roman" w:hAnsi="Times New Roman"/>
          <w:sz w:val="28"/>
          <w:szCs w:val="28"/>
        </w:rPr>
        <w:t>ул.Металлургов</w:t>
      </w:r>
      <w:proofErr w:type="spellEnd"/>
      <w:r w:rsidRPr="0004371C">
        <w:rPr>
          <w:rFonts w:ascii="Times New Roman" w:hAnsi="Times New Roman"/>
          <w:sz w:val="28"/>
          <w:szCs w:val="28"/>
        </w:rPr>
        <w:t>, 41 А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6</w:t>
      </w:r>
      <w:r w:rsidRPr="0004371C">
        <w:rPr>
          <w:rFonts w:ascii="Times New Roman" w:hAnsi="Times New Roman"/>
          <w:sz w:val="28"/>
          <w:szCs w:val="28"/>
        </w:rPr>
        <w:t xml:space="preserve"> адрес: </w:t>
      </w:r>
      <w:proofErr w:type="spellStart"/>
      <w:r w:rsidRPr="0004371C">
        <w:rPr>
          <w:rFonts w:ascii="Times New Roman" w:hAnsi="Times New Roman"/>
          <w:sz w:val="28"/>
          <w:szCs w:val="28"/>
        </w:rPr>
        <w:t>ул.Партизана</w:t>
      </w:r>
      <w:proofErr w:type="spellEnd"/>
      <w:r w:rsidRPr="0004371C">
        <w:rPr>
          <w:rFonts w:ascii="Times New Roman" w:hAnsi="Times New Roman"/>
          <w:sz w:val="28"/>
          <w:szCs w:val="28"/>
        </w:rPr>
        <w:t xml:space="preserve"> Железняка, 9 Б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Поликлиника № 7</w:t>
      </w:r>
      <w:r w:rsidRPr="0004371C">
        <w:rPr>
          <w:rFonts w:ascii="Times New Roman" w:hAnsi="Times New Roman"/>
          <w:sz w:val="28"/>
          <w:szCs w:val="28"/>
        </w:rPr>
        <w:t xml:space="preserve"> адрес: </w:t>
      </w:r>
      <w:proofErr w:type="spellStart"/>
      <w:r w:rsidRPr="0004371C">
        <w:rPr>
          <w:rFonts w:ascii="Times New Roman" w:hAnsi="Times New Roman"/>
          <w:sz w:val="28"/>
          <w:szCs w:val="28"/>
        </w:rPr>
        <w:t>ул.Весны</w:t>
      </w:r>
      <w:proofErr w:type="spellEnd"/>
      <w:r w:rsidRPr="0004371C">
        <w:rPr>
          <w:rFonts w:ascii="Times New Roman" w:hAnsi="Times New Roman"/>
          <w:sz w:val="28"/>
          <w:szCs w:val="28"/>
        </w:rPr>
        <w:t>, 6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Дневной стационар, консультативно-диагностическое отделение</w:t>
      </w:r>
      <w:r w:rsidRPr="0004371C">
        <w:rPr>
          <w:rFonts w:ascii="Times New Roman" w:hAnsi="Times New Roman"/>
          <w:sz w:val="28"/>
          <w:szCs w:val="28"/>
        </w:rPr>
        <w:t xml:space="preserve"> адрес: </w:t>
      </w:r>
      <w:proofErr w:type="spellStart"/>
      <w:r w:rsidRPr="0004371C">
        <w:rPr>
          <w:rFonts w:ascii="Times New Roman" w:hAnsi="Times New Roman"/>
          <w:sz w:val="28"/>
          <w:szCs w:val="28"/>
        </w:rPr>
        <w:t>ул.Воронова</w:t>
      </w:r>
      <w:proofErr w:type="spellEnd"/>
      <w:r w:rsidRPr="0004371C">
        <w:rPr>
          <w:rFonts w:ascii="Times New Roman" w:hAnsi="Times New Roman"/>
          <w:sz w:val="28"/>
          <w:szCs w:val="28"/>
        </w:rPr>
        <w:t>, 18 В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Pr="0004371C" w:rsidRDefault="0004371C" w:rsidP="006955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530">
        <w:rPr>
          <w:rFonts w:ascii="Times New Roman" w:hAnsi="Times New Roman"/>
          <w:b/>
          <w:sz w:val="28"/>
          <w:szCs w:val="28"/>
        </w:rPr>
        <w:t>Стоматологическое отделение</w:t>
      </w:r>
      <w:r w:rsidRPr="0004371C">
        <w:rPr>
          <w:rFonts w:ascii="Times New Roman" w:hAnsi="Times New Roman"/>
          <w:sz w:val="28"/>
          <w:szCs w:val="28"/>
        </w:rPr>
        <w:t xml:space="preserve"> адрес: Ульяновский проспект, 22Б</w:t>
      </w:r>
      <w:r w:rsidR="00695530">
        <w:rPr>
          <w:rFonts w:ascii="Times New Roman" w:hAnsi="Times New Roman"/>
          <w:sz w:val="28"/>
          <w:szCs w:val="28"/>
        </w:rPr>
        <w:t>.</w:t>
      </w:r>
    </w:p>
    <w:p w:rsidR="0004371C" w:rsidRDefault="0004371C" w:rsidP="0004371C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</w:p>
    <w:p w:rsidR="007637D9" w:rsidRPr="0004371C" w:rsidRDefault="007637D9" w:rsidP="007637D9">
      <w:pPr>
        <w:pStyle w:val="a7"/>
        <w:rPr>
          <w:b w:val="0"/>
        </w:rPr>
      </w:pPr>
    </w:p>
    <w:p w:rsidR="007637D9" w:rsidRDefault="007637D9" w:rsidP="007637D9">
      <w:pPr>
        <w:pStyle w:val="a7"/>
      </w:pPr>
    </w:p>
    <w:p w:rsidR="007637D9" w:rsidRPr="00167537" w:rsidRDefault="00167537" w:rsidP="001675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37">
        <w:rPr>
          <w:rFonts w:ascii="Times New Roman" w:hAnsi="Times New Roman" w:cs="Times New Roman"/>
          <w:b/>
          <w:sz w:val="28"/>
          <w:szCs w:val="28"/>
        </w:rPr>
        <w:lastRenderedPageBreak/>
        <w:t>День 2 (09.12.21)</w:t>
      </w:r>
    </w:p>
    <w:p w:rsidR="00167537" w:rsidRPr="00167537" w:rsidRDefault="00167537" w:rsidP="00167537">
      <w:pPr>
        <w:pStyle w:val="Style7"/>
        <w:widowControl/>
        <w:spacing w:line="276" w:lineRule="auto"/>
        <w:ind w:right="7" w:firstLine="7"/>
        <w:jc w:val="center"/>
        <w:rPr>
          <w:rStyle w:val="FontStyle14"/>
          <w:i w:val="0"/>
          <w:sz w:val="28"/>
          <w:szCs w:val="28"/>
        </w:rPr>
      </w:pPr>
      <w:r>
        <w:rPr>
          <w:rStyle w:val="FontStyle14"/>
          <w:i w:val="0"/>
          <w:sz w:val="28"/>
          <w:szCs w:val="28"/>
        </w:rPr>
        <w:t>Знакомство с</w:t>
      </w:r>
      <w:r w:rsidRPr="00167537">
        <w:rPr>
          <w:rStyle w:val="FontStyle14"/>
          <w:i w:val="0"/>
          <w:sz w:val="28"/>
          <w:szCs w:val="28"/>
        </w:rPr>
        <w:t xml:space="preserve"> руководящими документами по организации деятельности и организации контроля качества клинических лабораторных исследований</w:t>
      </w:r>
    </w:p>
    <w:p w:rsidR="007637D9" w:rsidRDefault="007637D9" w:rsidP="00167537">
      <w:pPr>
        <w:pStyle w:val="a7"/>
        <w:jc w:val="left"/>
      </w:pP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proofErr w:type="spellStart"/>
      <w:r w:rsidRPr="00167537">
        <w:rPr>
          <w:b w:val="0"/>
        </w:rPr>
        <w:t>Внутрилабораторный</w:t>
      </w:r>
      <w:proofErr w:type="spellEnd"/>
      <w:r w:rsidRPr="00167537">
        <w:rPr>
          <w:b w:val="0"/>
        </w:rPr>
        <w:t xml:space="preserve">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исследований. Организация и обеспечение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 лабораторных исследований является обязанностью сотрудника, уполномоченного обеспечивать качество проводимых исследований. Проведение процедур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 регламентируется нормативными документами: </w:t>
      </w:r>
    </w:p>
    <w:p w:rsidR="00695530" w:rsidRP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 xml:space="preserve">- приказ МЗ РФ №45 от 07.02.2000г. «О системе мер по повышению качества клинических лабораторных исследований в учреждениях здравоохранения РФ»; </w:t>
      </w: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 xml:space="preserve">- ОСТ 91500.13.0001 – 2003 «Правила проведения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 количественных клинических лабораторных исследований с использованием контрольных материалов»; </w:t>
      </w: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 xml:space="preserve">- ГОСТ Р 53133.1—2008 Технологии лабораторные медицинские. Контроль качества клинических лабораторных исследований. Часть 1 Пределы допускаемых погрешностей результатов измерения </w:t>
      </w:r>
      <w:proofErr w:type="spellStart"/>
      <w:r w:rsidRPr="00167537">
        <w:rPr>
          <w:b w:val="0"/>
        </w:rPr>
        <w:t>аналитов</w:t>
      </w:r>
      <w:proofErr w:type="spellEnd"/>
      <w:r w:rsidRPr="00167537">
        <w:rPr>
          <w:b w:val="0"/>
        </w:rPr>
        <w:t xml:space="preserve"> в клинико</w:t>
      </w:r>
      <w:r w:rsidR="00167537">
        <w:rPr>
          <w:b w:val="0"/>
        </w:rPr>
        <w:t>-диагностических лабораториях;</w:t>
      </w: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 xml:space="preserve">- ГОСТ Р 53133.2—2008 Технологии лабораторные медицинские. Контроль качества клинических лабораторных исследований. Часть 2 Правила проведения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 количественных методов клинических лабораторных исследований с исполь</w:t>
      </w:r>
      <w:r w:rsidR="00167537">
        <w:rPr>
          <w:b w:val="0"/>
        </w:rPr>
        <w:t>зованием контрольных материалов;</w:t>
      </w: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>- ГОСТ Р 53133.3—2008 Технологии лабораторные медицинские. Контроль качества клинических лабораторных исследований</w:t>
      </w:r>
      <w:r w:rsidR="00167537">
        <w:rPr>
          <w:b w:val="0"/>
        </w:rPr>
        <w:t>;</w:t>
      </w: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 xml:space="preserve"> - ГОСТ Р 53133.4—2008 Технологии лабораторные медицинские. Контроль качества клинических лабораторных исследований Цель проведения </w:t>
      </w:r>
      <w:proofErr w:type="spellStart"/>
      <w:r w:rsidRPr="00167537">
        <w:rPr>
          <w:b w:val="0"/>
        </w:rPr>
        <w:t>внутри</w:t>
      </w:r>
      <w:r w:rsidR="00167537">
        <w:rPr>
          <w:b w:val="0"/>
        </w:rPr>
        <w:t>лабораторного</w:t>
      </w:r>
      <w:proofErr w:type="spellEnd"/>
      <w:r w:rsidR="00167537">
        <w:rPr>
          <w:b w:val="0"/>
        </w:rPr>
        <w:t xml:space="preserve"> контроля качества;</w:t>
      </w:r>
    </w:p>
    <w:p w:rsid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lastRenderedPageBreak/>
        <w:t>- достижение стабильности диагност</w:t>
      </w:r>
      <w:r w:rsidR="00167537">
        <w:rPr>
          <w:b w:val="0"/>
        </w:rPr>
        <w:t>ической системы в лабораториях.</w:t>
      </w:r>
    </w:p>
    <w:p w:rsidR="007637D9" w:rsidRPr="00167537" w:rsidRDefault="00695530" w:rsidP="00167537">
      <w:pPr>
        <w:pStyle w:val="a7"/>
        <w:spacing w:line="360" w:lineRule="auto"/>
        <w:ind w:firstLine="709"/>
        <w:jc w:val="both"/>
        <w:rPr>
          <w:b w:val="0"/>
        </w:rPr>
      </w:pPr>
      <w:r w:rsidRPr="00167537">
        <w:rPr>
          <w:b w:val="0"/>
        </w:rPr>
        <w:t xml:space="preserve">Нормативные документы устанавливают средства, способы и порядок проведения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 количественных методов клинических исследований с использованием контрольных материалов и проб пациентов. Методы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 направлены на выявление случайных (контроль </w:t>
      </w:r>
      <w:proofErr w:type="spellStart"/>
      <w:r w:rsidRPr="00167537">
        <w:rPr>
          <w:b w:val="0"/>
        </w:rPr>
        <w:t>воспроизводимости</w:t>
      </w:r>
      <w:proofErr w:type="spellEnd"/>
      <w:r w:rsidRPr="00167537">
        <w:rPr>
          <w:b w:val="0"/>
        </w:rPr>
        <w:t xml:space="preserve">) и систематических (контроль правильности) погрешностей на аналитическом этапе лабораторного исследования. Контрольные материалы, используемые в клинико-диагностических лабораториях для проведения </w:t>
      </w:r>
      <w:proofErr w:type="spellStart"/>
      <w:r w:rsidRPr="00167537">
        <w:rPr>
          <w:b w:val="0"/>
        </w:rPr>
        <w:t>внутрилабораторного</w:t>
      </w:r>
      <w:proofErr w:type="spellEnd"/>
      <w:r w:rsidRPr="00167537">
        <w:rPr>
          <w:b w:val="0"/>
        </w:rPr>
        <w:t xml:space="preserve"> контроля качества, должны быть рекомендованы к применению Министерством здравоохранения Российской Федерации и могут быть с аттестованными и неаттестованными значениями контролируемых показателей Контрольные материалы с аттестованными значениями показателей используются для контроля правильности и </w:t>
      </w:r>
      <w:proofErr w:type="spellStart"/>
      <w:r w:rsidRPr="00167537">
        <w:rPr>
          <w:b w:val="0"/>
        </w:rPr>
        <w:t>воспроизводимости</w:t>
      </w:r>
      <w:proofErr w:type="spellEnd"/>
      <w:r w:rsidRPr="00167537">
        <w:rPr>
          <w:b w:val="0"/>
        </w:rPr>
        <w:t xml:space="preserve"> результатов лабораторного анализа, с аттестованными - только для контроля </w:t>
      </w:r>
      <w:proofErr w:type="spellStart"/>
      <w:r w:rsidRPr="00167537">
        <w:rPr>
          <w:b w:val="0"/>
        </w:rPr>
        <w:t>воспроизводимости</w:t>
      </w:r>
      <w:proofErr w:type="spellEnd"/>
      <w:r w:rsidRPr="00167537">
        <w:rPr>
          <w:b w:val="0"/>
        </w:rPr>
        <w:t>.</w:t>
      </w:r>
    </w:p>
    <w:p w:rsidR="007637D9" w:rsidRDefault="007637D9" w:rsidP="00167537">
      <w:pPr>
        <w:pStyle w:val="a7"/>
        <w:ind w:firstLine="709"/>
      </w:pPr>
    </w:p>
    <w:p w:rsidR="007637D9" w:rsidRDefault="007637D9" w:rsidP="00167537">
      <w:pPr>
        <w:pStyle w:val="a7"/>
        <w:ind w:firstLine="709"/>
      </w:pPr>
    </w:p>
    <w:p w:rsidR="007637D9" w:rsidRDefault="007637D9" w:rsidP="00167537">
      <w:pPr>
        <w:pStyle w:val="a7"/>
        <w:ind w:firstLine="709"/>
      </w:pPr>
    </w:p>
    <w:p w:rsidR="007637D9" w:rsidRDefault="007637D9" w:rsidP="00167537">
      <w:pPr>
        <w:pStyle w:val="a7"/>
        <w:ind w:firstLine="709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7637D9" w:rsidRDefault="007637D9" w:rsidP="007637D9">
      <w:pPr>
        <w:pStyle w:val="a7"/>
      </w:pPr>
    </w:p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>
      <w:pPr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167537">
        <w:rPr>
          <w:rFonts w:ascii="Times New Roman" w:hAnsi="Times New Roman" w:cs="Times New Roman"/>
          <w:b/>
          <w:sz w:val="28"/>
        </w:rPr>
        <w:lastRenderedPageBreak/>
        <w:t>День 3 (10.12.21)</w:t>
      </w:r>
    </w:p>
    <w:p w:rsidR="00573257" w:rsidRDefault="00573257" w:rsidP="00573257">
      <w:pPr>
        <w:pStyle w:val="Style7"/>
        <w:widowControl/>
        <w:spacing w:line="276" w:lineRule="auto"/>
        <w:jc w:val="center"/>
        <w:rPr>
          <w:rStyle w:val="FontStyle14"/>
          <w:i w:val="0"/>
          <w:sz w:val="28"/>
          <w:szCs w:val="28"/>
        </w:rPr>
      </w:pPr>
      <w:r>
        <w:rPr>
          <w:rStyle w:val="FontStyle14"/>
          <w:i w:val="0"/>
          <w:sz w:val="28"/>
          <w:szCs w:val="28"/>
        </w:rPr>
        <w:t>П</w:t>
      </w:r>
      <w:r w:rsidRPr="00573257">
        <w:rPr>
          <w:rStyle w:val="FontStyle14"/>
          <w:i w:val="0"/>
          <w:sz w:val="28"/>
          <w:szCs w:val="28"/>
        </w:rPr>
        <w:t xml:space="preserve">роведение </w:t>
      </w:r>
      <w:proofErr w:type="spellStart"/>
      <w:r w:rsidRPr="00573257">
        <w:rPr>
          <w:rStyle w:val="FontStyle14"/>
          <w:i w:val="0"/>
          <w:sz w:val="28"/>
          <w:szCs w:val="28"/>
        </w:rPr>
        <w:t>внутрилабораторного</w:t>
      </w:r>
      <w:proofErr w:type="spellEnd"/>
      <w:r w:rsidRPr="00573257">
        <w:rPr>
          <w:rStyle w:val="FontStyle14"/>
          <w:i w:val="0"/>
          <w:sz w:val="28"/>
          <w:szCs w:val="28"/>
        </w:rPr>
        <w:t xml:space="preserve"> контроля качества гематологических и общек</w:t>
      </w:r>
      <w:r>
        <w:rPr>
          <w:rStyle w:val="FontStyle14"/>
          <w:i w:val="0"/>
          <w:sz w:val="28"/>
          <w:szCs w:val="28"/>
        </w:rPr>
        <w:t>линических методов исследования</w:t>
      </w:r>
    </w:p>
    <w:p w:rsidR="00573257" w:rsidRDefault="00573257" w:rsidP="00573257">
      <w:pPr>
        <w:pStyle w:val="Style7"/>
        <w:widowControl/>
        <w:spacing w:line="276" w:lineRule="auto"/>
        <w:jc w:val="center"/>
        <w:rPr>
          <w:rStyle w:val="FontStyle14"/>
          <w:i w:val="0"/>
          <w:sz w:val="28"/>
          <w:szCs w:val="28"/>
        </w:rPr>
      </w:pP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В связи со спецификой гематологических исследований контроль качества их предполагает наличие определенных контрольных средств и материалов, которые не используются в других видах лабораторных исследований. В настоящее время для этих целей рекомендуются следующие контрольные материалы: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— донорская кровь;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— раствор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гемолизированной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крови;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— консервированная кровь;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— фиксированные клетки крови (суспензия); 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— клетки синтетических и других материалов, имитирующие клетки крови;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— контрольные мазки (окрашенные и неокрашенные, нормальные и патологические).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>1. Для контроля качества определения гемоглобина используются спец</w:t>
      </w:r>
      <w:r>
        <w:rPr>
          <w:rStyle w:val="FontStyle14"/>
          <w:b w:val="0"/>
          <w:i w:val="0"/>
          <w:sz w:val="28"/>
          <w:szCs w:val="28"/>
        </w:rPr>
        <w:t xml:space="preserve">иальные контрольные растворы: донорская кровь; </w:t>
      </w:r>
      <w:proofErr w:type="spellStart"/>
      <w:r>
        <w:rPr>
          <w:rStyle w:val="FontStyle14"/>
          <w:b w:val="0"/>
          <w:i w:val="0"/>
          <w:sz w:val="28"/>
          <w:szCs w:val="28"/>
        </w:rPr>
        <w:t>гемолизированная</w:t>
      </w:r>
      <w:proofErr w:type="spellEnd"/>
      <w:r>
        <w:rPr>
          <w:rStyle w:val="FontStyle14"/>
          <w:b w:val="0"/>
          <w:i w:val="0"/>
          <w:sz w:val="28"/>
          <w:szCs w:val="28"/>
        </w:rPr>
        <w:t xml:space="preserve"> кровь; </w:t>
      </w:r>
      <w:r w:rsidRPr="00573257">
        <w:rPr>
          <w:rStyle w:val="FontStyle14"/>
          <w:b w:val="0"/>
          <w:i w:val="0"/>
          <w:sz w:val="28"/>
          <w:szCs w:val="28"/>
        </w:rPr>
        <w:t xml:space="preserve">консервированная кровь. Для контроля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воспроизводимости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определения гемоглобина применяют растворы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гемолизированной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крови. Раствор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гемолизированной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крови должен быть стабильным не менее года при условии хранения в холодильнике (при —20°С) в темной склянке. Для оценки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воспроизводимости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определения гемоглобина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гемолизат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исследуют в течение 20 дней, из полученных данных рассчитывают X, S, V, контрольные пределы (X ±2S) и строят контрольную карту. Коэффициент вариации метода не должен превышать 5%.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2. К контрольным материалам, применяемым для контроля качества подсчета клеток крови, предъявляется ряд дополнительных требований: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lastRenderedPageBreak/>
        <w:t xml:space="preserve">- Материал должен легко приводиться в гомогенное состояние, не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агглютинироваться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.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- Физиологические константы и реологические свойства материала, находящегося в растворе жидкости (вязкость, плотность, индекс рефракции, электропроводность), должны соответствовать этим параметрам в крови, а форма и размер частиц — аналогичным клеткам крови. 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>- Контрольный материал должен быть химически инертным. Исходя из перечисленных выше критериев и требований, в качестве контрольных мат</w:t>
      </w:r>
      <w:r>
        <w:rPr>
          <w:rStyle w:val="FontStyle14"/>
          <w:b w:val="0"/>
          <w:i w:val="0"/>
          <w:sz w:val="28"/>
          <w:szCs w:val="28"/>
        </w:rPr>
        <w:t xml:space="preserve">ериалов предложены следующие: </w:t>
      </w:r>
      <w:r w:rsidRPr="00573257">
        <w:rPr>
          <w:rStyle w:val="FontStyle14"/>
          <w:b w:val="0"/>
          <w:i w:val="0"/>
          <w:sz w:val="28"/>
          <w:szCs w:val="28"/>
        </w:rPr>
        <w:t>консервированная</w:t>
      </w:r>
      <w:r>
        <w:rPr>
          <w:rStyle w:val="FontStyle14"/>
          <w:b w:val="0"/>
          <w:i w:val="0"/>
          <w:sz w:val="28"/>
          <w:szCs w:val="28"/>
        </w:rPr>
        <w:t xml:space="preserve"> или стабилизированная кровь; </w:t>
      </w:r>
      <w:r w:rsidRPr="00573257">
        <w:rPr>
          <w:rStyle w:val="FontStyle14"/>
          <w:b w:val="0"/>
          <w:i w:val="0"/>
          <w:sz w:val="28"/>
          <w:szCs w:val="28"/>
        </w:rPr>
        <w:t>фиксированные клетки крови челов</w:t>
      </w:r>
      <w:r>
        <w:rPr>
          <w:rStyle w:val="FontStyle14"/>
          <w:b w:val="0"/>
          <w:i w:val="0"/>
          <w:sz w:val="28"/>
          <w:szCs w:val="28"/>
        </w:rPr>
        <w:t xml:space="preserve">ека или животных (суспензии); </w:t>
      </w:r>
      <w:r w:rsidRPr="00573257">
        <w:rPr>
          <w:rStyle w:val="FontStyle14"/>
          <w:b w:val="0"/>
          <w:i w:val="0"/>
          <w:sz w:val="28"/>
          <w:szCs w:val="28"/>
        </w:rPr>
        <w:t>искусственные частицы, имитирующие клетки кров</w:t>
      </w:r>
      <w:r>
        <w:rPr>
          <w:rStyle w:val="FontStyle14"/>
          <w:b w:val="0"/>
          <w:i w:val="0"/>
          <w:sz w:val="28"/>
          <w:szCs w:val="28"/>
        </w:rPr>
        <w:t xml:space="preserve">и; контрольные мазки крови.  </w:t>
      </w:r>
    </w:p>
    <w:p w:rsidR="00573257" w:rsidRP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3. Контроль качества определения эритроцитов с помощью контрольных материалов осуществляется по принципу опосредованного контроля методом контрольных карт. В течение 20 дней проводят 20 определений количества эритроцитов в консервированной крови, рассчитывают контрольные пределы и строят контрольную карту. Коэффициент вариации при подсчете эритроцитов в контрольном материале не должен превышать 5%. Сравнительно высокий коэффициент вариации обусловлен тем, что существуют объективные причины неточностей при определении количества эритроцитов в крови: а) статистическая ошибка, обусловленная подсчетом малого количества клеток в крови; б) распределительная ошибка, обусловленная неравномерным распределением клеток в камере; в) механическая ошибка, обусловленная техническим несовершенством в устройстве счетной камеры. 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4. Контроль качества подсчета лейкоцитарной формулы. Необходимой предпосылкой для правильного учета морфологических особенностей клеток крови является удачно сделанный и хорошо окрашенный мазок крови.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lastRenderedPageBreak/>
        <w:t xml:space="preserve">Невыполнение одного из этих условий ведет к неправильному распределению клеток крови или плохому выявлению их морфологических особенностей, а вместе с тем и к ошибкам в определении. Хорошо сделанный мазок крови должен отвечать следующим условиям: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1. Он начинается на 1—1,5 см от узкого края предметного стекла и кончаться в 2—3 см от его другого края. </w:t>
      </w:r>
    </w:p>
    <w:p w:rsid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2. Мазок должен быть равномерной толщины, а не волнообразным. Хороший мазок крови толще всего в начале, постепенно утончается и заканчивается в виде следа, как бы оставленного тонкой щеткой. </w:t>
      </w:r>
    </w:p>
    <w:p w:rsidR="00573257" w:rsidRPr="00573257" w:rsidRDefault="00573257" w:rsidP="00573257">
      <w:pPr>
        <w:pStyle w:val="Style7"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3. Мазок должен быть «свободным с края». Другими словами, слой крови не должен достигать длинного края стекла, а между ним и краем должно оставаться расстояние в несколько миллиметров. </w:t>
      </w:r>
    </w:p>
    <w:p w:rsidR="00573257" w:rsidRPr="00573257" w:rsidRDefault="00573257" w:rsidP="00573257">
      <w:pPr>
        <w:pStyle w:val="Style7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</w:rPr>
      </w:pPr>
      <w:r w:rsidRPr="00573257">
        <w:rPr>
          <w:rStyle w:val="FontStyle14"/>
          <w:b w:val="0"/>
          <w:i w:val="0"/>
          <w:sz w:val="28"/>
          <w:szCs w:val="28"/>
        </w:rPr>
        <w:t xml:space="preserve">Кроме специально приготовленных мазков в качестве контрольных образцов используют мазки, исследованные в данной лаборатории, и оказавшиеся наиболее трудными для диагностики. Контрольные образцы, нормальные и патологические, регулярно вводятся в поток клинических образцов, и с их помощью проверяют качество работы каждого сотрудника лаборатории. Подсчет лейкоцитарной формулы считается правильным, если результаты подсчета клеток входят в рассчитанные контрольные границы </w:t>
      </w:r>
      <w:proofErr w:type="spellStart"/>
      <w:r w:rsidRPr="00573257">
        <w:rPr>
          <w:rStyle w:val="FontStyle14"/>
          <w:b w:val="0"/>
          <w:i w:val="0"/>
          <w:sz w:val="28"/>
          <w:szCs w:val="28"/>
        </w:rPr>
        <w:t>Хср</w:t>
      </w:r>
      <w:proofErr w:type="spellEnd"/>
      <w:r w:rsidRPr="00573257">
        <w:rPr>
          <w:rStyle w:val="FontStyle14"/>
          <w:b w:val="0"/>
          <w:i w:val="0"/>
          <w:sz w:val="28"/>
          <w:szCs w:val="28"/>
        </w:rPr>
        <w:t xml:space="preserve"> ± 2S для каждого вида клеток крови.</w:t>
      </w:r>
    </w:p>
    <w:p w:rsidR="00573257" w:rsidRDefault="00573257" w:rsidP="00573257">
      <w:pPr>
        <w:pStyle w:val="Style7"/>
        <w:widowControl/>
        <w:spacing w:line="276" w:lineRule="auto"/>
        <w:jc w:val="center"/>
        <w:rPr>
          <w:rStyle w:val="FontStyle14"/>
          <w:i w:val="0"/>
          <w:sz w:val="28"/>
          <w:szCs w:val="28"/>
        </w:rPr>
      </w:pPr>
    </w:p>
    <w:p w:rsidR="00573257" w:rsidRPr="00573257" w:rsidRDefault="00573257" w:rsidP="00573257">
      <w:pPr>
        <w:pStyle w:val="Style7"/>
        <w:widowControl/>
        <w:spacing w:line="276" w:lineRule="auto"/>
        <w:jc w:val="both"/>
        <w:rPr>
          <w:rStyle w:val="FontStyle14"/>
          <w:b w:val="0"/>
          <w:i w:val="0"/>
          <w:sz w:val="28"/>
          <w:szCs w:val="28"/>
        </w:rPr>
      </w:pPr>
    </w:p>
    <w:p w:rsidR="00167537" w:rsidRPr="00167537" w:rsidRDefault="00167537" w:rsidP="00167537">
      <w:pPr>
        <w:ind w:firstLine="426"/>
        <w:jc w:val="center"/>
        <w:rPr>
          <w:rFonts w:ascii="Times New Roman" w:hAnsi="Times New Roman" w:cs="Times New Roman"/>
          <w:b/>
          <w:sz w:val="28"/>
        </w:rPr>
      </w:pPr>
    </w:p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Default="00167537" w:rsidP="00167537"/>
    <w:p w:rsidR="00167537" w:rsidRPr="00167537" w:rsidRDefault="00167537" w:rsidP="00167537"/>
    <w:p w:rsidR="007637D9" w:rsidRDefault="00573257" w:rsidP="007637D9">
      <w:pPr>
        <w:pStyle w:val="a7"/>
      </w:pPr>
      <w:r>
        <w:lastRenderedPageBreak/>
        <w:t>День 4 (11.12.21)</w:t>
      </w:r>
    </w:p>
    <w:p w:rsidR="00D43A3B" w:rsidRPr="00D43A3B" w:rsidRDefault="00D43A3B" w:rsidP="00D43A3B"/>
    <w:p w:rsidR="00D43A3B" w:rsidRDefault="00D43A3B" w:rsidP="00D43A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(ЗАПОЛНЕНИЕ ДНЕВНИКА)</w:t>
      </w:r>
    </w:p>
    <w:p w:rsidR="00D43A3B" w:rsidRPr="00D43A3B" w:rsidRDefault="00D43A3B" w:rsidP="00D43A3B"/>
    <w:p w:rsidR="00573257" w:rsidRDefault="00573257" w:rsidP="00573257">
      <w:pPr>
        <w:spacing w:after="0" w:line="360" w:lineRule="auto"/>
      </w:pPr>
    </w:p>
    <w:p w:rsidR="00D43A3B" w:rsidRDefault="00D43A3B" w:rsidP="00573257">
      <w:pPr>
        <w:spacing w:after="0" w:line="360" w:lineRule="auto"/>
      </w:pPr>
    </w:p>
    <w:p w:rsidR="00D43A3B" w:rsidRDefault="00D43A3B" w:rsidP="00573257">
      <w:pPr>
        <w:spacing w:after="0" w:line="360" w:lineRule="auto"/>
      </w:pPr>
    </w:p>
    <w:p w:rsidR="00D43A3B" w:rsidRDefault="00D43A3B" w:rsidP="00573257">
      <w:pPr>
        <w:spacing w:after="0" w:line="360" w:lineRule="auto"/>
      </w:pPr>
    </w:p>
    <w:p w:rsidR="00D43A3B" w:rsidRDefault="00D43A3B" w:rsidP="00D43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15FA1">
        <w:rPr>
          <w:rFonts w:ascii="Times New Roman" w:hAnsi="Times New Roman" w:cs="Times New Roman"/>
          <w:b/>
          <w:sz w:val="28"/>
        </w:rPr>
        <w:t>День 5 (13.12.21)</w:t>
      </w:r>
    </w:p>
    <w:p w:rsidR="00D43A3B" w:rsidRPr="00D43A3B" w:rsidRDefault="00D43A3B" w:rsidP="00D43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3257" w:rsidRDefault="00915FA1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573257" w:rsidRPr="00573257">
        <w:rPr>
          <w:rFonts w:ascii="Times New Roman" w:hAnsi="Times New Roman" w:cs="Times New Roman"/>
          <w:b/>
          <w:sz w:val="28"/>
        </w:rPr>
        <w:t xml:space="preserve">роведение </w:t>
      </w:r>
      <w:proofErr w:type="spellStart"/>
      <w:r w:rsidR="00573257" w:rsidRPr="00573257">
        <w:rPr>
          <w:rFonts w:ascii="Times New Roman" w:hAnsi="Times New Roman" w:cs="Times New Roman"/>
          <w:b/>
          <w:sz w:val="28"/>
        </w:rPr>
        <w:t>внутрилабораторного</w:t>
      </w:r>
      <w:proofErr w:type="spellEnd"/>
      <w:r w:rsidR="00573257" w:rsidRPr="00573257">
        <w:rPr>
          <w:rFonts w:ascii="Times New Roman" w:hAnsi="Times New Roman" w:cs="Times New Roman"/>
          <w:b/>
          <w:sz w:val="28"/>
        </w:rPr>
        <w:t xml:space="preserve"> контроля качества биохимических и </w:t>
      </w:r>
      <w:proofErr w:type="spellStart"/>
      <w:r w:rsidR="00573257" w:rsidRPr="00573257">
        <w:rPr>
          <w:rFonts w:ascii="Times New Roman" w:hAnsi="Times New Roman" w:cs="Times New Roman"/>
          <w:b/>
          <w:sz w:val="28"/>
        </w:rPr>
        <w:t>коагулологических</w:t>
      </w:r>
      <w:proofErr w:type="spellEnd"/>
      <w:r w:rsidR="00573257" w:rsidRPr="00573257">
        <w:rPr>
          <w:rFonts w:ascii="Times New Roman" w:hAnsi="Times New Roman" w:cs="Times New Roman"/>
          <w:b/>
          <w:sz w:val="28"/>
        </w:rPr>
        <w:t xml:space="preserve"> методов исследования</w:t>
      </w:r>
    </w:p>
    <w:p w:rsidR="00915FA1" w:rsidRDefault="00915FA1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Одним из важных условий получения достоверных результатов </w:t>
      </w:r>
      <w:proofErr w:type="spellStart"/>
      <w:r w:rsidRPr="00915FA1">
        <w:rPr>
          <w:rFonts w:ascii="Times New Roman" w:hAnsi="Times New Roman" w:cs="Times New Roman"/>
          <w:sz w:val="28"/>
        </w:rPr>
        <w:t>коагулологических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 исследований является осуществление контроля качества этих исследований.  Выделяют четыре группы факторов, которые влияют на конечный результат </w:t>
      </w:r>
      <w:proofErr w:type="spellStart"/>
      <w:r w:rsidRPr="00915FA1">
        <w:rPr>
          <w:rFonts w:ascii="Times New Roman" w:hAnsi="Times New Roman" w:cs="Times New Roman"/>
          <w:sz w:val="28"/>
        </w:rPr>
        <w:t>коагулологического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 теста: </w:t>
      </w: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1. Взятие и подготовка пробы. </w:t>
      </w: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2. Качество используемых реактивов. </w:t>
      </w: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3. Подготовка и построение калибровочных графиков. </w:t>
      </w: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4. Процесс измерения пробы. </w:t>
      </w:r>
    </w:p>
    <w:p w:rsidR="00D43A3B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Особое влияние имеет взятие, хранение и подготовка пробы. Для исследований свертывающей способности используется кровь, полученная иглой при </w:t>
      </w:r>
      <w:proofErr w:type="spellStart"/>
      <w:r w:rsidRPr="00915FA1">
        <w:rPr>
          <w:rFonts w:ascii="Times New Roman" w:hAnsi="Times New Roman" w:cs="Times New Roman"/>
          <w:sz w:val="28"/>
        </w:rPr>
        <w:t>венопункции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 самотеком. Не допускается длительного сдавления вены, что повышает активность связанного с белком фермента и числа тромбоцитов. Механизм свертывания крови активируется при медленном взятии венозной и капиллярной крови.  В качестве антикоагулянта рекомендуется использовать 3,82% раствор цитрата натрия в соотношении 9:1. Для получения правильных показателей гемостаза необходимо строго соблюдать соотношения объемов крови и стабилизаторов: чем выше величина гематокрита, тем меньше требуется антикоагулянта. Образцы крови, подлежащие исследованию, хранят при 4—8°С. </w:t>
      </w: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lastRenderedPageBreak/>
        <w:t xml:space="preserve">Такое охлаждение тормозит активацию как свертывающей системы крови, так и </w:t>
      </w:r>
      <w:proofErr w:type="spellStart"/>
      <w:r w:rsidRPr="00915FA1">
        <w:rPr>
          <w:rFonts w:ascii="Times New Roman" w:hAnsi="Times New Roman" w:cs="Times New Roman"/>
          <w:sz w:val="28"/>
        </w:rPr>
        <w:t>фибринолиза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. Плазму для исследования функций тромбоцитов хранят при температуре 14— 18°С. В течение 60 мин после </w:t>
      </w:r>
      <w:proofErr w:type="spellStart"/>
      <w:r w:rsidRPr="00915FA1">
        <w:rPr>
          <w:rFonts w:ascii="Times New Roman" w:hAnsi="Times New Roman" w:cs="Times New Roman"/>
          <w:sz w:val="28"/>
        </w:rPr>
        <w:t>венопункции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 образцы рекомендуют </w:t>
      </w:r>
      <w:proofErr w:type="spellStart"/>
      <w:r w:rsidRPr="00915FA1">
        <w:rPr>
          <w:rFonts w:ascii="Times New Roman" w:hAnsi="Times New Roman" w:cs="Times New Roman"/>
          <w:sz w:val="28"/>
        </w:rPr>
        <w:t>отцентрифугировать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. После центрифугирования бесклеточная плазма отделяется от эритроцитов с помощью пластмассовой пипетки или пипетки с </w:t>
      </w:r>
      <w:proofErr w:type="spellStart"/>
      <w:r w:rsidRPr="00915FA1">
        <w:rPr>
          <w:rFonts w:ascii="Times New Roman" w:hAnsi="Times New Roman" w:cs="Times New Roman"/>
          <w:sz w:val="28"/>
        </w:rPr>
        <w:t>несмачиваемой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 поверхностью. Рекомендуют проверить пробу на наличие сгустка. </w:t>
      </w:r>
    </w:p>
    <w:p w:rsid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После отделения плазмы необходимо плотно закрыть пробирки с пробами для предохранения от потери С02 и повышения </w:t>
      </w:r>
      <w:proofErr w:type="spellStart"/>
      <w:r w:rsidRPr="00915FA1">
        <w:rPr>
          <w:rFonts w:ascii="Times New Roman" w:hAnsi="Times New Roman" w:cs="Times New Roman"/>
          <w:sz w:val="28"/>
        </w:rPr>
        <w:t>pH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. В качестве контрольного материала используют контрольные материалы и слитую плазму с нормальным или пролонгированным временем свертывания, которая разлита во флаконы и быстро заморожена. Основное требование к плазме — отсутствие в ней эритроцитов и следов гемолиза. Контрольную плазму каждый день размораживают и используют в начале работы и через каждые 20 проб. </w:t>
      </w:r>
    </w:p>
    <w:p w:rsidR="00915FA1" w:rsidRPr="00915FA1" w:rsidRDefault="00915FA1" w:rsidP="00915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5FA1">
        <w:rPr>
          <w:rFonts w:ascii="Times New Roman" w:hAnsi="Times New Roman" w:cs="Times New Roman"/>
          <w:sz w:val="28"/>
        </w:rPr>
        <w:t xml:space="preserve">Особое внимание следует обратить на исключение ошибок при взятии проб и лабораторных ошибок. К ним относятся: Ошибки при взятии крови: • неправильная </w:t>
      </w:r>
      <w:proofErr w:type="spellStart"/>
      <w:r w:rsidRPr="00915FA1">
        <w:rPr>
          <w:rFonts w:ascii="Times New Roman" w:hAnsi="Times New Roman" w:cs="Times New Roman"/>
          <w:sz w:val="28"/>
        </w:rPr>
        <w:t>венопункция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, • </w:t>
      </w:r>
      <w:proofErr w:type="spellStart"/>
      <w:r w:rsidRPr="00915FA1">
        <w:rPr>
          <w:rFonts w:ascii="Times New Roman" w:hAnsi="Times New Roman" w:cs="Times New Roman"/>
          <w:sz w:val="28"/>
        </w:rPr>
        <w:t>гемолизированная</w:t>
      </w:r>
      <w:proofErr w:type="spellEnd"/>
      <w:r w:rsidRPr="00915FA1">
        <w:rPr>
          <w:rFonts w:ascii="Times New Roman" w:hAnsi="Times New Roman" w:cs="Times New Roman"/>
          <w:sz w:val="28"/>
        </w:rPr>
        <w:t xml:space="preserve"> плазма, • неправильное </w:t>
      </w:r>
      <w:r>
        <w:rPr>
          <w:rFonts w:ascii="Times New Roman" w:hAnsi="Times New Roman" w:cs="Times New Roman"/>
          <w:sz w:val="28"/>
        </w:rPr>
        <w:t>соотношение кровь</w:t>
      </w:r>
      <w:r w:rsidRPr="00915FA1">
        <w:rPr>
          <w:rFonts w:ascii="Times New Roman" w:hAnsi="Times New Roman" w:cs="Times New Roman"/>
          <w:sz w:val="28"/>
        </w:rPr>
        <w:t>: антикоагулянт, • примесь тканевой жидкости, • наличие сгустков крови, • присутствие гепарина. Лабораторные ошибки: • неправильное взвешивание и дозировка реактивов, • использование реактивов с истекшим сроком годности. • использование непригодного оборудования, • перепутывание проб, • неправильная регистрация результатов.</w:t>
      </w:r>
    </w:p>
    <w:p w:rsidR="00915FA1" w:rsidRDefault="00915FA1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15FA1" w:rsidRPr="00573257" w:rsidRDefault="00915FA1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3257" w:rsidRDefault="00573257" w:rsidP="00573257"/>
    <w:p w:rsidR="00573257" w:rsidRDefault="00573257" w:rsidP="00573257"/>
    <w:p w:rsidR="00573257" w:rsidRDefault="00573257" w:rsidP="00573257"/>
    <w:p w:rsidR="007637D9" w:rsidRDefault="007637D9" w:rsidP="00915FA1">
      <w:pPr>
        <w:pStyle w:val="a7"/>
        <w:jc w:val="left"/>
        <w:rPr>
          <w:rFonts w:asciiTheme="minorHAnsi" w:eastAsiaTheme="minorEastAsia" w:hAnsiTheme="minorHAnsi" w:cstheme="minorBidi"/>
          <w:b w:val="0"/>
          <w:spacing w:val="0"/>
          <w:kern w:val="0"/>
          <w:sz w:val="22"/>
          <w:szCs w:val="22"/>
        </w:rPr>
      </w:pPr>
    </w:p>
    <w:p w:rsidR="00D43A3B" w:rsidRPr="00D43A3B" w:rsidRDefault="00D43A3B" w:rsidP="00D43A3B"/>
    <w:p w:rsidR="00915FA1" w:rsidRDefault="00D43A3B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6 (14</w:t>
      </w:r>
      <w:r w:rsidR="00915FA1" w:rsidRPr="00915FA1">
        <w:rPr>
          <w:rFonts w:ascii="Times New Roman" w:hAnsi="Times New Roman" w:cs="Times New Roman"/>
          <w:b/>
          <w:sz w:val="28"/>
        </w:rPr>
        <w:t>.12.21)</w:t>
      </w:r>
    </w:p>
    <w:p w:rsidR="00915FA1" w:rsidRDefault="00915FA1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15FA1" w:rsidRDefault="00572ADF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Pr="00572ADF">
        <w:rPr>
          <w:rFonts w:ascii="Times New Roman" w:hAnsi="Times New Roman" w:cs="Times New Roman"/>
          <w:b/>
          <w:sz w:val="28"/>
        </w:rPr>
        <w:t xml:space="preserve">роведение </w:t>
      </w:r>
      <w:proofErr w:type="spellStart"/>
      <w:r w:rsidRPr="00572ADF">
        <w:rPr>
          <w:rFonts w:ascii="Times New Roman" w:hAnsi="Times New Roman" w:cs="Times New Roman"/>
          <w:b/>
          <w:sz w:val="28"/>
        </w:rPr>
        <w:t>внутрилабораторного</w:t>
      </w:r>
      <w:proofErr w:type="spellEnd"/>
      <w:r w:rsidRPr="00572ADF">
        <w:rPr>
          <w:rFonts w:ascii="Times New Roman" w:hAnsi="Times New Roman" w:cs="Times New Roman"/>
          <w:b/>
          <w:sz w:val="28"/>
        </w:rPr>
        <w:t xml:space="preserve"> контроля качества с использованием проб пациентов и методом кумулятивных сумм</w:t>
      </w:r>
    </w:p>
    <w:p w:rsidR="00915FA1" w:rsidRDefault="00915FA1" w:rsidP="00915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43A3B" w:rsidRP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D43A3B">
        <w:rPr>
          <w:rFonts w:ascii="Times New Roman" w:hAnsi="Times New Roman" w:cs="Times New Roman"/>
          <w:sz w:val="28"/>
          <w:u w:val="single"/>
        </w:rPr>
        <w:t xml:space="preserve">Методы контроля правильности и исследования проб пациентов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>Это методы текущего контроля, который не требует специального контрольного материала и помогает обнаружить ошибки, являясь действительным контролем на весь процесс анализа. В этом случае для построения контрольной карты необходи</w:t>
      </w:r>
      <w:r w:rsidR="00D43A3B">
        <w:rPr>
          <w:rFonts w:ascii="Times New Roman" w:hAnsi="Times New Roman" w:cs="Times New Roman"/>
          <w:sz w:val="28"/>
        </w:rPr>
        <w:t>мо осуществить следующие этапы: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1.Выписать нормальные результаты отдельного теста за день, отбросив все патологические результаты.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2. Если количество результатов превышает 50, то использовать только первые 50, если более 200, то использовать только первые и последние 25 нормальных результатов.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3. Рассчитать среднее значение за день.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4. Продолжать также на протяжении месяца.                 </w:t>
      </w:r>
      <w:r w:rsidR="00D43A3B">
        <w:rPr>
          <w:rFonts w:ascii="Times New Roman" w:hAnsi="Times New Roman" w:cs="Times New Roman"/>
          <w:sz w:val="28"/>
        </w:rPr>
        <w:t xml:space="preserve">                              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5. </w:t>
      </w:r>
      <w:proofErr w:type="gramStart"/>
      <w:r w:rsidRPr="00572ADF">
        <w:rPr>
          <w:rFonts w:ascii="Times New Roman" w:hAnsi="Times New Roman" w:cs="Times New Roman"/>
          <w:sz w:val="28"/>
        </w:rPr>
        <w:t>Рассчитать  среднее</w:t>
      </w:r>
      <w:proofErr w:type="gramEnd"/>
      <w:r w:rsidRPr="00572ADF">
        <w:rPr>
          <w:rFonts w:ascii="Times New Roman" w:hAnsi="Times New Roman" w:cs="Times New Roman"/>
          <w:sz w:val="28"/>
        </w:rPr>
        <w:t xml:space="preserve">  значение за месяц (X) и соответствующее среднее квадратичное отклонение (S).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6. Построить контрольную карту со значениями +-2S. </w:t>
      </w:r>
    </w:p>
    <w:p w:rsidR="00572ADF" w:rsidRPr="00572ADF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7. Ежедневно откладывать результат средней нормальных величин на контрольной карте. Величины, укладывающиеся вне контрольного диапазона, указывают, соответственно, на завышение или занижение результата в день выполнения исследования.  </w:t>
      </w:r>
    </w:p>
    <w:p w:rsidR="00D43A3B" w:rsidRDefault="00572ADF" w:rsidP="00CF0F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t xml:space="preserve">Исследование параллельных проб </w:t>
      </w:r>
      <w:r w:rsidRPr="00572ADF">
        <w:rPr>
          <w:rFonts w:ascii="Times New Roman" w:hAnsi="Times New Roman" w:cs="Times New Roman"/>
          <w:sz w:val="28"/>
        </w:rPr>
        <w:t xml:space="preserve">позволяет оценить </w:t>
      </w:r>
      <w:proofErr w:type="spellStart"/>
      <w:r w:rsidRPr="00572ADF">
        <w:rPr>
          <w:rFonts w:ascii="Times New Roman" w:hAnsi="Times New Roman" w:cs="Times New Roman"/>
          <w:sz w:val="28"/>
        </w:rPr>
        <w:t>воспроизводимость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результатов исследо</w:t>
      </w:r>
      <w:r w:rsidR="00D43A3B">
        <w:rPr>
          <w:rFonts w:ascii="Times New Roman" w:hAnsi="Times New Roman" w:cs="Times New Roman"/>
          <w:sz w:val="28"/>
        </w:rPr>
        <w:t xml:space="preserve">ваний с помощью образцов крови </w:t>
      </w:r>
      <w:r w:rsidRPr="00572ADF">
        <w:rPr>
          <w:rFonts w:ascii="Times New Roman" w:hAnsi="Times New Roman" w:cs="Times New Roman"/>
          <w:sz w:val="28"/>
        </w:rPr>
        <w:t xml:space="preserve">больных. Для этого отбирают 10 контрольных проб и каждую пробу исследуют дважды: 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- находят разницу между значениями каждой пары, опуская знаки; 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lastRenderedPageBreak/>
        <w:t xml:space="preserve"> - разницу возводят в квадрат, все складывают и делят на 2п (п - число пар), так как каждая пара представляет собой индивидуальную переменную и каждый член пары имеет свою собственную вариабельность 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- рассчитывают среднее отклонение различий и строят контрольную карту для оценки </w:t>
      </w:r>
      <w:proofErr w:type="spellStart"/>
      <w:r w:rsidRPr="00572ADF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.  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>Разницу между двумя анализами для одной и той же пробы, отмечают каждый день на карте. Результаты, попадающие за границы контрольных пределов, с 95 % вероятностью покажут существование каких-то нарушений в аналитической системе. В этом случае возможную причину большого разброса результатов, и исследов</w:t>
      </w:r>
      <w:r w:rsidR="00D43A3B">
        <w:rPr>
          <w:rFonts w:ascii="Times New Roman" w:hAnsi="Times New Roman" w:cs="Times New Roman"/>
          <w:sz w:val="28"/>
        </w:rPr>
        <w:t>ание повторяют более тщательно.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t>Исследование случайной пробы.</w:t>
      </w:r>
      <w:r w:rsidRPr="00572ADF">
        <w:rPr>
          <w:rFonts w:ascii="Times New Roman" w:hAnsi="Times New Roman" w:cs="Times New Roman"/>
          <w:sz w:val="28"/>
        </w:rPr>
        <w:t xml:space="preserve"> Метод этот аналогичен предыдущему методу параллельных проб. Разница заключается том, что вместо анализа всех проб лаборант выборочно исследует повторные пробы (одну или две пробы за неделю).  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t>Исследование повторных проб.</w:t>
      </w:r>
      <w:r w:rsidRPr="00572ADF">
        <w:rPr>
          <w:rFonts w:ascii="Times New Roman" w:hAnsi="Times New Roman" w:cs="Times New Roman"/>
          <w:sz w:val="28"/>
        </w:rPr>
        <w:t xml:space="preserve"> Принцип метода состоит в повторном исследовании нескольких случайно выбранных проб. Сравнивая соответствующие пары результатов, получают объективные данные о качестве проведенных исследований. Повторные исследования проб должны проводиться после выполнения анализов текущего дня. Метод повторных определений дает возможность оценить качество работы аппаратуры и лаборанта во время исследований. Метод может использоваться в любой лаборатории независимо от количества производимых анализов. Недостатком его является невозможность контроля правильности полученных результатов. </w:t>
      </w:r>
    </w:p>
    <w:p w:rsid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t>Исследование смешанной пробы.</w:t>
      </w:r>
      <w:r w:rsidRPr="00572ADF">
        <w:rPr>
          <w:rFonts w:ascii="Times New Roman" w:hAnsi="Times New Roman" w:cs="Times New Roman"/>
          <w:sz w:val="28"/>
        </w:rPr>
        <w:t xml:space="preserve"> При оценке </w:t>
      </w:r>
      <w:proofErr w:type="spellStart"/>
      <w:r w:rsidRPr="00572ADF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методом дублированных проб получают более близкие значения, чем обычно получают при наличии случайных ошибок. В методе смешанной пробы это исключено. Метод состоит в </w:t>
      </w:r>
      <w:proofErr w:type="gramStart"/>
      <w:r w:rsidRPr="00572ADF">
        <w:rPr>
          <w:rFonts w:ascii="Times New Roman" w:hAnsi="Times New Roman" w:cs="Times New Roman"/>
          <w:sz w:val="28"/>
        </w:rPr>
        <w:t>следующем:  -</w:t>
      </w:r>
      <w:proofErr w:type="gramEnd"/>
      <w:r w:rsidRPr="00572ADF">
        <w:rPr>
          <w:rFonts w:ascii="Times New Roman" w:hAnsi="Times New Roman" w:cs="Times New Roman"/>
          <w:sz w:val="28"/>
        </w:rPr>
        <w:t xml:space="preserve"> из группы образцов случайно выбирают два - А и В;  - из каждого образца А и В берут равные объемы и смешивают (образец С);  - исследуют все три образца. </w:t>
      </w:r>
    </w:p>
    <w:p w:rsidR="00572ADF" w:rsidRPr="00572ADF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lastRenderedPageBreak/>
        <w:t>Использование постоянных величин.</w:t>
      </w:r>
      <w:r w:rsidRPr="00572ADF">
        <w:rPr>
          <w:rFonts w:ascii="Times New Roman" w:hAnsi="Times New Roman" w:cs="Times New Roman"/>
          <w:sz w:val="28"/>
        </w:rPr>
        <w:t xml:space="preserve"> Некоторые гематологические показатели у здоровых людей колеблются в незначительных пределах, и эти пределы колебаний используют в целях контроля качества исследований. Для этого требуется отобрать не менее 11 проб крови здоровых взрослых людей. Пробы считаются нормальными, если отвечают следующим условиям: число эритроцитов - 4х1012/л и выше, гематокрит - 36 или выше. 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2ADF">
        <w:rPr>
          <w:rFonts w:ascii="Times New Roman" w:hAnsi="Times New Roman" w:cs="Times New Roman"/>
          <w:sz w:val="28"/>
        </w:rPr>
        <w:t xml:space="preserve">Кроме того, в область Х±2S должны входить приблизительно нормальные величины. Контрольную карту готовят с использованием этих пределов. Для каждой серии проб, содержащей достаточно данных, рассчитывают среднюю арифметическую и среднеквадратическое отклонение; если один из двух параметров окажется вне контроля, то проводят соответствующие мероприятия по выявлению причин ошибок. Метод очень чувствителен даже к небольшим постоянным ошибкам и помогает выявлять слишком суженные нормальные области. </w:t>
      </w:r>
    </w:p>
    <w:p w:rsidR="00D43A3B" w:rsidRDefault="00572ADF" w:rsidP="0057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t>Метод средних величин.</w:t>
      </w:r>
      <w:r w:rsidRPr="00572ADF">
        <w:rPr>
          <w:rFonts w:ascii="Times New Roman" w:hAnsi="Times New Roman" w:cs="Times New Roman"/>
          <w:sz w:val="28"/>
        </w:rPr>
        <w:t xml:space="preserve"> Предполагается, что средняя величина, получаемая по определенной методике за 1 день при большом объеме работы лаборатории (не менее 30 определений), примерно постоянно изо дня в день. Если при выполнении анализа будет допущена систематическая ошибка, то это выразится в сдвиге средней величины результатов. </w:t>
      </w:r>
    </w:p>
    <w:p w:rsidR="00D43A3B" w:rsidRPr="00D43A3B" w:rsidRDefault="00572ADF" w:rsidP="00D4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3A3B">
        <w:rPr>
          <w:rFonts w:ascii="Times New Roman" w:hAnsi="Times New Roman" w:cs="Times New Roman"/>
          <w:sz w:val="28"/>
          <w:u w:val="single"/>
        </w:rPr>
        <w:t>Метод кумулятивных сумм</w:t>
      </w:r>
      <w:r w:rsidRPr="00572ADF">
        <w:rPr>
          <w:rFonts w:ascii="Times New Roman" w:hAnsi="Times New Roman" w:cs="Times New Roman"/>
          <w:sz w:val="28"/>
        </w:rPr>
        <w:t xml:space="preserve"> используется для выявления небольших систематических погрешностей. В этом случае по результатам исследования контрольного материала рассчитывают величины X и S. Если результат лежит в пределах (Х ± 1S), то метод работает правильно, если выходит за пределы, то кумулятивные суммы, суммируя разности (</w:t>
      </w:r>
      <w:proofErr w:type="spellStart"/>
      <w:r w:rsidRPr="00572ADF">
        <w:rPr>
          <w:rFonts w:ascii="Times New Roman" w:hAnsi="Times New Roman" w:cs="Times New Roman"/>
          <w:sz w:val="28"/>
        </w:rPr>
        <w:t>di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) между значением </w:t>
      </w:r>
      <w:proofErr w:type="spellStart"/>
      <w:r w:rsidRPr="00572ADF">
        <w:rPr>
          <w:rFonts w:ascii="Times New Roman" w:hAnsi="Times New Roman" w:cs="Times New Roman"/>
          <w:sz w:val="28"/>
        </w:rPr>
        <w:t>Xi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и тем контрольным пределом, который превышен: - Если превышен верхний предел (Х ± 1S), то </w:t>
      </w:r>
      <w:proofErr w:type="spellStart"/>
      <w:r w:rsidRPr="00572ADF">
        <w:rPr>
          <w:rFonts w:ascii="Times New Roman" w:hAnsi="Times New Roman" w:cs="Times New Roman"/>
          <w:sz w:val="28"/>
        </w:rPr>
        <w:t>di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= </w:t>
      </w:r>
      <w:proofErr w:type="spellStart"/>
      <w:r w:rsidRPr="00572ADF">
        <w:rPr>
          <w:rFonts w:ascii="Times New Roman" w:hAnsi="Times New Roman" w:cs="Times New Roman"/>
          <w:sz w:val="28"/>
        </w:rPr>
        <w:t>Xi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- (X +1S); - Если превышен нижний предел (Х - 1S), то </w:t>
      </w:r>
      <w:proofErr w:type="spellStart"/>
      <w:r w:rsidRPr="00572ADF">
        <w:rPr>
          <w:rFonts w:ascii="Times New Roman" w:hAnsi="Times New Roman" w:cs="Times New Roman"/>
          <w:sz w:val="28"/>
        </w:rPr>
        <w:t>di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= </w:t>
      </w:r>
      <w:proofErr w:type="spellStart"/>
      <w:proofErr w:type="gramStart"/>
      <w:r w:rsidRPr="00572ADF">
        <w:rPr>
          <w:rFonts w:ascii="Times New Roman" w:hAnsi="Times New Roman" w:cs="Times New Roman"/>
          <w:sz w:val="28"/>
        </w:rPr>
        <w:t>Xi</w:t>
      </w:r>
      <w:proofErr w:type="spellEnd"/>
      <w:r w:rsidRPr="00572ADF">
        <w:rPr>
          <w:rFonts w:ascii="Times New Roman" w:hAnsi="Times New Roman" w:cs="Times New Roman"/>
          <w:sz w:val="28"/>
        </w:rPr>
        <w:t xml:space="preserve">  -</w:t>
      </w:r>
      <w:proofErr w:type="gramEnd"/>
      <w:r w:rsidRPr="00572ADF">
        <w:rPr>
          <w:rFonts w:ascii="Times New Roman" w:hAnsi="Times New Roman" w:cs="Times New Roman"/>
          <w:sz w:val="28"/>
        </w:rPr>
        <w:t xml:space="preserve"> (X - 1S); Кумулятивная сумма CUSUM n = d1   +  d2  +…….+</w:t>
      </w:r>
      <w:proofErr w:type="spellStart"/>
      <w:r w:rsidRPr="00572ADF">
        <w:rPr>
          <w:rFonts w:ascii="Times New Roman" w:hAnsi="Times New Roman" w:cs="Times New Roman"/>
          <w:sz w:val="28"/>
        </w:rPr>
        <w:t>dn</w:t>
      </w:r>
      <w:proofErr w:type="spellEnd"/>
      <w:r w:rsidRPr="00572ADF">
        <w:rPr>
          <w:rFonts w:ascii="Times New Roman" w:hAnsi="Times New Roman" w:cs="Times New Roman"/>
          <w:sz w:val="28"/>
        </w:rPr>
        <w:t>, где n – число аналитических серий. Выход метода из-под контроля не является основанием для прекращения основного анализа</w:t>
      </w:r>
      <w:r w:rsidR="00D43A3B">
        <w:rPr>
          <w:rFonts w:ascii="Times New Roman" w:hAnsi="Times New Roman" w:cs="Times New Roman"/>
          <w:sz w:val="28"/>
        </w:rPr>
        <w:t>, но служит сигналом</w:t>
      </w:r>
      <w:r w:rsidRPr="00572ADF">
        <w:rPr>
          <w:rFonts w:ascii="Times New Roman" w:hAnsi="Times New Roman" w:cs="Times New Roman"/>
          <w:sz w:val="28"/>
        </w:rPr>
        <w:t xml:space="preserve"> о наличии система</w:t>
      </w:r>
      <w:r w:rsidR="00D43A3B">
        <w:rPr>
          <w:rFonts w:ascii="Times New Roman" w:hAnsi="Times New Roman" w:cs="Times New Roman"/>
          <w:sz w:val="28"/>
        </w:rPr>
        <w:t xml:space="preserve">тических погрешностей анализа. </w:t>
      </w:r>
    </w:p>
    <w:p w:rsidR="00A73E2B" w:rsidRDefault="004918B1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26361" cy="4639310"/>
            <wp:effectExtent l="0" t="838200" r="0" b="828040"/>
            <wp:docPr id="3" name="Рисунок 3" descr="https://sun9-east.userapi.com/sun9-35/s/v1/ig2/6TOpL8s180HpYHUm9rBW1HZw8rDLsaC66--GqSxJ1hQ6xVapDkfDGaupBXgfFw9mEPe2T6b9dPOQ3Jbr03k0Sz-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5/s/v1/ig2/6TOpL8s180HpYHUm9rBW1HZw8rDLsaC66--GqSxJ1hQ6xVapDkfDGaupBXgfFw9mEPe2T6b9dPOQ3Jbr03k0Sz-x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8" b="2072"/>
                    <a:stretch/>
                  </pic:blipFill>
                  <pic:spPr bwMode="auto">
                    <a:xfrm rot="16200000">
                      <a:off x="0" y="0"/>
                      <a:ext cx="6331732" cy="4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43EAB" w:rsidRDefault="00643EAB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918B1" w:rsidRDefault="004918B1" w:rsidP="00A73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22" w:name="_Toc359316875"/>
      <w:bookmarkStart w:id="23" w:name="_Toc358385866"/>
      <w:bookmarkStart w:id="24" w:name="_Toc358385537"/>
      <w:bookmarkStart w:id="25" w:name="_Toc358385192"/>
      <w:r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A73E2B" w:rsidRDefault="00A73E2B" w:rsidP="00A73E2B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73E2B" w:rsidRDefault="00CF0FB1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Ф.И.О. обучающегося ___</w:t>
      </w:r>
      <w:r w:rsidRPr="00CF0FB1">
        <w:rPr>
          <w:rFonts w:ascii="Times New Roman" w:hAnsi="Times New Roman"/>
          <w:sz w:val="28"/>
          <w:szCs w:val="24"/>
          <w:u w:val="single"/>
        </w:rPr>
        <w:t>Сальникова София Александровна</w:t>
      </w:r>
      <w:r>
        <w:rPr>
          <w:rFonts w:ascii="Times New Roman" w:hAnsi="Times New Roman"/>
          <w:sz w:val="28"/>
          <w:szCs w:val="24"/>
        </w:rPr>
        <w:t>____</w:t>
      </w: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:rsidR="00A73E2B" w:rsidRDefault="00CF0FB1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Группы </w:t>
      </w:r>
      <w:proofErr w:type="gramStart"/>
      <w:r>
        <w:rPr>
          <w:rFonts w:ascii="Times New Roman" w:hAnsi="Times New Roman"/>
          <w:sz w:val="28"/>
          <w:szCs w:val="24"/>
        </w:rPr>
        <w:t>407</w:t>
      </w:r>
      <w:r w:rsidR="00A73E2B">
        <w:rPr>
          <w:rFonts w:ascii="Times New Roman" w:hAnsi="Times New Roman"/>
          <w:sz w:val="28"/>
          <w:szCs w:val="24"/>
        </w:rPr>
        <w:t xml:space="preserve">  специальности</w:t>
      </w:r>
      <w:proofErr w:type="gramEnd"/>
      <w:r w:rsidR="00A73E2B">
        <w:rPr>
          <w:rFonts w:ascii="Times New Roman" w:hAnsi="Times New Roman"/>
          <w:sz w:val="28"/>
          <w:szCs w:val="24"/>
        </w:rPr>
        <w:t xml:space="preserve">  </w:t>
      </w:r>
      <w:r w:rsidR="00A73E2B">
        <w:rPr>
          <w:rFonts w:ascii="Times New Roman" w:hAnsi="Times New Roman"/>
          <w:sz w:val="28"/>
          <w:szCs w:val="24"/>
          <w:u w:val="single"/>
        </w:rPr>
        <w:t>Лабораторная диагностика</w:t>
      </w:r>
    </w:p>
    <w:p w:rsidR="00A73E2B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</w:p>
    <w:p w:rsidR="00CF0FB1" w:rsidRDefault="00A73E2B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Проходившего (ей) про</w:t>
      </w:r>
      <w:r w:rsidR="00CF0FB1">
        <w:rPr>
          <w:rFonts w:ascii="Times New Roman" w:hAnsi="Times New Roman"/>
          <w:sz w:val="28"/>
          <w:szCs w:val="24"/>
        </w:rPr>
        <w:t xml:space="preserve">изводственную практику  </w:t>
      </w:r>
    </w:p>
    <w:p w:rsidR="00A73E2B" w:rsidRDefault="00CF0FB1" w:rsidP="00A73E2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 8 декабря по 14 декабря </w:t>
      </w:r>
      <w:r w:rsidR="00A73E2B">
        <w:rPr>
          <w:rFonts w:ascii="Times New Roman" w:hAnsi="Times New Roman"/>
          <w:sz w:val="28"/>
          <w:szCs w:val="24"/>
        </w:rPr>
        <w:t>20</w:t>
      </w:r>
      <w:r>
        <w:rPr>
          <w:rFonts w:ascii="Times New Roman" w:hAnsi="Times New Roman"/>
          <w:sz w:val="28"/>
          <w:szCs w:val="24"/>
        </w:rPr>
        <w:t xml:space="preserve">21 </w:t>
      </w:r>
      <w:r w:rsidR="00A73E2B">
        <w:rPr>
          <w:rFonts w:ascii="Times New Roman" w:hAnsi="Times New Roman"/>
          <w:sz w:val="28"/>
          <w:szCs w:val="24"/>
        </w:rPr>
        <w:t>г</w:t>
      </w:r>
    </w:p>
    <w:p w:rsidR="00A73E2B" w:rsidRDefault="00A73E2B" w:rsidP="00A73E2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A73E2B" w:rsidRDefault="00A73E2B" w:rsidP="00A73E2B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 время прохождения практики мною выполнены следующие объемы работ:</w:t>
      </w:r>
    </w:p>
    <w:p w:rsidR="00A73E2B" w:rsidRDefault="00A73E2B" w:rsidP="00A73E2B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 Цифровой отчет</w:t>
      </w:r>
    </w:p>
    <w:p w:rsidR="00A73E2B" w:rsidRDefault="00A73E2B" w:rsidP="00A73E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3"/>
        <w:gridCol w:w="7099"/>
        <w:gridCol w:w="1867"/>
      </w:tblGrid>
      <w:tr w:rsidR="00A73E2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8"/>
              <w:widowControl/>
              <w:rPr>
                <w:rStyle w:val="FontStyle15"/>
              </w:rPr>
            </w:pPr>
            <w:r>
              <w:rPr>
                <w:rStyle w:val="FontStyle15"/>
              </w:rPr>
              <w:t>№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7"/>
              <w:widowControl/>
              <w:ind w:left="2641"/>
              <w:rPr>
                <w:rStyle w:val="FontStyle11"/>
                <w:b/>
                <w:i w:val="0"/>
              </w:rPr>
            </w:pPr>
            <w:r>
              <w:rPr>
                <w:rStyle w:val="FontStyle11"/>
                <w:b/>
                <w:i w:val="0"/>
              </w:rPr>
              <w:t>Виды работ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7"/>
              <w:widowControl/>
              <w:rPr>
                <w:rStyle w:val="FontStyle11"/>
                <w:b/>
                <w:i w:val="0"/>
              </w:rPr>
            </w:pPr>
            <w:r>
              <w:rPr>
                <w:rStyle w:val="FontStyle11"/>
                <w:b/>
                <w:i w:val="0"/>
              </w:rPr>
              <w:t>Количество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1.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Изучение нормативных документов, регламентирующих деятельность лабораторной службы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6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2.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-приготовление контрольных материалов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7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3.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подготовка оборудования, посуды для исследования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6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4.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ind w:right="564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proofErr w:type="spellStart"/>
            <w:r>
              <w:rPr>
                <w:rStyle w:val="FontStyle12"/>
              </w:rPr>
              <w:t>внутрилабораторного</w:t>
            </w:r>
            <w:proofErr w:type="spellEnd"/>
            <w:r>
              <w:rPr>
                <w:rStyle w:val="FontStyle12"/>
              </w:rPr>
              <w:t xml:space="preserve"> контроля качества лабораторных исследований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6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 w:rsidP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использование       в       контроле качества автоматизированных систем.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6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6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Регистрация результатов исследования.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6</w:t>
            </w:r>
          </w:p>
        </w:tc>
      </w:tr>
      <w:tr w:rsidR="00A73E2B" w:rsidTr="004918B1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2"/>
              <w:widowControl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7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E2B" w:rsidRDefault="00A73E2B">
            <w:pPr>
              <w:pStyle w:val="Style6"/>
              <w:widowControl/>
              <w:tabs>
                <w:tab w:val="left" w:pos="268"/>
              </w:tabs>
              <w:spacing w:line="360" w:lineRule="auto"/>
              <w:ind w:right="485"/>
              <w:rPr>
                <w:rStyle w:val="FontStyle12"/>
              </w:rPr>
            </w:pPr>
            <w:r>
              <w:rPr>
                <w:rStyle w:val="FontStyle12"/>
              </w:rPr>
              <w:t>-</w:t>
            </w:r>
            <w:r>
              <w:rPr>
                <w:rStyle w:val="FontStyle12"/>
              </w:rPr>
              <w:tab/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A73E2B" w:rsidRDefault="00A73E2B">
            <w:pPr>
              <w:pStyle w:val="Style6"/>
              <w:widowControl/>
              <w:tabs>
                <w:tab w:val="left" w:pos="268"/>
              </w:tabs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</w:t>
            </w:r>
            <w:r>
              <w:rPr>
                <w:rStyle w:val="FontStyle12"/>
              </w:rPr>
              <w:tab/>
              <w:t>утилизация отработанного материала.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3E2B" w:rsidRDefault="004918B1" w:rsidP="004918B1">
            <w:pPr>
              <w:pStyle w:val="Style3"/>
              <w:widowControl/>
              <w:spacing w:line="360" w:lineRule="auto"/>
              <w:jc w:val="center"/>
            </w:pPr>
            <w:r>
              <w:t>6</w:t>
            </w:r>
          </w:p>
        </w:tc>
      </w:tr>
    </w:tbl>
    <w:p w:rsidR="00CF0FB1" w:rsidRDefault="00A73E2B" w:rsidP="008B4ED3">
      <w:pPr>
        <w:pStyle w:val="1"/>
        <w:spacing w:line="276" w:lineRule="auto"/>
        <w:ind w:firstLine="0"/>
        <w:jc w:val="left"/>
        <w:rPr>
          <w:bCs/>
          <w:sz w:val="24"/>
        </w:rPr>
      </w:pPr>
      <w:r>
        <w:rPr>
          <w:bCs/>
          <w:sz w:val="24"/>
          <w:szCs w:val="24"/>
        </w:rPr>
        <w:br w:type="page"/>
      </w:r>
      <w:bookmarkEnd w:id="22"/>
      <w:bookmarkEnd w:id="23"/>
      <w:bookmarkEnd w:id="24"/>
      <w:bookmarkEnd w:id="25"/>
      <w:r w:rsidR="004918B1">
        <w:rPr>
          <w:noProof/>
        </w:rPr>
        <w:lastRenderedPageBreak/>
        <w:drawing>
          <wp:inline distT="0" distB="0" distL="0" distR="0">
            <wp:extent cx="7076874" cy="4839438"/>
            <wp:effectExtent l="0" t="1123950" r="0" b="1104265"/>
            <wp:docPr id="4" name="Рисунок 4" descr="https://sun9-north.userapi.com/sun9-81/s/v1/ig2/teCoVv6Lss_-6eLTzr0gciW7B3e2PvfgdHJb07SKJi3R_m0IS79y_6UBNwg8RfL560J5Dad8Z_XB9EY9AlM6yOM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1/s/v1/ig2/teCoVv6Lss_-6eLTzr0gciW7B3e2PvfgdHJb07SKJi3R_m0IS79y_6UBNwg8RfL560J5Dad8Z_XB9EY9AlM6yOMG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8" b="2712"/>
                    <a:stretch/>
                  </pic:blipFill>
                  <pic:spPr bwMode="auto">
                    <a:xfrm rot="16200000">
                      <a:off x="0" y="0"/>
                      <a:ext cx="7084190" cy="48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8B1">
        <w:rPr>
          <w:bCs/>
          <w:sz w:val="24"/>
        </w:rPr>
        <w:t xml:space="preserve"> </w:t>
      </w:r>
    </w:p>
    <w:p w:rsidR="00CF0FB1" w:rsidRDefault="00CF0FB1" w:rsidP="00A73E2B">
      <w:pPr>
        <w:jc w:val="both"/>
        <w:rPr>
          <w:rFonts w:ascii="Times New Roman" w:hAnsi="Times New Roman"/>
          <w:bCs/>
          <w:sz w:val="24"/>
        </w:rPr>
      </w:pPr>
    </w:p>
    <w:p w:rsidR="00CF0FB1" w:rsidRDefault="00CF0FB1" w:rsidP="00A73E2B">
      <w:pPr>
        <w:jc w:val="both"/>
        <w:rPr>
          <w:rFonts w:ascii="Times New Roman" w:hAnsi="Times New Roman"/>
          <w:bCs/>
          <w:sz w:val="24"/>
        </w:rPr>
      </w:pPr>
    </w:p>
    <w:p w:rsidR="00CF0FB1" w:rsidRDefault="00CF0FB1" w:rsidP="00A73E2B">
      <w:pPr>
        <w:jc w:val="both"/>
        <w:rPr>
          <w:rFonts w:ascii="Times New Roman" w:hAnsi="Times New Roman"/>
          <w:bCs/>
          <w:sz w:val="24"/>
        </w:rPr>
      </w:pPr>
    </w:p>
    <w:p w:rsidR="00F57705" w:rsidRDefault="00F57705" w:rsidP="00A73E2B">
      <w:pPr>
        <w:jc w:val="both"/>
        <w:rPr>
          <w:rFonts w:ascii="Times New Roman" w:hAnsi="Times New Roman"/>
          <w:bCs/>
          <w:sz w:val="24"/>
        </w:rPr>
      </w:pPr>
    </w:p>
    <w:p w:rsidR="008B4ED3" w:rsidRDefault="008B4ED3" w:rsidP="00A73E2B">
      <w:pPr>
        <w:jc w:val="both"/>
        <w:rPr>
          <w:rFonts w:ascii="Times New Roman" w:hAnsi="Times New Roman"/>
          <w:bCs/>
          <w:sz w:val="24"/>
        </w:rPr>
      </w:pPr>
    </w:p>
    <w:p w:rsidR="008B4ED3" w:rsidRDefault="008B4ED3" w:rsidP="00A73E2B">
      <w:pPr>
        <w:jc w:val="both"/>
        <w:rPr>
          <w:rFonts w:ascii="Times New Roman" w:hAnsi="Times New Roman"/>
          <w:bCs/>
          <w:sz w:val="24"/>
        </w:rPr>
      </w:pP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26767" cy="5038941"/>
            <wp:effectExtent l="0" t="838200" r="0" b="828675"/>
            <wp:docPr id="5" name="Рисунок 5" descr="https://sun9-west.userapi.com/sun9-47/s/v1/ig2/hblZDZVlApDqNcsV7n8LYb3DZtw_rlzsBnazCjXcTyyR-Pa2sffmhfflSnmycUiBOL4IR4xrHBgS6dlxqMhAI9r3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47/s/v1/ig2/hblZDZVlApDqNcsV7n8LYb3DZtw_rlzsBnazCjXcTyyR-Pa2sffmhfflSnmycUiBOL4IR4xrHBgS6dlxqMhAI9r3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7"/>
                    <a:stretch/>
                  </pic:blipFill>
                  <pic:spPr bwMode="auto">
                    <a:xfrm rot="16200000">
                      <a:off x="0" y="0"/>
                      <a:ext cx="6732634" cy="50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8B4ED3" w:rsidRDefault="008B4ED3" w:rsidP="00F577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A73E2B" w:rsidRDefault="008B4ED3" w:rsidP="00A73E2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bookmarkStart w:id="26" w:name="_GoBack"/>
      <w:r>
        <w:rPr>
          <w:noProof/>
        </w:rPr>
        <w:lastRenderedPageBreak/>
        <w:drawing>
          <wp:inline distT="0" distB="0" distL="0" distR="0">
            <wp:extent cx="6459747" cy="5173561"/>
            <wp:effectExtent l="0" t="647700" r="0" b="617855"/>
            <wp:docPr id="6" name="Рисунок 6" descr="https://sun9-east.userapi.com/sun9-42/s/v1/ig2/6WF3aQDJXH-prpTsSzLI3kahqFiVC9nJqIlXTfuDuR2eYJqTZTK8XP2k66xmGRN-5O423depz38QGyt3WBnrUpz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42/s/v1/ig2/6WF3aQDJXH-prpTsSzLI3kahqFiVC9nJqIlXTfuDuR2eYJqTZTK8XP2k66xmGRN-5O423depz38QGyt3WBnrUpz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4573" cy="51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 w:rsidR="00E75FD4" w:rsidRDefault="00E75FD4" w:rsidP="00A73E2B"/>
    <w:sectPr w:rsidR="00E75FD4" w:rsidSect="002366E2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4F5" w:rsidRDefault="00C854F5" w:rsidP="002366E2">
      <w:pPr>
        <w:spacing w:after="0" w:line="240" w:lineRule="auto"/>
      </w:pPr>
      <w:r>
        <w:separator/>
      </w:r>
    </w:p>
  </w:endnote>
  <w:endnote w:type="continuationSeparator" w:id="0">
    <w:p w:rsidR="00C854F5" w:rsidRDefault="00C854F5" w:rsidP="0023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3777092"/>
      <w:docPartObj>
        <w:docPartGallery w:val="Page Numbers (Bottom of Page)"/>
        <w:docPartUnique/>
      </w:docPartObj>
    </w:sdtPr>
    <w:sdtEndPr/>
    <w:sdtContent>
      <w:p w:rsidR="00573257" w:rsidRDefault="00573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ED3">
          <w:rPr>
            <w:noProof/>
          </w:rPr>
          <w:t>2</w:t>
        </w:r>
        <w:r>
          <w:fldChar w:fldCharType="end"/>
        </w:r>
      </w:p>
    </w:sdtContent>
  </w:sdt>
  <w:p w:rsidR="00573257" w:rsidRDefault="005732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4F5" w:rsidRDefault="00C854F5" w:rsidP="002366E2">
      <w:pPr>
        <w:spacing w:after="0" w:line="240" w:lineRule="auto"/>
      </w:pPr>
      <w:r>
        <w:separator/>
      </w:r>
    </w:p>
  </w:footnote>
  <w:footnote w:type="continuationSeparator" w:id="0">
    <w:p w:rsidR="00C854F5" w:rsidRDefault="00C854F5" w:rsidP="00236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5231C"/>
    <w:multiLevelType w:val="singleLevel"/>
    <w:tmpl w:val="BD527D5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70020"/>
    <w:multiLevelType w:val="singleLevel"/>
    <w:tmpl w:val="18F49638"/>
    <w:lvl w:ilvl="0">
      <w:start w:val="1"/>
      <w:numFmt w:val="decimal"/>
      <w:lvlText w:val="%1."/>
      <w:legacy w:legacy="1" w:legacySpace="0" w:legacyIndent="3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BEC1DF2"/>
    <w:multiLevelType w:val="singleLevel"/>
    <w:tmpl w:val="2440F3B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3E2B"/>
    <w:rsid w:val="0004371C"/>
    <w:rsid w:val="00167537"/>
    <w:rsid w:val="001A7DB1"/>
    <w:rsid w:val="002366E2"/>
    <w:rsid w:val="002A33FE"/>
    <w:rsid w:val="00340057"/>
    <w:rsid w:val="003D458B"/>
    <w:rsid w:val="00420A78"/>
    <w:rsid w:val="004918B1"/>
    <w:rsid w:val="00507197"/>
    <w:rsid w:val="00572ADF"/>
    <w:rsid w:val="00573257"/>
    <w:rsid w:val="00643EAB"/>
    <w:rsid w:val="00667645"/>
    <w:rsid w:val="00695530"/>
    <w:rsid w:val="006A004C"/>
    <w:rsid w:val="007637D9"/>
    <w:rsid w:val="00805CED"/>
    <w:rsid w:val="00837BBF"/>
    <w:rsid w:val="008B4ED3"/>
    <w:rsid w:val="009068A4"/>
    <w:rsid w:val="00915FA1"/>
    <w:rsid w:val="009323E1"/>
    <w:rsid w:val="009578C9"/>
    <w:rsid w:val="00A73E2B"/>
    <w:rsid w:val="00B01167"/>
    <w:rsid w:val="00C4664A"/>
    <w:rsid w:val="00C854F5"/>
    <w:rsid w:val="00CF0FB1"/>
    <w:rsid w:val="00D43A3B"/>
    <w:rsid w:val="00DF6882"/>
    <w:rsid w:val="00E75FD4"/>
    <w:rsid w:val="00F205FF"/>
    <w:rsid w:val="00F5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1ED25-701E-4E2C-BF82-9708E092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057"/>
  </w:style>
  <w:style w:type="paragraph" w:styleId="1">
    <w:name w:val="heading 1"/>
    <w:basedOn w:val="a"/>
    <w:next w:val="a"/>
    <w:link w:val="10"/>
    <w:uiPriority w:val="99"/>
    <w:qFormat/>
    <w:rsid w:val="00A73E2B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A73E2B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73E2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37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73E2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A73E2B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rsid w:val="00A73E2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footnote text"/>
    <w:basedOn w:val="a"/>
    <w:link w:val="a4"/>
    <w:uiPriority w:val="99"/>
    <w:semiHidden/>
    <w:unhideWhenUsed/>
    <w:rsid w:val="00A73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73E2B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A73E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A73E2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A73E2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A73E2B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3E2B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A73E2B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73E2B"/>
    <w:pPr>
      <w:widowControl w:val="0"/>
      <w:autoSpaceDE w:val="0"/>
      <w:autoSpaceDN w:val="0"/>
      <w:adjustRightInd w:val="0"/>
      <w:spacing w:after="0" w:line="369" w:lineRule="exact"/>
      <w:ind w:firstLine="27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A73E2B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73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A73E2B"/>
    <w:rPr>
      <w:rFonts w:ascii="Times New Roman" w:hAnsi="Times New Roman" w:cs="Times New Roman" w:hint="default"/>
      <w:spacing w:val="10"/>
      <w:sz w:val="20"/>
    </w:rPr>
  </w:style>
  <w:style w:type="character" w:customStyle="1" w:styleId="FontStyle12">
    <w:name w:val="Font Style12"/>
    <w:basedOn w:val="a0"/>
    <w:uiPriority w:val="99"/>
    <w:rsid w:val="00A73E2B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basedOn w:val="a0"/>
    <w:uiPriority w:val="99"/>
    <w:rsid w:val="00A73E2B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3">
    <w:name w:val="Font Style13"/>
    <w:basedOn w:val="a0"/>
    <w:uiPriority w:val="99"/>
    <w:rsid w:val="00A73E2B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A73E2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1">
    <w:name w:val="Font Style21"/>
    <w:basedOn w:val="a0"/>
    <w:uiPriority w:val="99"/>
    <w:rsid w:val="00A73E2B"/>
    <w:rPr>
      <w:rFonts w:ascii="Times New Roman" w:hAnsi="Times New Roman" w:cs="Times New Roman" w:hint="default"/>
      <w:b/>
      <w:bCs/>
      <w:sz w:val="22"/>
      <w:szCs w:val="22"/>
    </w:rPr>
  </w:style>
  <w:style w:type="paragraph" w:styleId="a7">
    <w:name w:val="Title"/>
    <w:aliases w:val="заголовок 1"/>
    <w:basedOn w:val="a"/>
    <w:next w:val="a"/>
    <w:link w:val="a8"/>
    <w:uiPriority w:val="10"/>
    <w:qFormat/>
    <w:rsid w:val="002366E2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8">
    <w:name w:val="Название Знак"/>
    <w:aliases w:val="заголовок 1 Знак"/>
    <w:basedOn w:val="a0"/>
    <w:link w:val="a7"/>
    <w:uiPriority w:val="10"/>
    <w:rsid w:val="002366E2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9">
    <w:name w:val="header"/>
    <w:basedOn w:val="a"/>
    <w:link w:val="aa"/>
    <w:uiPriority w:val="99"/>
    <w:unhideWhenUsed/>
    <w:rsid w:val="0023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66E2"/>
  </w:style>
  <w:style w:type="paragraph" w:styleId="ab">
    <w:name w:val="footer"/>
    <w:basedOn w:val="a"/>
    <w:link w:val="ac"/>
    <w:uiPriority w:val="99"/>
    <w:unhideWhenUsed/>
    <w:rsid w:val="0023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66E2"/>
  </w:style>
  <w:style w:type="paragraph" w:styleId="ad">
    <w:name w:val="Body Text Indent"/>
    <w:basedOn w:val="a"/>
    <w:link w:val="ae"/>
    <w:uiPriority w:val="99"/>
    <w:semiHidden/>
    <w:unhideWhenUsed/>
    <w:rsid w:val="0004371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04371C"/>
  </w:style>
  <w:style w:type="paragraph" w:styleId="af">
    <w:name w:val="Normal (Web)"/>
    <w:basedOn w:val="a"/>
    <w:uiPriority w:val="99"/>
    <w:rsid w:val="0004371C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4371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0">
    <w:name w:val="TOC Heading"/>
    <w:basedOn w:val="1"/>
    <w:next w:val="a"/>
    <w:uiPriority w:val="39"/>
    <w:unhideWhenUsed/>
    <w:qFormat/>
    <w:rsid w:val="00C4664A"/>
    <w:pPr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C4664A"/>
    <w:pPr>
      <w:spacing w:after="100"/>
      <w:ind w:left="440"/>
    </w:pPr>
  </w:style>
  <w:style w:type="paragraph" w:styleId="23">
    <w:name w:val="toc 2"/>
    <w:basedOn w:val="a"/>
    <w:next w:val="a"/>
    <w:autoRedefine/>
    <w:uiPriority w:val="39"/>
    <w:unhideWhenUsed/>
    <w:rsid w:val="00C4664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4664A"/>
    <w:pPr>
      <w:spacing w:after="100"/>
    </w:pPr>
  </w:style>
  <w:style w:type="character" w:styleId="af1">
    <w:name w:val="Hyperlink"/>
    <w:basedOn w:val="a0"/>
    <w:uiPriority w:val="99"/>
    <w:unhideWhenUsed/>
    <w:rsid w:val="00C466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2DC82-AF1F-4C0D-980C-9E82E0A8B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3795</Words>
  <Characters>21633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Пользователь</cp:lastModifiedBy>
  <cp:revision>15</cp:revision>
  <dcterms:created xsi:type="dcterms:W3CDTF">2015-12-01T03:47:00Z</dcterms:created>
  <dcterms:modified xsi:type="dcterms:W3CDTF">2022-05-24T14:13:00Z</dcterms:modified>
</cp:coreProperties>
</file>