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Тема № 24.</w:t>
      </w:r>
    </w:p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Глагол. Рецептурные формулировки с глаголами</w:t>
      </w:r>
    </w:p>
    <w:p w:rsidR="00034775" w:rsidRPr="004C09C3" w:rsidRDefault="00034775" w:rsidP="00C461D3">
      <w:pPr>
        <w:spacing w:after="0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034775" w:rsidRPr="004C09C3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АННОТАЦИЯ</w:t>
      </w: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Различные формы глаголов употребляются в рецептуре и фармацевтической терминологии, поэтому необходимо научиться образовывать и применять их.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Глагол в латинском языке имеет следующие </w:t>
      </w: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грамматические категории:</w:t>
      </w:r>
    </w:p>
    <w:p w:rsidR="00A11EBB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Время.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шесть времен. Они различаются по степени завершенности и последовательности действий. 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Таким образом, в латинском языке есть настоящее время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Praesens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, три вида прошедшего времени (прошедшее несовершенного вида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Imperfectum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, прошедшее совершенного вида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и предпрошедшее время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Plusquamperfectum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два вида будущего времени (будущее первое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Futurum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primum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 и будущее второе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Futurum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secundum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). </w:t>
      </w:r>
      <w:proofErr w:type="gramEnd"/>
    </w:p>
    <w:p w:rsidR="00C461D3" w:rsidRPr="004C09C3" w:rsidRDefault="00034775" w:rsidP="00A11EBB">
      <w:pPr>
        <w:spacing w:before="24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фармацевтической терминологии употребляется только настоящее время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Praesens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.</w:t>
      </w: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Лицо:</w:t>
      </w:r>
      <w:r w:rsidRPr="004C09C3">
        <w:rPr>
          <w:rFonts w:ascii="Tahoma" w:eastAsia="MS Mincho" w:hAnsi="Tahoma" w:cs="Tahoma"/>
          <w:sz w:val="28"/>
          <w:szCs w:val="28"/>
        </w:rPr>
        <w:t xml:space="preserve"> первое, второе, третье.</w:t>
      </w: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Число:</w:t>
      </w:r>
      <w:r w:rsidRPr="004C09C3">
        <w:rPr>
          <w:rFonts w:ascii="Tahoma" w:eastAsia="MS Mincho" w:hAnsi="Tahoma" w:cs="Tahoma"/>
          <w:sz w:val="28"/>
          <w:szCs w:val="28"/>
        </w:rPr>
        <w:t xml:space="preserve"> единственное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Singularis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 и множественное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Pluralis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).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Лицо и число латинского глагола обычно выражено с помощью окончания. Личные местоимения используются редко. 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качестве примера можно привести формы глагола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curare</w:t>
      </w:r>
      <w:r w:rsidRPr="004C09C3">
        <w:rPr>
          <w:rFonts w:ascii="Tahoma" w:eastAsia="MS Mincho" w:hAnsi="Tahoma" w:cs="Tahoma"/>
          <w:sz w:val="28"/>
          <w:szCs w:val="28"/>
        </w:rPr>
        <w:t xml:space="preserve"> «лечить». Так для того, чтобы образовать формы настоящего времени изъявительного наклонения активного залога, мы должны к основе 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прибавить личные окончания: 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proofErr w:type="gram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proofErr w:type="gramEnd"/>
      <w:r w:rsidRPr="004C09C3">
        <w:rPr>
          <w:rFonts w:ascii="Tahoma" w:eastAsia="MS Mincho" w:hAnsi="Tahoma" w:cs="Tahoma"/>
          <w:sz w:val="28"/>
          <w:szCs w:val="28"/>
        </w:rPr>
        <w:t xml:space="preserve"> «он лечит» (основа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+ личное окончание 3л. ед. ч. </w:t>
      </w:r>
      <w:r w:rsidRPr="004C09C3">
        <w:rPr>
          <w:rFonts w:ascii="Tahoma" w:eastAsia="MS Mincho" w:hAnsi="Tahoma" w:cs="Tahoma"/>
          <w:i/>
          <w:sz w:val="28"/>
          <w:szCs w:val="28"/>
        </w:rPr>
        <w:t>-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t</w:t>
      </w:r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proofErr w:type="gram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proofErr w:type="spellEnd"/>
      <w:proofErr w:type="gram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«они лечат» (основа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+ личное окончание 3л. мн. ч. -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nt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Залог.</w:t>
      </w:r>
      <w:r w:rsidRPr="004C09C3">
        <w:rPr>
          <w:rFonts w:ascii="Tahoma" w:eastAsia="MS Mincho" w:hAnsi="Tahoma" w:cs="Tahoma"/>
          <w:sz w:val="28"/>
          <w:szCs w:val="28"/>
        </w:rPr>
        <w:t xml:space="preserve"> Глагол в латинском языке имеет два залога: активный залог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actīvum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), страдательный залог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passīvum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). </w:t>
      </w:r>
    </w:p>
    <w:p w:rsidR="00B36635" w:rsidRPr="004C09C3" w:rsidRDefault="00B36635" w:rsidP="00B36635">
      <w:pPr>
        <w:spacing w:before="240"/>
        <w:ind w:firstLine="709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Активный залог показывает, что действие совершает сам субъект. Пассивный залог показывает, что субъект действие не совершает, а испытывает. В фармацевтической терминологии употребляются оба залога.  В латинском языке существуют окончания активного и пассивного залога. </w:t>
      </w:r>
    </w:p>
    <w:p w:rsidR="003843E1" w:rsidRPr="004C09C3" w:rsidRDefault="003843E1" w:rsidP="003843E1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lastRenderedPageBreak/>
        <w:t>В фармацевтической  терминологии используются формы 3 лица ед. и мн. числа.</w:t>
      </w:r>
    </w:p>
    <w:p w:rsidR="00B36635" w:rsidRPr="004C09C3" w:rsidRDefault="003843E1" w:rsidP="003843E1">
      <w:pPr>
        <w:spacing w:before="240" w:after="0"/>
        <w:ind w:firstLine="709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Окончания глагольных форм  3 л. ед. и мн. числа</w:t>
      </w:r>
    </w:p>
    <w:tbl>
      <w:tblPr>
        <w:tblStyle w:val="a4"/>
        <w:tblW w:w="0" w:type="auto"/>
        <w:tblLook w:val="04A0"/>
      </w:tblPr>
      <w:tblGrid>
        <w:gridCol w:w="3560"/>
        <w:gridCol w:w="1793"/>
        <w:gridCol w:w="1768"/>
        <w:gridCol w:w="3561"/>
      </w:tblGrid>
      <w:tr w:rsidR="00B36635" w:rsidRPr="004C09C3" w:rsidTr="001A0A8E">
        <w:trPr>
          <w:trHeight w:val="442"/>
        </w:trPr>
        <w:tc>
          <w:tcPr>
            <w:tcW w:w="3560" w:type="dxa"/>
            <w:vMerge w:val="restart"/>
          </w:tcPr>
          <w:p w:rsidR="00B36635" w:rsidRPr="004C09C3" w:rsidRDefault="00B36635" w:rsidP="003843E1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Залог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Окончания</w:t>
            </w:r>
          </w:p>
        </w:tc>
        <w:tc>
          <w:tcPr>
            <w:tcW w:w="3561" w:type="dxa"/>
            <w:vMerge w:val="restart"/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36635" w:rsidRPr="004C09C3" w:rsidTr="00B36635">
        <w:trPr>
          <w:trHeight w:val="450"/>
        </w:trPr>
        <w:tc>
          <w:tcPr>
            <w:tcW w:w="3560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ед. ч.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мн. ч.</w:t>
            </w:r>
          </w:p>
        </w:tc>
        <w:tc>
          <w:tcPr>
            <w:tcW w:w="3561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активный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-t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</w:t>
            </w:r>
            <w:proofErr w:type="spellEnd"/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«он лечит»</w:t>
            </w:r>
          </w:p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</w:t>
            </w:r>
            <w:proofErr w:type="spellEnd"/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«они лечат»</w:t>
            </w: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пассивный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tur</w:t>
            </w:r>
            <w:proofErr w:type="spellEnd"/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ntur</w:t>
            </w:r>
            <w:proofErr w:type="spellEnd"/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curatur</w:t>
            </w:r>
            <w:proofErr w:type="spellEnd"/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его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а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т»</w:t>
            </w:r>
          </w:p>
          <w:p w:rsidR="00B36635" w:rsidRPr="004C09C3" w:rsidRDefault="00B36635" w:rsidP="003843E1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curantur</w:t>
            </w:r>
            <w:proofErr w:type="spellEnd"/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 xml:space="preserve">их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лечат»</w:t>
            </w:r>
          </w:p>
        </w:tc>
      </w:tr>
    </w:tbl>
    <w:p w:rsidR="00B36635" w:rsidRPr="004C09C3" w:rsidRDefault="003843E1" w:rsidP="003844C8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Приведем примеры использования вышеназванных глаголов во фразах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3843E1" w:rsidRPr="004C09C3" w:rsidRDefault="003844C8" w:rsidP="003844C8">
      <w:pPr>
        <w:spacing w:line="240" w:lineRule="auto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</w:t>
      </w:r>
      <w:r w:rsidR="003843E1" w:rsidRPr="004C09C3">
        <w:rPr>
          <w:rFonts w:ascii="Tahoma" w:eastAsia="MS Mincho" w:hAnsi="Tahoma" w:cs="Tahoma"/>
          <w:sz w:val="28"/>
          <w:szCs w:val="28"/>
        </w:rPr>
        <w:t>активном залоге:</w:t>
      </w:r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 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medicus</w:t>
      </w:r>
      <w:proofErr w:type="spellEnd"/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r w:rsidR="003843E1" w:rsidRPr="004C09C3">
        <w:rPr>
          <w:rFonts w:ascii="Tahoma" w:eastAsia="MS Mincho" w:hAnsi="Tahoma" w:cs="Tahoma"/>
          <w:sz w:val="28"/>
          <w:szCs w:val="28"/>
        </w:rPr>
        <w:t xml:space="preserve"> «врач лечит», </w:t>
      </w:r>
      <w:proofErr w:type="spellStart"/>
      <w:r w:rsidR="003843E1" w:rsidRPr="004C09C3">
        <w:rPr>
          <w:rFonts w:ascii="Tahoma" w:eastAsia="MS Mincho" w:hAnsi="Tahoma" w:cs="Tahoma"/>
          <w:sz w:val="28"/>
          <w:szCs w:val="28"/>
          <w:lang w:val="en-US"/>
        </w:rPr>
        <w:t>medici</w:t>
      </w:r>
      <w:proofErr w:type="spellEnd"/>
      <w:r w:rsidR="003843E1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proofErr w:type="spellEnd"/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3843E1" w:rsidRPr="004C09C3">
        <w:rPr>
          <w:rFonts w:ascii="Tahoma" w:eastAsia="MS Mincho" w:hAnsi="Tahoma" w:cs="Tahoma"/>
          <w:sz w:val="28"/>
          <w:szCs w:val="28"/>
        </w:rPr>
        <w:t xml:space="preserve">«врачи </w:t>
      </w:r>
      <w:r w:rsidR="001A0A8E">
        <w:rPr>
          <w:rFonts w:ascii="Tahoma" w:eastAsia="MS Mincho" w:hAnsi="Tahoma" w:cs="Tahoma"/>
          <w:sz w:val="28"/>
          <w:szCs w:val="28"/>
        </w:rPr>
        <w:t xml:space="preserve">    </w:t>
      </w:r>
      <w:r w:rsidR="003843E1" w:rsidRPr="004C09C3">
        <w:rPr>
          <w:rFonts w:ascii="Tahoma" w:eastAsia="MS Mincho" w:hAnsi="Tahoma" w:cs="Tahoma"/>
          <w:sz w:val="28"/>
          <w:szCs w:val="28"/>
        </w:rPr>
        <w:t>лечат»</w:t>
      </w:r>
      <w:r w:rsidRPr="004C09C3">
        <w:rPr>
          <w:rFonts w:ascii="Tahoma" w:eastAsia="MS Mincho" w:hAnsi="Tahoma" w:cs="Tahoma"/>
          <w:sz w:val="28"/>
          <w:szCs w:val="28"/>
        </w:rPr>
        <w:t xml:space="preserve">, </w:t>
      </w:r>
      <w:r w:rsidR="001A0A8E">
        <w:rPr>
          <w:rFonts w:ascii="Tahoma" w:eastAsia="MS Mincho" w:hAnsi="Tahoma" w:cs="Tahoma"/>
          <w:sz w:val="28"/>
          <w:szCs w:val="28"/>
        </w:rPr>
        <w:t>в</w:t>
      </w:r>
      <w:r w:rsidRPr="004C09C3">
        <w:rPr>
          <w:rFonts w:ascii="Tahoma" w:eastAsia="MS Mincho" w:hAnsi="Tahoma" w:cs="Tahoma"/>
          <w:sz w:val="28"/>
          <w:szCs w:val="28"/>
        </w:rPr>
        <w:t xml:space="preserve"> пассивном залоге:  </w:t>
      </w:r>
      <w:proofErr w:type="spellStart"/>
      <w:r w:rsidRPr="004C09C3">
        <w:rPr>
          <w:rFonts w:ascii="Tahoma" w:eastAsia="MS Mincho" w:hAnsi="Tahoma" w:cs="Tahoma"/>
          <w:sz w:val="28"/>
          <w:szCs w:val="28"/>
          <w:lang w:val="en-US"/>
        </w:rPr>
        <w:t>aegrotus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«больного лечат», </w:t>
      </w:r>
      <w:proofErr w:type="spellStart"/>
      <w:r w:rsidRPr="004C09C3">
        <w:rPr>
          <w:rFonts w:ascii="Tahoma" w:eastAsia="MS Mincho" w:hAnsi="Tahoma" w:cs="Tahoma"/>
          <w:sz w:val="28"/>
          <w:szCs w:val="28"/>
          <w:lang w:val="en-US"/>
        </w:rPr>
        <w:t>aegroti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curantur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>«больных  лечат».</w:t>
      </w:r>
    </w:p>
    <w:p w:rsidR="003844C8" w:rsidRPr="004C09C3" w:rsidRDefault="003844C8" w:rsidP="001A0A8E">
      <w:pPr>
        <w:spacing w:before="24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рецептуре используются формулировки </w:t>
      </w:r>
      <w:r w:rsidR="001A0A8E">
        <w:rPr>
          <w:rFonts w:ascii="Tahoma" w:eastAsia="MS Mincho" w:hAnsi="Tahoma" w:cs="Tahoma"/>
          <w:sz w:val="28"/>
          <w:szCs w:val="28"/>
        </w:rPr>
        <w:t xml:space="preserve">пассивного залога, например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Detur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выдано»,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Signetur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обозначено».</w:t>
      </w:r>
    </w:p>
    <w:p w:rsidR="003844C8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Наклонение.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три наклонения: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3844C8" w:rsidRPr="004C09C3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изъявительное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indicatīvus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например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«он лечит»,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«его лечат»;</w:t>
      </w:r>
    </w:p>
    <w:p w:rsidR="003844C8" w:rsidRPr="004C09C3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сослагательное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coniunctīvus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например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он лечит»,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curetur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его лечат»;</w:t>
      </w:r>
    </w:p>
    <w:p w:rsidR="003844C8" w:rsidRPr="004C09C3" w:rsidRDefault="003844C8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по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велительное</w:t>
      </w:r>
      <w:r w:rsidR="00034775"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imperatīvus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)</w:t>
      </w:r>
      <w:r w:rsidRPr="004C09C3">
        <w:rPr>
          <w:rFonts w:ascii="Tahoma" w:eastAsia="MS Mincho" w:hAnsi="Tahoma" w:cs="Tahoma"/>
          <w:sz w:val="28"/>
          <w:szCs w:val="28"/>
        </w:rPr>
        <w:t xml:space="preserve">, например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«лечи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 !</w:t>
      </w:r>
      <w:proofErr w:type="gramEnd"/>
      <w:r w:rsidRPr="004C09C3">
        <w:rPr>
          <w:rFonts w:ascii="Tahoma" w:eastAsia="MS Mincho" w:hAnsi="Tahoma" w:cs="Tahoma"/>
          <w:sz w:val="28"/>
          <w:szCs w:val="28"/>
        </w:rPr>
        <w:t>»</w:t>
      </w:r>
    </w:p>
    <w:p w:rsidR="006B66C2" w:rsidRPr="004C09C3" w:rsidRDefault="00034775" w:rsidP="006B66C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В фармацевтической терминологии употребляются все три наклонения.</w:t>
      </w: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67587" w:rsidRPr="004C09C3" w:rsidRDefault="006B66C2" w:rsidP="006B66C2">
      <w:pPr>
        <w:spacing w:before="240"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Спряжение.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глаголы разделяются на 4 спряжения в зависимости от конечной гласной основы. </w:t>
      </w:r>
      <w:r w:rsidR="00867587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1A0A8E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Основа определяется по неопределённой форме.  Неопределенная форма глагола настоящего времени действительного залога имеет окончание –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: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signāre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обозначать,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audīre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слушать. Основа определяется отбрасыванием от инфинитива окончания –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: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signā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-,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audī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-.</w:t>
      </w:r>
    </w:p>
    <w:p w:rsidR="00CD21CF" w:rsidRPr="004C09C3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br/>
      </w:r>
      <w:proofErr w:type="gramStart"/>
      <w:r w:rsidR="00725F32" w:rsidRPr="004C09C3">
        <w:rPr>
          <w:rFonts w:ascii="Tahoma" w:eastAsia="MS Mincho" w:hAnsi="Tahoma" w:cs="Tahoma"/>
          <w:sz w:val="28"/>
          <w:szCs w:val="28"/>
        </w:rPr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глаголы, у которых основа оканчивается на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ā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signā-re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– обозначать);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Ко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ē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continē-re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– содержать);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III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глаголы, которые в инфинитиве 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окончиваются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на 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ĕre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>, гласный –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ĕ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в основу не входит (например, 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divid-ĕ-re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– разделять);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IV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ī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="00725F32" w:rsidRPr="004C09C3">
        <w:rPr>
          <w:rFonts w:ascii="Tahoma" w:eastAsia="MS Mincho" w:hAnsi="Tahoma" w:cs="Tahoma"/>
          <w:sz w:val="28"/>
          <w:szCs w:val="28"/>
        </w:rPr>
        <w:t>linī-re</w:t>
      </w:r>
      <w:proofErr w:type="spellEnd"/>
      <w:r w:rsidR="00725F32" w:rsidRPr="004C09C3">
        <w:rPr>
          <w:rFonts w:ascii="Tahoma" w:eastAsia="MS Mincho" w:hAnsi="Tahoma" w:cs="Tahoma"/>
          <w:sz w:val="28"/>
          <w:szCs w:val="28"/>
        </w:rPr>
        <w:t xml:space="preserve"> – </w:t>
      </w:r>
      <w:r w:rsidR="00725F32" w:rsidRPr="004C09C3">
        <w:rPr>
          <w:rFonts w:ascii="Tahoma" w:eastAsia="MS Mincho" w:hAnsi="Tahoma" w:cs="Tahoma"/>
          <w:sz w:val="28"/>
          <w:szCs w:val="28"/>
        </w:rPr>
        <w:lastRenderedPageBreak/>
        <w:t>намазывать).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</w:r>
      <w:proofErr w:type="gramEnd"/>
    </w:p>
    <w:p w:rsidR="00CD21CF" w:rsidRPr="001A0A8E" w:rsidRDefault="00CD21CF" w:rsidP="00CD21CF">
      <w:pPr>
        <w:spacing w:before="240" w:after="0"/>
        <w:jc w:val="center"/>
        <w:rPr>
          <w:rFonts w:ascii="Tahoma" w:eastAsia="MS Mincho" w:hAnsi="Tahoma" w:cs="Tahoma"/>
          <w:b/>
          <w:sz w:val="28"/>
          <w:szCs w:val="28"/>
        </w:rPr>
      </w:pPr>
      <w:r w:rsidRPr="001A0A8E">
        <w:rPr>
          <w:rFonts w:ascii="Tahoma" w:eastAsia="MS Mincho" w:hAnsi="Tahoma" w:cs="Tahoma"/>
          <w:b/>
          <w:color w:val="C00000"/>
          <w:sz w:val="28"/>
          <w:szCs w:val="28"/>
        </w:rPr>
        <w:t>В словаре глагол записывается в двух формах</w:t>
      </w:r>
    </w:p>
    <w:p w:rsidR="00CD21CF" w:rsidRPr="004C09C3" w:rsidRDefault="009172F7" w:rsidP="00CD21CF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color w:val="C00000"/>
          <w:sz w:val="28"/>
          <w:szCs w:val="28"/>
        </w:rPr>
        <w:t xml:space="preserve">На первом месте </w:t>
      </w:r>
      <w:proofErr w:type="spellStart"/>
      <w:r w:rsidRPr="009172F7">
        <w:rPr>
          <w:rFonts w:ascii="Tahoma" w:eastAsia="MS Mincho" w:hAnsi="Tahoma" w:cs="Tahoma"/>
          <w:sz w:val="28"/>
          <w:szCs w:val="28"/>
        </w:rPr>
        <w:t>записывется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</w:t>
      </w:r>
      <w:r w:rsidR="00CD21CF" w:rsidRPr="004C09C3">
        <w:rPr>
          <w:rFonts w:ascii="Tahoma" w:eastAsia="MS Mincho" w:hAnsi="Tahoma" w:cs="Tahoma"/>
          <w:sz w:val="28"/>
          <w:szCs w:val="28"/>
        </w:rPr>
        <w:t xml:space="preserve"> форма глагола настоящего времени изъявительного наклонения действительного залога, 1 лица, ед. ч.: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signo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– (я) обозначаю,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audio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– (я) слушаю.</w:t>
      </w:r>
      <w:r w:rsidR="00CD21CF" w:rsidRPr="004C09C3">
        <w:rPr>
          <w:rFonts w:ascii="Tahoma" w:eastAsia="MS Mincho" w:hAnsi="Tahoma" w:cs="Tahoma"/>
          <w:sz w:val="28"/>
          <w:szCs w:val="28"/>
        </w:rPr>
        <w:br/>
      </w:r>
      <w:r>
        <w:rPr>
          <w:rFonts w:ascii="Tahoma" w:eastAsia="MS Mincho" w:hAnsi="Tahoma" w:cs="Tahoma"/>
          <w:color w:val="C00000"/>
          <w:sz w:val="28"/>
          <w:szCs w:val="28"/>
        </w:rPr>
        <w:t xml:space="preserve">На последнем месте </w:t>
      </w:r>
      <w:r w:rsidRPr="009172F7">
        <w:rPr>
          <w:rFonts w:ascii="Tahoma" w:eastAsia="MS Mincho" w:hAnsi="Tahoma" w:cs="Tahoma"/>
          <w:sz w:val="28"/>
          <w:szCs w:val="28"/>
        </w:rPr>
        <w:t>записывается</w:t>
      </w:r>
      <w:r w:rsidR="00CD21CF" w:rsidRPr="004C09C3">
        <w:rPr>
          <w:rFonts w:ascii="Tahoma" w:eastAsia="MS Mincho" w:hAnsi="Tahoma" w:cs="Tahoma"/>
          <w:sz w:val="28"/>
          <w:szCs w:val="28"/>
        </w:rPr>
        <w:t xml:space="preserve"> окончание инфинитива настоящего времени действительного залога, также цифрой указывается тип спряжения глагола. Таким образом, словарная форма выглядит следующим образом: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signo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āre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1 – обозначать,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audio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īre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4 – слушать.</w:t>
      </w:r>
      <w:r w:rsidR="00CD21CF" w:rsidRPr="004C09C3">
        <w:rPr>
          <w:rFonts w:ascii="Tahoma" w:eastAsia="MS Mincho" w:hAnsi="Tahoma" w:cs="Tahoma"/>
          <w:sz w:val="28"/>
          <w:szCs w:val="28"/>
        </w:rPr>
        <w:br/>
      </w:r>
    </w:p>
    <w:p w:rsidR="006B66C2" w:rsidRPr="004C09C3" w:rsidRDefault="00CD21CF" w:rsidP="00CD21CF">
      <w:pPr>
        <w:spacing w:before="240"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глаголов различных типов спряжения</w:t>
      </w:r>
    </w:p>
    <w:tbl>
      <w:tblPr>
        <w:tblStyle w:val="a4"/>
        <w:tblW w:w="0" w:type="auto"/>
        <w:tblLook w:val="04A0"/>
      </w:tblPr>
      <w:tblGrid>
        <w:gridCol w:w="2093"/>
        <w:gridCol w:w="8589"/>
      </w:tblGrid>
      <w:tr w:rsidR="00CD21CF" w:rsidRPr="004C09C3" w:rsidTr="00CD21CF">
        <w:tc>
          <w:tcPr>
            <w:tcW w:w="2093" w:type="dxa"/>
          </w:tcPr>
          <w:p w:rsidR="00CD21CF" w:rsidRPr="004C09C3" w:rsidRDefault="00CD21CF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>Спряжение</w:t>
            </w:r>
          </w:p>
        </w:tc>
        <w:tc>
          <w:tcPr>
            <w:tcW w:w="8589" w:type="dxa"/>
          </w:tcPr>
          <w:p w:rsidR="007C6FE9" w:rsidRPr="00A11EBB" w:rsidRDefault="00CD21CF" w:rsidP="004C09C3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 xml:space="preserve">Примеры глаголов в словарной записи </w:t>
            </w:r>
          </w:p>
        </w:tc>
      </w:tr>
      <w:tr w:rsidR="00CD21CF" w:rsidRPr="004C09C3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</w:t>
            </w:r>
          </w:p>
        </w:tc>
        <w:tc>
          <w:tcPr>
            <w:tcW w:w="8589" w:type="dxa"/>
          </w:tcPr>
          <w:p w:rsidR="00904D06" w:rsidRPr="004C09C3" w:rsidRDefault="00904D06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agĭto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agitāre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взбалтывать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do,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выдавать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labōro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laborāre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работать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refrigĕro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refrigerāre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охлаждать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904D06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sterilĭso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sterilisāre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стерилизовать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4C09C3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adhibeo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ē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применять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употреблять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misceo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miscēre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valeo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valēre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быть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4C09C3">
              <w:rPr>
                <w:rFonts w:ascii="Tahoma" w:hAnsi="Tahoma" w:cs="Tahoma"/>
                <w:sz w:val="24"/>
                <w:szCs w:val="24"/>
              </w:rPr>
              <w:t>здоровым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D51A23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diluo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diluĕre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разбавлять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praescribo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praescribĕre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прописывать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repĕto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repetĕre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повторять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ĕ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тереть, растирать;</w:t>
            </w: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vivo</w:t>
            </w:r>
            <w:proofErr w:type="gramEnd"/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жить.</w:t>
            </w:r>
          </w:p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facio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facĕre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делать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recipio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recipĕre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брать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904D06" w:rsidRPr="00D51A23" w:rsidTr="00CD21CF">
        <w:tc>
          <w:tcPr>
            <w:tcW w:w="2093" w:type="dxa"/>
          </w:tcPr>
          <w:p w:rsidR="00904D06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IV</w:t>
            </w:r>
          </w:p>
        </w:tc>
        <w:tc>
          <w:tcPr>
            <w:tcW w:w="8589" w:type="dxa"/>
          </w:tcPr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«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спать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»</w:t>
            </w:r>
          </w:p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оканчивать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кончать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7C6FE9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кормить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</w:tbl>
    <w:p w:rsidR="00863B4C" w:rsidRPr="004C09C3" w:rsidRDefault="00863B4C" w:rsidP="00863B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ФОРМЫ ПОВЕЛИТЕЛЬНОГО НАКЛОНЕНИЯ</w:t>
      </w:r>
    </w:p>
    <w:p w:rsidR="00863B4C" w:rsidRPr="004C09C3" w:rsidRDefault="00034775" w:rsidP="005E6A2E">
      <w:pPr>
        <w:spacing w:before="240"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рецептурной терминологии употребляются глаголы в повелительном наклонении, например, возьми, выдай, обозначь и др. </w:t>
      </w:r>
    </w:p>
    <w:p w:rsidR="007D7659" w:rsidRPr="004C09C3" w:rsidRDefault="00034775" w:rsidP="005E6A2E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Рассмотрим образование повелительного наклонения в латинском языке.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В латинском языке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положительная форма </w:t>
      </w:r>
      <w:r w:rsidRPr="004C09C3">
        <w:rPr>
          <w:rFonts w:ascii="Tahoma" w:eastAsia="MS Mincho" w:hAnsi="Tahoma" w:cs="Tahoma"/>
          <w:sz w:val="28"/>
          <w:szCs w:val="28"/>
        </w:rPr>
        <w:t>повелительно</w:t>
      </w:r>
      <w:r w:rsidR="007D7659" w:rsidRPr="004C09C3">
        <w:rPr>
          <w:rFonts w:ascii="Tahoma" w:eastAsia="MS Mincho" w:hAnsi="Tahoma" w:cs="Tahoma"/>
          <w:sz w:val="28"/>
          <w:szCs w:val="28"/>
        </w:rPr>
        <w:t>го</w:t>
      </w:r>
      <w:r w:rsidRPr="004C09C3">
        <w:rPr>
          <w:rFonts w:ascii="Tahoma" w:eastAsia="MS Mincho" w:hAnsi="Tahoma" w:cs="Tahoma"/>
          <w:sz w:val="28"/>
          <w:szCs w:val="28"/>
        </w:rPr>
        <w:t xml:space="preserve"> наклонени</w:t>
      </w:r>
      <w:r w:rsidR="007D7659" w:rsidRPr="004C09C3">
        <w:rPr>
          <w:rFonts w:ascii="Tahoma" w:eastAsia="MS Mincho" w:hAnsi="Tahoma" w:cs="Tahoma"/>
          <w:sz w:val="28"/>
          <w:szCs w:val="28"/>
        </w:rPr>
        <w:t>я</w:t>
      </w:r>
      <w:r w:rsidRPr="004C09C3">
        <w:rPr>
          <w:rFonts w:ascii="Tahoma" w:eastAsia="MS Mincho" w:hAnsi="Tahoma" w:cs="Tahoma"/>
          <w:sz w:val="28"/>
          <w:szCs w:val="28"/>
        </w:rPr>
        <w:t xml:space="preserve"> употребляется во 2-м лице единственного и множественного числа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gramStart"/>
      <w:r w:rsidR="007D7659" w:rsidRPr="004C09C3">
        <w:rPr>
          <w:rFonts w:ascii="Tahoma" w:eastAsia="MS Mincho" w:hAnsi="Tahoma" w:cs="Tahoma"/>
          <w:sz w:val="28"/>
          <w:szCs w:val="28"/>
        </w:rPr>
        <w:t>ср</w:t>
      </w:r>
      <w:proofErr w:type="gramEnd"/>
      <w:r w:rsidR="007D7659" w:rsidRPr="004C09C3">
        <w:rPr>
          <w:rFonts w:ascii="Tahoma" w:eastAsia="MS Mincho" w:hAnsi="Tahoma" w:cs="Tahoma"/>
          <w:sz w:val="28"/>
          <w:szCs w:val="28"/>
        </w:rPr>
        <w:t>. в русском языке «делай», «делайте»)</w:t>
      </w:r>
      <w:r w:rsidRPr="004C09C3">
        <w:rPr>
          <w:rFonts w:ascii="Tahoma" w:eastAsia="MS Mincho" w:hAnsi="Tahoma" w:cs="Tahoma"/>
          <w:sz w:val="28"/>
          <w:szCs w:val="28"/>
        </w:rPr>
        <w:t>.</w:t>
      </w:r>
      <w:r w:rsidR="005E6A2E" w:rsidRPr="004C09C3">
        <w:rPr>
          <w:rFonts w:ascii="Tahoma" w:eastAsia="MS Mincho" w:hAnsi="Tahoma" w:cs="Tahoma"/>
          <w:sz w:val="28"/>
          <w:szCs w:val="28"/>
        </w:rPr>
        <w:t xml:space="preserve">  </w:t>
      </w:r>
    </w:p>
    <w:p w:rsidR="007D7659" w:rsidRPr="004C09C3" w:rsidRDefault="00034775" w:rsidP="007D7659">
      <w:pPr>
        <w:jc w:val="both"/>
        <w:rPr>
          <w:rFonts w:ascii="Tahoma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У глаголов I, II, IV спряжений форма повелительного наклонения единственного числа </w:t>
      </w:r>
      <w:r w:rsidRPr="004C09C3">
        <w:rPr>
          <w:rFonts w:ascii="Tahoma" w:eastAsia="MS Mincho" w:hAnsi="Tahoma" w:cs="Tahoma"/>
          <w:i/>
          <w:sz w:val="28"/>
          <w:szCs w:val="28"/>
        </w:rPr>
        <w:t>совпадает с основой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,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«лечи»</w:t>
      </w:r>
      <w:r w:rsidRPr="004C09C3">
        <w:rPr>
          <w:rFonts w:ascii="Tahoma" w:eastAsia="MS Mincho" w:hAnsi="Tahoma" w:cs="Tahoma"/>
          <w:sz w:val="28"/>
          <w:szCs w:val="28"/>
        </w:rPr>
        <w:t>; во множественном числе к основе присоединяется окончание –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proofErr w:type="spellEnd"/>
      <w:r w:rsidR="007D7659" w:rsidRPr="004C09C3">
        <w:rPr>
          <w:rFonts w:ascii="Tahoma" w:eastAsia="MS Mincho" w:hAnsi="Tahoma" w:cs="Tahoma"/>
          <w:sz w:val="28"/>
          <w:szCs w:val="28"/>
        </w:rPr>
        <w:t>,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curate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«лечите»</w:t>
      </w:r>
      <w:r w:rsidR="007D7659" w:rsidRPr="004C09C3">
        <w:rPr>
          <w:rFonts w:ascii="Tahoma" w:eastAsia="MS Mincho" w:hAnsi="Tahoma" w:cs="Tahoma"/>
          <w:sz w:val="28"/>
          <w:szCs w:val="28"/>
        </w:rPr>
        <w:t>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У глаголов III спряжения повелительное наклонение образуется путем присоединения к основе окончания </w:t>
      </w:r>
      <w:r w:rsidRPr="004C09C3">
        <w:rPr>
          <w:rFonts w:ascii="Tahoma" w:eastAsia="MS Mincho" w:hAnsi="Tahoma" w:cs="Tahoma"/>
          <w:i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</w:rPr>
        <w:t>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, а во 2-м лице множественного числа – путем присоединения к основе 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>–</w:t>
      </w:r>
      <w:proofErr w:type="spellStart"/>
      <w:r w:rsidR="007D7659" w:rsidRPr="004C09C3">
        <w:rPr>
          <w:rFonts w:ascii="Tahoma" w:eastAsia="MS Mincho" w:hAnsi="Tahoma" w:cs="Tahoma"/>
          <w:i/>
          <w:sz w:val="28"/>
          <w:szCs w:val="28"/>
        </w:rPr>
        <w:t>ĭ</w:t>
      </w:r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, где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 -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ĭ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- </w:t>
      </w:r>
      <w:proofErr w:type="gramEnd"/>
      <w:r w:rsidRPr="004C09C3">
        <w:rPr>
          <w:rFonts w:ascii="Tahoma" w:eastAsia="MS Mincho" w:hAnsi="Tahoma" w:cs="Tahoma"/>
          <w:sz w:val="28"/>
          <w:szCs w:val="28"/>
        </w:rPr>
        <w:t>является кратким соединительным гласным</w:t>
      </w:r>
      <w:r w:rsidR="007D7659" w:rsidRPr="004C09C3">
        <w:rPr>
          <w:rFonts w:ascii="Tahoma" w:eastAsia="MS Mincho" w:hAnsi="Tahoma" w:cs="Tahoma"/>
          <w:sz w:val="28"/>
          <w:szCs w:val="28"/>
        </w:rPr>
        <w:t>, например</w:t>
      </w:r>
      <w:r w:rsidR="007D7659"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</w:rPr>
        <w:t>ĕ</w:t>
      </w:r>
      <w:proofErr w:type="spellEnd"/>
      <w:r w:rsidR="007D7659" w:rsidRPr="004C09C3">
        <w:rPr>
          <w:rFonts w:ascii="Tahoma" w:hAnsi="Tahoma" w:cs="Tahoma"/>
          <w:sz w:val="28"/>
          <w:szCs w:val="28"/>
        </w:rPr>
        <w:t xml:space="preserve">  «пиши!»,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  <w:u w:val="single"/>
        </w:rPr>
        <w:t>ĭ</w:t>
      </w:r>
      <w:r w:rsidR="007D7659"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="007D7659" w:rsidRPr="004C09C3">
        <w:rPr>
          <w:rFonts w:ascii="Tahoma" w:hAnsi="Tahoma" w:cs="Tahoma"/>
          <w:sz w:val="28"/>
          <w:szCs w:val="28"/>
        </w:rPr>
        <w:t xml:space="preserve"> «пишите!».</w:t>
      </w:r>
    </w:p>
    <w:p w:rsidR="00863B4C" w:rsidRPr="004C09C3" w:rsidRDefault="00863B4C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863B4C" w:rsidRPr="004C09C3" w:rsidRDefault="005E6A2E" w:rsidP="006B66C2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глагольных форм в утвердительной форме повелительного наклонения:</w:t>
      </w:r>
      <w:r w:rsidR="00034775" w:rsidRPr="004C09C3">
        <w:rPr>
          <w:rFonts w:ascii="Tahoma" w:eastAsia="MS Mincho" w:hAnsi="Tahoma" w:cs="Tahoma"/>
          <w:color w:val="C00000"/>
          <w:sz w:val="28"/>
          <w:szCs w:val="28"/>
        </w:rPr>
        <w:t xml:space="preserve"> </w:t>
      </w:r>
    </w:p>
    <w:p w:rsidR="007D7659" w:rsidRPr="004C09C3" w:rsidRDefault="005E6A2E" w:rsidP="006B66C2">
      <w:pPr>
        <w:spacing w:after="0"/>
        <w:rPr>
          <w:rFonts w:ascii="Tahoma" w:eastAsia="MS Mincho" w:hAnsi="Tahoma" w:cs="Tahoma"/>
          <w:sz w:val="28"/>
          <w:szCs w:val="28"/>
        </w:rPr>
      </w:pPr>
      <w:proofErr w:type="gramStart"/>
      <w:r w:rsidRPr="004C09C3">
        <w:rPr>
          <w:rFonts w:ascii="Tahoma" w:eastAsia="MS Mincho" w:hAnsi="Tahoma" w:cs="Tahoma"/>
          <w:sz w:val="28"/>
          <w:szCs w:val="28"/>
          <w:lang w:val="en-US"/>
        </w:rPr>
        <w:t>A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gitāre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взбалтывать.</w:t>
      </w:r>
      <w:proofErr w:type="gram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Agita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 xml:space="preserve">лтай!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Agitate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>лтайте!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Salvēre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здравствовать.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- Здравствуй!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Salvete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Здравствуйте!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Addĕre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- добавлять.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– Добавь!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i</w:t>
      </w:r>
      <w:r w:rsidR="00034775" w:rsidRPr="004C09C3">
        <w:rPr>
          <w:rFonts w:ascii="Tahoma" w:eastAsia="MS Mincho" w:hAnsi="Tahoma" w:cs="Tahoma"/>
          <w:sz w:val="28"/>
          <w:szCs w:val="28"/>
        </w:rPr>
        <w:t>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Добавьте!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Audīre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слушать.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Audi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– Слушай!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Audite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Слушайте!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Отрицательная форма повелительного наклонения складывается из формы повелительного наклонения глагола «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nolo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» (не хочу) и инфинитива спрягаемого глагола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. </w:t>
      </w:r>
    </w:p>
    <w:p w:rsidR="007D7659" w:rsidRPr="004C09C3" w:rsidRDefault="007D7659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7D7659" w:rsidRPr="004C09C3" w:rsidRDefault="007D7659" w:rsidP="007D7659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 xml:space="preserve">Примеры глагольных форм в отрицательной форме повелительного наклонения: 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>–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 Не взбалтывай! 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взбалтывайте! </w:t>
      </w:r>
    </w:p>
    <w:p w:rsidR="000877CB" w:rsidRPr="004C09C3" w:rsidRDefault="0003477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eastAsia="MS Mincho" w:hAnsi="Tahoma" w:cs="Tahoma"/>
          <w:sz w:val="28"/>
          <w:szCs w:val="28"/>
        </w:rPr>
        <w:t>Noli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nocēre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! - Не вреди!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Nolīte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nocēre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! – Не вредите!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proofErr w:type="spellStart"/>
      <w:r w:rsidRPr="004C09C3">
        <w:rPr>
          <w:rFonts w:ascii="Tahoma" w:hAnsi="Tahoma" w:cs="Tahoma"/>
          <w:sz w:val="28"/>
          <w:szCs w:val="28"/>
        </w:rPr>
        <w:t>ē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</w:t>
      </w:r>
      <w:proofErr w:type="gramStart"/>
      <w:r w:rsidR="000877CB" w:rsidRPr="004C09C3">
        <w:rPr>
          <w:rFonts w:ascii="Tahoma" w:eastAsia="MS Mincho" w:hAnsi="Tahoma" w:cs="Tahoma"/>
          <w:sz w:val="28"/>
          <w:szCs w:val="28"/>
        </w:rPr>
        <w:t>Не  смешивай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!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proofErr w:type="spellStart"/>
      <w:r w:rsidRPr="004C09C3">
        <w:rPr>
          <w:rFonts w:ascii="Tahoma" w:hAnsi="Tahoma" w:cs="Tahoma"/>
          <w:sz w:val="28"/>
          <w:szCs w:val="28"/>
        </w:rPr>
        <w:t>ē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>– Не смешивайте!</w:t>
      </w:r>
    </w:p>
    <w:p w:rsidR="00437965" w:rsidRPr="004C09C3" w:rsidRDefault="00437965" w:rsidP="000877CB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растворяй! 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>–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 Не растворяйте! </w:t>
      </w:r>
    </w:p>
    <w:p w:rsidR="000877CB" w:rsidRPr="004C09C3" w:rsidRDefault="000877CB" w:rsidP="000877CB">
      <w:pPr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 Не приходи!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–Не приходите! </w:t>
      </w:r>
    </w:p>
    <w:p w:rsidR="000877CB" w:rsidRPr="004C09C3" w:rsidRDefault="000877CB" w:rsidP="00034775">
      <w:pPr>
        <w:rPr>
          <w:rFonts w:ascii="Tahoma" w:eastAsia="MS Mincho" w:hAnsi="Tahoma" w:cs="Tahoma"/>
          <w:sz w:val="28"/>
          <w:szCs w:val="28"/>
        </w:rPr>
      </w:pPr>
    </w:p>
    <w:p w:rsidR="00922081" w:rsidRDefault="00922081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F334C" w:rsidRDefault="002F334C" w:rsidP="002F33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ФОРМЫ СОСЛАГАТЕЛЬНОГО НАКЛОНЕНИЯ</w:t>
      </w:r>
    </w:p>
    <w:p w:rsidR="008059F3" w:rsidRDefault="008059F3" w:rsidP="002F334C">
      <w:pPr>
        <w:jc w:val="center"/>
        <w:rPr>
          <w:rFonts w:ascii="Tahoma" w:eastAsia="MS Mincho" w:hAnsi="Tahoma" w:cs="Tahoma"/>
          <w:sz w:val="28"/>
          <w:szCs w:val="28"/>
        </w:rPr>
      </w:pPr>
    </w:p>
    <w:p w:rsidR="00287B31" w:rsidRDefault="004C6644" w:rsidP="004C6644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Формы сослагательного наклонения </w:t>
      </w:r>
      <w:r w:rsidR="00287B31">
        <w:rPr>
          <w:rFonts w:ascii="Tahoma" w:eastAsia="MS Mincho" w:hAnsi="Tahoma" w:cs="Tahoma"/>
          <w:sz w:val="28"/>
          <w:szCs w:val="28"/>
        </w:rPr>
        <w:t xml:space="preserve">обозначают </w:t>
      </w:r>
      <w:proofErr w:type="spellStart"/>
      <w:r w:rsidR="00287B31">
        <w:rPr>
          <w:rFonts w:ascii="Tahoma" w:eastAsia="MS Mincho" w:hAnsi="Tahoma" w:cs="Tahoma"/>
          <w:sz w:val="28"/>
          <w:szCs w:val="28"/>
        </w:rPr>
        <w:t>желаем</w:t>
      </w:r>
      <w:r w:rsidR="00BD7135">
        <w:rPr>
          <w:rFonts w:ascii="Tahoma" w:eastAsia="MS Mincho" w:hAnsi="Tahoma" w:cs="Tahoma"/>
          <w:sz w:val="28"/>
          <w:szCs w:val="28"/>
        </w:rPr>
        <w:t>ые</w:t>
      </w:r>
      <w:r w:rsidR="00287B31">
        <w:rPr>
          <w:rFonts w:ascii="Tahoma" w:eastAsia="MS Mincho" w:hAnsi="Tahoma" w:cs="Tahoma"/>
          <w:sz w:val="28"/>
          <w:szCs w:val="28"/>
        </w:rPr>
        <w:t>е</w:t>
      </w:r>
      <w:proofErr w:type="spellEnd"/>
      <w:r w:rsidR="00287B31">
        <w:rPr>
          <w:rFonts w:ascii="Tahoma" w:eastAsia="MS Mincho" w:hAnsi="Tahoma" w:cs="Tahoma"/>
          <w:sz w:val="28"/>
          <w:szCs w:val="28"/>
        </w:rPr>
        <w:t xml:space="preserve"> действи</w:t>
      </w:r>
      <w:r w:rsidR="00BD7135">
        <w:rPr>
          <w:rFonts w:ascii="Tahoma" w:eastAsia="MS Mincho" w:hAnsi="Tahoma" w:cs="Tahoma"/>
          <w:sz w:val="28"/>
          <w:szCs w:val="28"/>
        </w:rPr>
        <w:t>я</w:t>
      </w:r>
      <w:r w:rsidR="00287B31">
        <w:rPr>
          <w:rFonts w:ascii="Tahoma" w:eastAsia="MS Mincho" w:hAnsi="Tahoma" w:cs="Tahoma"/>
          <w:sz w:val="28"/>
          <w:szCs w:val="28"/>
        </w:rPr>
        <w:t xml:space="preserve"> и переводятся на русский язык как «пусть он сделает», «пусть будет сделано».  Глаголы используются как в активном, так и в пассивном залоге.</w:t>
      </w:r>
    </w:p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Для образования форм сослагательного наклонения нужно к основе прибавить суффикс  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e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спр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.) суффикс </w:t>
      </w:r>
      <w:r w:rsidRPr="00BD7135">
        <w:rPr>
          <w:rFonts w:ascii="Tahoma" w:eastAsia="MS Mincho" w:hAnsi="Tahoma" w:cs="Tahoma"/>
          <w:i/>
          <w:sz w:val="28"/>
          <w:szCs w:val="28"/>
        </w:rPr>
        <w:t>–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a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IV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спр</w:t>
      </w:r>
      <w:proofErr w:type="spellEnd"/>
      <w:r>
        <w:rPr>
          <w:rFonts w:ascii="Tahoma" w:eastAsia="MS Mincho" w:hAnsi="Tahoma" w:cs="Tahoma"/>
          <w:sz w:val="28"/>
          <w:szCs w:val="28"/>
        </w:rPr>
        <w:t>.) и личные окончания</w:t>
      </w:r>
      <w:r w:rsidRPr="00287B31">
        <w:rPr>
          <w:rFonts w:ascii="Tahoma" w:eastAsia="MS Mincho" w:hAnsi="Tahoma" w:cs="Tahoma"/>
          <w:sz w:val="28"/>
          <w:szCs w:val="28"/>
        </w:rPr>
        <w:t>.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4C6644">
        <w:rPr>
          <w:rFonts w:ascii="Tahoma" w:eastAsia="MS Mincho" w:hAnsi="Tahoma" w:cs="Tahoma"/>
          <w:sz w:val="28"/>
          <w:szCs w:val="28"/>
        </w:rPr>
        <w:t xml:space="preserve"> </w:t>
      </w:r>
    </w:p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</w:p>
    <w:p w:rsidR="00287B31" w:rsidRPr="00287B31" w:rsidRDefault="00287B31" w:rsidP="00287B31">
      <w:pPr>
        <w:spacing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287B31">
        <w:rPr>
          <w:rFonts w:ascii="Tahoma" w:eastAsia="MS Mincho" w:hAnsi="Tahoma" w:cs="Tahoma"/>
          <w:color w:val="C00000"/>
          <w:sz w:val="28"/>
          <w:szCs w:val="28"/>
        </w:rPr>
        <w:t>Образование форм сослагательного наклонения</w:t>
      </w:r>
    </w:p>
    <w:tbl>
      <w:tblPr>
        <w:tblStyle w:val="a4"/>
        <w:tblW w:w="0" w:type="auto"/>
        <w:tblLook w:val="04A0"/>
      </w:tblPr>
      <w:tblGrid>
        <w:gridCol w:w="1951"/>
        <w:gridCol w:w="2410"/>
        <w:gridCol w:w="2126"/>
        <w:gridCol w:w="4195"/>
      </w:tblGrid>
      <w:tr w:rsidR="00BA445D" w:rsidRPr="00BA445D" w:rsidTr="00BA445D">
        <w:tc>
          <w:tcPr>
            <w:tcW w:w="1951" w:type="dxa"/>
            <w:vMerge w:val="restart"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основа глагола</w:t>
            </w:r>
          </w:p>
        </w:tc>
        <w:tc>
          <w:tcPr>
            <w:tcW w:w="2410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суффикс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</w:rPr>
            </w:pPr>
            <w:r w:rsidRPr="00BA445D">
              <w:rPr>
                <w:rFonts w:ascii="Tahoma" w:eastAsia="MS Mincho" w:hAnsi="Tahoma" w:cs="Tahoma"/>
              </w:rPr>
              <w:t>окончание</w:t>
            </w:r>
          </w:p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11EBB">
              <w:rPr>
                <w:rFonts w:ascii="Tahoma" w:eastAsia="MS Mincho" w:hAnsi="Tahoma" w:cs="Tahoma"/>
              </w:rPr>
              <w:t xml:space="preserve">3 </w:t>
            </w:r>
            <w:r w:rsidRPr="00BA445D">
              <w:rPr>
                <w:rFonts w:ascii="Tahoma" w:eastAsia="MS Mincho" w:hAnsi="Tahoma" w:cs="Tahoma"/>
              </w:rPr>
              <w:t>л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ед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и мн. ч.</w:t>
            </w:r>
          </w:p>
        </w:tc>
        <w:tc>
          <w:tcPr>
            <w:tcW w:w="4195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A445D" w:rsidRPr="00BA445D" w:rsidTr="00BA445D">
        <w:tc>
          <w:tcPr>
            <w:tcW w:w="1951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800000"/>
                <w:sz w:val="24"/>
                <w:szCs w:val="24"/>
                <w:lang w:val="en-US"/>
              </w:rPr>
              <w:t>-e-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I  </w:t>
            </w: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proofErr w:type="spellEnd"/>
            <w:proofErr w:type="gramEnd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  <w:p w:rsidR="00BA445D" w:rsidRPr="00A11EBB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990033"/>
                <w:sz w:val="24"/>
                <w:szCs w:val="24"/>
                <w:lang w:val="en-US"/>
              </w:rPr>
              <w:t>–a-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(II, III, IV </w:t>
            </w: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proofErr w:type="spellEnd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активный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-t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nt</w:t>
            </w:r>
            <w:proofErr w:type="spellEnd"/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4195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BA445D">
              <w:rPr>
                <w:rFonts w:ascii="Tahoma" w:eastAsia="MS Mincho" w:hAnsi="Tahoma" w:cs="Tahoma"/>
                <w:sz w:val="20"/>
                <w:szCs w:val="20"/>
              </w:rPr>
              <w:t xml:space="preserve">«пусть он </w:t>
            </w:r>
            <w:proofErr w:type="spellStart"/>
            <w:r w:rsidRPr="00BA445D">
              <w:rPr>
                <w:rFonts w:ascii="Tahoma" w:eastAsia="MS Mincho" w:hAnsi="Tahoma" w:cs="Tahoma"/>
                <w:sz w:val="20"/>
                <w:szCs w:val="20"/>
              </w:rPr>
              <w:t>простерилизует</w:t>
            </w:r>
            <w:proofErr w:type="spellEnd"/>
            <w:r w:rsidRPr="00BA445D">
              <w:rPr>
                <w:rFonts w:ascii="Tahoma" w:eastAsia="MS Mincho" w:hAnsi="Tahoma" w:cs="Tahoma"/>
                <w:sz w:val="20"/>
                <w:szCs w:val="20"/>
              </w:rPr>
              <w:t>»</w:t>
            </w:r>
          </w:p>
          <w:p w:rsidR="00BA445D" w:rsidRPr="00BA445D" w:rsidRDefault="00BA445D" w:rsidP="00931C7D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0"/>
              </w:rPr>
              <w:t xml:space="preserve">«пусть они </w:t>
            </w:r>
            <w:proofErr w:type="spellStart"/>
            <w:r>
              <w:rPr>
                <w:rFonts w:ascii="Tahoma" w:eastAsia="MS Mincho" w:hAnsi="Tahoma" w:cs="Tahoma"/>
                <w:sz w:val="20"/>
                <w:szCs w:val="20"/>
              </w:rPr>
              <w:t>простерилизуют</w:t>
            </w:r>
            <w:proofErr w:type="spellEnd"/>
            <w:r>
              <w:rPr>
                <w:rFonts w:ascii="Tahoma" w:eastAsia="MS Mincho" w:hAnsi="Tahoma" w:cs="Tahoma"/>
                <w:sz w:val="20"/>
                <w:szCs w:val="20"/>
              </w:rPr>
              <w:t>»</w:t>
            </w:r>
          </w:p>
        </w:tc>
      </w:tr>
      <w:tr w:rsidR="00BA445D" w:rsidRPr="00BA445D" w:rsidTr="00BA445D">
        <w:trPr>
          <w:trHeight w:val="686"/>
        </w:trPr>
        <w:tc>
          <w:tcPr>
            <w:tcW w:w="1951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пассивный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tur</w:t>
            </w:r>
            <w:proofErr w:type="spellEnd"/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ntur</w:t>
            </w:r>
            <w:proofErr w:type="spellEnd"/>
          </w:p>
        </w:tc>
        <w:tc>
          <w:tcPr>
            <w:tcW w:w="4195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sterilisetur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BA445D">
              <w:rPr>
                <w:rFonts w:ascii="Tahoma" w:eastAsia="MS Mincho" w:hAnsi="Tahoma" w:cs="Tahoma"/>
                <w:sz w:val="18"/>
                <w:szCs w:val="18"/>
              </w:rPr>
              <w:t xml:space="preserve">«пусть будет </w:t>
            </w:r>
            <w:proofErr w:type="spellStart"/>
            <w:r w:rsidRPr="00BA445D">
              <w:rPr>
                <w:rFonts w:ascii="Tahoma" w:eastAsia="MS Mincho" w:hAnsi="Tahoma" w:cs="Tahoma"/>
                <w:sz w:val="18"/>
                <w:szCs w:val="18"/>
              </w:rPr>
              <w:t>простер</w:t>
            </w:r>
            <w:r>
              <w:rPr>
                <w:rFonts w:ascii="Tahoma" w:eastAsia="MS Mincho" w:hAnsi="Tahoma" w:cs="Tahoma"/>
                <w:sz w:val="18"/>
                <w:szCs w:val="18"/>
              </w:rPr>
              <w:t>и</w:t>
            </w:r>
            <w:r w:rsidRPr="00BA445D">
              <w:rPr>
                <w:rFonts w:ascii="Tahoma" w:eastAsia="MS Mincho" w:hAnsi="Tahoma" w:cs="Tahoma"/>
                <w:sz w:val="18"/>
                <w:szCs w:val="18"/>
              </w:rPr>
              <w:t>лизовано</w:t>
            </w:r>
            <w:proofErr w:type="spellEnd"/>
            <w:r w:rsidRPr="00BA445D">
              <w:rPr>
                <w:rFonts w:ascii="Tahoma" w:eastAsia="MS Mincho" w:hAnsi="Tahoma" w:cs="Tahoma"/>
                <w:sz w:val="18"/>
                <w:szCs w:val="18"/>
              </w:rPr>
              <w:t>»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16"/>
                <w:szCs w:val="16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sterilisentur</w:t>
            </w:r>
            <w:proofErr w:type="spellEnd"/>
            <w:r w:rsidRPr="00BA445D">
              <w:rPr>
                <w:rFonts w:ascii="Tahoma" w:eastAsia="MS Mincho" w:hAnsi="Tahoma" w:cs="Tahoma"/>
                <w:sz w:val="16"/>
                <w:szCs w:val="16"/>
              </w:rPr>
              <w:t xml:space="preserve">«пусть будут </w:t>
            </w:r>
            <w:proofErr w:type="spellStart"/>
            <w:r w:rsidRPr="00BA445D">
              <w:rPr>
                <w:rFonts w:ascii="Tahoma" w:eastAsia="MS Mincho" w:hAnsi="Tahoma" w:cs="Tahoma"/>
                <w:sz w:val="16"/>
                <w:szCs w:val="16"/>
              </w:rPr>
              <w:t>простерилизованы</w:t>
            </w:r>
            <w:proofErr w:type="spellEnd"/>
            <w:r w:rsidRPr="00BA445D">
              <w:rPr>
                <w:rFonts w:ascii="Tahoma" w:eastAsia="MS Mincho" w:hAnsi="Tahoma" w:cs="Tahoma"/>
                <w:sz w:val="16"/>
                <w:szCs w:val="16"/>
              </w:rPr>
              <w:t>»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</w:p>
    <w:p w:rsidR="00BD7135" w:rsidRPr="00595C45" w:rsidRDefault="00BD7135" w:rsidP="00595C45">
      <w:pPr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595C45">
        <w:rPr>
          <w:rFonts w:ascii="Tahoma" w:eastAsia="MS Mincho" w:hAnsi="Tahoma" w:cs="Tahoma"/>
          <w:color w:val="C00000"/>
          <w:sz w:val="28"/>
          <w:szCs w:val="28"/>
        </w:rPr>
        <w:t>Примеры образования форм сослагательного наклонения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543"/>
        <w:gridCol w:w="3119"/>
        <w:gridCol w:w="2919"/>
      </w:tblGrid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</w:rPr>
            </w:pPr>
            <w:r w:rsidRPr="00931C7D">
              <w:rPr>
                <w:rFonts w:ascii="Tahoma" w:eastAsia="MS Mincho" w:hAnsi="Tahoma" w:cs="Tahoma"/>
              </w:rPr>
              <w:t>Спряжение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Глагол в словарной форме</w:t>
            </w:r>
          </w:p>
        </w:tc>
        <w:tc>
          <w:tcPr>
            <w:tcW w:w="31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активного залога</w:t>
            </w:r>
          </w:p>
        </w:tc>
        <w:tc>
          <w:tcPr>
            <w:tcW w:w="29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пассивного залога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5C38A1" w:rsidRDefault="00931C7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gram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do</w:t>
            </w:r>
            <w:proofErr w:type="gram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dāre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выдавать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</w:t>
            </w:r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dentur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misceo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miscēre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38A1" w:rsidRPr="005C38A1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proofErr w:type="spellEnd"/>
            <w:r w:rsidRPr="005C38A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  <w:proofErr w:type="spellEnd"/>
          </w:p>
        </w:tc>
        <w:tc>
          <w:tcPr>
            <w:tcW w:w="2919" w:type="dxa"/>
          </w:tcPr>
          <w:p w:rsidR="00931C7D" w:rsidRPr="005C38A1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proofErr w:type="spellEnd"/>
            <w:r w:rsidRPr="005C38A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solvo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solvĕre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solvant</w:t>
            </w:r>
            <w:proofErr w:type="spellEnd"/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salvantur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linio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linīre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</w:t>
            </w:r>
            <w:proofErr w:type="spellEnd"/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liniantur</w:t>
            </w:r>
            <w:proofErr w:type="spellEnd"/>
          </w:p>
        </w:tc>
      </w:tr>
    </w:tbl>
    <w:p w:rsidR="00BD7135" w:rsidRPr="000149A9" w:rsidRDefault="000149A9" w:rsidP="004C6644">
      <w:pPr>
        <w:rPr>
          <w:rFonts w:ascii="Tahoma" w:eastAsia="MS Mincho" w:hAnsi="Tahoma" w:cs="Tahoma"/>
          <w:sz w:val="24"/>
          <w:szCs w:val="24"/>
        </w:rPr>
      </w:pPr>
      <w:r w:rsidRPr="000149A9">
        <w:rPr>
          <w:rFonts w:ascii="Tahoma" w:eastAsia="MS Mincho" w:hAnsi="Tahoma" w:cs="Tahoma"/>
          <w:sz w:val="24"/>
          <w:szCs w:val="24"/>
        </w:rPr>
        <w:t>Обратите внимание на то</w:t>
      </w:r>
      <w:proofErr w:type="gramStart"/>
      <w:r w:rsidRPr="000149A9">
        <w:rPr>
          <w:rFonts w:ascii="Tahoma" w:eastAsia="MS Mincho" w:hAnsi="Tahoma" w:cs="Tahoma"/>
          <w:sz w:val="24"/>
          <w:szCs w:val="24"/>
        </w:rPr>
        <w:t>.</w:t>
      </w:r>
      <w:proofErr w:type="gramEnd"/>
      <w:r w:rsidRPr="000149A9">
        <w:rPr>
          <w:rFonts w:ascii="Tahoma" w:eastAsia="MS Mincho" w:hAnsi="Tahoma" w:cs="Tahoma"/>
          <w:sz w:val="24"/>
          <w:szCs w:val="24"/>
        </w:rPr>
        <w:t xml:space="preserve"> </w:t>
      </w:r>
      <w:proofErr w:type="gramStart"/>
      <w:r w:rsidRPr="000149A9">
        <w:rPr>
          <w:rFonts w:ascii="Tahoma" w:eastAsia="MS Mincho" w:hAnsi="Tahoma" w:cs="Tahoma"/>
          <w:sz w:val="24"/>
          <w:szCs w:val="24"/>
        </w:rPr>
        <w:t>ч</w:t>
      </w:r>
      <w:proofErr w:type="gramEnd"/>
      <w:r w:rsidRPr="000149A9">
        <w:rPr>
          <w:rFonts w:ascii="Tahoma" w:eastAsia="MS Mincho" w:hAnsi="Tahoma" w:cs="Tahoma"/>
          <w:sz w:val="24"/>
          <w:szCs w:val="24"/>
        </w:rPr>
        <w:t xml:space="preserve">то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</w:t>
      </w:r>
      <w:r w:rsidRPr="000149A9">
        <w:rPr>
          <w:rFonts w:ascii="Tahoma" w:eastAsia="MS Mincho" w:hAnsi="Tahoma" w:cs="Tahoma"/>
          <w:sz w:val="24"/>
          <w:szCs w:val="24"/>
        </w:rPr>
        <w:t xml:space="preserve"> и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III</w:t>
      </w:r>
      <w:r w:rsidRPr="000149A9">
        <w:rPr>
          <w:rFonts w:ascii="Tahoma" w:eastAsia="MS Mincho" w:hAnsi="Tahoma" w:cs="Tahoma"/>
          <w:sz w:val="24"/>
          <w:szCs w:val="24"/>
        </w:rPr>
        <w:t xml:space="preserve"> спряжении суффикс присоединяется к согласной основы.</w:t>
      </w:r>
    </w:p>
    <w:p w:rsidR="000149A9" w:rsidRDefault="000149A9" w:rsidP="004C6644">
      <w:pPr>
        <w:rPr>
          <w:rFonts w:ascii="Tahoma" w:eastAsia="MS Mincho" w:hAnsi="Tahoma" w:cs="Tahoma"/>
          <w:sz w:val="28"/>
          <w:szCs w:val="28"/>
        </w:rPr>
      </w:pPr>
    </w:p>
    <w:p w:rsidR="0029425C" w:rsidRDefault="0029425C" w:rsidP="004C6644">
      <w:pPr>
        <w:rPr>
          <w:rFonts w:ascii="Tahoma" w:eastAsia="MS Mincho" w:hAnsi="Tahoma" w:cs="Tahoma"/>
          <w:sz w:val="28"/>
          <w:szCs w:val="28"/>
        </w:rPr>
      </w:pPr>
    </w:p>
    <w:p w:rsidR="0029425C" w:rsidRDefault="0029425C" w:rsidP="004C6644">
      <w:pPr>
        <w:rPr>
          <w:rFonts w:ascii="Tahoma" w:eastAsia="MS Mincho" w:hAnsi="Tahoma" w:cs="Tahoma"/>
          <w:sz w:val="28"/>
          <w:szCs w:val="28"/>
        </w:rPr>
      </w:pPr>
    </w:p>
    <w:p w:rsidR="0029425C" w:rsidRDefault="0029425C" w:rsidP="004C6644">
      <w:pPr>
        <w:rPr>
          <w:rFonts w:ascii="Tahoma" w:eastAsia="MS Mincho" w:hAnsi="Tahoma" w:cs="Tahoma"/>
          <w:sz w:val="28"/>
          <w:szCs w:val="28"/>
        </w:rPr>
      </w:pPr>
    </w:p>
    <w:p w:rsidR="0029425C" w:rsidRPr="000149A9" w:rsidRDefault="0029425C" w:rsidP="004C6644">
      <w:pPr>
        <w:rPr>
          <w:rFonts w:ascii="Tahoma" w:eastAsia="MS Mincho" w:hAnsi="Tahoma" w:cs="Tahoma"/>
          <w:sz w:val="28"/>
          <w:szCs w:val="28"/>
        </w:rPr>
      </w:pPr>
    </w:p>
    <w:p w:rsidR="00BD7135" w:rsidRDefault="00C116ED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Рецептурные формулировки с глаголами</w:t>
      </w:r>
    </w:p>
    <w:p w:rsidR="0029425C" w:rsidRPr="0029425C" w:rsidRDefault="0029425C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111"/>
        <w:gridCol w:w="4762"/>
      </w:tblGrid>
      <w:tr w:rsidR="00C116ED" w:rsidRPr="00725221" w:rsidTr="0029425C">
        <w:tc>
          <w:tcPr>
            <w:tcW w:w="1809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Сокращенная рецептурная запись</w:t>
            </w:r>
          </w:p>
        </w:tc>
        <w:tc>
          <w:tcPr>
            <w:tcW w:w="4111" w:type="dxa"/>
          </w:tcPr>
          <w:p w:rsidR="00C116ED" w:rsidRPr="00725221" w:rsidRDefault="00981C9A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повелительном наклонении</w:t>
            </w:r>
          </w:p>
        </w:tc>
        <w:tc>
          <w:tcPr>
            <w:tcW w:w="4762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сослагательном</w:t>
            </w:r>
            <w:r w:rsidR="00BD711D" w:rsidRPr="0072522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725221">
              <w:rPr>
                <w:rFonts w:ascii="Tahoma" w:eastAsia="MS Mincho" w:hAnsi="Tahoma" w:cs="Tahoma"/>
                <w:sz w:val="24"/>
                <w:szCs w:val="24"/>
              </w:rPr>
              <w:t>наклонении</w:t>
            </w: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</w:t>
            </w:r>
          </w:p>
        </w:tc>
        <w:tc>
          <w:tcPr>
            <w:tcW w:w="4111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«Выдай»</w:t>
            </w:r>
          </w:p>
        </w:tc>
        <w:tc>
          <w:tcPr>
            <w:tcW w:w="4762" w:type="dxa"/>
          </w:tcPr>
          <w:p w:rsidR="00C116ED" w:rsidRPr="00725221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Detur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выдано»</w:t>
            </w:r>
          </w:p>
          <w:p w:rsidR="00C116ED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будут выданы»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S.</w:t>
            </w:r>
          </w:p>
        </w:tc>
        <w:tc>
          <w:tcPr>
            <w:tcW w:w="4111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Da. Signa.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725221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</w:t>
            </w:r>
            <w:r w:rsidR="00CF1F5E" w:rsidRPr="00725221">
              <w:rPr>
                <w:rFonts w:ascii="Tahoma" w:hAnsi="Tahoma" w:cs="Tahoma"/>
                <w:lang w:val="fr-FR"/>
              </w:rPr>
              <w:t>»</w:t>
            </w:r>
          </w:p>
        </w:tc>
        <w:tc>
          <w:tcPr>
            <w:tcW w:w="4762" w:type="dxa"/>
          </w:tcPr>
          <w:p w:rsidR="00C116ED" w:rsidRDefault="009D255C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Detur. Signetur.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будет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выдано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Пусть будет о</w:t>
            </w:r>
            <w:r w:rsidR="00310E27" w:rsidRPr="00725221">
              <w:rPr>
                <w:rFonts w:ascii="Tahoma" w:hAnsi="Tahoma" w:cs="Tahoma"/>
              </w:rPr>
              <w:t>бо</w:t>
            </w:r>
            <w:r w:rsidR="00CF1F5E" w:rsidRPr="00725221">
              <w:rPr>
                <w:rFonts w:ascii="Tahoma" w:hAnsi="Tahoma" w:cs="Tahoma"/>
              </w:rPr>
              <w:t>значено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t. d.</w:t>
            </w:r>
          </w:p>
        </w:tc>
        <w:tc>
          <w:tcPr>
            <w:tcW w:w="4111" w:type="dxa"/>
          </w:tcPr>
          <w:p w:rsidR="00C116ED" w:rsidRPr="00725221" w:rsidRDefault="009D255C" w:rsidP="00981C9A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fr-FR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такие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</w:tc>
        <w:tc>
          <w:tcPr>
            <w:tcW w:w="4762" w:type="dxa"/>
          </w:tcPr>
          <w:p w:rsidR="00C116ED" w:rsidRDefault="009D255C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 будут выданы такие 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981C9A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f.</w:t>
            </w:r>
          </w:p>
        </w:tc>
        <w:tc>
          <w:tcPr>
            <w:tcW w:w="4111" w:type="dxa"/>
          </w:tcPr>
          <w:p w:rsidR="009D255C" w:rsidRPr="00725221" w:rsidRDefault="009D255C" w:rsidP="009D255C">
            <w:pPr>
              <w:rPr>
                <w:rFonts w:ascii="Tahoma" w:hAnsi="Tahoma" w:cs="Tahoma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fiat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образуется»</w:t>
            </w:r>
          </w:p>
          <w:p w:rsidR="00C116ED" w:rsidRDefault="009D255C" w:rsidP="00310E27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fiant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образуются»</w:t>
            </w:r>
          </w:p>
          <w:p w:rsidR="0029425C" w:rsidRPr="00725221" w:rsidRDefault="0029425C" w:rsidP="00310E27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M.</w:t>
            </w:r>
          </w:p>
        </w:tc>
        <w:tc>
          <w:tcPr>
            <w:tcW w:w="4111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proofErr w:type="spellStart"/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</w:t>
            </w:r>
            <w:proofErr w:type="spellEnd"/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«Смешай»</w:t>
            </w:r>
          </w:p>
        </w:tc>
        <w:tc>
          <w:tcPr>
            <w:tcW w:w="4762" w:type="dxa"/>
          </w:tcPr>
          <w:p w:rsidR="009D255C" w:rsidRDefault="009D255C" w:rsidP="0029425C">
            <w:pPr>
              <w:rPr>
                <w:rFonts w:ascii="Tahoma" w:hAnsi="Tahoma" w:cs="Tahoma"/>
              </w:rPr>
            </w:pPr>
            <w:proofErr w:type="spellStart"/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Misceatur</w:t>
            </w:r>
            <w:proofErr w:type="spellEnd"/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</w:p>
        </w:tc>
        <w:tc>
          <w:tcPr>
            <w:tcW w:w="4111" w:type="dxa"/>
          </w:tcPr>
          <w:p w:rsidR="009D255C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 fiat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«Смешай, пусть получится»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D. S.</w:t>
            </w:r>
          </w:p>
        </w:tc>
        <w:tc>
          <w:tcPr>
            <w:tcW w:w="4111" w:type="dxa"/>
          </w:tcPr>
          <w:p w:rsidR="009D255C" w:rsidRPr="00725221" w:rsidRDefault="00981C9A" w:rsidP="001A0A8E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Misce. Da. Signa</w:t>
            </w:r>
            <w:r w:rsidR="00CF1F5E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A11EBB">
              <w:rPr>
                <w:rFonts w:ascii="Tahoma" w:hAnsi="Tahoma" w:cs="Tahoma"/>
                <w:sz w:val="24"/>
                <w:szCs w:val="24"/>
                <w:lang w:val="fr-FR"/>
              </w:rPr>
              <w:t>–</w:t>
            </w:r>
            <w:r w:rsidR="00310E27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A11EBB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Смешай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1A0A8E">
              <w:rPr>
                <w:rFonts w:ascii="Tahoma" w:hAnsi="Tahoma" w:cs="Tahoma"/>
              </w:rPr>
              <w:t>В</w:t>
            </w:r>
            <w:r w:rsidR="00CF1F5E" w:rsidRPr="00725221">
              <w:rPr>
                <w:rFonts w:ascii="Tahoma" w:hAnsi="Tahoma" w:cs="Tahoma"/>
              </w:rPr>
              <w:t>ыдай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Обозначь»</w:t>
            </w:r>
          </w:p>
        </w:tc>
        <w:tc>
          <w:tcPr>
            <w:tcW w:w="4762" w:type="dxa"/>
          </w:tcPr>
          <w:p w:rsidR="009D255C" w:rsidRDefault="00981C9A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Misceatur. Detur. 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смешано, выдано, обозначено»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Rp.</w:t>
            </w:r>
          </w:p>
        </w:tc>
        <w:tc>
          <w:tcPr>
            <w:tcW w:w="4111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Recipe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«Возьми»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S.</w:t>
            </w:r>
          </w:p>
        </w:tc>
        <w:tc>
          <w:tcPr>
            <w:tcW w:w="4111" w:type="dxa"/>
          </w:tcPr>
          <w:p w:rsidR="00981C9A" w:rsidRDefault="00981C9A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«Обозначь»</w:t>
            </w:r>
          </w:p>
          <w:p w:rsidR="0029425C" w:rsidRPr="00725221" w:rsidRDefault="0029425C" w:rsidP="00981C9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обозначено»</w:t>
            </w: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Steril.</w:t>
            </w:r>
          </w:p>
        </w:tc>
        <w:tc>
          <w:tcPr>
            <w:tcW w:w="4111" w:type="dxa"/>
          </w:tcPr>
          <w:p w:rsidR="00981C9A" w:rsidRPr="00725221" w:rsidRDefault="00981C9A" w:rsidP="00CF1F5E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</w:t>
            </w:r>
            <w:proofErr w:type="spellStart"/>
            <w:r w:rsidR="00CF1F5E" w:rsidRPr="00725221">
              <w:rPr>
                <w:rFonts w:ascii="Tahoma" w:hAnsi="Tahoma" w:cs="Tahoma"/>
              </w:rPr>
              <w:t>Простерилизуй</w:t>
            </w:r>
            <w:proofErr w:type="spellEnd"/>
            <w:r w:rsidR="00CF1F5E" w:rsidRPr="00725221">
              <w:rPr>
                <w:rFonts w:ascii="Tahoma" w:hAnsi="Tahoma" w:cs="Tahoma"/>
              </w:rPr>
              <w:t>»</w:t>
            </w:r>
          </w:p>
        </w:tc>
        <w:tc>
          <w:tcPr>
            <w:tcW w:w="4762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 xml:space="preserve">«Пусть будет </w:t>
            </w:r>
            <w:proofErr w:type="spellStart"/>
            <w:r w:rsidR="00CF1F5E" w:rsidRPr="00725221">
              <w:rPr>
                <w:rFonts w:ascii="Tahoma" w:hAnsi="Tahoma" w:cs="Tahoma"/>
              </w:rPr>
              <w:t>простерилизовано</w:t>
            </w:r>
            <w:proofErr w:type="spellEnd"/>
            <w:r w:rsidR="00CF1F5E" w:rsidRPr="00725221">
              <w:rPr>
                <w:rFonts w:ascii="Tahoma" w:hAnsi="Tahoma" w:cs="Tahoma"/>
              </w:rPr>
              <w:t>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1A0A8E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1A0A8E">
              <w:rPr>
                <w:rFonts w:ascii="Tahoma" w:hAnsi="Tahoma" w:cs="Tahoma"/>
                <w:sz w:val="28"/>
                <w:szCs w:val="28"/>
                <w:lang w:val="fr-FR"/>
              </w:rPr>
              <w:t>v.</w:t>
            </w:r>
          </w:p>
        </w:tc>
        <w:tc>
          <w:tcPr>
            <w:tcW w:w="4111" w:type="dxa"/>
          </w:tcPr>
          <w:p w:rsidR="00981C9A" w:rsidRDefault="00CF1F5E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v</w:t>
            </w:r>
            <w:r w:rsidR="00981C9A"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erte</w:t>
            </w: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</w:rPr>
              <w:t xml:space="preserve"> </w:t>
            </w:r>
            <w:r w:rsidRPr="00725221">
              <w:rPr>
                <w:rFonts w:ascii="Tahoma" w:hAnsi="Tahoma" w:cs="Tahoma"/>
                <w:i w:val="0"/>
                <w:sz w:val="22"/>
                <w:szCs w:val="22"/>
              </w:rPr>
              <w:t>«Поверни»</w:t>
            </w:r>
          </w:p>
          <w:p w:rsidR="0029425C" w:rsidRPr="0029425C" w:rsidRDefault="0029425C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310E27" w:rsidRPr="00725221" w:rsidTr="0029425C">
        <w:tc>
          <w:tcPr>
            <w:tcW w:w="1809" w:type="dxa"/>
          </w:tcPr>
          <w:p w:rsidR="00310E27" w:rsidRPr="00725221" w:rsidRDefault="00310E27" w:rsidP="004C664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Pr="00725221">
              <w:rPr>
                <w:rFonts w:ascii="Tahoma" w:hAnsi="Tahoma" w:cs="Tahoma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8873" w:type="dxa"/>
            <w:gridSpan w:val="2"/>
          </w:tcPr>
          <w:p w:rsidR="00310E27" w:rsidRPr="00725221" w:rsidRDefault="00310E27" w:rsidP="00310E27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pulvis</w:t>
            </w:r>
            <w:proofErr w:type="spellEnd"/>
            <w:r w:rsidRPr="00725221">
              <w:rPr>
                <w:rStyle w:val="a5"/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</w:rPr>
              <w:t>Смешай, пусть получится порошок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emulsum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эмульсия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unguentum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мазь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linimentum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линимент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pasta</w:t>
            </w:r>
            <w:r w:rsidRPr="00725221">
              <w:rPr>
                <w:rStyle w:val="apple-converted-space"/>
                <w:rFonts w:ascii="Tahoma" w:hAnsi="Tahoma" w:cs="Tahoma"/>
                <w:bCs/>
                <w:lang w:val="en-US"/>
              </w:rPr>
              <w:t> </w:t>
            </w:r>
            <w:r w:rsidRPr="00725221">
              <w:rPr>
                <w:rStyle w:val="apple-converted-space"/>
                <w:rFonts w:ascii="Tahoma" w:hAnsi="Tahoma" w:cs="Tahoma"/>
                <w:bCs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паста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suppositorium</w:t>
            </w:r>
            <w:proofErr w:type="spellEnd"/>
            <w:r w:rsidR="00725221">
              <w:rPr>
                <w:rStyle w:val="a3"/>
                <w:rFonts w:ascii="Tahoma" w:hAnsi="Tahoma" w:cs="Tahoma"/>
                <w:b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суппозиторий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suspensio</w:t>
            </w:r>
            <w:proofErr w:type="spellEnd"/>
            <w:r w:rsid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суспензия</w:t>
            </w:r>
            <w:r w:rsidRPr="007252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10E27" w:rsidRPr="00725221" w:rsidRDefault="00310E27" w:rsidP="00310E2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fiant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species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4"/>
                <w:szCs w:val="24"/>
              </w:rPr>
              <w:t xml:space="preserve">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</w:rPr>
              <w:t>Смешай, пусть получится сбор</w:t>
            </w:r>
          </w:p>
        </w:tc>
      </w:tr>
    </w:tbl>
    <w:p w:rsidR="008059F3" w:rsidRDefault="008059F3" w:rsidP="0029425C">
      <w:pPr>
        <w:pStyle w:val="a9"/>
        <w:widowControl/>
        <w:autoSpaceDE/>
        <w:adjustRightInd/>
        <w:spacing w:before="0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034775" w:rsidRPr="0029425C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t>ВОПРОСЫ ПО ТЕМЕ ЗАНЯТИЯ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 xml:space="preserve">1. 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>Г</w:t>
      </w:r>
      <w:r w:rsidRPr="004C09C3">
        <w:rPr>
          <w:rFonts w:ascii="Tahoma" w:hAnsi="Tahoma" w:cs="Tahoma"/>
          <w:sz w:val="28"/>
          <w:szCs w:val="28"/>
          <w:shd w:val="clear" w:color="auto" w:fill="FFFFFF"/>
        </w:rPr>
        <w:t>рамматические категории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2. Словарная запись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3. Определение спряжение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4. Определение основы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5. Правила образования форм повелительного наклонения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6. Правила образования форм сослагательного наклонения</w:t>
      </w:r>
    </w:p>
    <w:p w:rsidR="00034775" w:rsidRPr="004C09C3" w:rsidRDefault="00034775" w:rsidP="00034775">
      <w:pPr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7. Стандартные рецептурные формулировки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 xml:space="preserve"> с глаголами.</w:t>
      </w:r>
    </w:p>
    <w:p w:rsidR="008B6CB3" w:rsidRDefault="00034775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29425C">
        <w:rPr>
          <w:rFonts w:ascii="Tahoma" w:eastAsia="Times New Roman" w:hAnsi="Tahoma" w:cs="Tahoma"/>
          <w:b/>
          <w:color w:val="C00000"/>
          <w:sz w:val="28"/>
          <w:szCs w:val="28"/>
        </w:rPr>
        <w:t>ЗАДАНИЯ ПО ТЕМЕ ЗАНЯТИЯ</w:t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8B6CB3" w:rsidRPr="0029425C" w:rsidRDefault="008B6CB3" w:rsidP="008B6CB3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C6644" w:rsidRPr="0029425C" w:rsidRDefault="008B6CB3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Изучить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63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 –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64, 167 - 168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</w:p>
    <w:p w:rsidR="001A0A8E" w:rsidRDefault="001A0A8E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Выучить  глаголы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17</w:t>
      </w:r>
      <w: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2.</w:t>
      </w:r>
    </w:p>
    <w:p w:rsidR="004C6644" w:rsidRPr="0029425C" w:rsidRDefault="004C6644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Выучит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ь 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 рецептурные формулировки  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67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,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68</w:t>
      </w:r>
      <w:r w:rsidR="008B6CB3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8B6CB3" w:rsidRDefault="008B6CB3" w:rsidP="00D51A23">
      <w:pPr>
        <w:jc w:val="both"/>
        <w:rPr>
          <w:rFonts w:ascii="Tahoma" w:eastAsia="MS Mincho" w:hAnsi="Tahoma" w:cs="Tahoma"/>
          <w:b/>
          <w:sz w:val="28"/>
          <w:szCs w:val="28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 тетради выполнить упр. § 1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§ 170.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IV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4C664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DE62A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78182A" w:rsidRPr="004C09C3" w:rsidRDefault="0078182A" w:rsidP="007F7993">
      <w:pPr>
        <w:spacing w:after="0"/>
        <w:jc w:val="center"/>
        <w:rPr>
          <w:rFonts w:ascii="Tahoma" w:hAnsi="Tahoma" w:cs="Tahoma"/>
        </w:rPr>
      </w:pPr>
    </w:p>
    <w:sectPr w:rsidR="0078182A" w:rsidRPr="004C09C3" w:rsidSect="00C4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95" w:rsidRDefault="00680395" w:rsidP="00BC5EFD">
      <w:pPr>
        <w:spacing w:after="0" w:line="240" w:lineRule="auto"/>
      </w:pPr>
      <w:r>
        <w:separator/>
      </w:r>
    </w:p>
  </w:endnote>
  <w:endnote w:type="continuationSeparator" w:id="1">
    <w:p w:rsidR="00680395" w:rsidRDefault="00680395" w:rsidP="00B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95" w:rsidRDefault="00680395" w:rsidP="00BC5EFD">
      <w:pPr>
        <w:spacing w:after="0" w:line="240" w:lineRule="auto"/>
      </w:pPr>
      <w:r>
        <w:separator/>
      </w:r>
    </w:p>
  </w:footnote>
  <w:footnote w:type="continuationSeparator" w:id="1">
    <w:p w:rsidR="00680395" w:rsidRDefault="00680395" w:rsidP="00BC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775"/>
    <w:rsid w:val="000149A9"/>
    <w:rsid w:val="00034775"/>
    <w:rsid w:val="0005564B"/>
    <w:rsid w:val="000877CB"/>
    <w:rsid w:val="00150395"/>
    <w:rsid w:val="001A0A8E"/>
    <w:rsid w:val="001C7852"/>
    <w:rsid w:val="002050E1"/>
    <w:rsid w:val="002178E0"/>
    <w:rsid w:val="00241EDC"/>
    <w:rsid w:val="00287B31"/>
    <w:rsid w:val="0029425C"/>
    <w:rsid w:val="002F334C"/>
    <w:rsid w:val="00310E27"/>
    <w:rsid w:val="0034769C"/>
    <w:rsid w:val="003843E1"/>
    <w:rsid w:val="003844C8"/>
    <w:rsid w:val="00404758"/>
    <w:rsid w:val="00437965"/>
    <w:rsid w:val="004B20BD"/>
    <w:rsid w:val="004C09C3"/>
    <w:rsid w:val="004C6644"/>
    <w:rsid w:val="00595C45"/>
    <w:rsid w:val="005C38A1"/>
    <w:rsid w:val="005D45A2"/>
    <w:rsid w:val="005E6A2E"/>
    <w:rsid w:val="00680395"/>
    <w:rsid w:val="006B66C2"/>
    <w:rsid w:val="00725221"/>
    <w:rsid w:val="00725F32"/>
    <w:rsid w:val="0078182A"/>
    <w:rsid w:val="007C6FE9"/>
    <w:rsid w:val="007D7659"/>
    <w:rsid w:val="007F7993"/>
    <w:rsid w:val="008059F3"/>
    <w:rsid w:val="00834B94"/>
    <w:rsid w:val="00835C48"/>
    <w:rsid w:val="00863B4C"/>
    <w:rsid w:val="00867587"/>
    <w:rsid w:val="008B6CB3"/>
    <w:rsid w:val="00904D06"/>
    <w:rsid w:val="009172F7"/>
    <w:rsid w:val="00922081"/>
    <w:rsid w:val="00931C7D"/>
    <w:rsid w:val="00981C9A"/>
    <w:rsid w:val="009D255C"/>
    <w:rsid w:val="00A11EBB"/>
    <w:rsid w:val="00B36635"/>
    <w:rsid w:val="00BA445D"/>
    <w:rsid w:val="00BC5EFD"/>
    <w:rsid w:val="00BD711D"/>
    <w:rsid w:val="00BD7135"/>
    <w:rsid w:val="00C116ED"/>
    <w:rsid w:val="00C461D3"/>
    <w:rsid w:val="00CD21CF"/>
    <w:rsid w:val="00CF1F5E"/>
    <w:rsid w:val="00D018ED"/>
    <w:rsid w:val="00D51A23"/>
    <w:rsid w:val="00DE62A2"/>
    <w:rsid w:val="00E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775"/>
    <w:rPr>
      <w:color w:val="0000FF"/>
      <w:u w:val="single"/>
    </w:rPr>
  </w:style>
  <w:style w:type="table" w:styleId="a4">
    <w:name w:val="Table Grid"/>
    <w:basedOn w:val="a1"/>
    <w:uiPriority w:val="59"/>
    <w:rsid w:val="00B3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C5EF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BC5E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BC5E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semiHidden/>
    <w:rsid w:val="00BC5E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nhideWhenUsed/>
    <w:rsid w:val="00BC5EFD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C5EFD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b">
    <w:name w:val="footnote reference"/>
    <w:semiHidden/>
    <w:unhideWhenUsed/>
    <w:rsid w:val="00BC5EFD"/>
    <w:rPr>
      <w:vertAlign w:val="superscript"/>
    </w:rPr>
  </w:style>
  <w:style w:type="character" w:customStyle="1" w:styleId="apple-converted-space">
    <w:name w:val="apple-converted-space"/>
    <w:basedOn w:val="a0"/>
    <w:rsid w:val="00BC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2020-03-24T13:34:00Z</dcterms:created>
  <dcterms:modified xsi:type="dcterms:W3CDTF">2022-11-22T05:31:00Z</dcterms:modified>
</cp:coreProperties>
</file>