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50C6" w:rsidRPr="00F550C6" w:rsidRDefault="00F550C6" w:rsidP="002632B0">
      <w:pPr>
        <w:tabs>
          <w:tab w:val="left" w:pos="7655"/>
        </w:tabs>
        <w:spacing w:after="0" w:line="240" w:lineRule="auto"/>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Государственное бюджетное образовательное учреждение</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высшего профессионального образования</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«Красноярский государственный медицинский университет имени</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 xml:space="preserve">профессора В.Ф. </w:t>
      </w:r>
      <w:proofErr w:type="spellStart"/>
      <w:r w:rsidRPr="00F550C6">
        <w:rPr>
          <w:rFonts w:ascii="Times New Roman" w:eastAsiaTheme="minorEastAsia" w:hAnsi="Times New Roman" w:cs="Times New Roman"/>
          <w:sz w:val="24"/>
          <w:szCs w:val="24"/>
          <w:lang w:eastAsia="ru-RU"/>
        </w:rPr>
        <w:t>Войно-Ясенецкого</w:t>
      </w:r>
      <w:proofErr w:type="spellEnd"/>
      <w:r w:rsidRPr="00F550C6">
        <w:rPr>
          <w:rFonts w:ascii="Times New Roman" w:eastAsiaTheme="minorEastAsia" w:hAnsi="Times New Roman" w:cs="Times New Roman"/>
          <w:sz w:val="24"/>
          <w:szCs w:val="24"/>
          <w:lang w:eastAsia="ru-RU"/>
        </w:rPr>
        <w:t>»</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Министерства здравоохранения Российской Федерации</w:t>
      </w:r>
    </w:p>
    <w:p w:rsidR="00F550C6" w:rsidRPr="00F550C6" w:rsidRDefault="00F550C6" w:rsidP="00F550C6">
      <w:pPr>
        <w:widowControl w:val="0"/>
        <w:spacing w:after="0" w:line="240" w:lineRule="auto"/>
        <w:ind w:right="-5"/>
        <w:jc w:val="center"/>
        <w:rPr>
          <w:rFonts w:ascii="Times New Roman" w:eastAsiaTheme="minorEastAsia" w:hAnsi="Times New Roman" w:cs="Times New Roman"/>
          <w:sz w:val="24"/>
          <w:szCs w:val="24"/>
          <w:lang w:eastAsia="ru-RU"/>
        </w:rPr>
      </w:pPr>
      <w:r w:rsidRPr="00F550C6">
        <w:rPr>
          <w:rFonts w:ascii="Times New Roman" w:eastAsiaTheme="minorEastAsia" w:hAnsi="Times New Roman" w:cs="Times New Roman"/>
          <w:sz w:val="24"/>
          <w:szCs w:val="24"/>
          <w:lang w:eastAsia="ru-RU"/>
        </w:rPr>
        <w:t>Фармацевтический колледж</w:t>
      </w: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jc w:val="center"/>
        <w:rPr>
          <w:rFonts w:ascii="Times New Roman" w:eastAsia="Times New Roman" w:hAnsi="Times New Roman" w:cs="Times New Roman"/>
          <w:b/>
          <w:sz w:val="48"/>
          <w:szCs w:val="48"/>
        </w:rPr>
      </w:pPr>
      <w:r w:rsidRPr="00F550C6">
        <w:rPr>
          <w:rFonts w:ascii="Times New Roman" w:eastAsia="Times New Roman" w:hAnsi="Times New Roman" w:cs="Times New Roman"/>
          <w:b/>
          <w:sz w:val="48"/>
          <w:szCs w:val="48"/>
        </w:rPr>
        <w:t>ДНЕВНИК</w:t>
      </w:r>
    </w:p>
    <w:p w:rsidR="00F550C6" w:rsidRPr="00F550C6" w:rsidRDefault="00F550C6" w:rsidP="00F550C6">
      <w:pPr>
        <w:spacing w:after="0" w:line="240" w:lineRule="auto"/>
        <w:jc w:val="center"/>
        <w:rPr>
          <w:rFonts w:ascii="Times New Roman" w:eastAsia="Times New Roman" w:hAnsi="Times New Roman" w:cs="Times New Roman"/>
          <w:b/>
          <w:sz w:val="36"/>
          <w:szCs w:val="36"/>
        </w:rPr>
      </w:pPr>
      <w:r w:rsidRPr="00F550C6">
        <w:rPr>
          <w:rFonts w:ascii="Times New Roman" w:eastAsia="Times New Roman" w:hAnsi="Times New Roman" w:cs="Times New Roman"/>
          <w:b/>
          <w:sz w:val="36"/>
          <w:szCs w:val="36"/>
        </w:rPr>
        <w:t>производственной практики</w:t>
      </w:r>
    </w:p>
    <w:p w:rsidR="00F550C6" w:rsidRPr="00F550C6" w:rsidRDefault="00F550C6" w:rsidP="00F550C6">
      <w:pPr>
        <w:spacing w:after="0" w:line="240" w:lineRule="auto"/>
        <w:jc w:val="center"/>
        <w:rPr>
          <w:rFonts w:ascii="Times New Roman" w:eastAsia="Times New Roman" w:hAnsi="Times New Roman" w:cs="Times New Roman"/>
          <w:b/>
          <w:sz w:val="32"/>
          <w:szCs w:val="32"/>
        </w:rPr>
      </w:pPr>
    </w:p>
    <w:p w:rsidR="00F550C6" w:rsidRPr="00F550C6" w:rsidRDefault="00F550C6" w:rsidP="00F550C6">
      <w:pPr>
        <w:spacing w:after="0" w:line="240" w:lineRule="auto"/>
        <w:rPr>
          <w:rFonts w:ascii="Times New Roman" w:eastAsia="Times New Roman" w:hAnsi="Times New Roman" w:cs="Times New Roman"/>
          <w:sz w:val="32"/>
          <w:szCs w:val="32"/>
        </w:rPr>
      </w:pPr>
    </w:p>
    <w:p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МДК  01.02   Отпуск лекарственных препаратов и товаров аптечного ассортимента</w:t>
      </w:r>
    </w:p>
    <w:p w:rsidR="00F550C6" w:rsidRPr="00F550C6" w:rsidRDefault="00F550C6" w:rsidP="00F550C6">
      <w:pPr>
        <w:spacing w:after="0" w:line="23" w:lineRule="atLeast"/>
        <w:rPr>
          <w:rFonts w:ascii="Times New Roman" w:eastAsia="Times New Roman" w:hAnsi="Times New Roman" w:cs="Times New Roman"/>
          <w:iCs/>
          <w:color w:val="000000"/>
          <w:sz w:val="28"/>
          <w:szCs w:val="28"/>
          <w:lang w:eastAsia="ru-RU"/>
        </w:rPr>
      </w:pPr>
      <w:r w:rsidRPr="00F550C6">
        <w:rPr>
          <w:rFonts w:ascii="Times New Roman" w:eastAsia="Times New Roman" w:hAnsi="Times New Roman" w:cs="Times New Roman"/>
          <w:iCs/>
          <w:color w:val="000000"/>
          <w:sz w:val="28"/>
          <w:szCs w:val="28"/>
          <w:lang w:eastAsia="ru-RU"/>
        </w:rPr>
        <w:t xml:space="preserve">ПМ </w:t>
      </w:r>
      <w:r w:rsidRPr="00F550C6">
        <w:rPr>
          <w:rFonts w:ascii="Times New Roman" w:eastAsia="Times New Roman" w:hAnsi="Times New Roman" w:cs="Times New Roman"/>
          <w:color w:val="000000"/>
          <w:sz w:val="28"/>
          <w:szCs w:val="28"/>
          <w:lang w:eastAsia="ru-RU"/>
        </w:rPr>
        <w:t>01 Реализация лекарственных средств и товаров аптечного ассортимента</w:t>
      </w:r>
    </w:p>
    <w:p w:rsidR="00F550C6" w:rsidRPr="00F550C6" w:rsidRDefault="00F550C6" w:rsidP="00F550C6">
      <w:pPr>
        <w:rPr>
          <w:rFonts w:ascii="Calibri" w:eastAsiaTheme="minorEastAsia" w:hAnsi="Calibri" w:cs="Times New Roman"/>
          <w:lang w:eastAsia="ru-RU"/>
        </w:rPr>
      </w:pPr>
    </w:p>
    <w:p w:rsidR="00F550C6" w:rsidRPr="00F550C6" w:rsidRDefault="00F550C6" w:rsidP="00F550C6">
      <w:pPr>
        <w:spacing w:after="0" w:line="240" w:lineRule="auto"/>
        <w:rPr>
          <w:rFonts w:ascii="Times New Roman" w:eastAsia="Times New Roman" w:hAnsi="Times New Roman" w:cs="Times New Roman"/>
          <w:sz w:val="28"/>
          <w:szCs w:val="28"/>
          <w:u w:val="single"/>
          <w:lang w:eastAsia="ru-RU"/>
        </w:rPr>
      </w:pPr>
      <w:r w:rsidRPr="00F550C6">
        <w:rPr>
          <w:rFonts w:ascii="Times New Roman" w:eastAsia="Times New Roman" w:hAnsi="Times New Roman" w:cs="Times New Roman"/>
          <w:i/>
          <w:sz w:val="28"/>
          <w:szCs w:val="28"/>
          <w:lang w:eastAsia="ru-RU"/>
        </w:rPr>
        <w:t xml:space="preserve">                                      </w:t>
      </w:r>
      <w:r w:rsidR="00A007D4">
        <w:rPr>
          <w:rFonts w:ascii="Times New Roman" w:eastAsia="Times New Roman" w:hAnsi="Times New Roman" w:cs="Times New Roman"/>
          <w:i/>
          <w:sz w:val="28"/>
          <w:szCs w:val="28"/>
          <w:u w:val="single"/>
          <w:lang w:eastAsia="ru-RU"/>
        </w:rPr>
        <w:t>Степановой Ирины Дмитриевны</w:t>
      </w:r>
    </w:p>
    <w:p w:rsidR="00F550C6" w:rsidRPr="00F550C6" w:rsidRDefault="00F550C6" w:rsidP="00F550C6">
      <w:pPr>
        <w:spacing w:after="0" w:line="240" w:lineRule="auto"/>
        <w:rPr>
          <w:rFonts w:ascii="Times New Roman" w:eastAsia="Times New Roman" w:hAnsi="Times New Roman" w:cs="Times New Roman"/>
          <w:sz w:val="28"/>
          <w:szCs w:val="28"/>
          <w:u w:val="single"/>
          <w:lang w:eastAsia="ru-RU"/>
        </w:rPr>
      </w:pPr>
    </w:p>
    <w:p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Место прохождения практики ________________________________________</w:t>
      </w:r>
    </w:p>
    <w:p w:rsidR="00F550C6" w:rsidRPr="00F550C6" w:rsidRDefault="00F550C6" w:rsidP="00F550C6">
      <w:pPr>
        <w:spacing w:after="0" w:line="240" w:lineRule="auto"/>
        <w:rPr>
          <w:rFonts w:ascii="Times New Roman" w:eastAsia="Times New Roman" w:hAnsi="Times New Roman" w:cs="Times New Roman"/>
          <w:sz w:val="28"/>
          <w:szCs w:val="28"/>
        </w:rPr>
      </w:pP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Calibri" w:eastAsia="Times New Roman" w:hAnsi="Calibri" w:cs="Times New Roman"/>
        </w:rPr>
        <w:tab/>
      </w:r>
      <w:r w:rsidRPr="00F550C6">
        <w:rPr>
          <w:rFonts w:ascii="Times New Roman" w:eastAsia="Times New Roman" w:hAnsi="Times New Roman" w:cs="Times New Roman"/>
          <w:sz w:val="28"/>
          <w:szCs w:val="28"/>
        </w:rPr>
        <w:t>(фармацевтическая организация)</w:t>
      </w:r>
    </w:p>
    <w:p w:rsidR="00F550C6" w:rsidRPr="00F550C6" w:rsidRDefault="00F550C6" w:rsidP="00F550C6">
      <w:pPr>
        <w:spacing w:after="0"/>
        <w:jc w:val="both"/>
        <w:rPr>
          <w:rFonts w:ascii="Times New Roman" w:eastAsiaTheme="minorEastAsia" w:hAnsi="Times New Roman" w:cs="Times New Roman"/>
          <w:sz w:val="28"/>
          <w:szCs w:val="28"/>
          <w:lang w:eastAsia="ru-RU"/>
        </w:rPr>
      </w:pPr>
    </w:p>
    <w:p w:rsidR="00F550C6" w:rsidRPr="00F550C6" w:rsidRDefault="00F550C6" w:rsidP="00F550C6">
      <w:pPr>
        <w:spacing w:after="0"/>
        <w:jc w:val="both"/>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с  «</w:t>
      </w:r>
      <w:r>
        <w:rPr>
          <w:rFonts w:ascii="Times New Roman" w:eastAsiaTheme="minorEastAsia" w:hAnsi="Times New Roman" w:cs="Times New Roman"/>
          <w:sz w:val="28"/>
          <w:szCs w:val="28"/>
          <w:lang w:eastAsia="ru-RU"/>
        </w:rPr>
        <w:t>11</w:t>
      </w:r>
      <w:r w:rsidRPr="00F550C6">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мая</w:t>
      </w:r>
      <w:r w:rsidRPr="00F550C6">
        <w:rPr>
          <w:rFonts w:ascii="Times New Roman" w:eastAsiaTheme="minorEastAsia" w:hAnsi="Times New Roman" w:cs="Times New Roman"/>
          <w:sz w:val="28"/>
          <w:szCs w:val="28"/>
          <w:lang w:eastAsia="ru-RU"/>
        </w:rPr>
        <w:t xml:space="preserve"> 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 </w:t>
      </w:r>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по  </w:t>
      </w:r>
      <w:r>
        <w:rPr>
          <w:rFonts w:ascii="Times New Roman" w:eastAsiaTheme="minorEastAsia" w:hAnsi="Times New Roman" w:cs="Times New Roman"/>
          <w:sz w:val="28"/>
          <w:szCs w:val="28"/>
          <w:lang w:eastAsia="ru-RU"/>
        </w:rPr>
        <w:t xml:space="preserve">                   </w:t>
      </w:r>
      <w:r w:rsidRPr="00F550C6">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eastAsia="ru-RU"/>
        </w:rPr>
        <w:t>13</w:t>
      </w:r>
      <w:r w:rsidRPr="00F550C6">
        <w:rPr>
          <w:rFonts w:ascii="Times New Roman" w:eastAsiaTheme="minorEastAsia" w:hAnsi="Times New Roman" w:cs="Times New Roman"/>
          <w:sz w:val="28"/>
          <w:szCs w:val="28"/>
          <w:lang w:eastAsia="ru-RU"/>
        </w:rPr>
        <w:t>»</w:t>
      </w:r>
      <w:r>
        <w:rPr>
          <w:rFonts w:ascii="Times New Roman" w:eastAsiaTheme="minorEastAsia" w:hAnsi="Times New Roman" w:cs="Times New Roman"/>
          <w:sz w:val="28"/>
          <w:szCs w:val="28"/>
          <w:lang w:eastAsia="ru-RU"/>
        </w:rPr>
        <w:t>июня</w:t>
      </w:r>
      <w:r w:rsidRPr="00F550C6">
        <w:rPr>
          <w:rFonts w:ascii="Times New Roman" w:eastAsiaTheme="minorEastAsia" w:hAnsi="Times New Roman" w:cs="Times New Roman"/>
          <w:sz w:val="28"/>
          <w:szCs w:val="28"/>
          <w:lang w:eastAsia="ru-RU"/>
        </w:rPr>
        <w:t>20</w:t>
      </w:r>
      <w:r>
        <w:rPr>
          <w:rFonts w:ascii="Times New Roman" w:eastAsiaTheme="minorEastAsia" w:hAnsi="Times New Roman" w:cs="Times New Roman"/>
          <w:sz w:val="28"/>
          <w:szCs w:val="28"/>
          <w:lang w:eastAsia="ru-RU"/>
        </w:rPr>
        <w:t>20</w:t>
      </w:r>
      <w:r w:rsidRPr="00F550C6">
        <w:rPr>
          <w:rFonts w:ascii="Times New Roman" w:eastAsiaTheme="minorEastAsia" w:hAnsi="Times New Roman" w:cs="Times New Roman"/>
          <w:sz w:val="28"/>
          <w:szCs w:val="28"/>
          <w:lang w:eastAsia="ru-RU"/>
        </w:rPr>
        <w:t xml:space="preserve"> г.</w:t>
      </w:r>
    </w:p>
    <w:p w:rsidR="00F550C6" w:rsidRPr="00F550C6" w:rsidRDefault="00F550C6" w:rsidP="00F550C6">
      <w:pPr>
        <w:spacing w:after="0"/>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Руководители практики:</w:t>
      </w: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Общий –___________________________________</w:t>
      </w: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Непосредственный – _________________________</w:t>
      </w:r>
    </w:p>
    <w:p w:rsidR="00F550C6" w:rsidRPr="00F550C6" w:rsidRDefault="00F550C6" w:rsidP="00F550C6">
      <w:pPr>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Методический – Мельникова Светлана Борисовна  преподаватель</w:t>
      </w: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rPr>
          <w:rFonts w:ascii="Times New Roman" w:eastAsiaTheme="minorEastAsia" w:hAnsi="Times New Roman" w:cs="Times New Roman"/>
          <w:sz w:val="28"/>
          <w:szCs w:val="28"/>
          <w:lang w:eastAsia="ru-RU"/>
        </w:rPr>
      </w:pPr>
    </w:p>
    <w:p w:rsidR="00F550C6" w:rsidRPr="00F550C6" w:rsidRDefault="00F550C6" w:rsidP="00F550C6">
      <w:pPr>
        <w:spacing w:after="0" w:line="240" w:lineRule="auto"/>
        <w:jc w:val="center"/>
        <w:rPr>
          <w:rFonts w:ascii="Times New Roman" w:eastAsia="Times New Roman" w:hAnsi="Times New Roman" w:cs="Times New Roman"/>
          <w:sz w:val="28"/>
          <w:szCs w:val="28"/>
        </w:rPr>
      </w:pPr>
    </w:p>
    <w:p w:rsidR="00F550C6" w:rsidRPr="00F550C6" w:rsidRDefault="00F550C6" w:rsidP="00F550C6">
      <w:pPr>
        <w:spacing w:after="0" w:line="240" w:lineRule="auto"/>
        <w:jc w:val="center"/>
        <w:rPr>
          <w:rFonts w:ascii="Times New Roman" w:eastAsia="Times New Roman" w:hAnsi="Times New Roman" w:cs="Times New Roman"/>
          <w:sz w:val="28"/>
          <w:szCs w:val="28"/>
        </w:rPr>
      </w:pPr>
    </w:p>
    <w:p w:rsidR="00F550C6" w:rsidRPr="00F550C6" w:rsidRDefault="00F550C6" w:rsidP="00F550C6">
      <w:pPr>
        <w:spacing w:after="0" w:line="240" w:lineRule="auto"/>
        <w:jc w:val="center"/>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 xml:space="preserve"> Красноярск  20</w:t>
      </w:r>
      <w:r>
        <w:rPr>
          <w:rFonts w:ascii="Times New Roman" w:eastAsia="Times New Roman" w:hAnsi="Times New Roman" w:cs="Times New Roman"/>
          <w:sz w:val="28"/>
          <w:szCs w:val="28"/>
        </w:rPr>
        <w:t>20</w:t>
      </w:r>
      <w:r w:rsidRPr="00F550C6">
        <w:rPr>
          <w:rFonts w:ascii="Times New Roman" w:eastAsia="Times New Roman" w:hAnsi="Times New Roman" w:cs="Times New Roman"/>
          <w:sz w:val="28"/>
          <w:szCs w:val="28"/>
        </w:rPr>
        <w:t xml:space="preserve"> г</w:t>
      </w:r>
    </w:p>
    <w:p w:rsidR="007D0F57" w:rsidRDefault="007D0F57">
      <w:pPr>
        <w:rPr>
          <w:rFonts w:ascii="Times New Roman" w:eastAsia="Times New Roman" w:hAnsi="Times New Roman" w:cs="Times New Roman"/>
          <w:b/>
          <w:sz w:val="32"/>
          <w:szCs w:val="32"/>
          <w:lang w:eastAsia="ru-RU"/>
        </w:rPr>
      </w:pPr>
      <w:r>
        <w:rPr>
          <w:rFonts w:ascii="Times New Roman" w:eastAsia="Times New Roman" w:hAnsi="Times New Roman" w:cs="Times New Roman"/>
          <w:b/>
          <w:sz w:val="32"/>
          <w:szCs w:val="32"/>
          <w:lang w:eastAsia="ru-RU"/>
        </w:rPr>
        <w:br w:type="page"/>
      </w:r>
    </w:p>
    <w:sdt>
      <w:sdtPr>
        <w:rPr>
          <w:rFonts w:asciiTheme="minorHAnsi" w:eastAsiaTheme="minorHAnsi" w:hAnsiTheme="minorHAnsi" w:cstheme="minorBidi"/>
          <w:b w:val="0"/>
          <w:bCs w:val="0"/>
          <w:color w:val="auto"/>
          <w:sz w:val="22"/>
          <w:szCs w:val="22"/>
          <w:lang w:eastAsia="en-US"/>
        </w:rPr>
        <w:id w:val="935480893"/>
        <w:docPartObj>
          <w:docPartGallery w:val="Table of Contents"/>
          <w:docPartUnique/>
        </w:docPartObj>
      </w:sdtPr>
      <w:sdtEndPr/>
      <w:sdtContent>
        <w:p w:rsidR="00E348F9" w:rsidRPr="00E348F9" w:rsidRDefault="00E348F9" w:rsidP="00E348F9">
          <w:pPr>
            <w:pStyle w:val="ab"/>
            <w:jc w:val="center"/>
            <w:rPr>
              <w:rFonts w:ascii="Times New Roman" w:hAnsi="Times New Roman" w:cs="Times New Roman"/>
              <w:color w:val="auto"/>
            </w:rPr>
          </w:pPr>
          <w:r>
            <w:rPr>
              <w:rFonts w:ascii="Times New Roman" w:hAnsi="Times New Roman" w:cs="Times New Roman"/>
              <w:color w:val="auto"/>
            </w:rPr>
            <w:t>Содержание</w:t>
          </w:r>
        </w:p>
        <w:p w:rsidR="00E348F9" w:rsidRPr="00E348F9" w:rsidRDefault="00E348F9" w:rsidP="00D91158">
          <w:pPr>
            <w:pStyle w:val="12"/>
            <w:numPr>
              <w:ilvl w:val="0"/>
              <w:numId w:val="60"/>
            </w:numPr>
            <w:tabs>
              <w:tab w:val="left" w:pos="440"/>
              <w:tab w:val="right" w:leader="dot" w:pos="9344"/>
            </w:tabs>
            <w:rPr>
              <w:rFonts w:ascii="Times New Roman" w:eastAsiaTheme="minorEastAsia" w:hAnsi="Times New Roman" w:cs="Times New Roman"/>
              <w:noProof/>
              <w:sz w:val="28"/>
              <w:szCs w:val="28"/>
              <w:lang w:eastAsia="ru-RU"/>
            </w:rPr>
          </w:pPr>
          <w:r w:rsidRPr="00E348F9">
            <w:rPr>
              <w:rFonts w:ascii="Times New Roman" w:hAnsi="Times New Roman" w:cs="Times New Roman"/>
              <w:sz w:val="28"/>
              <w:szCs w:val="28"/>
            </w:rPr>
            <w:fldChar w:fldCharType="begin"/>
          </w:r>
          <w:r w:rsidRPr="00E348F9">
            <w:rPr>
              <w:rFonts w:ascii="Times New Roman" w:hAnsi="Times New Roman" w:cs="Times New Roman"/>
              <w:sz w:val="28"/>
              <w:szCs w:val="28"/>
            </w:rPr>
            <w:instrText xml:space="preserve"> TOC \o "1-3" \h \z \u </w:instrText>
          </w:r>
          <w:r w:rsidRPr="00E348F9">
            <w:rPr>
              <w:rFonts w:ascii="Times New Roman" w:hAnsi="Times New Roman" w:cs="Times New Roman"/>
              <w:sz w:val="28"/>
              <w:szCs w:val="28"/>
            </w:rPr>
            <w:fldChar w:fldCharType="separate"/>
          </w:r>
          <w:hyperlink w:anchor="_Toc42768959" w:history="1">
            <w:r w:rsidRPr="00E348F9">
              <w:rPr>
                <w:rStyle w:val="ac"/>
                <w:rFonts w:ascii="Times New Roman" w:eastAsia="Calibri" w:hAnsi="Times New Roman" w:cs="Times New Roman"/>
                <w:noProof/>
                <w:sz w:val="28"/>
                <w:szCs w:val="28"/>
              </w:rPr>
              <w:t xml:space="preserve">Цели  и задачи </w:t>
            </w:r>
            <w:r w:rsidRPr="00E348F9">
              <w:rPr>
                <w:rStyle w:val="ac"/>
                <w:rFonts w:ascii="Times New Roman" w:hAnsi="Times New Roman" w:cs="Times New Roman"/>
                <w:noProof/>
                <w:sz w:val="28"/>
                <w:szCs w:val="28"/>
              </w:rPr>
              <w:t>прохождения производственной</w:t>
            </w:r>
            <w:r w:rsidRPr="00E348F9">
              <w:rPr>
                <w:rStyle w:val="ac"/>
                <w:rFonts w:ascii="Times New Roman" w:eastAsia="Calibri" w:hAnsi="Times New Roman" w:cs="Times New Roman"/>
                <w:noProof/>
                <w:sz w:val="28"/>
                <w:szCs w:val="28"/>
              </w:rPr>
              <w:t xml:space="preserve"> практики</w:t>
            </w:r>
            <w:r w:rsidRPr="00E348F9">
              <w:rPr>
                <w:rFonts w:ascii="Times New Roman" w:hAnsi="Times New Roman" w:cs="Times New Roman"/>
                <w:noProof/>
                <w:webHidden/>
                <w:sz w:val="28"/>
                <w:szCs w:val="28"/>
              </w:rPr>
              <w:tab/>
            </w:r>
            <w:r w:rsidRPr="00E348F9">
              <w:rPr>
                <w:rFonts w:ascii="Times New Roman" w:hAnsi="Times New Roman" w:cs="Times New Roman"/>
                <w:noProof/>
                <w:webHidden/>
                <w:sz w:val="28"/>
                <w:szCs w:val="28"/>
              </w:rPr>
              <w:fldChar w:fldCharType="begin"/>
            </w:r>
            <w:r w:rsidRPr="00E348F9">
              <w:rPr>
                <w:rFonts w:ascii="Times New Roman" w:hAnsi="Times New Roman" w:cs="Times New Roman"/>
                <w:noProof/>
                <w:webHidden/>
                <w:sz w:val="28"/>
                <w:szCs w:val="28"/>
              </w:rPr>
              <w:instrText xml:space="preserve"> PAGEREF _Toc42768959 \h </w:instrText>
            </w:r>
            <w:r w:rsidRPr="00E348F9">
              <w:rPr>
                <w:rFonts w:ascii="Times New Roman" w:hAnsi="Times New Roman" w:cs="Times New Roman"/>
                <w:noProof/>
                <w:webHidden/>
                <w:sz w:val="28"/>
                <w:szCs w:val="28"/>
              </w:rPr>
            </w:r>
            <w:r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3</w:t>
            </w:r>
            <w:r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left" w:pos="440"/>
              <w:tab w:val="right" w:leader="dot" w:pos="9344"/>
            </w:tabs>
            <w:rPr>
              <w:rFonts w:ascii="Times New Roman" w:eastAsiaTheme="minorEastAsia" w:hAnsi="Times New Roman" w:cs="Times New Roman"/>
              <w:noProof/>
              <w:sz w:val="28"/>
              <w:szCs w:val="28"/>
              <w:lang w:eastAsia="ru-RU"/>
            </w:rPr>
          </w:pPr>
          <w:hyperlink w:anchor="_Toc42768960" w:history="1">
            <w:r w:rsidR="00E348F9" w:rsidRPr="00E348F9">
              <w:rPr>
                <w:rStyle w:val="ac"/>
                <w:rFonts w:ascii="Times New Roman" w:eastAsia="Calibri" w:hAnsi="Times New Roman" w:cs="Times New Roman"/>
                <w:noProof/>
                <w:sz w:val="28"/>
                <w:szCs w:val="28"/>
              </w:rPr>
              <w:t>Знания, умения, практический опыт, которыми должен овладеть студент после прохождения практики</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_Toc42768960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4</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left" w:pos="440"/>
              <w:tab w:val="right" w:leader="dot" w:pos="9344"/>
            </w:tabs>
            <w:rPr>
              <w:rFonts w:ascii="Times New Roman" w:eastAsiaTheme="minorEastAsia" w:hAnsi="Times New Roman" w:cs="Times New Roman"/>
              <w:noProof/>
              <w:sz w:val="28"/>
              <w:szCs w:val="28"/>
              <w:lang w:eastAsia="ru-RU"/>
            </w:rPr>
          </w:pPr>
          <w:hyperlink w:anchor="_Toc42768961" w:history="1">
            <w:r w:rsidR="00E348F9" w:rsidRPr="00E348F9">
              <w:rPr>
                <w:rStyle w:val="ac"/>
                <w:rFonts w:ascii="Times New Roman" w:eastAsia="Times New Roman" w:hAnsi="Times New Roman" w:cs="Times New Roman"/>
                <w:noProof/>
                <w:sz w:val="28"/>
                <w:szCs w:val="28"/>
              </w:rPr>
              <w:t>Тематический план</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_Toc42768961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5</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2" w:history="1">
            <w:r w:rsidR="00E348F9" w:rsidRPr="00E348F9">
              <w:rPr>
                <w:rStyle w:val="ac"/>
                <w:rFonts w:ascii="Times New Roman" w:eastAsia="Times New Roman" w:hAnsi="Times New Roman" w:cs="Times New Roman"/>
                <w:noProof/>
                <w:sz w:val="28"/>
                <w:szCs w:val="28"/>
              </w:rPr>
              <w:t>График прохождения практики</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_Toc42768962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6</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3" w:history="1">
            <w:r w:rsidR="00E348F9" w:rsidRPr="00E348F9">
              <w:rPr>
                <w:rStyle w:val="ac"/>
                <w:rFonts w:ascii="Times New Roman" w:hAnsi="Times New Roman" w:cs="Times New Roman"/>
                <w:noProof/>
                <w:sz w:val="28"/>
                <w:szCs w:val="28"/>
                <w:lang w:eastAsia="ru-RU"/>
              </w:rPr>
              <w:t>Тема № 1. (30 часов) Организация работы по приему лекарственных средств, товаров аптечного ассортимента.  Документы, подтверждающие качество.</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_Toc42768963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8</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4" w:history="1">
            <w:r w:rsidR="00E348F9" w:rsidRPr="00E348F9">
              <w:rPr>
                <w:rStyle w:val="ac"/>
                <w:rFonts w:ascii="Times New Roman" w:eastAsia="Times New Roman" w:hAnsi="Times New Roman" w:cs="Times New Roman"/>
                <w:noProof/>
                <w:sz w:val="28"/>
                <w:szCs w:val="28"/>
              </w:rPr>
              <w:t>Тема № 2.  (18 часов) Лекарственные средства. Анализ ассортимента. Хранение. Реализация.</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_Toc42768964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11</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5" w:history="1">
            <w:r w:rsidR="00E348F9" w:rsidRPr="00E348F9">
              <w:rPr>
                <w:rStyle w:val="ac"/>
                <w:rFonts w:ascii="Times New Roman" w:eastAsia="Times New Roman" w:hAnsi="Times New Roman" w:cs="Times New Roman"/>
                <w:noProof/>
                <w:sz w:val="28"/>
                <w:szCs w:val="28"/>
              </w:rPr>
              <w:t>Тема № 3. (6 часов). Гомеопатические лекарственные препараты. Дать определение. Анализ ассортимента. Хранение. Реализация.</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_Toc42768965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28</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6" w:history="1">
            <w:r w:rsidR="00E348F9" w:rsidRPr="00E348F9">
              <w:rPr>
                <w:rStyle w:val="ac"/>
                <w:rFonts w:ascii="Times New Roman" w:hAnsi="Times New Roman" w:cs="Times New Roman"/>
                <w:noProof/>
                <w:sz w:val="28"/>
                <w:szCs w:val="28"/>
              </w:rPr>
              <w:t>Тема № 4 (18часов). Медицинские изделия. Анализ ассортимента. Хранение. Реализация. Документы, подтверждающие качество.</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_Toc42768966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31</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7" w:history="1">
            <w:r w:rsidR="00E348F9" w:rsidRPr="00E348F9">
              <w:rPr>
                <w:rStyle w:val="ac"/>
                <w:rFonts w:ascii="Times New Roman" w:eastAsia="Times New Roman" w:hAnsi="Times New Roman" w:cs="Times New Roman"/>
                <w:noProof/>
                <w:sz w:val="28"/>
                <w:szCs w:val="28"/>
              </w:rPr>
              <w:t>Тема № 5 (18 часов) Медицинские приборы, аппараты, инструменты. Анализ ассортимента. Хранение. Реализация. Документы, подтверждающие качество.</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_Toc42768967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53</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8" w:history="1">
            <w:r w:rsidR="00E348F9" w:rsidRPr="00E348F9">
              <w:rPr>
                <w:rStyle w:val="ac"/>
                <w:rFonts w:ascii="Times New Roman" w:hAnsi="Times New Roman" w:cs="Times New Roman"/>
                <w:noProof/>
                <w:sz w:val="28"/>
                <w:szCs w:val="28"/>
                <w:lang w:eastAsia="ru-RU"/>
              </w:rPr>
              <w:t>Тема № 6 (12 часов). Биологически-активные добавки. Анализ ассортимента. Хранение. Реализация. Документы, подтверждающие качество.</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_Toc42768968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71</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69" w:history="1">
            <w:r w:rsidR="00E348F9" w:rsidRPr="00E348F9">
              <w:rPr>
                <w:rStyle w:val="ac"/>
                <w:rFonts w:ascii="Times New Roman" w:eastAsiaTheme="majorEastAsia" w:hAnsi="Times New Roman" w:cs="Times New Roman"/>
                <w:bCs/>
                <w:noProof/>
                <w:sz w:val="28"/>
                <w:szCs w:val="28"/>
                <w:lang w:eastAsia="ru-RU"/>
              </w:rPr>
              <w:t>Тема № 7 (6 часов). Минеральные воды. Анализ ассортимента. Хранение. Реализация.</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_Toc42768969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79</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70" w:history="1">
            <w:r w:rsidR="00E348F9" w:rsidRPr="00E348F9">
              <w:rPr>
                <w:rStyle w:val="ac"/>
                <w:rFonts w:ascii="Times New Roman" w:eastAsiaTheme="majorEastAsia" w:hAnsi="Times New Roman" w:cs="Times New Roman"/>
                <w:bCs/>
                <w:noProof/>
                <w:sz w:val="28"/>
                <w:szCs w:val="28"/>
                <w:lang w:eastAsia="ru-RU"/>
              </w:rPr>
              <w:t>Тема № 8 (12 часов). Парфюмерно-косметические товары. Анализ  ассортимента. Хранение. Реализация</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_Toc42768970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88</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71" w:history="1">
            <w:r w:rsidR="00E348F9" w:rsidRPr="00E348F9">
              <w:rPr>
                <w:rStyle w:val="ac"/>
                <w:rFonts w:ascii="Times New Roman" w:eastAsiaTheme="majorEastAsia" w:hAnsi="Times New Roman" w:cs="Times New Roman"/>
                <w:bCs/>
                <w:noProof/>
                <w:sz w:val="28"/>
                <w:szCs w:val="28"/>
                <w:lang w:eastAsia="ru-RU"/>
              </w:rPr>
              <w:t>Тема № 9( 6 часов). Диетическое питание, питание  детей до 3х лет. Анализ  ассортимента. Хранение. Реализация.</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_Toc42768971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93</w:t>
            </w:r>
            <w:r w:rsidR="00E348F9" w:rsidRPr="00E348F9">
              <w:rPr>
                <w:rFonts w:ascii="Times New Roman" w:hAnsi="Times New Roman" w:cs="Times New Roman"/>
                <w:noProof/>
                <w:webHidden/>
                <w:sz w:val="28"/>
                <w:szCs w:val="28"/>
              </w:rPr>
              <w:fldChar w:fldCharType="end"/>
            </w:r>
          </w:hyperlink>
        </w:p>
        <w:p w:rsidR="00E348F9" w:rsidRPr="00E348F9" w:rsidRDefault="002D3943" w:rsidP="00D91158">
          <w:pPr>
            <w:pStyle w:val="12"/>
            <w:numPr>
              <w:ilvl w:val="0"/>
              <w:numId w:val="60"/>
            </w:numPr>
            <w:tabs>
              <w:tab w:val="right" w:leader="dot" w:pos="9344"/>
            </w:tabs>
            <w:rPr>
              <w:rFonts w:ascii="Times New Roman" w:eastAsiaTheme="minorEastAsia" w:hAnsi="Times New Roman" w:cs="Times New Roman"/>
              <w:noProof/>
              <w:sz w:val="28"/>
              <w:szCs w:val="28"/>
              <w:lang w:eastAsia="ru-RU"/>
            </w:rPr>
          </w:pPr>
          <w:hyperlink w:anchor="_Toc42768972" w:history="1">
            <w:r w:rsidR="00E348F9" w:rsidRPr="00E348F9">
              <w:rPr>
                <w:rStyle w:val="ac"/>
                <w:rFonts w:ascii="Times New Roman" w:hAnsi="Times New Roman" w:cs="Times New Roman"/>
                <w:noProof/>
                <w:sz w:val="28"/>
                <w:szCs w:val="28"/>
                <w:lang w:eastAsia="ru-RU"/>
              </w:rPr>
              <w:t>Тема № 10-№14. Маркетинговые исследования.</w:t>
            </w:r>
            <w:r w:rsidR="00E348F9" w:rsidRPr="00E348F9">
              <w:rPr>
                <w:rFonts w:ascii="Times New Roman" w:hAnsi="Times New Roman" w:cs="Times New Roman"/>
                <w:noProof/>
                <w:webHidden/>
                <w:sz w:val="28"/>
                <w:szCs w:val="28"/>
              </w:rPr>
              <w:tab/>
            </w:r>
            <w:r w:rsidR="00E348F9" w:rsidRPr="00E348F9">
              <w:rPr>
                <w:rFonts w:ascii="Times New Roman" w:hAnsi="Times New Roman" w:cs="Times New Roman"/>
                <w:noProof/>
                <w:webHidden/>
                <w:sz w:val="28"/>
                <w:szCs w:val="28"/>
              </w:rPr>
              <w:fldChar w:fldCharType="begin"/>
            </w:r>
            <w:r w:rsidR="00E348F9" w:rsidRPr="00E348F9">
              <w:rPr>
                <w:rFonts w:ascii="Times New Roman" w:hAnsi="Times New Roman" w:cs="Times New Roman"/>
                <w:noProof/>
                <w:webHidden/>
                <w:sz w:val="28"/>
                <w:szCs w:val="28"/>
              </w:rPr>
              <w:instrText xml:space="preserve"> PAGEREF _Toc42768972 \h </w:instrText>
            </w:r>
            <w:r w:rsidR="00E348F9" w:rsidRPr="00E348F9">
              <w:rPr>
                <w:rFonts w:ascii="Times New Roman" w:hAnsi="Times New Roman" w:cs="Times New Roman"/>
                <w:noProof/>
                <w:webHidden/>
                <w:sz w:val="28"/>
                <w:szCs w:val="28"/>
              </w:rPr>
            </w:r>
            <w:r w:rsidR="00E348F9" w:rsidRPr="00E348F9">
              <w:rPr>
                <w:rFonts w:ascii="Times New Roman" w:hAnsi="Times New Roman" w:cs="Times New Roman"/>
                <w:noProof/>
                <w:webHidden/>
                <w:sz w:val="28"/>
                <w:szCs w:val="28"/>
              </w:rPr>
              <w:fldChar w:fldCharType="separate"/>
            </w:r>
            <w:r w:rsidR="00E74489">
              <w:rPr>
                <w:rFonts w:ascii="Times New Roman" w:hAnsi="Times New Roman" w:cs="Times New Roman"/>
                <w:noProof/>
                <w:webHidden/>
                <w:sz w:val="28"/>
                <w:szCs w:val="28"/>
              </w:rPr>
              <w:t>99</w:t>
            </w:r>
            <w:r w:rsidR="00E348F9" w:rsidRPr="00E348F9">
              <w:rPr>
                <w:rFonts w:ascii="Times New Roman" w:hAnsi="Times New Roman" w:cs="Times New Roman"/>
                <w:noProof/>
                <w:webHidden/>
                <w:sz w:val="28"/>
                <w:szCs w:val="28"/>
              </w:rPr>
              <w:fldChar w:fldCharType="end"/>
            </w:r>
          </w:hyperlink>
        </w:p>
        <w:p w:rsidR="00E348F9" w:rsidRDefault="00E348F9">
          <w:r w:rsidRPr="00E348F9">
            <w:rPr>
              <w:rFonts w:ascii="Times New Roman" w:hAnsi="Times New Roman" w:cs="Times New Roman"/>
              <w:b/>
              <w:bCs/>
              <w:sz w:val="28"/>
              <w:szCs w:val="28"/>
            </w:rPr>
            <w:fldChar w:fldCharType="end"/>
          </w:r>
        </w:p>
      </w:sdtContent>
    </w:sdt>
    <w:p w:rsidR="00F550C6" w:rsidRPr="00E348F9" w:rsidRDefault="00F550C6" w:rsidP="00F550C6">
      <w:pPr>
        <w:rPr>
          <w:rFonts w:ascii="Times New Roman" w:hAnsi="Times New Roman" w:cs="Times New Roman"/>
          <w:b/>
          <w:sz w:val="28"/>
          <w:lang w:eastAsia="ru-RU"/>
        </w:rPr>
      </w:pPr>
      <w:r w:rsidRPr="00F550C6">
        <w:rPr>
          <w:rFonts w:ascii="Times New Roman" w:eastAsia="Calibri" w:hAnsi="Times New Roman" w:cs="Calibri"/>
          <w:i/>
          <w:sz w:val="28"/>
          <w:szCs w:val="28"/>
        </w:rPr>
        <w:br w:type="page"/>
      </w:r>
    </w:p>
    <w:p w:rsidR="00F550C6" w:rsidRPr="004C5C32" w:rsidRDefault="00F550C6" w:rsidP="00D91158">
      <w:pPr>
        <w:pStyle w:val="1"/>
        <w:numPr>
          <w:ilvl w:val="0"/>
          <w:numId w:val="59"/>
        </w:numPr>
        <w:spacing w:line="360" w:lineRule="auto"/>
        <w:ind w:firstLine="709"/>
        <w:rPr>
          <w:rFonts w:ascii="Times New Roman" w:eastAsia="Calibri" w:hAnsi="Times New Roman" w:cs="Times New Roman"/>
          <w:color w:val="auto"/>
        </w:rPr>
      </w:pPr>
      <w:bookmarkStart w:id="0" w:name="_Toc42768959"/>
      <w:r w:rsidRPr="004C5C32">
        <w:rPr>
          <w:rFonts w:ascii="Times New Roman" w:eastAsia="Calibri" w:hAnsi="Times New Roman" w:cs="Times New Roman"/>
          <w:color w:val="auto"/>
        </w:rPr>
        <w:lastRenderedPageBreak/>
        <w:t xml:space="preserve">Цели  и задачи </w:t>
      </w:r>
      <w:r w:rsidRPr="004C5C32">
        <w:rPr>
          <w:rFonts w:ascii="Times New Roman" w:hAnsi="Times New Roman" w:cs="Times New Roman"/>
          <w:color w:val="auto"/>
        </w:rPr>
        <w:t>прохождения производственной</w:t>
      </w:r>
      <w:r w:rsidRPr="004C5C32">
        <w:rPr>
          <w:rFonts w:ascii="Times New Roman" w:eastAsia="Calibri" w:hAnsi="Times New Roman" w:cs="Times New Roman"/>
          <w:color w:val="auto"/>
        </w:rPr>
        <w:t xml:space="preserve"> практики</w:t>
      </w:r>
      <w:bookmarkEnd w:id="0"/>
    </w:p>
    <w:p w:rsidR="00F550C6" w:rsidRPr="00F550C6" w:rsidRDefault="00F550C6" w:rsidP="00E348F9">
      <w:pPr>
        <w:spacing w:before="100" w:beforeAutospacing="1" w:after="100" w:afterAutospacing="1" w:line="360" w:lineRule="auto"/>
        <w:ind w:firstLine="709"/>
        <w:rPr>
          <w:rFonts w:ascii="Times New Roman" w:eastAsia="Times New Roman" w:hAnsi="Times New Roman" w:cs="Times New Roman"/>
          <w:color w:val="000000"/>
          <w:spacing w:val="-2"/>
          <w:sz w:val="28"/>
          <w:szCs w:val="28"/>
        </w:rPr>
      </w:pPr>
      <w:r w:rsidRPr="00F550C6">
        <w:rPr>
          <w:rFonts w:ascii="Times New Roman" w:eastAsia="Times New Roman" w:hAnsi="Times New Roman" w:cs="Times New Roman"/>
          <w:b/>
          <w:sz w:val="28"/>
          <w:szCs w:val="28"/>
          <w:lang w:eastAsia="ru-RU"/>
        </w:rPr>
        <w:t>Цель</w:t>
      </w:r>
      <w:r w:rsidRPr="00F550C6">
        <w:rPr>
          <w:rFonts w:ascii="Times New Roman" w:eastAsia="Times New Roman" w:hAnsi="Times New Roman" w:cs="Times New Roman"/>
          <w:sz w:val="28"/>
          <w:szCs w:val="28"/>
          <w:lang w:eastAsia="ru-RU"/>
        </w:rPr>
        <w:t xml:space="preserve"> производственной практики  по МДК 01.02 Отпуск лекарственных препаратов и товаров аптечного ассортимента состоит в </w:t>
      </w:r>
      <w:r w:rsidRPr="00F550C6">
        <w:rPr>
          <w:rFonts w:ascii="Times New Roman" w:eastAsia="Times New Roman" w:hAnsi="Times New Roman" w:cs="Times New Roman"/>
          <w:spacing w:val="-4"/>
          <w:sz w:val="28"/>
          <w:szCs w:val="28"/>
          <w:lang w:eastAsia="ru-RU"/>
        </w:rPr>
        <w:t xml:space="preserve">закреплении и углублении теоретической подготовки студентов, приобретении  ими практических умений, формировании компетенций, составляющих содержание </w:t>
      </w:r>
    </w:p>
    <w:p w:rsidR="00F550C6" w:rsidRPr="00F550C6" w:rsidRDefault="00F550C6" w:rsidP="00E348F9">
      <w:pPr>
        <w:spacing w:after="0" w:line="360" w:lineRule="auto"/>
        <w:ind w:firstLine="709"/>
        <w:rPr>
          <w:rFonts w:ascii="Times New Roman" w:eastAsia="Times New Roman" w:hAnsi="Times New Roman" w:cs="Times New Roman"/>
          <w:sz w:val="28"/>
          <w:szCs w:val="28"/>
        </w:rPr>
      </w:pPr>
      <w:r w:rsidRPr="00F550C6">
        <w:rPr>
          <w:rFonts w:ascii="Times New Roman" w:eastAsia="Times New Roman" w:hAnsi="Times New Roman" w:cs="Times New Roman"/>
          <w:b/>
          <w:sz w:val="28"/>
          <w:szCs w:val="28"/>
        </w:rPr>
        <w:t xml:space="preserve">Задачами </w:t>
      </w:r>
      <w:r w:rsidRPr="00F550C6">
        <w:rPr>
          <w:rFonts w:ascii="Times New Roman" w:eastAsia="Times New Roman" w:hAnsi="Times New Roman" w:cs="Times New Roman"/>
          <w:sz w:val="28"/>
          <w:szCs w:val="28"/>
        </w:rPr>
        <w:t>являются:                                                                                                     1.Ознакомление с работой аптечного учреждения и организацией работы среднего фармацевтического персонала, в сфере реализации лекарственных средств и товаров аптечного ассортимента.                                                          2.Формирование основ социально-личностной компетенции путем приобретения студентом навыков межличностного общения с фармацевтическим персоналом и посетителями  аптечной организации;           3.Закрепление знаний о правилах реализации и хранении изделий медицинского назначения и других товаров аптечного ассортимента. 4.Формирование умений работы с торговым оборудованием аптеки, организации пространства торгового зала аптеки.</w:t>
      </w:r>
    </w:p>
    <w:p w:rsidR="00F550C6" w:rsidRPr="00F550C6" w:rsidRDefault="00F550C6" w:rsidP="00E348F9">
      <w:pPr>
        <w:spacing w:after="0" w:line="360" w:lineRule="auto"/>
        <w:ind w:firstLine="709"/>
        <w:rPr>
          <w:rFonts w:ascii="Times New Roman" w:eastAsia="Times New Roman" w:hAnsi="Times New Roman" w:cs="Times New Roman"/>
          <w:sz w:val="28"/>
          <w:szCs w:val="28"/>
        </w:rPr>
      </w:pPr>
      <w:r w:rsidRPr="00F550C6">
        <w:rPr>
          <w:rFonts w:ascii="Times New Roman" w:eastAsia="Times New Roman" w:hAnsi="Times New Roman" w:cs="Times New Roman"/>
          <w:sz w:val="28"/>
          <w:szCs w:val="28"/>
        </w:rPr>
        <w:t xml:space="preserve">5.Формирование знаний по проведению маркетинговых исследований в аптечных учреждениях.                                                                                  </w:t>
      </w:r>
      <w:r w:rsidRPr="00F550C6">
        <w:rPr>
          <w:rFonts w:ascii="Times New Roman" w:eastAsia="Times New Roman" w:hAnsi="Times New Roman" w:cs="Times New Roman"/>
          <w:color w:val="000000"/>
          <w:sz w:val="28"/>
          <w:szCs w:val="28"/>
        </w:rPr>
        <w:t xml:space="preserve">6.Формирование </w:t>
      </w:r>
      <w:r w:rsidRPr="00F550C6">
        <w:rPr>
          <w:rFonts w:ascii="Times New Roman" w:eastAsia="Times New Roman" w:hAnsi="Times New Roman" w:cs="Times New Roman"/>
          <w:sz w:val="28"/>
          <w:szCs w:val="28"/>
        </w:rPr>
        <w:t>навыков общения с посетителями аптеки с учетом этики и деонтологии в зависимости от характерологических особенностей посетителей.</w:t>
      </w:r>
    </w:p>
    <w:p w:rsidR="00F550C6" w:rsidRPr="00E348F9" w:rsidRDefault="00F550C6" w:rsidP="00E348F9">
      <w:pPr>
        <w:widowControl w:val="0"/>
        <w:shd w:val="clear" w:color="auto" w:fill="FFFFFF"/>
        <w:tabs>
          <w:tab w:val="left" w:pos="426"/>
          <w:tab w:val="left" w:pos="708"/>
          <w:tab w:val="left" w:pos="1134"/>
        </w:tabs>
        <w:suppressAutoHyphens/>
        <w:spacing w:before="60" w:after="60" w:line="360" w:lineRule="auto"/>
        <w:ind w:firstLine="709"/>
        <w:jc w:val="both"/>
        <w:rPr>
          <w:rFonts w:ascii="Calibri" w:eastAsia="SimSun" w:hAnsi="Calibri"/>
          <w:color w:val="00000A"/>
        </w:rPr>
      </w:pPr>
      <w:r w:rsidRPr="00F550C6">
        <w:rPr>
          <w:rFonts w:ascii="Times New Roman" w:eastAsia="SimSun" w:hAnsi="Times New Roman"/>
          <w:color w:val="000000"/>
          <w:sz w:val="28"/>
          <w:szCs w:val="28"/>
        </w:rPr>
        <w:t>7.Обучение организации проведения мероприятий по соблюдению санитарного режима, созданию условий для хранения</w:t>
      </w:r>
      <w:r w:rsidR="00E348F9">
        <w:rPr>
          <w:rFonts w:ascii="Times New Roman" w:eastAsia="SimSun" w:hAnsi="Times New Roman"/>
          <w:color w:val="000000"/>
          <w:sz w:val="28"/>
          <w:szCs w:val="28"/>
        </w:rPr>
        <w:t xml:space="preserve"> товаров аптечного ассортимента.</w:t>
      </w:r>
    </w:p>
    <w:p w:rsidR="00F550C6" w:rsidRPr="004C5C32" w:rsidRDefault="00F550C6" w:rsidP="00D91158">
      <w:pPr>
        <w:pStyle w:val="1"/>
        <w:numPr>
          <w:ilvl w:val="0"/>
          <w:numId w:val="59"/>
        </w:numPr>
        <w:spacing w:line="360" w:lineRule="auto"/>
        <w:ind w:firstLine="709"/>
        <w:rPr>
          <w:rFonts w:ascii="Times New Roman" w:eastAsia="Calibri" w:hAnsi="Times New Roman" w:cs="Times New Roman"/>
          <w:color w:val="auto"/>
        </w:rPr>
      </w:pPr>
      <w:bookmarkStart w:id="1" w:name="_Toc42768960"/>
      <w:r w:rsidRPr="004C5C32">
        <w:rPr>
          <w:rFonts w:ascii="Times New Roman" w:eastAsia="Calibri" w:hAnsi="Times New Roman" w:cs="Times New Roman"/>
          <w:color w:val="auto"/>
        </w:rPr>
        <w:t>Знания, умения, практический опыт, которыми должен овладеть студент после прохождения практики</w:t>
      </w:r>
      <w:bookmarkEnd w:id="1"/>
      <w:r w:rsidRPr="004C5C32">
        <w:rPr>
          <w:rFonts w:ascii="Times New Roman" w:eastAsia="Calibri" w:hAnsi="Times New Roman" w:cs="Times New Roman"/>
          <w:color w:val="auto"/>
        </w:rPr>
        <w:t xml:space="preserve">  </w:t>
      </w:r>
    </w:p>
    <w:p w:rsidR="004C5C32" w:rsidRDefault="004C5C32" w:rsidP="00E348F9">
      <w:pPr>
        <w:spacing w:after="0" w:line="360" w:lineRule="auto"/>
        <w:ind w:firstLine="709"/>
        <w:jc w:val="both"/>
        <w:rPr>
          <w:rFonts w:ascii="Times New Roman" w:hAnsi="Times New Roman"/>
          <w:b/>
          <w:color w:val="000000"/>
          <w:sz w:val="28"/>
          <w:szCs w:val="28"/>
        </w:rPr>
      </w:pPr>
    </w:p>
    <w:p w:rsidR="00F550C6" w:rsidRPr="00F550C6" w:rsidRDefault="00F550C6" w:rsidP="00E348F9">
      <w:pPr>
        <w:spacing w:after="0" w:line="360" w:lineRule="auto"/>
        <w:ind w:firstLine="709"/>
        <w:jc w:val="both"/>
        <w:rPr>
          <w:rFonts w:ascii="Times New Roman" w:hAnsi="Times New Roman"/>
          <w:b/>
          <w:color w:val="000000"/>
          <w:sz w:val="28"/>
          <w:szCs w:val="28"/>
        </w:rPr>
      </w:pPr>
      <w:r w:rsidRPr="00F550C6">
        <w:rPr>
          <w:rFonts w:ascii="Times New Roman" w:hAnsi="Times New Roman"/>
          <w:b/>
          <w:color w:val="000000"/>
          <w:sz w:val="28"/>
          <w:szCs w:val="28"/>
        </w:rPr>
        <w:t>Приобрести практический опыт:</w:t>
      </w:r>
    </w:p>
    <w:p w:rsidR="00F550C6" w:rsidRPr="00F550C6" w:rsidRDefault="00F550C6" w:rsidP="00E348F9">
      <w:pPr>
        <w:spacing w:after="0" w:line="360" w:lineRule="auto"/>
        <w:ind w:firstLine="709"/>
        <w:jc w:val="both"/>
      </w:pPr>
      <w:r w:rsidRPr="00F550C6">
        <w:rPr>
          <w:rFonts w:ascii="Times New Roman" w:hAnsi="Times New Roman"/>
          <w:color w:val="000000"/>
          <w:sz w:val="28"/>
          <w:szCs w:val="28"/>
        </w:rPr>
        <w:lastRenderedPageBreak/>
        <w:t>Реализация лекарственных средств и товаров аптечного ассортимента.</w:t>
      </w:r>
    </w:p>
    <w:p w:rsidR="00F550C6" w:rsidRPr="00F550C6" w:rsidRDefault="00F550C6" w:rsidP="00E348F9">
      <w:pPr>
        <w:suppressAutoHyphens/>
        <w:spacing w:after="0" w:line="360" w:lineRule="auto"/>
        <w:ind w:left="1296" w:firstLine="709"/>
        <w:jc w:val="both"/>
        <w:rPr>
          <w:rFonts w:ascii="Times New Roman" w:hAnsi="Times New Roman"/>
          <w:b/>
          <w:bCs/>
          <w:sz w:val="28"/>
          <w:szCs w:val="28"/>
        </w:rPr>
      </w:pPr>
      <w:r w:rsidRPr="00F550C6">
        <w:rPr>
          <w:rFonts w:ascii="Times New Roman" w:hAnsi="Times New Roman"/>
          <w:b/>
          <w:bCs/>
          <w:sz w:val="28"/>
          <w:szCs w:val="28"/>
        </w:rPr>
        <w:t>Освоить умения:</w:t>
      </w:r>
    </w:p>
    <w:p w:rsidR="00F550C6" w:rsidRPr="00F550C6" w:rsidRDefault="00F550C6" w:rsidP="00E348F9">
      <w:pPr>
        <w:widowControl w:val="0"/>
        <w:autoSpaceDE w:val="0"/>
        <w:autoSpaceDN w:val="0"/>
        <w:adjustRightInd w:val="0"/>
        <w:spacing w:after="0" w:line="360" w:lineRule="auto"/>
        <w:ind w:firstLine="709"/>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b/>
          <w:sz w:val="28"/>
          <w:szCs w:val="28"/>
          <w:lang w:eastAsia="ru-RU"/>
        </w:rPr>
        <w:t>У</w:t>
      </w:r>
      <w:proofErr w:type="gramStart"/>
      <w:r w:rsidRPr="00F550C6">
        <w:rPr>
          <w:rFonts w:ascii="Times New Roman" w:eastAsiaTheme="minorEastAsia" w:hAnsi="Times New Roman" w:cs="Times New Roman"/>
          <w:b/>
          <w:sz w:val="28"/>
          <w:szCs w:val="28"/>
          <w:lang w:eastAsia="ru-RU"/>
        </w:rPr>
        <w:t>1</w:t>
      </w:r>
      <w:proofErr w:type="gramEnd"/>
      <w:r w:rsidRPr="00F550C6">
        <w:rPr>
          <w:rFonts w:ascii="Times New Roman" w:eastAsiaTheme="minorEastAsia" w:hAnsi="Times New Roman" w:cs="Times New Roman"/>
          <w:sz w:val="28"/>
          <w:szCs w:val="28"/>
          <w:lang w:eastAsia="ru-RU"/>
        </w:rPr>
        <w:t>.применять современные технологии и давать обоснованные рекомендации при отпуске товаров аптечного ассортимента;</w:t>
      </w:r>
    </w:p>
    <w:p w:rsidR="00F550C6" w:rsidRPr="00F550C6" w:rsidRDefault="00F550C6" w:rsidP="00E348F9">
      <w:pPr>
        <w:widowControl w:val="0"/>
        <w:autoSpaceDE w:val="0"/>
        <w:autoSpaceDN w:val="0"/>
        <w:adjustRightInd w:val="0"/>
        <w:spacing w:after="0" w:line="360" w:lineRule="auto"/>
        <w:ind w:firstLine="709"/>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color w:val="22272F"/>
          <w:sz w:val="28"/>
          <w:szCs w:val="28"/>
          <w:lang w:eastAsia="ru-RU"/>
        </w:rPr>
        <w:t>У</w:t>
      </w:r>
      <w:proofErr w:type="gramStart"/>
      <w:r w:rsidRPr="00F550C6">
        <w:rPr>
          <w:rFonts w:ascii="Times New Roman" w:eastAsia="Times New Roman" w:hAnsi="Times New Roman" w:cs="Times New Roman"/>
          <w:b/>
          <w:color w:val="22272F"/>
          <w:sz w:val="28"/>
          <w:szCs w:val="28"/>
          <w:lang w:eastAsia="ru-RU"/>
        </w:rPr>
        <w:t>2</w:t>
      </w:r>
      <w:proofErr w:type="gramEnd"/>
      <w:r w:rsidRPr="00F550C6">
        <w:rPr>
          <w:rFonts w:ascii="Times New Roman" w:eastAsia="Times New Roman" w:hAnsi="Times New Roman" w:cs="Times New Roman"/>
          <w:color w:val="22272F"/>
          <w:sz w:val="28"/>
          <w:szCs w:val="28"/>
          <w:lang w:eastAsia="ru-RU"/>
        </w:rPr>
        <w:t xml:space="preserve"> оформлять торговый зал с использованием элементов </w:t>
      </w:r>
      <w:proofErr w:type="spellStart"/>
      <w:r w:rsidRPr="00F550C6">
        <w:rPr>
          <w:rFonts w:ascii="Times New Roman" w:eastAsia="Times New Roman" w:hAnsi="Times New Roman" w:cs="Times New Roman"/>
          <w:color w:val="22272F"/>
          <w:sz w:val="28"/>
          <w:szCs w:val="28"/>
          <w:lang w:eastAsia="ru-RU"/>
        </w:rPr>
        <w:t>мерчандайзинга</w:t>
      </w:r>
      <w:proofErr w:type="spellEnd"/>
      <w:r w:rsidRPr="00F550C6">
        <w:rPr>
          <w:rFonts w:ascii="Times New Roman" w:eastAsia="Times New Roman" w:hAnsi="Times New Roman" w:cs="Times New Roman"/>
          <w:color w:val="22272F"/>
          <w:sz w:val="28"/>
          <w:szCs w:val="28"/>
          <w:lang w:eastAsia="ru-RU"/>
        </w:rPr>
        <w:t>;</w:t>
      </w:r>
    </w:p>
    <w:p w:rsidR="00F550C6" w:rsidRPr="00F550C6" w:rsidRDefault="00F550C6" w:rsidP="00E348F9">
      <w:pPr>
        <w:widowControl w:val="0"/>
        <w:autoSpaceDE w:val="0"/>
        <w:autoSpaceDN w:val="0"/>
        <w:adjustRightInd w:val="0"/>
        <w:spacing w:after="0" w:line="360" w:lineRule="auto"/>
        <w:ind w:firstLine="709"/>
        <w:rPr>
          <w:rFonts w:ascii="Times New Roman" w:hAnsi="Times New Roman"/>
          <w:bCs/>
          <w:sz w:val="28"/>
          <w:szCs w:val="28"/>
        </w:rPr>
      </w:pPr>
      <w:r w:rsidRPr="00F550C6">
        <w:rPr>
          <w:rFonts w:ascii="Times New Roman" w:hAnsi="Times New Roman" w:cs="Times New Roman"/>
          <w:b/>
          <w:sz w:val="28"/>
          <w:szCs w:val="28"/>
        </w:rPr>
        <w:t>У3</w:t>
      </w:r>
      <w:r w:rsidRPr="00F550C6">
        <w:rPr>
          <w:rFonts w:ascii="Times New Roman" w:hAnsi="Times New Roman" w:cs="Times New Roman"/>
          <w:sz w:val="28"/>
          <w:szCs w:val="28"/>
        </w:rPr>
        <w:t>.соблюдать условия хранения лекарственных средств и товаров аптечного ассортимента</w:t>
      </w:r>
      <w:proofErr w:type="gramStart"/>
      <w:r w:rsidRPr="00F550C6">
        <w:rPr>
          <w:rFonts w:ascii="Times New Roman" w:hAnsi="Times New Roman" w:cs="Times New Roman"/>
          <w:b/>
          <w:sz w:val="28"/>
          <w:szCs w:val="28"/>
        </w:rPr>
        <w:t xml:space="preserve"> ;</w:t>
      </w:r>
      <w:proofErr w:type="gramEnd"/>
    </w:p>
    <w:p w:rsidR="00F550C6" w:rsidRPr="00F550C6" w:rsidRDefault="00F550C6" w:rsidP="00E348F9">
      <w:pPr>
        <w:spacing w:after="0" w:line="360" w:lineRule="auto"/>
        <w:ind w:firstLine="709"/>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color w:val="22272F"/>
          <w:sz w:val="28"/>
          <w:szCs w:val="28"/>
          <w:lang w:eastAsia="ru-RU"/>
        </w:rPr>
        <w:t>У5</w:t>
      </w:r>
      <w:r w:rsidRPr="00F550C6">
        <w:rPr>
          <w:rFonts w:ascii="Times New Roman" w:eastAsia="Times New Roman" w:hAnsi="Times New Roman" w:cs="Times New Roman"/>
          <w:color w:val="22272F"/>
          <w:sz w:val="28"/>
          <w:szCs w:val="28"/>
          <w:lang w:eastAsia="ru-RU"/>
        </w:rPr>
        <w:t>оказывать консультативную помощь в целях обеспечения ответственного самолечения;</w:t>
      </w:r>
    </w:p>
    <w:p w:rsidR="00F550C6" w:rsidRPr="00F550C6" w:rsidRDefault="00F550C6" w:rsidP="00E348F9">
      <w:pPr>
        <w:spacing w:after="0" w:line="360" w:lineRule="auto"/>
        <w:ind w:firstLine="709"/>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color w:val="22272F"/>
          <w:sz w:val="28"/>
          <w:szCs w:val="28"/>
          <w:lang w:eastAsia="ru-RU"/>
        </w:rPr>
        <w:t>У</w:t>
      </w:r>
      <w:proofErr w:type="gramStart"/>
      <w:r w:rsidRPr="00F550C6">
        <w:rPr>
          <w:rFonts w:ascii="Times New Roman" w:eastAsia="Times New Roman" w:hAnsi="Times New Roman" w:cs="Times New Roman"/>
          <w:b/>
          <w:color w:val="22272F"/>
          <w:sz w:val="28"/>
          <w:szCs w:val="28"/>
          <w:lang w:eastAsia="ru-RU"/>
        </w:rPr>
        <w:t>6</w:t>
      </w:r>
      <w:proofErr w:type="gramEnd"/>
      <w:r w:rsidRPr="00F550C6">
        <w:rPr>
          <w:rFonts w:ascii="Times New Roman" w:eastAsia="Times New Roman" w:hAnsi="Times New Roman" w:cs="Times New Roman"/>
          <w:color w:val="22272F"/>
          <w:sz w:val="28"/>
          <w:szCs w:val="28"/>
          <w:lang w:eastAsia="ru-RU"/>
        </w:rPr>
        <w:t xml:space="preserve"> использовать вербальные и невербальные способы общения в профессиональной деятельности.</w:t>
      </w:r>
    </w:p>
    <w:p w:rsidR="00F550C6" w:rsidRPr="00F550C6" w:rsidRDefault="00F550C6" w:rsidP="00E348F9">
      <w:pPr>
        <w:widowControl w:val="0"/>
        <w:autoSpaceDE w:val="0"/>
        <w:autoSpaceDN w:val="0"/>
        <w:adjustRightInd w:val="0"/>
        <w:spacing w:after="0" w:line="360" w:lineRule="auto"/>
        <w:ind w:firstLine="709"/>
        <w:rPr>
          <w:rFonts w:ascii="Times New Roman" w:eastAsiaTheme="minorEastAsia" w:hAnsi="Times New Roman" w:cs="Times New Roman"/>
          <w:b/>
          <w:sz w:val="28"/>
          <w:szCs w:val="28"/>
          <w:lang w:eastAsia="ru-RU"/>
        </w:rPr>
      </w:pPr>
      <w:r w:rsidRPr="00F550C6">
        <w:rPr>
          <w:rFonts w:ascii="Times New Roman" w:eastAsiaTheme="minorEastAsia" w:hAnsi="Times New Roman" w:cs="Times New Roman"/>
          <w:b/>
          <w:sz w:val="28"/>
          <w:szCs w:val="28"/>
          <w:lang w:eastAsia="ru-RU"/>
        </w:rPr>
        <w:t>Знать:</w:t>
      </w:r>
    </w:p>
    <w:p w:rsidR="00F550C6" w:rsidRPr="00F550C6" w:rsidRDefault="00F550C6" w:rsidP="00E348F9">
      <w:pPr>
        <w:widowControl w:val="0"/>
        <w:autoSpaceDE w:val="0"/>
        <w:autoSpaceDN w:val="0"/>
        <w:adjustRightInd w:val="0"/>
        <w:spacing w:after="0" w:line="360" w:lineRule="auto"/>
        <w:ind w:firstLine="709"/>
        <w:rPr>
          <w:rFonts w:ascii="Times New Roman" w:eastAsia="Times New Roman" w:hAnsi="Times New Roman" w:cs="Times New Roman"/>
          <w:sz w:val="28"/>
          <w:szCs w:val="28"/>
          <w:lang w:eastAsia="ru-RU"/>
        </w:rPr>
      </w:pPr>
      <w:r w:rsidRPr="00F550C6">
        <w:rPr>
          <w:rFonts w:ascii="Times New Roman" w:eastAsia="Times New Roman" w:hAnsi="Times New Roman" w:cs="Times New Roman"/>
          <w:b/>
          <w:sz w:val="28"/>
          <w:szCs w:val="28"/>
          <w:lang w:eastAsia="ru-RU"/>
        </w:rPr>
        <w:t>З</w:t>
      </w:r>
      <w:proofErr w:type="gramStart"/>
      <w:r w:rsidRPr="00F550C6">
        <w:rPr>
          <w:rFonts w:ascii="Times New Roman" w:eastAsia="Times New Roman" w:hAnsi="Times New Roman" w:cs="Times New Roman"/>
          <w:b/>
          <w:sz w:val="28"/>
          <w:szCs w:val="28"/>
          <w:lang w:eastAsia="ru-RU"/>
        </w:rPr>
        <w:t>1</w:t>
      </w:r>
      <w:proofErr w:type="gramEnd"/>
      <w:r w:rsidRPr="00F550C6">
        <w:rPr>
          <w:rFonts w:ascii="Times New Roman" w:eastAsia="Times New Roman" w:hAnsi="Times New Roman" w:cs="Times New Roman"/>
          <w:sz w:val="28"/>
          <w:szCs w:val="28"/>
          <w:lang w:eastAsia="ru-RU"/>
        </w:rPr>
        <w:t>.современный ассортимент готовых лекарственных средств, лекарственные средства растительного происхождения, другие товары аптечного ассортимента;</w:t>
      </w:r>
    </w:p>
    <w:p w:rsidR="00F550C6" w:rsidRPr="00F550C6" w:rsidRDefault="00F550C6" w:rsidP="00E348F9">
      <w:pPr>
        <w:spacing w:after="0" w:line="360" w:lineRule="auto"/>
        <w:ind w:firstLine="709"/>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b/>
          <w:sz w:val="28"/>
          <w:szCs w:val="28"/>
          <w:lang w:eastAsia="ru-RU"/>
        </w:rPr>
        <w:t>З</w:t>
      </w:r>
      <w:proofErr w:type="gramStart"/>
      <w:r w:rsidRPr="00F550C6">
        <w:rPr>
          <w:rFonts w:ascii="Times New Roman" w:eastAsiaTheme="minorEastAsia" w:hAnsi="Times New Roman" w:cs="Times New Roman"/>
          <w:b/>
          <w:sz w:val="28"/>
          <w:szCs w:val="28"/>
          <w:lang w:eastAsia="ru-RU"/>
        </w:rPr>
        <w:t>4</w:t>
      </w:r>
      <w:proofErr w:type="gramEnd"/>
      <w:r w:rsidRPr="00F550C6">
        <w:rPr>
          <w:rFonts w:ascii="Times New Roman" w:eastAsiaTheme="minorEastAsia" w:hAnsi="Times New Roman" w:cs="Times New Roman"/>
          <w:sz w:val="28"/>
          <w:szCs w:val="28"/>
          <w:lang w:eastAsia="ru-RU"/>
        </w:rPr>
        <w:t>.идентификацию товаров аптечного ассортимента;</w:t>
      </w:r>
    </w:p>
    <w:p w:rsidR="00F550C6" w:rsidRPr="00F550C6" w:rsidRDefault="00F550C6" w:rsidP="00E348F9">
      <w:pPr>
        <w:widowControl w:val="0"/>
        <w:autoSpaceDE w:val="0"/>
        <w:autoSpaceDN w:val="0"/>
        <w:adjustRightInd w:val="0"/>
        <w:spacing w:after="0" w:line="360" w:lineRule="auto"/>
        <w:ind w:firstLine="709"/>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b/>
          <w:sz w:val="28"/>
          <w:szCs w:val="28"/>
          <w:lang w:eastAsia="ru-RU"/>
        </w:rPr>
        <w:t>З</w:t>
      </w:r>
      <w:proofErr w:type="gramStart"/>
      <w:r w:rsidRPr="00F550C6">
        <w:rPr>
          <w:rFonts w:ascii="Times New Roman" w:eastAsiaTheme="minorEastAsia" w:hAnsi="Times New Roman" w:cs="Times New Roman"/>
          <w:b/>
          <w:sz w:val="28"/>
          <w:szCs w:val="28"/>
          <w:lang w:eastAsia="ru-RU"/>
        </w:rPr>
        <w:t>6</w:t>
      </w:r>
      <w:proofErr w:type="gramEnd"/>
      <w:r w:rsidRPr="00F550C6">
        <w:rPr>
          <w:rFonts w:ascii="Times New Roman" w:eastAsiaTheme="minorEastAsia" w:hAnsi="Times New Roman" w:cs="Times New Roman"/>
          <w:sz w:val="28"/>
          <w:szCs w:val="28"/>
          <w:lang w:eastAsia="ru-RU"/>
        </w:rPr>
        <w:t>.нормативные документы, основы фармацевтической этики и деонтологии;</w:t>
      </w:r>
    </w:p>
    <w:p w:rsidR="00F550C6" w:rsidRPr="00F550C6" w:rsidRDefault="00F550C6" w:rsidP="00E348F9">
      <w:pPr>
        <w:spacing w:after="0" w:line="360" w:lineRule="auto"/>
        <w:ind w:firstLine="709"/>
        <w:rPr>
          <w:rFonts w:ascii="Times New Roman" w:eastAsiaTheme="minorEastAsia" w:hAnsi="Times New Roman" w:cs="Times New Roman"/>
          <w:sz w:val="28"/>
          <w:szCs w:val="28"/>
          <w:lang w:eastAsia="ru-RU"/>
        </w:rPr>
      </w:pPr>
      <w:r w:rsidRPr="00F550C6">
        <w:rPr>
          <w:rFonts w:ascii="Times New Roman" w:eastAsia="Times New Roman" w:hAnsi="Times New Roman" w:cs="Times New Roman"/>
          <w:b/>
          <w:color w:val="22272F"/>
          <w:sz w:val="28"/>
          <w:szCs w:val="28"/>
          <w:lang w:eastAsia="ru-RU"/>
        </w:rPr>
        <w:t>З</w:t>
      </w:r>
      <w:proofErr w:type="gramStart"/>
      <w:r w:rsidRPr="00F550C6">
        <w:rPr>
          <w:rFonts w:ascii="Times New Roman" w:eastAsia="Times New Roman" w:hAnsi="Times New Roman" w:cs="Times New Roman"/>
          <w:b/>
          <w:color w:val="22272F"/>
          <w:sz w:val="28"/>
          <w:szCs w:val="28"/>
          <w:lang w:eastAsia="ru-RU"/>
        </w:rPr>
        <w:t>7</w:t>
      </w:r>
      <w:proofErr w:type="gramEnd"/>
      <w:r w:rsidRPr="00F550C6">
        <w:rPr>
          <w:rFonts w:ascii="Times New Roman" w:eastAsia="Times New Roman" w:hAnsi="Times New Roman" w:cs="Times New Roman"/>
          <w:b/>
          <w:color w:val="22272F"/>
          <w:sz w:val="28"/>
          <w:szCs w:val="28"/>
          <w:lang w:eastAsia="ru-RU"/>
        </w:rPr>
        <w:t>.</w:t>
      </w:r>
      <w:r w:rsidRPr="00F550C6">
        <w:rPr>
          <w:rFonts w:ascii="Times New Roman" w:eastAsia="Times New Roman" w:hAnsi="Times New Roman" w:cs="Times New Roman"/>
          <w:color w:val="22272F"/>
          <w:sz w:val="28"/>
          <w:szCs w:val="28"/>
          <w:lang w:eastAsia="ru-RU"/>
        </w:rPr>
        <w:t>принципы эффективного общения, особенности различных типов личностей клиентов;</w:t>
      </w:r>
    </w:p>
    <w:p w:rsidR="00F550C6" w:rsidRPr="00F92047" w:rsidRDefault="00F550C6" w:rsidP="00E348F9">
      <w:pPr>
        <w:spacing w:after="0" w:line="360" w:lineRule="auto"/>
        <w:ind w:firstLine="709"/>
        <w:rPr>
          <w:rFonts w:ascii="Times New Roman" w:eastAsia="Times New Roman" w:hAnsi="Times New Roman" w:cs="Times New Roman"/>
          <w:color w:val="22272F"/>
          <w:sz w:val="28"/>
          <w:szCs w:val="28"/>
          <w:lang w:eastAsia="ru-RU"/>
        </w:rPr>
      </w:pPr>
      <w:r w:rsidRPr="00F550C6">
        <w:rPr>
          <w:rFonts w:ascii="Times New Roman" w:eastAsia="Times New Roman" w:hAnsi="Times New Roman" w:cs="Times New Roman"/>
          <w:b/>
          <w:sz w:val="28"/>
          <w:szCs w:val="28"/>
          <w:lang w:eastAsia="ru-RU"/>
        </w:rPr>
        <w:t>З8</w:t>
      </w:r>
      <w:r w:rsidRPr="00F550C6">
        <w:rPr>
          <w:rFonts w:ascii="Times New Roman" w:eastAsia="Times New Roman" w:hAnsi="Times New Roman" w:cs="Times New Roman"/>
          <w:sz w:val="28"/>
          <w:szCs w:val="28"/>
          <w:lang w:eastAsia="ru-RU"/>
        </w:rPr>
        <w:t>.информационные технологи при отпуске лекарственных средств и других товаров аптечного ассортимента.</w:t>
      </w:r>
    </w:p>
    <w:p w:rsidR="00F92047" w:rsidRDefault="00F92047" w:rsidP="00E348F9">
      <w:pPr>
        <w:spacing w:line="360" w:lineRule="auto"/>
        <w:ind w:firstLine="709"/>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p w:rsidR="00F550C6" w:rsidRPr="004C5C32" w:rsidRDefault="00F550C6" w:rsidP="00D91158">
      <w:pPr>
        <w:pStyle w:val="1"/>
        <w:numPr>
          <w:ilvl w:val="0"/>
          <w:numId w:val="59"/>
        </w:numPr>
        <w:rPr>
          <w:rFonts w:ascii="Times New Roman" w:eastAsia="Times New Roman" w:hAnsi="Times New Roman" w:cs="Times New Roman"/>
          <w:color w:val="auto"/>
        </w:rPr>
      </w:pPr>
      <w:bookmarkStart w:id="2" w:name="_Toc42768961"/>
      <w:r w:rsidRPr="004C5C32">
        <w:rPr>
          <w:rFonts w:ascii="Times New Roman" w:eastAsia="Times New Roman" w:hAnsi="Times New Roman" w:cs="Times New Roman"/>
          <w:color w:val="auto"/>
        </w:rPr>
        <w:lastRenderedPageBreak/>
        <w:t>Тематический план</w:t>
      </w:r>
      <w:bookmarkEnd w:id="2"/>
    </w:p>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28"/>
        <w:gridCol w:w="1456"/>
        <w:gridCol w:w="5298"/>
        <w:gridCol w:w="938"/>
        <w:gridCol w:w="934"/>
      </w:tblGrid>
      <w:tr w:rsidR="00F550C6" w:rsidRPr="00F550C6" w:rsidTr="002406F7">
        <w:trPr>
          <w:trHeight w:val="340"/>
        </w:trPr>
        <w:tc>
          <w:tcPr>
            <w:tcW w:w="623" w:type="pct"/>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w:t>
            </w:r>
          </w:p>
        </w:tc>
        <w:tc>
          <w:tcPr>
            <w:tcW w:w="3427" w:type="pct"/>
            <w:gridSpan w:val="2"/>
            <w:vAlign w:val="center"/>
          </w:tcPr>
          <w:p w:rsidR="00F550C6" w:rsidRPr="00F550C6"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Наименование разделов и тем практики</w:t>
            </w:r>
          </w:p>
        </w:tc>
        <w:tc>
          <w:tcPr>
            <w:tcW w:w="476" w:type="pct"/>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Всего часов</w:t>
            </w:r>
          </w:p>
        </w:tc>
        <w:tc>
          <w:tcPr>
            <w:tcW w:w="474" w:type="pct"/>
            <w:tcBorders>
              <w:bottom w:val="single" w:sz="4" w:space="0" w:color="auto"/>
            </w:tcBorders>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4"/>
                <w:szCs w:val="24"/>
              </w:rPr>
            </w:pPr>
            <w:r w:rsidRPr="00F550C6">
              <w:rPr>
                <w:rFonts w:ascii="Times New Roman" w:eastAsia="Times New Roman" w:hAnsi="Times New Roman" w:cs="Times New Roman"/>
                <w:b/>
                <w:bCs/>
                <w:sz w:val="24"/>
                <w:szCs w:val="24"/>
              </w:rPr>
              <w:t>Всего дней</w:t>
            </w:r>
          </w:p>
        </w:tc>
      </w:tr>
      <w:tr w:rsidR="00F550C6" w:rsidRPr="00F550C6" w:rsidTr="002406F7">
        <w:trPr>
          <w:trHeight w:val="340"/>
        </w:trPr>
        <w:tc>
          <w:tcPr>
            <w:tcW w:w="623" w:type="pct"/>
            <w:tcBorders>
              <w:bottom w:val="single" w:sz="4" w:space="0" w:color="auto"/>
            </w:tcBorders>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w:t>
            </w:r>
          </w:p>
        </w:tc>
        <w:tc>
          <w:tcPr>
            <w:tcW w:w="3427" w:type="pct"/>
            <w:gridSpan w:val="2"/>
            <w:tcBorders>
              <w:bottom w:val="single" w:sz="4" w:space="0" w:color="auto"/>
            </w:tcBorders>
            <w:vAlign w:val="center"/>
          </w:tcPr>
          <w:p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2</w:t>
            </w:r>
          </w:p>
        </w:tc>
        <w:tc>
          <w:tcPr>
            <w:tcW w:w="476" w:type="pct"/>
            <w:tcBorders>
              <w:bottom w:val="single" w:sz="4" w:space="0" w:color="auto"/>
            </w:tcBorders>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3</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4</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Организация работы  аптеки по приему и хранению товаров аптечного ассортимента. Документы, подтверждающие качество.</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30</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p>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5</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2.</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Лекарственные средства. Анализ ассортимента. Хранение. Реализация.</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3.</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Гомеопатические лекарственные препараты. Анализ ассортимента. Хранение. Реализация.</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4.</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Медицинские изделия. Анализ ассортимента. Хранение. Реализация.</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5.</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Медицинские приборы, аппараты, инструменты. Анализ ассортимента. Хранение. Реализация.</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6.</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Биологически-активные добавки. Анализ ассортимента. Хранение. Реализация.</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12</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2</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7.</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Минеральные воды. Анализ ассортимента. Хранение. Реализация.</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8.</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Парфюмерно-косметические товары. Анализ  ассортимента.</w:t>
            </w:r>
          </w:p>
          <w:p w:rsidR="00F550C6" w:rsidRPr="00F550C6" w:rsidRDefault="00F550C6" w:rsidP="00F550C6">
            <w:pPr>
              <w:widowControl w:val="0"/>
              <w:tabs>
                <w:tab w:val="right" w:leader="underscore" w:pos="9639"/>
              </w:tabs>
              <w:suppressAutoHyphens/>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Хранение. Реализация.</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9.</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Диетическое питание, питание  детей до 3х лет.</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10.</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Маркетинговая характеристика аптеки.</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18</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3</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11.</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Торговое оборудование аптеки.</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12.</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Планировка торгового зала аптеки.</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12</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2</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13.</w:t>
            </w: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Витрины. Типы витрин. Оформление витрин.</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12</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2</w:t>
            </w:r>
          </w:p>
        </w:tc>
      </w:tr>
      <w:tr w:rsidR="00F550C6" w:rsidRPr="00F550C6" w:rsidTr="002406F7">
        <w:trPr>
          <w:trHeight w:val="1154"/>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14.</w:t>
            </w:r>
          </w:p>
        </w:tc>
        <w:tc>
          <w:tcPr>
            <w:tcW w:w="3427" w:type="pct"/>
            <w:gridSpan w:val="2"/>
            <w:shd w:val="clear" w:color="auto" w:fill="auto"/>
            <w:vAlign w:val="center"/>
          </w:tcPr>
          <w:p w:rsidR="00F550C6" w:rsidRPr="00F550C6" w:rsidRDefault="00F550C6" w:rsidP="00F550C6">
            <w:pPr>
              <w:widowControl w:val="0"/>
              <w:autoSpaceDE w:val="0"/>
              <w:autoSpaceDN w:val="0"/>
              <w:adjustRightInd w:val="0"/>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Реклама в аптеке.</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p>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rsidTr="002406F7">
        <w:trPr>
          <w:trHeight w:val="340"/>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4"/>
                <w:szCs w:val="24"/>
              </w:rPr>
            </w:pPr>
            <w:r w:rsidRPr="00F550C6">
              <w:rPr>
                <w:rFonts w:ascii="Times New Roman" w:eastAsia="Times New Roman" w:hAnsi="Times New Roman" w:cs="Times New Roman"/>
                <w:bCs/>
                <w:sz w:val="24"/>
                <w:szCs w:val="24"/>
              </w:rPr>
              <w:t>15.</w:t>
            </w:r>
          </w:p>
        </w:tc>
        <w:tc>
          <w:tcPr>
            <w:tcW w:w="3427" w:type="pct"/>
            <w:gridSpan w:val="2"/>
            <w:shd w:val="clear" w:color="auto" w:fill="auto"/>
            <w:vAlign w:val="center"/>
          </w:tcPr>
          <w:p w:rsidR="00F550C6" w:rsidRPr="00F550C6" w:rsidRDefault="00F550C6" w:rsidP="00F550C6">
            <w:pPr>
              <w:widowControl w:val="0"/>
              <w:autoSpaceDE w:val="0"/>
              <w:autoSpaceDN w:val="0"/>
              <w:adjustRightInd w:val="0"/>
              <w:spacing w:after="0" w:line="240" w:lineRule="auto"/>
              <w:rPr>
                <w:rFonts w:ascii="Times New Roman" w:eastAsia="Times New Roman" w:hAnsi="Times New Roman" w:cs="Times New Roman"/>
                <w:bCs/>
                <w:sz w:val="28"/>
                <w:szCs w:val="28"/>
              </w:rPr>
            </w:pPr>
            <w:r w:rsidRPr="00F550C6">
              <w:rPr>
                <w:rFonts w:ascii="Times New Roman" w:eastAsia="Times New Roman" w:hAnsi="Times New Roman" w:cs="Times New Roman"/>
                <w:spacing w:val="-10"/>
                <w:sz w:val="28"/>
                <w:szCs w:val="28"/>
              </w:rPr>
              <w:t>Маркетинговые исследования товаров аптечного ассортимента.</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6</w:t>
            </w: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1</w:t>
            </w:r>
          </w:p>
        </w:tc>
      </w:tr>
      <w:tr w:rsidR="00F550C6" w:rsidRPr="00F550C6" w:rsidTr="002406F7">
        <w:trPr>
          <w:trHeight w:val="483"/>
        </w:trPr>
        <w:tc>
          <w:tcPr>
            <w:tcW w:w="623"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3427"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ИТОГО</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180</w:t>
            </w:r>
          </w:p>
          <w:p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8"/>
                <w:szCs w:val="28"/>
              </w:rPr>
            </w:pPr>
          </w:p>
        </w:tc>
        <w:tc>
          <w:tcPr>
            <w:tcW w:w="474" w:type="pct"/>
          </w:tcPr>
          <w:p w:rsidR="00F550C6" w:rsidRPr="00F550C6" w:rsidRDefault="00F550C6" w:rsidP="00F550C6">
            <w:pPr>
              <w:widowControl w:val="0"/>
              <w:tabs>
                <w:tab w:val="right" w:leader="underscore" w:pos="9639"/>
              </w:tabs>
              <w:suppressAutoHyphens/>
              <w:spacing w:after="0" w:line="240" w:lineRule="auto"/>
              <w:jc w:val="center"/>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30</w:t>
            </w:r>
          </w:p>
        </w:tc>
      </w:tr>
      <w:tr w:rsidR="00F550C6" w:rsidRPr="00F550C6" w:rsidTr="002406F7">
        <w:trPr>
          <w:trHeight w:val="835"/>
        </w:trPr>
        <w:tc>
          <w:tcPr>
            <w:tcW w:w="1362" w:type="pct"/>
            <w:gridSpan w:val="2"/>
            <w:shd w:val="clear" w:color="auto" w:fill="auto"/>
            <w:vAlign w:val="center"/>
          </w:tcPr>
          <w:p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
                <w:bCs/>
                <w:sz w:val="28"/>
                <w:szCs w:val="28"/>
              </w:rPr>
            </w:pPr>
            <w:r w:rsidRPr="00F550C6">
              <w:rPr>
                <w:rFonts w:ascii="Times New Roman" w:eastAsia="Times New Roman" w:hAnsi="Times New Roman" w:cs="Times New Roman"/>
                <w:b/>
                <w:bCs/>
                <w:sz w:val="28"/>
                <w:szCs w:val="28"/>
              </w:rPr>
              <w:t>Вид промежуточной аттестации</w:t>
            </w:r>
          </w:p>
        </w:tc>
        <w:tc>
          <w:tcPr>
            <w:tcW w:w="2688"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ind w:firstLine="709"/>
              <w:jc w:val="both"/>
              <w:rPr>
                <w:rFonts w:ascii="Times New Roman" w:eastAsia="Times New Roman" w:hAnsi="Times New Roman" w:cs="Times New Roman"/>
                <w:bCs/>
                <w:sz w:val="28"/>
                <w:szCs w:val="28"/>
              </w:rPr>
            </w:pPr>
            <w:r w:rsidRPr="00F550C6">
              <w:rPr>
                <w:rFonts w:ascii="Times New Roman" w:eastAsia="Times New Roman" w:hAnsi="Times New Roman" w:cs="Times New Roman"/>
                <w:bCs/>
                <w:sz w:val="28"/>
                <w:szCs w:val="28"/>
              </w:rPr>
              <w:t>дифференцированный зачет</w:t>
            </w:r>
          </w:p>
        </w:tc>
        <w:tc>
          <w:tcPr>
            <w:tcW w:w="476" w:type="pct"/>
            <w:shd w:val="clear" w:color="auto" w:fill="auto"/>
            <w:vAlign w:val="center"/>
          </w:tcPr>
          <w:p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c>
          <w:tcPr>
            <w:tcW w:w="474" w:type="pct"/>
          </w:tcPr>
          <w:p w:rsidR="00F550C6" w:rsidRPr="00F550C6" w:rsidRDefault="00F550C6" w:rsidP="00F550C6">
            <w:pPr>
              <w:widowControl w:val="0"/>
              <w:tabs>
                <w:tab w:val="right" w:leader="underscore" w:pos="9639"/>
              </w:tabs>
              <w:suppressAutoHyphens/>
              <w:spacing w:after="0" w:line="240" w:lineRule="auto"/>
              <w:ind w:firstLine="709"/>
              <w:jc w:val="center"/>
              <w:rPr>
                <w:rFonts w:ascii="Times New Roman" w:eastAsia="Times New Roman" w:hAnsi="Times New Roman" w:cs="Times New Roman"/>
                <w:bCs/>
                <w:sz w:val="24"/>
                <w:szCs w:val="24"/>
              </w:rPr>
            </w:pPr>
          </w:p>
        </w:tc>
      </w:tr>
    </w:tbl>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F550C6" w:rsidRDefault="00F550C6" w:rsidP="00F550C6">
      <w:pPr>
        <w:widowControl w:val="0"/>
        <w:tabs>
          <w:tab w:val="right" w:leader="underscore" w:pos="9639"/>
        </w:tabs>
        <w:suppressAutoHyphens/>
        <w:spacing w:after="0" w:line="240" w:lineRule="auto"/>
        <w:jc w:val="both"/>
        <w:rPr>
          <w:rFonts w:ascii="Times New Roman" w:eastAsia="Times New Roman" w:hAnsi="Times New Roman" w:cs="Times New Roman"/>
          <w:b/>
          <w:bCs/>
          <w:sz w:val="28"/>
          <w:szCs w:val="28"/>
        </w:rPr>
      </w:pPr>
    </w:p>
    <w:p w:rsidR="00F550C6" w:rsidRPr="00F550C6" w:rsidRDefault="00F550C6" w:rsidP="00F550C6">
      <w:pPr>
        <w:widowControl w:val="0"/>
        <w:suppressAutoHyphens/>
        <w:spacing w:after="0" w:line="240" w:lineRule="auto"/>
        <w:jc w:val="both"/>
        <w:rPr>
          <w:rFonts w:ascii="Times New Roman" w:eastAsia="Times New Roman" w:hAnsi="Times New Roman" w:cs="Times New Roman"/>
          <w:b/>
          <w:bCs/>
          <w:sz w:val="28"/>
          <w:szCs w:val="28"/>
        </w:rPr>
      </w:pPr>
    </w:p>
    <w:p w:rsidR="00F550C6" w:rsidRPr="00F550C6" w:rsidRDefault="00F550C6" w:rsidP="00F550C6">
      <w:pPr>
        <w:widowControl w:val="0"/>
        <w:suppressAutoHyphens/>
        <w:spacing w:after="0" w:line="240" w:lineRule="auto"/>
        <w:jc w:val="both"/>
        <w:rPr>
          <w:rFonts w:ascii="Times New Roman" w:eastAsia="Times New Roman" w:hAnsi="Times New Roman" w:cs="Times New Roman"/>
          <w:b/>
          <w:bCs/>
          <w:sz w:val="28"/>
          <w:szCs w:val="28"/>
        </w:rPr>
      </w:pPr>
    </w:p>
    <w:p w:rsidR="00F550C6" w:rsidRPr="004C5C32" w:rsidRDefault="00F550C6" w:rsidP="00E348F9">
      <w:pPr>
        <w:pStyle w:val="1"/>
        <w:ind w:firstLine="709"/>
        <w:rPr>
          <w:rFonts w:ascii="Times New Roman" w:eastAsia="Times New Roman" w:hAnsi="Times New Roman" w:cs="Times New Roman"/>
        </w:rPr>
      </w:pPr>
      <w:bookmarkStart w:id="3" w:name="_Toc42768962"/>
      <w:r w:rsidRPr="004C5C32">
        <w:rPr>
          <w:rFonts w:ascii="Times New Roman" w:eastAsia="Times New Roman" w:hAnsi="Times New Roman" w:cs="Times New Roman"/>
          <w:color w:val="auto"/>
        </w:rPr>
        <w:lastRenderedPageBreak/>
        <w:t>График прохождения практики</w:t>
      </w:r>
      <w:bookmarkEnd w:id="3"/>
    </w:p>
    <w:p w:rsidR="00F550C6" w:rsidRPr="00F550C6" w:rsidRDefault="00F550C6" w:rsidP="00F550C6">
      <w:pPr>
        <w:spacing w:after="0" w:line="240" w:lineRule="auto"/>
        <w:jc w:val="both"/>
        <w:rPr>
          <w:rFonts w:ascii="Times New Roman" w:eastAsia="Times New Roman" w:hAnsi="Times New Roman" w:cs="Times New Roman"/>
          <w:b/>
          <w:sz w:val="28"/>
          <w:szCs w:val="28"/>
        </w:rPr>
      </w:pPr>
    </w:p>
    <w:tbl>
      <w:tblPr>
        <w:tblStyle w:val="a5"/>
        <w:tblW w:w="0" w:type="auto"/>
        <w:tblLook w:val="04A0" w:firstRow="1" w:lastRow="0" w:firstColumn="1" w:lastColumn="0" w:noHBand="0" w:noVBand="1"/>
      </w:tblPr>
      <w:tblGrid>
        <w:gridCol w:w="1223"/>
        <w:gridCol w:w="1624"/>
        <w:gridCol w:w="2041"/>
        <w:gridCol w:w="2751"/>
        <w:gridCol w:w="1931"/>
      </w:tblGrid>
      <w:tr w:rsidR="0029069F" w:rsidRPr="00F550C6" w:rsidTr="00E777A7">
        <w:tc>
          <w:tcPr>
            <w:tcW w:w="1223" w:type="dxa"/>
          </w:tcPr>
          <w:p w:rsidR="00F550C6" w:rsidRPr="00F550C6" w:rsidRDefault="00F550C6" w:rsidP="00F550C6">
            <w:pPr>
              <w:jc w:val="both"/>
              <w:rPr>
                <w:sz w:val="24"/>
                <w:szCs w:val="24"/>
              </w:rPr>
            </w:pPr>
            <w:r w:rsidRPr="00F550C6">
              <w:rPr>
                <w:sz w:val="24"/>
                <w:szCs w:val="24"/>
              </w:rPr>
              <w:t>Дата</w:t>
            </w:r>
          </w:p>
        </w:tc>
        <w:tc>
          <w:tcPr>
            <w:tcW w:w="1624" w:type="dxa"/>
          </w:tcPr>
          <w:p w:rsidR="00F550C6" w:rsidRPr="00F550C6" w:rsidRDefault="00F550C6" w:rsidP="00F550C6">
            <w:pPr>
              <w:jc w:val="both"/>
              <w:rPr>
                <w:sz w:val="24"/>
                <w:szCs w:val="24"/>
              </w:rPr>
            </w:pPr>
            <w:r w:rsidRPr="00F550C6">
              <w:rPr>
                <w:sz w:val="24"/>
                <w:szCs w:val="24"/>
              </w:rPr>
              <w:t>Время начала</w:t>
            </w:r>
          </w:p>
          <w:p w:rsidR="00F550C6" w:rsidRPr="00F550C6" w:rsidRDefault="00F550C6" w:rsidP="00F550C6">
            <w:pPr>
              <w:jc w:val="both"/>
              <w:rPr>
                <w:sz w:val="24"/>
                <w:szCs w:val="24"/>
              </w:rPr>
            </w:pPr>
            <w:r w:rsidRPr="00F550C6">
              <w:rPr>
                <w:sz w:val="24"/>
                <w:szCs w:val="24"/>
              </w:rPr>
              <w:t xml:space="preserve">работы </w:t>
            </w:r>
          </w:p>
        </w:tc>
        <w:tc>
          <w:tcPr>
            <w:tcW w:w="2041" w:type="dxa"/>
          </w:tcPr>
          <w:p w:rsidR="00F550C6" w:rsidRPr="00F550C6" w:rsidRDefault="00F550C6" w:rsidP="00F550C6">
            <w:pPr>
              <w:jc w:val="both"/>
              <w:rPr>
                <w:sz w:val="24"/>
                <w:szCs w:val="24"/>
              </w:rPr>
            </w:pPr>
            <w:r w:rsidRPr="00F550C6">
              <w:rPr>
                <w:sz w:val="24"/>
                <w:szCs w:val="24"/>
              </w:rPr>
              <w:t>Время окончания работы</w:t>
            </w:r>
          </w:p>
        </w:tc>
        <w:tc>
          <w:tcPr>
            <w:tcW w:w="2751" w:type="dxa"/>
          </w:tcPr>
          <w:p w:rsidR="00F550C6" w:rsidRPr="00F550C6" w:rsidRDefault="00F550C6" w:rsidP="00F550C6">
            <w:pPr>
              <w:jc w:val="both"/>
              <w:rPr>
                <w:sz w:val="24"/>
                <w:szCs w:val="24"/>
              </w:rPr>
            </w:pPr>
            <w:r w:rsidRPr="00F550C6">
              <w:rPr>
                <w:sz w:val="24"/>
                <w:szCs w:val="24"/>
              </w:rPr>
              <w:t xml:space="preserve">Наименование работы </w:t>
            </w:r>
          </w:p>
        </w:tc>
        <w:tc>
          <w:tcPr>
            <w:tcW w:w="1931" w:type="dxa"/>
          </w:tcPr>
          <w:p w:rsidR="00F550C6" w:rsidRPr="00F550C6" w:rsidRDefault="00F550C6" w:rsidP="00F550C6">
            <w:pPr>
              <w:jc w:val="both"/>
              <w:rPr>
                <w:sz w:val="24"/>
                <w:szCs w:val="24"/>
              </w:rPr>
            </w:pPr>
            <w:r w:rsidRPr="00F550C6">
              <w:rPr>
                <w:sz w:val="24"/>
                <w:szCs w:val="24"/>
              </w:rPr>
              <w:t>Оценка/Подпись руководителя</w:t>
            </w:r>
          </w:p>
        </w:tc>
      </w:tr>
      <w:tr w:rsidR="0029069F" w:rsidRPr="00F550C6" w:rsidTr="00E777A7">
        <w:tc>
          <w:tcPr>
            <w:tcW w:w="1223" w:type="dxa"/>
          </w:tcPr>
          <w:p w:rsidR="00F550C6" w:rsidRPr="00F550C6" w:rsidRDefault="002406F7" w:rsidP="002406F7">
            <w:pPr>
              <w:jc w:val="both"/>
              <w:rPr>
                <w:sz w:val="24"/>
                <w:szCs w:val="24"/>
              </w:rPr>
            </w:pPr>
            <w:r w:rsidRPr="002406F7">
              <w:rPr>
                <w:sz w:val="24"/>
                <w:szCs w:val="24"/>
              </w:rPr>
              <w:t>11.05-15.05.20</w:t>
            </w:r>
          </w:p>
        </w:tc>
        <w:tc>
          <w:tcPr>
            <w:tcW w:w="1624" w:type="dxa"/>
          </w:tcPr>
          <w:p w:rsidR="00F550C6" w:rsidRPr="00F550C6" w:rsidRDefault="00F550C6" w:rsidP="00F550C6">
            <w:pPr>
              <w:jc w:val="both"/>
              <w:rPr>
                <w:sz w:val="28"/>
                <w:szCs w:val="28"/>
              </w:rPr>
            </w:pPr>
          </w:p>
        </w:tc>
        <w:tc>
          <w:tcPr>
            <w:tcW w:w="2041" w:type="dxa"/>
          </w:tcPr>
          <w:p w:rsidR="00F550C6" w:rsidRPr="009320A3" w:rsidRDefault="00F550C6" w:rsidP="009320A3">
            <w:pPr>
              <w:jc w:val="both"/>
              <w:rPr>
                <w:i/>
                <w:sz w:val="24"/>
                <w:szCs w:val="24"/>
              </w:rPr>
            </w:pPr>
          </w:p>
        </w:tc>
        <w:tc>
          <w:tcPr>
            <w:tcW w:w="2751" w:type="dxa"/>
          </w:tcPr>
          <w:p w:rsidR="00F550C6" w:rsidRPr="00F550C6" w:rsidRDefault="00F550C6" w:rsidP="00F550C6">
            <w:pPr>
              <w:jc w:val="both"/>
              <w:rPr>
                <w:sz w:val="24"/>
                <w:szCs w:val="24"/>
              </w:rPr>
            </w:pPr>
            <w:r w:rsidRPr="00F550C6">
              <w:rPr>
                <w:bCs/>
                <w:sz w:val="24"/>
                <w:szCs w:val="24"/>
              </w:rPr>
              <w:t>Организация работы  аптеки по приему и хранению товаров аптечного ассортимента. Документы, подтверждающие качество.</w:t>
            </w:r>
          </w:p>
        </w:tc>
        <w:tc>
          <w:tcPr>
            <w:tcW w:w="1931" w:type="dxa"/>
          </w:tcPr>
          <w:p w:rsidR="00F550C6" w:rsidRPr="00F550C6" w:rsidRDefault="00F550C6" w:rsidP="00F550C6">
            <w:pPr>
              <w:jc w:val="both"/>
              <w:rPr>
                <w:i/>
                <w:sz w:val="28"/>
                <w:szCs w:val="28"/>
              </w:rPr>
            </w:pPr>
          </w:p>
        </w:tc>
      </w:tr>
      <w:tr w:rsidR="0029069F" w:rsidRPr="00F550C6" w:rsidTr="00E777A7">
        <w:tc>
          <w:tcPr>
            <w:tcW w:w="1223" w:type="dxa"/>
          </w:tcPr>
          <w:p w:rsidR="00F550C6" w:rsidRPr="00F550C6" w:rsidRDefault="00F550C6" w:rsidP="00F550C6">
            <w:pPr>
              <w:jc w:val="both"/>
              <w:rPr>
                <w:sz w:val="24"/>
                <w:szCs w:val="24"/>
              </w:rPr>
            </w:pPr>
            <w:r w:rsidRPr="002406F7">
              <w:rPr>
                <w:sz w:val="24"/>
                <w:szCs w:val="24"/>
              </w:rPr>
              <w:t>16.05-19.05</w:t>
            </w:r>
            <w:r w:rsidR="002406F7" w:rsidRPr="002406F7">
              <w:rPr>
                <w:sz w:val="24"/>
                <w:szCs w:val="24"/>
              </w:rPr>
              <w:t>.20</w:t>
            </w:r>
          </w:p>
        </w:tc>
        <w:tc>
          <w:tcPr>
            <w:tcW w:w="1624" w:type="dxa"/>
          </w:tcPr>
          <w:p w:rsidR="00F550C6" w:rsidRPr="00F550C6" w:rsidRDefault="00F550C6" w:rsidP="00F550C6">
            <w:pPr>
              <w:jc w:val="both"/>
              <w:rPr>
                <w:sz w:val="28"/>
                <w:szCs w:val="28"/>
              </w:rPr>
            </w:pPr>
          </w:p>
        </w:tc>
        <w:tc>
          <w:tcPr>
            <w:tcW w:w="2041" w:type="dxa"/>
          </w:tcPr>
          <w:p w:rsidR="00F550C6" w:rsidRPr="00F550C6" w:rsidRDefault="00F550C6" w:rsidP="00F550C6">
            <w:pPr>
              <w:jc w:val="both"/>
              <w:rPr>
                <w:sz w:val="28"/>
                <w:szCs w:val="28"/>
              </w:rPr>
            </w:pPr>
          </w:p>
        </w:tc>
        <w:tc>
          <w:tcPr>
            <w:tcW w:w="2751" w:type="dxa"/>
          </w:tcPr>
          <w:p w:rsidR="00F550C6" w:rsidRPr="00F550C6" w:rsidRDefault="00F550C6" w:rsidP="00F550C6">
            <w:pPr>
              <w:jc w:val="both"/>
              <w:rPr>
                <w:sz w:val="24"/>
                <w:szCs w:val="24"/>
              </w:rPr>
            </w:pPr>
            <w:r w:rsidRPr="00F550C6">
              <w:rPr>
                <w:bCs/>
                <w:sz w:val="24"/>
                <w:szCs w:val="24"/>
              </w:rPr>
              <w:t>Лекарственные средства. Анализ ассортимента. Хранение. Реализация.</w:t>
            </w:r>
          </w:p>
        </w:tc>
        <w:tc>
          <w:tcPr>
            <w:tcW w:w="1931" w:type="dxa"/>
          </w:tcPr>
          <w:p w:rsidR="00F550C6" w:rsidRPr="00F550C6" w:rsidRDefault="00F550C6" w:rsidP="00F550C6">
            <w:pPr>
              <w:jc w:val="both"/>
              <w:rPr>
                <w:sz w:val="28"/>
                <w:szCs w:val="28"/>
              </w:rPr>
            </w:pPr>
          </w:p>
        </w:tc>
      </w:tr>
      <w:tr w:rsidR="0029069F" w:rsidRPr="00F550C6" w:rsidTr="00E777A7">
        <w:tc>
          <w:tcPr>
            <w:tcW w:w="1223" w:type="dxa"/>
          </w:tcPr>
          <w:p w:rsidR="00F550C6" w:rsidRPr="00F550C6" w:rsidRDefault="002406F7" w:rsidP="00F550C6">
            <w:pPr>
              <w:jc w:val="both"/>
              <w:rPr>
                <w:sz w:val="24"/>
                <w:szCs w:val="24"/>
              </w:rPr>
            </w:pPr>
            <w:r w:rsidRPr="002406F7">
              <w:rPr>
                <w:sz w:val="24"/>
                <w:szCs w:val="24"/>
              </w:rPr>
              <w:t>20.05.20</w:t>
            </w:r>
          </w:p>
        </w:tc>
        <w:tc>
          <w:tcPr>
            <w:tcW w:w="1624" w:type="dxa"/>
          </w:tcPr>
          <w:p w:rsidR="00F550C6" w:rsidRPr="00F550C6" w:rsidRDefault="00F550C6" w:rsidP="00F550C6">
            <w:pPr>
              <w:jc w:val="both"/>
              <w:rPr>
                <w:sz w:val="28"/>
                <w:szCs w:val="28"/>
              </w:rPr>
            </w:pPr>
          </w:p>
        </w:tc>
        <w:tc>
          <w:tcPr>
            <w:tcW w:w="2041" w:type="dxa"/>
          </w:tcPr>
          <w:p w:rsidR="009320A3" w:rsidRPr="00F550C6" w:rsidRDefault="009320A3" w:rsidP="009320A3">
            <w:pPr>
              <w:jc w:val="both"/>
              <w:rPr>
                <w:sz w:val="28"/>
                <w:szCs w:val="28"/>
              </w:rPr>
            </w:pPr>
          </w:p>
        </w:tc>
        <w:tc>
          <w:tcPr>
            <w:tcW w:w="2751" w:type="dxa"/>
          </w:tcPr>
          <w:p w:rsidR="00F550C6" w:rsidRPr="00F550C6" w:rsidRDefault="00883CE9" w:rsidP="00F550C6">
            <w:pPr>
              <w:jc w:val="both"/>
              <w:rPr>
                <w:sz w:val="24"/>
                <w:szCs w:val="24"/>
              </w:rPr>
            </w:pPr>
            <w:r w:rsidRPr="00F550C6">
              <w:rPr>
                <w:bCs/>
                <w:sz w:val="24"/>
                <w:szCs w:val="24"/>
              </w:rPr>
              <w:t>Гомеопатические лекарственные препараты. Анализ ассортимента. Хранение. Реализация.</w:t>
            </w:r>
          </w:p>
        </w:tc>
        <w:tc>
          <w:tcPr>
            <w:tcW w:w="1931" w:type="dxa"/>
          </w:tcPr>
          <w:p w:rsidR="00F550C6" w:rsidRPr="00F550C6" w:rsidRDefault="00F550C6" w:rsidP="00F550C6">
            <w:pPr>
              <w:jc w:val="both"/>
              <w:rPr>
                <w:sz w:val="28"/>
                <w:szCs w:val="28"/>
              </w:rPr>
            </w:pPr>
          </w:p>
        </w:tc>
      </w:tr>
      <w:tr w:rsidR="00E777A7" w:rsidRPr="00F550C6" w:rsidTr="00E777A7">
        <w:tc>
          <w:tcPr>
            <w:tcW w:w="1223" w:type="dxa"/>
          </w:tcPr>
          <w:p w:rsidR="00E777A7" w:rsidRPr="00F550C6" w:rsidRDefault="00E777A7" w:rsidP="00E777A7">
            <w:pPr>
              <w:jc w:val="both"/>
              <w:rPr>
                <w:sz w:val="24"/>
                <w:szCs w:val="24"/>
              </w:rPr>
            </w:pPr>
            <w:r w:rsidRPr="002406F7">
              <w:rPr>
                <w:sz w:val="24"/>
                <w:szCs w:val="24"/>
              </w:rPr>
              <w:t>21.05-23.05</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E777A7" w:rsidRPr="00F550C6" w:rsidRDefault="00E777A7" w:rsidP="00F550C6">
            <w:pPr>
              <w:jc w:val="both"/>
              <w:rPr>
                <w:sz w:val="28"/>
                <w:szCs w:val="28"/>
              </w:rPr>
            </w:pPr>
          </w:p>
        </w:tc>
        <w:tc>
          <w:tcPr>
            <w:tcW w:w="2751" w:type="dxa"/>
            <w:vAlign w:val="center"/>
          </w:tcPr>
          <w:p w:rsidR="00E777A7" w:rsidRPr="00F550C6" w:rsidRDefault="00E777A7" w:rsidP="002406F7">
            <w:pPr>
              <w:widowControl w:val="0"/>
              <w:tabs>
                <w:tab w:val="right" w:leader="underscore" w:pos="9639"/>
              </w:tabs>
              <w:suppressAutoHyphens/>
              <w:jc w:val="both"/>
              <w:rPr>
                <w:bCs/>
                <w:sz w:val="24"/>
                <w:szCs w:val="24"/>
              </w:rPr>
            </w:pPr>
            <w:r w:rsidRPr="00F550C6">
              <w:rPr>
                <w:bCs/>
                <w:sz w:val="24"/>
                <w:szCs w:val="24"/>
              </w:rPr>
              <w:t>Медицинские изделия. Анализ ассортимента. Хранение. Реализация.</w:t>
            </w:r>
          </w:p>
        </w:tc>
        <w:tc>
          <w:tcPr>
            <w:tcW w:w="1931" w:type="dxa"/>
          </w:tcPr>
          <w:p w:rsidR="00E777A7" w:rsidRPr="00F550C6" w:rsidRDefault="00E777A7" w:rsidP="00F550C6">
            <w:pPr>
              <w:jc w:val="both"/>
              <w:rPr>
                <w:sz w:val="28"/>
                <w:szCs w:val="28"/>
              </w:rPr>
            </w:pPr>
          </w:p>
        </w:tc>
      </w:tr>
      <w:tr w:rsidR="00E777A7" w:rsidRPr="00F550C6" w:rsidTr="00E777A7">
        <w:tc>
          <w:tcPr>
            <w:tcW w:w="1223" w:type="dxa"/>
          </w:tcPr>
          <w:p w:rsidR="00E777A7" w:rsidRPr="00F550C6" w:rsidRDefault="00E777A7" w:rsidP="00E777A7">
            <w:pPr>
              <w:jc w:val="both"/>
              <w:rPr>
                <w:sz w:val="24"/>
                <w:szCs w:val="24"/>
              </w:rPr>
            </w:pPr>
            <w:r w:rsidRPr="002406F7">
              <w:rPr>
                <w:sz w:val="24"/>
                <w:szCs w:val="24"/>
              </w:rPr>
              <w:t>25.05-27.05</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9320A3" w:rsidRPr="009320A3" w:rsidRDefault="009320A3" w:rsidP="009320A3">
            <w:pPr>
              <w:jc w:val="both"/>
              <w:rPr>
                <w:sz w:val="28"/>
                <w:szCs w:val="28"/>
              </w:rPr>
            </w:pPr>
          </w:p>
        </w:tc>
        <w:tc>
          <w:tcPr>
            <w:tcW w:w="2751" w:type="dxa"/>
          </w:tcPr>
          <w:p w:rsidR="00E777A7" w:rsidRPr="00F550C6" w:rsidRDefault="00E777A7" w:rsidP="00F550C6">
            <w:pPr>
              <w:jc w:val="both"/>
              <w:rPr>
                <w:sz w:val="24"/>
                <w:szCs w:val="24"/>
              </w:rPr>
            </w:pPr>
            <w:r w:rsidRPr="00F550C6">
              <w:rPr>
                <w:bCs/>
                <w:sz w:val="24"/>
                <w:szCs w:val="24"/>
              </w:rPr>
              <w:t>Медицинские приборы, аппараты, инструменты. Анализ ассортимента. Хранение. Реализация</w:t>
            </w:r>
          </w:p>
        </w:tc>
        <w:tc>
          <w:tcPr>
            <w:tcW w:w="1931" w:type="dxa"/>
          </w:tcPr>
          <w:p w:rsidR="00E777A7" w:rsidRPr="00F550C6" w:rsidRDefault="00E777A7" w:rsidP="00F550C6">
            <w:pPr>
              <w:jc w:val="both"/>
              <w:rPr>
                <w:sz w:val="28"/>
                <w:szCs w:val="28"/>
              </w:rPr>
            </w:pPr>
          </w:p>
        </w:tc>
      </w:tr>
      <w:tr w:rsidR="00E777A7" w:rsidRPr="00F550C6" w:rsidTr="00E777A7">
        <w:tc>
          <w:tcPr>
            <w:tcW w:w="1223" w:type="dxa"/>
          </w:tcPr>
          <w:p w:rsidR="00E777A7" w:rsidRPr="00F550C6" w:rsidRDefault="00E777A7" w:rsidP="00F550C6">
            <w:pPr>
              <w:jc w:val="both"/>
              <w:rPr>
                <w:sz w:val="24"/>
                <w:szCs w:val="24"/>
              </w:rPr>
            </w:pPr>
            <w:r w:rsidRPr="002406F7">
              <w:rPr>
                <w:sz w:val="24"/>
                <w:szCs w:val="24"/>
              </w:rPr>
              <w:t>28.05-29.05</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E777A7" w:rsidRPr="00F550C6" w:rsidRDefault="00E777A7" w:rsidP="00F550C6">
            <w:pPr>
              <w:jc w:val="both"/>
              <w:rPr>
                <w:sz w:val="28"/>
                <w:szCs w:val="28"/>
              </w:rPr>
            </w:pPr>
          </w:p>
        </w:tc>
        <w:tc>
          <w:tcPr>
            <w:tcW w:w="2751" w:type="dxa"/>
          </w:tcPr>
          <w:p w:rsidR="00E777A7" w:rsidRPr="00F550C6" w:rsidRDefault="00E777A7" w:rsidP="00F550C6">
            <w:pPr>
              <w:jc w:val="both"/>
              <w:rPr>
                <w:sz w:val="24"/>
                <w:szCs w:val="24"/>
              </w:rPr>
            </w:pPr>
            <w:r w:rsidRPr="00F550C6">
              <w:rPr>
                <w:bCs/>
                <w:sz w:val="24"/>
                <w:szCs w:val="24"/>
              </w:rPr>
              <w:t>Биологически-активные добавки. Анализ ассортимента. Хранение. Реализация</w:t>
            </w:r>
          </w:p>
        </w:tc>
        <w:tc>
          <w:tcPr>
            <w:tcW w:w="1931" w:type="dxa"/>
          </w:tcPr>
          <w:p w:rsidR="00E777A7" w:rsidRPr="00F550C6" w:rsidRDefault="00E777A7" w:rsidP="00F550C6">
            <w:pPr>
              <w:jc w:val="both"/>
              <w:rPr>
                <w:sz w:val="28"/>
                <w:szCs w:val="28"/>
              </w:rPr>
            </w:pPr>
          </w:p>
        </w:tc>
      </w:tr>
      <w:tr w:rsidR="00E777A7" w:rsidRPr="00F550C6" w:rsidTr="00E777A7">
        <w:tc>
          <w:tcPr>
            <w:tcW w:w="1223" w:type="dxa"/>
          </w:tcPr>
          <w:p w:rsidR="00E777A7" w:rsidRPr="00F550C6" w:rsidRDefault="00E777A7" w:rsidP="002406F7">
            <w:pPr>
              <w:jc w:val="both"/>
              <w:rPr>
                <w:sz w:val="24"/>
                <w:szCs w:val="24"/>
              </w:rPr>
            </w:pPr>
            <w:r w:rsidRPr="002406F7">
              <w:rPr>
                <w:sz w:val="24"/>
                <w:szCs w:val="24"/>
              </w:rPr>
              <w:t>30.0</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E777A7" w:rsidRPr="00F550C6" w:rsidRDefault="00E777A7" w:rsidP="00F550C6">
            <w:pPr>
              <w:jc w:val="both"/>
              <w:rPr>
                <w:sz w:val="28"/>
                <w:szCs w:val="28"/>
              </w:rPr>
            </w:pPr>
          </w:p>
        </w:tc>
        <w:tc>
          <w:tcPr>
            <w:tcW w:w="2751" w:type="dxa"/>
          </w:tcPr>
          <w:p w:rsidR="00E777A7" w:rsidRPr="00F550C6" w:rsidRDefault="00E777A7" w:rsidP="00F550C6">
            <w:pPr>
              <w:jc w:val="both"/>
              <w:rPr>
                <w:sz w:val="24"/>
                <w:szCs w:val="24"/>
              </w:rPr>
            </w:pPr>
            <w:r w:rsidRPr="00F550C6">
              <w:rPr>
                <w:bCs/>
                <w:sz w:val="24"/>
                <w:szCs w:val="24"/>
              </w:rPr>
              <w:t>Минеральные воды. Анализ ассортимента. Хранение. Реализация.</w:t>
            </w:r>
          </w:p>
        </w:tc>
        <w:tc>
          <w:tcPr>
            <w:tcW w:w="1931" w:type="dxa"/>
          </w:tcPr>
          <w:p w:rsidR="00E777A7" w:rsidRPr="00F550C6" w:rsidRDefault="00E777A7" w:rsidP="00F550C6">
            <w:pPr>
              <w:jc w:val="both"/>
              <w:rPr>
                <w:sz w:val="28"/>
                <w:szCs w:val="28"/>
              </w:rPr>
            </w:pPr>
          </w:p>
        </w:tc>
      </w:tr>
      <w:tr w:rsidR="00E777A7" w:rsidRPr="00F550C6" w:rsidTr="00E777A7">
        <w:tc>
          <w:tcPr>
            <w:tcW w:w="1223" w:type="dxa"/>
          </w:tcPr>
          <w:p w:rsidR="00E777A7" w:rsidRPr="00F550C6" w:rsidRDefault="00E777A7" w:rsidP="00F550C6">
            <w:pPr>
              <w:jc w:val="both"/>
              <w:rPr>
                <w:sz w:val="24"/>
                <w:szCs w:val="24"/>
              </w:rPr>
            </w:pPr>
            <w:r w:rsidRPr="002406F7">
              <w:rPr>
                <w:sz w:val="24"/>
                <w:szCs w:val="24"/>
              </w:rPr>
              <w:t>01.06</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E777A7" w:rsidRPr="00F550C6" w:rsidRDefault="00E777A7" w:rsidP="00F550C6">
            <w:pPr>
              <w:jc w:val="both"/>
              <w:rPr>
                <w:sz w:val="28"/>
                <w:szCs w:val="28"/>
              </w:rPr>
            </w:pPr>
          </w:p>
        </w:tc>
        <w:tc>
          <w:tcPr>
            <w:tcW w:w="2751" w:type="dxa"/>
          </w:tcPr>
          <w:p w:rsidR="00E777A7" w:rsidRPr="00F550C6" w:rsidRDefault="00E777A7" w:rsidP="00E777A7">
            <w:pPr>
              <w:widowControl w:val="0"/>
              <w:tabs>
                <w:tab w:val="right" w:leader="underscore" w:pos="9639"/>
              </w:tabs>
              <w:suppressAutoHyphens/>
              <w:rPr>
                <w:bCs/>
                <w:sz w:val="24"/>
                <w:szCs w:val="24"/>
              </w:rPr>
            </w:pPr>
            <w:r w:rsidRPr="00F550C6">
              <w:rPr>
                <w:bCs/>
                <w:sz w:val="24"/>
                <w:szCs w:val="24"/>
              </w:rPr>
              <w:t>Парфюмерно-косметические товары. Анализ  ассортимента.</w:t>
            </w:r>
          </w:p>
          <w:p w:rsidR="00E777A7" w:rsidRPr="00F550C6" w:rsidRDefault="00E777A7" w:rsidP="00E777A7">
            <w:pPr>
              <w:jc w:val="both"/>
              <w:rPr>
                <w:sz w:val="24"/>
                <w:szCs w:val="24"/>
              </w:rPr>
            </w:pPr>
            <w:r w:rsidRPr="002406F7">
              <w:rPr>
                <w:bCs/>
                <w:sz w:val="24"/>
                <w:szCs w:val="24"/>
              </w:rPr>
              <w:t>Хранение. Реализация.</w:t>
            </w:r>
          </w:p>
        </w:tc>
        <w:tc>
          <w:tcPr>
            <w:tcW w:w="1931" w:type="dxa"/>
          </w:tcPr>
          <w:p w:rsidR="00E777A7" w:rsidRPr="00F550C6" w:rsidRDefault="00E777A7" w:rsidP="00F550C6">
            <w:pPr>
              <w:jc w:val="both"/>
              <w:rPr>
                <w:sz w:val="28"/>
                <w:szCs w:val="28"/>
              </w:rPr>
            </w:pPr>
          </w:p>
        </w:tc>
      </w:tr>
      <w:tr w:rsidR="00E777A7" w:rsidRPr="00F550C6" w:rsidTr="00E777A7">
        <w:tc>
          <w:tcPr>
            <w:tcW w:w="1223" w:type="dxa"/>
          </w:tcPr>
          <w:p w:rsidR="00E777A7" w:rsidRPr="00F550C6" w:rsidRDefault="00E777A7" w:rsidP="00F550C6">
            <w:pPr>
              <w:jc w:val="both"/>
              <w:rPr>
                <w:sz w:val="24"/>
                <w:szCs w:val="24"/>
              </w:rPr>
            </w:pPr>
            <w:r w:rsidRPr="002406F7">
              <w:rPr>
                <w:sz w:val="24"/>
                <w:szCs w:val="24"/>
              </w:rPr>
              <w:t>02.06</w:t>
            </w:r>
            <w:r w:rsidR="002406F7" w:rsidRPr="002406F7">
              <w:rPr>
                <w:sz w:val="24"/>
                <w:szCs w:val="24"/>
              </w:rPr>
              <w:t>.20</w:t>
            </w:r>
          </w:p>
        </w:tc>
        <w:tc>
          <w:tcPr>
            <w:tcW w:w="1624" w:type="dxa"/>
          </w:tcPr>
          <w:p w:rsidR="00E777A7" w:rsidRPr="00F550C6" w:rsidRDefault="00E777A7" w:rsidP="00F550C6">
            <w:pPr>
              <w:jc w:val="both"/>
              <w:rPr>
                <w:sz w:val="28"/>
                <w:szCs w:val="28"/>
              </w:rPr>
            </w:pPr>
          </w:p>
        </w:tc>
        <w:tc>
          <w:tcPr>
            <w:tcW w:w="2041" w:type="dxa"/>
          </w:tcPr>
          <w:p w:rsidR="00E777A7" w:rsidRPr="009320A3" w:rsidRDefault="00E777A7" w:rsidP="00F550C6">
            <w:pPr>
              <w:jc w:val="both"/>
              <w:rPr>
                <w:i/>
                <w:sz w:val="24"/>
                <w:szCs w:val="24"/>
              </w:rPr>
            </w:pPr>
          </w:p>
        </w:tc>
        <w:tc>
          <w:tcPr>
            <w:tcW w:w="2751" w:type="dxa"/>
          </w:tcPr>
          <w:p w:rsidR="00E777A7" w:rsidRPr="00F550C6" w:rsidRDefault="00E777A7" w:rsidP="00F550C6">
            <w:pPr>
              <w:jc w:val="both"/>
              <w:rPr>
                <w:sz w:val="24"/>
                <w:szCs w:val="24"/>
              </w:rPr>
            </w:pPr>
            <w:r w:rsidRPr="00F550C6">
              <w:rPr>
                <w:bCs/>
                <w:sz w:val="24"/>
                <w:szCs w:val="24"/>
              </w:rPr>
              <w:t>Диетическое питание, питание  детей до 3х лет.</w:t>
            </w:r>
          </w:p>
        </w:tc>
        <w:tc>
          <w:tcPr>
            <w:tcW w:w="1931" w:type="dxa"/>
          </w:tcPr>
          <w:p w:rsidR="00E777A7" w:rsidRPr="00F550C6" w:rsidRDefault="00E777A7" w:rsidP="00F550C6">
            <w:pPr>
              <w:jc w:val="both"/>
              <w:rPr>
                <w:sz w:val="28"/>
                <w:szCs w:val="28"/>
              </w:rPr>
            </w:pPr>
          </w:p>
        </w:tc>
      </w:tr>
      <w:tr w:rsidR="002406F7" w:rsidRPr="00F550C6" w:rsidTr="002406F7">
        <w:tc>
          <w:tcPr>
            <w:tcW w:w="1223" w:type="dxa"/>
          </w:tcPr>
          <w:p w:rsidR="002406F7" w:rsidRPr="00F550C6" w:rsidRDefault="002406F7" w:rsidP="00F550C6">
            <w:pPr>
              <w:jc w:val="both"/>
              <w:rPr>
                <w:sz w:val="24"/>
                <w:szCs w:val="24"/>
              </w:rPr>
            </w:pPr>
            <w:proofErr w:type="gramStart"/>
            <w:r w:rsidRPr="002406F7">
              <w:rPr>
                <w:sz w:val="24"/>
                <w:szCs w:val="24"/>
              </w:rPr>
              <w:t>03.06-05.06.20</w:t>
            </w:r>
            <w:proofErr w:type="gramEnd"/>
            <w:r w:rsidRPr="002406F7">
              <w:rPr>
                <w:sz w:val="24"/>
                <w:szCs w:val="24"/>
              </w:rPr>
              <w:t xml:space="preserve">                                                                                                                                                                                                                                                                                                                                                                                                                                                                                                                                                                                                                                                                                                                                                                                                                                                                                                                                                                                                                                                                                                                                                                                                                                                                                                                                                                                                                                                                                                                                                                                                                                                                                                                                                                                                                                                                                                                                                                                                                                                                                                                                                                                                                                                                                                                                                                                                                                                                                            </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Маркетинговая характеристика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F550C6">
            <w:pPr>
              <w:jc w:val="both"/>
              <w:rPr>
                <w:sz w:val="24"/>
                <w:szCs w:val="24"/>
              </w:rPr>
            </w:pPr>
            <w:r w:rsidRPr="002406F7">
              <w:rPr>
                <w:sz w:val="24"/>
                <w:szCs w:val="24"/>
              </w:rPr>
              <w:t>06.06.20</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Торговое оборудование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F550C6">
            <w:pPr>
              <w:jc w:val="both"/>
              <w:rPr>
                <w:sz w:val="24"/>
                <w:szCs w:val="24"/>
              </w:rPr>
            </w:pPr>
            <w:r w:rsidRPr="002406F7">
              <w:rPr>
                <w:sz w:val="24"/>
                <w:szCs w:val="24"/>
              </w:rPr>
              <w:t>08.06-09.06.20</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Планировка торгового зала аптеки.</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F550C6">
            <w:pPr>
              <w:jc w:val="both"/>
              <w:rPr>
                <w:sz w:val="24"/>
                <w:szCs w:val="24"/>
              </w:rPr>
            </w:pPr>
            <w:r w:rsidRPr="002406F7">
              <w:rPr>
                <w:sz w:val="24"/>
                <w:szCs w:val="24"/>
              </w:rPr>
              <w:t>10.06-11.06.20</w:t>
            </w:r>
          </w:p>
        </w:tc>
        <w:tc>
          <w:tcPr>
            <w:tcW w:w="1624" w:type="dxa"/>
          </w:tcPr>
          <w:p w:rsidR="002406F7" w:rsidRPr="00F550C6" w:rsidRDefault="002406F7" w:rsidP="00F550C6">
            <w:pPr>
              <w:jc w:val="both"/>
              <w:rPr>
                <w:sz w:val="28"/>
                <w:szCs w:val="28"/>
              </w:rPr>
            </w:pPr>
          </w:p>
        </w:tc>
        <w:tc>
          <w:tcPr>
            <w:tcW w:w="2041" w:type="dxa"/>
          </w:tcPr>
          <w:p w:rsidR="002406F7" w:rsidRPr="00F550C6" w:rsidRDefault="002406F7" w:rsidP="00F550C6">
            <w:pPr>
              <w:jc w:val="both"/>
              <w:rPr>
                <w:sz w:val="28"/>
                <w:szCs w:val="28"/>
              </w:rPr>
            </w:pPr>
          </w:p>
        </w:tc>
        <w:tc>
          <w:tcPr>
            <w:tcW w:w="2751" w:type="dxa"/>
            <w:vAlign w:val="center"/>
          </w:tcPr>
          <w:p w:rsidR="002406F7" w:rsidRPr="00F550C6" w:rsidRDefault="002406F7" w:rsidP="002406F7">
            <w:pPr>
              <w:widowControl w:val="0"/>
              <w:tabs>
                <w:tab w:val="right" w:leader="underscore" w:pos="9639"/>
              </w:tabs>
              <w:suppressAutoHyphens/>
              <w:jc w:val="both"/>
              <w:rPr>
                <w:bCs/>
                <w:sz w:val="24"/>
                <w:szCs w:val="24"/>
              </w:rPr>
            </w:pPr>
            <w:r w:rsidRPr="00F550C6">
              <w:rPr>
                <w:bCs/>
                <w:sz w:val="24"/>
                <w:szCs w:val="24"/>
              </w:rPr>
              <w:t>Витрины. Типы витрин. Оформление витрин.</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2406F7">
            <w:pPr>
              <w:jc w:val="both"/>
              <w:rPr>
                <w:sz w:val="24"/>
                <w:szCs w:val="24"/>
              </w:rPr>
            </w:pPr>
            <w:r w:rsidRPr="002406F7">
              <w:rPr>
                <w:sz w:val="24"/>
                <w:szCs w:val="24"/>
              </w:rPr>
              <w:t>11.06.20</w:t>
            </w:r>
          </w:p>
        </w:tc>
        <w:tc>
          <w:tcPr>
            <w:tcW w:w="1624" w:type="dxa"/>
          </w:tcPr>
          <w:p w:rsidR="002406F7" w:rsidRPr="00F550C6" w:rsidRDefault="002406F7" w:rsidP="00F550C6">
            <w:pPr>
              <w:jc w:val="both"/>
              <w:rPr>
                <w:sz w:val="28"/>
                <w:szCs w:val="28"/>
              </w:rPr>
            </w:pPr>
          </w:p>
        </w:tc>
        <w:tc>
          <w:tcPr>
            <w:tcW w:w="2041" w:type="dxa"/>
          </w:tcPr>
          <w:p w:rsidR="002406F7" w:rsidRPr="009320A3" w:rsidRDefault="002406F7" w:rsidP="00F550C6">
            <w:pPr>
              <w:jc w:val="both"/>
              <w:rPr>
                <w:i/>
                <w:sz w:val="24"/>
                <w:szCs w:val="24"/>
              </w:rPr>
            </w:pPr>
          </w:p>
        </w:tc>
        <w:tc>
          <w:tcPr>
            <w:tcW w:w="2751" w:type="dxa"/>
            <w:vAlign w:val="center"/>
          </w:tcPr>
          <w:p w:rsidR="002406F7" w:rsidRPr="00F550C6" w:rsidRDefault="002406F7" w:rsidP="002406F7">
            <w:pPr>
              <w:widowControl w:val="0"/>
              <w:autoSpaceDE w:val="0"/>
              <w:autoSpaceDN w:val="0"/>
              <w:adjustRightInd w:val="0"/>
              <w:rPr>
                <w:bCs/>
                <w:sz w:val="24"/>
                <w:szCs w:val="24"/>
              </w:rPr>
            </w:pPr>
            <w:r w:rsidRPr="00F550C6">
              <w:rPr>
                <w:bCs/>
                <w:sz w:val="24"/>
                <w:szCs w:val="24"/>
              </w:rPr>
              <w:t>Реклама в аптеке.</w:t>
            </w:r>
          </w:p>
        </w:tc>
        <w:tc>
          <w:tcPr>
            <w:tcW w:w="1931" w:type="dxa"/>
          </w:tcPr>
          <w:p w:rsidR="002406F7" w:rsidRPr="00F550C6" w:rsidRDefault="002406F7" w:rsidP="00F550C6">
            <w:pPr>
              <w:jc w:val="both"/>
              <w:rPr>
                <w:sz w:val="28"/>
                <w:szCs w:val="28"/>
              </w:rPr>
            </w:pPr>
          </w:p>
        </w:tc>
      </w:tr>
      <w:tr w:rsidR="002406F7" w:rsidRPr="00F550C6" w:rsidTr="002406F7">
        <w:tc>
          <w:tcPr>
            <w:tcW w:w="1223" w:type="dxa"/>
          </w:tcPr>
          <w:p w:rsidR="002406F7" w:rsidRPr="00F550C6" w:rsidRDefault="002406F7" w:rsidP="002406F7">
            <w:pPr>
              <w:jc w:val="both"/>
              <w:rPr>
                <w:sz w:val="24"/>
                <w:szCs w:val="24"/>
              </w:rPr>
            </w:pPr>
            <w:r w:rsidRPr="002406F7">
              <w:rPr>
                <w:sz w:val="24"/>
                <w:szCs w:val="24"/>
              </w:rPr>
              <w:lastRenderedPageBreak/>
              <w:t>13.06.20</w:t>
            </w:r>
          </w:p>
        </w:tc>
        <w:tc>
          <w:tcPr>
            <w:tcW w:w="1624" w:type="dxa"/>
          </w:tcPr>
          <w:p w:rsidR="002406F7" w:rsidRPr="00F550C6" w:rsidRDefault="002406F7" w:rsidP="00F550C6">
            <w:pPr>
              <w:jc w:val="both"/>
              <w:rPr>
                <w:sz w:val="28"/>
                <w:szCs w:val="28"/>
              </w:rPr>
            </w:pPr>
          </w:p>
        </w:tc>
        <w:tc>
          <w:tcPr>
            <w:tcW w:w="2041" w:type="dxa"/>
          </w:tcPr>
          <w:p w:rsidR="002406F7" w:rsidRPr="009320A3" w:rsidRDefault="002406F7" w:rsidP="00F550C6">
            <w:pPr>
              <w:jc w:val="both"/>
              <w:rPr>
                <w:i/>
                <w:sz w:val="24"/>
                <w:szCs w:val="24"/>
              </w:rPr>
            </w:pPr>
          </w:p>
        </w:tc>
        <w:tc>
          <w:tcPr>
            <w:tcW w:w="2751" w:type="dxa"/>
            <w:vAlign w:val="center"/>
          </w:tcPr>
          <w:p w:rsidR="002406F7" w:rsidRPr="00F550C6" w:rsidRDefault="002406F7" w:rsidP="002406F7">
            <w:pPr>
              <w:widowControl w:val="0"/>
              <w:autoSpaceDE w:val="0"/>
              <w:autoSpaceDN w:val="0"/>
              <w:adjustRightInd w:val="0"/>
              <w:rPr>
                <w:bCs/>
                <w:sz w:val="24"/>
                <w:szCs w:val="24"/>
              </w:rPr>
            </w:pPr>
            <w:r w:rsidRPr="00F550C6">
              <w:rPr>
                <w:spacing w:val="-10"/>
                <w:sz w:val="24"/>
                <w:szCs w:val="24"/>
              </w:rPr>
              <w:t>Маркетинговые исследования товаров аптечного ассортимента.</w:t>
            </w:r>
          </w:p>
        </w:tc>
        <w:tc>
          <w:tcPr>
            <w:tcW w:w="1931" w:type="dxa"/>
          </w:tcPr>
          <w:p w:rsidR="002406F7" w:rsidRPr="00F550C6" w:rsidRDefault="002406F7" w:rsidP="00F550C6">
            <w:pPr>
              <w:jc w:val="both"/>
              <w:rPr>
                <w:sz w:val="28"/>
                <w:szCs w:val="28"/>
              </w:rPr>
            </w:pPr>
          </w:p>
        </w:tc>
      </w:tr>
    </w:tbl>
    <w:p w:rsidR="00F550C6" w:rsidRPr="00F550C6" w:rsidRDefault="00F550C6" w:rsidP="00F550C6">
      <w:pPr>
        <w:shd w:val="clear" w:color="auto" w:fill="FFFFFF"/>
        <w:spacing w:line="317" w:lineRule="exact"/>
        <w:jc w:val="both"/>
        <w:rPr>
          <w:rFonts w:ascii="Times New Roman" w:eastAsia="Times New Roman" w:hAnsi="Times New Roman" w:cs="Times New Roman"/>
          <w:b/>
          <w:bCs/>
          <w:sz w:val="28"/>
          <w:szCs w:val="28"/>
        </w:rPr>
      </w:pPr>
    </w:p>
    <w:p w:rsidR="00F550C6" w:rsidRPr="00F550C6" w:rsidRDefault="00F550C6" w:rsidP="0029069F">
      <w:pPr>
        <w:rPr>
          <w:rFonts w:ascii="Times New Roman" w:eastAsia="Calibri" w:hAnsi="Times New Roman" w:cs="Calibri"/>
          <w:b/>
          <w:sz w:val="28"/>
          <w:szCs w:val="28"/>
        </w:rPr>
      </w:pPr>
      <w:r w:rsidRPr="00F550C6">
        <w:rPr>
          <w:rFonts w:ascii="Times New Roman" w:eastAsia="Calibri" w:hAnsi="Times New Roman" w:cs="Calibri"/>
          <w:b/>
          <w:sz w:val="28"/>
          <w:szCs w:val="28"/>
        </w:rPr>
        <w:br w:type="page"/>
      </w:r>
    </w:p>
    <w:p w:rsidR="00F92047" w:rsidRPr="006802EF" w:rsidRDefault="00F92047" w:rsidP="006802EF">
      <w:pPr>
        <w:pStyle w:val="1"/>
        <w:jc w:val="center"/>
        <w:rPr>
          <w:rFonts w:ascii="Times New Roman" w:eastAsiaTheme="minorEastAsia" w:hAnsi="Times New Roman" w:cs="Times New Roman"/>
          <w:color w:val="auto"/>
          <w:lang w:eastAsia="ru-RU"/>
        </w:rPr>
      </w:pPr>
      <w:bookmarkStart w:id="4" w:name="_Toc42768963"/>
      <w:r w:rsidRPr="006802EF">
        <w:rPr>
          <w:rFonts w:ascii="Times New Roman" w:eastAsiaTheme="minorEastAsia" w:hAnsi="Times New Roman" w:cs="Times New Roman"/>
          <w:color w:val="auto"/>
          <w:lang w:eastAsia="ru-RU"/>
        </w:rPr>
        <w:lastRenderedPageBreak/>
        <w:t>Тема № 1. (30 часов)</w:t>
      </w:r>
      <w:r w:rsidR="006802EF">
        <w:rPr>
          <w:rFonts w:ascii="Times New Roman" w:eastAsiaTheme="minorEastAsia" w:hAnsi="Times New Roman" w:cs="Times New Roman"/>
          <w:color w:val="auto"/>
          <w:lang w:eastAsia="ru-RU"/>
        </w:rPr>
        <w:t xml:space="preserve"> </w:t>
      </w:r>
      <w:r w:rsidRPr="006802EF">
        <w:rPr>
          <w:rFonts w:ascii="Times New Roman" w:eastAsiaTheme="minorEastAsia" w:hAnsi="Times New Roman" w:cs="Times New Roman"/>
          <w:color w:val="auto"/>
          <w:lang w:eastAsia="ru-RU"/>
        </w:rPr>
        <w:t>Организация работы по приему лекарственных средств, товаров аптечного ассортимента.  Документы, подтверждающие качество.</w:t>
      </w:r>
      <w:bookmarkEnd w:id="4"/>
    </w:p>
    <w:p w:rsidR="0043216F" w:rsidRDefault="0043216F" w:rsidP="00F92047">
      <w:pPr>
        <w:spacing w:after="0" w:line="360" w:lineRule="auto"/>
        <w:ind w:left="-113" w:firstLine="709"/>
        <w:jc w:val="both"/>
        <w:rPr>
          <w:rFonts w:ascii="Times New Roman" w:eastAsiaTheme="minorEastAsia" w:hAnsi="Times New Roman"/>
          <w:b/>
          <w:sz w:val="28"/>
          <w:szCs w:val="28"/>
          <w:lang w:eastAsia="ru-RU"/>
        </w:rPr>
      </w:pPr>
    </w:p>
    <w:p w:rsidR="00F92047" w:rsidRPr="0043216F" w:rsidRDefault="00F92047" w:rsidP="00F92047">
      <w:pPr>
        <w:spacing w:after="0" w:line="360" w:lineRule="auto"/>
        <w:ind w:left="-113" w:firstLine="709"/>
        <w:jc w:val="both"/>
        <w:rPr>
          <w:rFonts w:ascii="Times New Roman" w:eastAsiaTheme="minorEastAsia" w:hAnsi="Times New Roman"/>
          <w:b/>
          <w:sz w:val="28"/>
          <w:szCs w:val="28"/>
          <w:lang w:eastAsia="ru-RU"/>
        </w:rPr>
      </w:pPr>
      <w:r w:rsidRPr="0043216F">
        <w:rPr>
          <w:rFonts w:ascii="Times New Roman" w:eastAsiaTheme="minorEastAsia" w:hAnsi="Times New Roman"/>
          <w:b/>
          <w:sz w:val="28"/>
          <w:szCs w:val="28"/>
          <w:lang w:eastAsia="ru-RU"/>
        </w:rPr>
        <w:t>1. Организация работы по приему товара в аптеке.</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 xml:space="preserve">Приемка товаров аптечного ассортимента осуществляется материально ответственным лицом. </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Приемочный контроль заключается в проверке поступающих лекарственных препаратов путем оценки:</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а) внешнего вида, цвета, запаха;</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б) целостности упаковки;</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в) соответствия маркировки лекарственных препаратов требованиям, установленным законодательством об обращении лекарственных средств;</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г) правильности оформления сопроводительных документов;</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д) наличия реестра деклараций, подтверждающих качество лекарственных сре</w:t>
      </w:r>
      <w:proofErr w:type="gramStart"/>
      <w:r w:rsidRPr="00F92047">
        <w:rPr>
          <w:rFonts w:ascii="Times New Roman" w:eastAsiaTheme="minorEastAsia" w:hAnsi="Times New Roman"/>
          <w:sz w:val="28"/>
          <w:szCs w:val="28"/>
          <w:lang w:eastAsia="ru-RU"/>
        </w:rPr>
        <w:t>дств в с</w:t>
      </w:r>
      <w:proofErr w:type="gramEnd"/>
      <w:r w:rsidRPr="00F92047">
        <w:rPr>
          <w:rFonts w:ascii="Times New Roman" w:eastAsiaTheme="minorEastAsia" w:hAnsi="Times New Roman"/>
          <w:sz w:val="28"/>
          <w:szCs w:val="28"/>
          <w:lang w:eastAsia="ru-RU"/>
        </w:rPr>
        <w:t>оответствии с действующими нормативными документами.</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 xml:space="preserve">Для проведения приемочного контроля приказом руководителя субъекта розничной торговли создается приемная комиссия. </w:t>
      </w:r>
      <w:proofErr w:type="gramStart"/>
      <w:r w:rsidRPr="00F92047">
        <w:rPr>
          <w:rFonts w:ascii="Times New Roman" w:eastAsiaTheme="minorEastAsia" w:hAnsi="Times New Roman"/>
          <w:sz w:val="28"/>
          <w:szCs w:val="28"/>
          <w:lang w:eastAsia="ru-RU"/>
        </w:rPr>
        <w:t>Члены комиссии должны быть ознакомлены со всеми законодательными и иными нормативными правовыми актами Российской Федерации, определяющими основные требования к товарам аптечного ассортимента, оформлению сопроводительных документов, их комплектности.</w:t>
      </w:r>
      <w:proofErr w:type="gramEnd"/>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 xml:space="preserve">Продукты лечебного, детского и диетического питания, биологически активные добавки являются пищевыми продуктами, которые до их подачи в торговую зону или иное место торговли должны быть освобождены от тары, оберточных и </w:t>
      </w:r>
      <w:proofErr w:type="spellStart"/>
      <w:r w:rsidRPr="00F92047">
        <w:rPr>
          <w:rFonts w:ascii="Times New Roman" w:eastAsiaTheme="minorEastAsia" w:hAnsi="Times New Roman"/>
          <w:sz w:val="28"/>
          <w:szCs w:val="28"/>
          <w:lang w:eastAsia="ru-RU"/>
        </w:rPr>
        <w:t>увязочных</w:t>
      </w:r>
      <w:proofErr w:type="spellEnd"/>
      <w:r w:rsidRPr="00F92047">
        <w:rPr>
          <w:rFonts w:ascii="Times New Roman" w:eastAsiaTheme="minorEastAsia" w:hAnsi="Times New Roman"/>
          <w:sz w:val="28"/>
          <w:szCs w:val="28"/>
          <w:lang w:eastAsia="ru-RU"/>
        </w:rPr>
        <w:t xml:space="preserve"> материалов, металлических клипс.</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Субъект розничной торговли должен также произвести проверку качества продуктов лечебного, детского и диетического питания, биологически активных добавок по внешним признакам, проверить наличие необходимой документации и информации, осуществить отбраковку и сортировку.</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lastRenderedPageBreak/>
        <w:t>Торговля продуктами лечебного, детского и диетического питания, биологически активными добавками запрещается при нарушении целостности упаковки. Качество данной группы товаров подтверждается свидетельством о государственной регистрации, в котором указана область применения и использования, и документом производителя и (или) поставщика, подтверждающего безопасность продукта, - декларацией о соответствии качества или реестром деклараций.</w:t>
      </w:r>
    </w:p>
    <w:p w:rsidR="00F92047" w:rsidRPr="00F92047" w:rsidRDefault="00F92047" w:rsidP="0043216F">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В случае нарушения целостности упаковки, отсутствия полного пакета документов продукты лечебного, детского и диетического питания, биологически активные добавк</w:t>
      </w:r>
      <w:r w:rsidR="0043216F">
        <w:rPr>
          <w:rFonts w:ascii="Times New Roman" w:eastAsiaTheme="minorEastAsia" w:hAnsi="Times New Roman"/>
          <w:sz w:val="28"/>
          <w:szCs w:val="28"/>
          <w:lang w:eastAsia="ru-RU"/>
        </w:rPr>
        <w:t>и подлежат возврату поставщику.</w:t>
      </w:r>
    </w:p>
    <w:p w:rsidR="00F92047" w:rsidRPr="00F92047" w:rsidRDefault="00F92047" w:rsidP="0043216F">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Парфюмерно-косметическая продукция, подаваемая в торговую зону, должна соответствовать требованиям, определенным Решением Комиссии Таможенного союза от 23 сентября 2011 г. N 799 "О принятии технического регламента Таможенного союза "О безопасности парфю</w:t>
      </w:r>
      <w:r w:rsidR="0043216F">
        <w:rPr>
          <w:rFonts w:ascii="Times New Roman" w:eastAsiaTheme="minorEastAsia" w:hAnsi="Times New Roman"/>
          <w:sz w:val="28"/>
          <w:szCs w:val="28"/>
          <w:lang w:eastAsia="ru-RU"/>
        </w:rPr>
        <w:t>мерно-косметической продукции".</w:t>
      </w:r>
    </w:p>
    <w:p w:rsidR="00F92047" w:rsidRPr="00F92047" w:rsidRDefault="00F92047" w:rsidP="0043216F">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Дезинфицирующие средства до подачи их в торговую зону, размещения в месте продажи должны пройти предпродажную подготовку, которая включает освобождение от транспортной тары, сортировку, проверку целостности упаковки (в том числе функционирования аэрозольной упаковки) и качества товара по внешним признакам, наличия необходимой информации о дезинфицирующих средствах и его изготови</w:t>
      </w:r>
      <w:r w:rsidR="0043216F">
        <w:rPr>
          <w:rFonts w:ascii="Times New Roman" w:eastAsiaTheme="minorEastAsia" w:hAnsi="Times New Roman"/>
          <w:sz w:val="28"/>
          <w:szCs w:val="28"/>
          <w:lang w:eastAsia="ru-RU"/>
        </w:rPr>
        <w:t>теле, инструкций по применению.</w:t>
      </w:r>
    </w:p>
    <w:p w:rsidR="00F92047" w:rsidRPr="0043216F" w:rsidRDefault="00F92047" w:rsidP="00F92047">
      <w:pPr>
        <w:spacing w:after="0" w:line="360" w:lineRule="auto"/>
        <w:ind w:left="-113" w:firstLine="709"/>
        <w:jc w:val="both"/>
        <w:rPr>
          <w:rFonts w:ascii="Times New Roman" w:eastAsiaTheme="minorEastAsia" w:hAnsi="Times New Roman"/>
          <w:b/>
          <w:sz w:val="28"/>
          <w:szCs w:val="28"/>
          <w:lang w:eastAsia="ru-RU"/>
        </w:rPr>
      </w:pPr>
      <w:r w:rsidRPr="0043216F">
        <w:rPr>
          <w:rFonts w:ascii="Times New Roman" w:eastAsiaTheme="minorEastAsia" w:hAnsi="Times New Roman"/>
          <w:b/>
          <w:sz w:val="28"/>
          <w:szCs w:val="28"/>
          <w:lang w:eastAsia="ru-RU"/>
        </w:rPr>
        <w:t>2. Организация работы по проведению контролю качества, получаемого товара. Документы, подтверждающие качество.</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Визуальный осмотр внешнего вида, проверка соответствия сопроводительным документам, полноты комплекта сопроводительных документов, в том числе реестра документов, подтверждающих качество товаров аптечного ассортимента. Субъекту розничной торговли необходимо учитывать особенности приемки и предпродажной проверки товаров аптечного ассортимента.</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Документы, подтверждающие качество.</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lastRenderedPageBreak/>
        <w:t>- Сертификат соответствия;</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 Декларация о соответствии;</w:t>
      </w:r>
    </w:p>
    <w:p w:rsidR="00F92047"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 Товарно-сопроводительные документы (накладная, счет-фактура, сертификат соответствия, товарно-транспортная накладная).</w:t>
      </w:r>
    </w:p>
    <w:p w:rsidR="00F04706" w:rsidRPr="00F92047" w:rsidRDefault="00F92047" w:rsidP="00F92047">
      <w:pPr>
        <w:spacing w:after="0" w:line="360" w:lineRule="auto"/>
        <w:ind w:left="-113" w:firstLine="709"/>
        <w:jc w:val="both"/>
        <w:rPr>
          <w:rFonts w:ascii="Times New Roman" w:eastAsiaTheme="minorEastAsia" w:hAnsi="Times New Roman"/>
          <w:sz w:val="28"/>
          <w:szCs w:val="28"/>
          <w:lang w:eastAsia="ru-RU"/>
        </w:rPr>
      </w:pPr>
      <w:r w:rsidRPr="00F92047">
        <w:rPr>
          <w:rFonts w:ascii="Times New Roman" w:eastAsiaTheme="minorEastAsia" w:hAnsi="Times New Roman"/>
          <w:sz w:val="28"/>
          <w:szCs w:val="28"/>
          <w:lang w:eastAsia="ru-RU"/>
        </w:rPr>
        <w:t>МЗ РФ № 647н "Об утверждении Правил надлежащей аптечной практики лекарственных препаратов для медицинского применения"</w:t>
      </w:r>
    </w:p>
    <w:p w:rsidR="00F92047" w:rsidRDefault="00F9204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F92047" w:rsidRPr="00DE25DD" w:rsidRDefault="00F92047" w:rsidP="00DE25DD">
      <w:pPr>
        <w:pStyle w:val="1"/>
        <w:jc w:val="center"/>
        <w:rPr>
          <w:rFonts w:ascii="Times New Roman" w:eastAsia="Times New Roman" w:hAnsi="Times New Roman" w:cs="Times New Roman"/>
          <w:color w:val="auto"/>
        </w:rPr>
      </w:pPr>
      <w:bookmarkStart w:id="5" w:name="_Toc42768964"/>
      <w:r w:rsidRPr="00DE25DD">
        <w:rPr>
          <w:rFonts w:ascii="Times New Roman" w:eastAsia="Times New Roman" w:hAnsi="Times New Roman" w:cs="Times New Roman"/>
          <w:color w:val="auto"/>
        </w:rPr>
        <w:lastRenderedPageBreak/>
        <w:t>Тема № 2.  (18 часов)</w:t>
      </w:r>
      <w:r w:rsidR="00DE25DD" w:rsidRPr="00DE25DD">
        <w:rPr>
          <w:rFonts w:ascii="Times New Roman" w:eastAsia="Times New Roman" w:hAnsi="Times New Roman" w:cs="Times New Roman"/>
          <w:color w:val="auto"/>
        </w:rPr>
        <w:t xml:space="preserve"> </w:t>
      </w:r>
      <w:r w:rsidRPr="00DE25DD">
        <w:rPr>
          <w:rFonts w:ascii="Times New Roman" w:eastAsia="Times New Roman" w:hAnsi="Times New Roman" w:cs="Times New Roman"/>
          <w:color w:val="auto"/>
        </w:rPr>
        <w:t>Лекарственные средства. Анализ ассортимента. Хранение. Реализация.</w:t>
      </w:r>
      <w:bookmarkEnd w:id="5"/>
    </w:p>
    <w:p w:rsidR="00350989" w:rsidRDefault="00350989" w:rsidP="00F92047">
      <w:pPr>
        <w:suppressAutoHyphens/>
        <w:spacing w:after="0" w:line="360" w:lineRule="auto"/>
        <w:ind w:firstLine="709"/>
        <w:jc w:val="both"/>
        <w:rPr>
          <w:rFonts w:ascii="Times New Roman" w:eastAsia="Times New Roman" w:hAnsi="Times New Roman" w:cs="Times New Roman"/>
          <w:b/>
          <w:sz w:val="28"/>
          <w:szCs w:val="28"/>
        </w:rPr>
      </w:pPr>
    </w:p>
    <w:p w:rsidR="00F92047" w:rsidRPr="0043216F"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sz w:val="28"/>
          <w:szCs w:val="28"/>
        </w:rPr>
        <w:t>1. Ассортимент лекарственных групп:</w:t>
      </w:r>
    </w:p>
    <w:tbl>
      <w:tblPr>
        <w:tblStyle w:val="a5"/>
        <w:tblW w:w="0" w:type="auto"/>
        <w:tblLook w:val="04A0" w:firstRow="1" w:lastRow="0" w:firstColumn="1" w:lastColumn="0" w:noHBand="0" w:noVBand="1"/>
      </w:tblPr>
      <w:tblGrid>
        <w:gridCol w:w="2598"/>
        <w:gridCol w:w="1851"/>
        <w:gridCol w:w="4199"/>
        <w:gridCol w:w="1206"/>
      </w:tblGrid>
      <w:tr w:rsidR="00F92047" w:rsidRPr="009845E4" w:rsidTr="00F92047">
        <w:tc>
          <w:tcPr>
            <w:tcW w:w="2392" w:type="dxa"/>
          </w:tcPr>
          <w:p w:rsidR="00F92047" w:rsidRPr="009845E4" w:rsidRDefault="00F92047" w:rsidP="00F92047">
            <w:pPr>
              <w:suppressAutoHyphens/>
              <w:jc w:val="both"/>
              <w:rPr>
                <w:b/>
                <w:sz w:val="24"/>
                <w:szCs w:val="24"/>
              </w:rPr>
            </w:pPr>
            <w:proofErr w:type="spellStart"/>
            <w:r w:rsidRPr="009845E4">
              <w:rPr>
                <w:b/>
                <w:sz w:val="24"/>
                <w:szCs w:val="24"/>
              </w:rPr>
              <w:t>Фармак</w:t>
            </w:r>
            <w:proofErr w:type="gramStart"/>
            <w:r w:rsidRPr="009845E4">
              <w:rPr>
                <w:b/>
                <w:sz w:val="24"/>
                <w:szCs w:val="24"/>
              </w:rPr>
              <w:t>о</w:t>
            </w:r>
            <w:proofErr w:type="spellEnd"/>
            <w:r w:rsidRPr="009845E4">
              <w:rPr>
                <w:b/>
                <w:sz w:val="24"/>
                <w:szCs w:val="24"/>
              </w:rPr>
              <w:t>-</w:t>
            </w:r>
            <w:proofErr w:type="gramEnd"/>
            <w:r w:rsidRPr="009845E4">
              <w:rPr>
                <w:b/>
                <w:sz w:val="24"/>
                <w:szCs w:val="24"/>
              </w:rPr>
              <w:t xml:space="preserve"> Терапевтическая группа</w:t>
            </w:r>
          </w:p>
        </w:tc>
        <w:tc>
          <w:tcPr>
            <w:tcW w:w="2392" w:type="dxa"/>
          </w:tcPr>
          <w:p w:rsidR="00F92047" w:rsidRPr="009845E4" w:rsidRDefault="00F92047" w:rsidP="00F92047">
            <w:pPr>
              <w:suppressAutoHyphens/>
              <w:jc w:val="both"/>
              <w:rPr>
                <w:b/>
                <w:sz w:val="24"/>
                <w:szCs w:val="24"/>
              </w:rPr>
            </w:pPr>
            <w:r w:rsidRPr="009845E4">
              <w:rPr>
                <w:b/>
                <w:sz w:val="24"/>
                <w:szCs w:val="24"/>
              </w:rPr>
              <w:t>Торговое наименование</w:t>
            </w:r>
          </w:p>
          <w:p w:rsidR="00F92047" w:rsidRPr="009845E4" w:rsidRDefault="00F92047" w:rsidP="00F92047">
            <w:pPr>
              <w:suppressAutoHyphens/>
              <w:jc w:val="both"/>
              <w:rPr>
                <w:b/>
                <w:sz w:val="24"/>
                <w:szCs w:val="24"/>
              </w:rPr>
            </w:pPr>
            <w:r w:rsidRPr="009845E4">
              <w:rPr>
                <w:b/>
                <w:sz w:val="24"/>
                <w:szCs w:val="24"/>
              </w:rPr>
              <w:t>лекарственного препарата</w:t>
            </w:r>
          </w:p>
        </w:tc>
        <w:tc>
          <w:tcPr>
            <w:tcW w:w="2393" w:type="dxa"/>
          </w:tcPr>
          <w:p w:rsidR="00F92047" w:rsidRPr="009845E4" w:rsidRDefault="00F92047" w:rsidP="00F92047">
            <w:pPr>
              <w:suppressAutoHyphens/>
              <w:jc w:val="both"/>
              <w:rPr>
                <w:b/>
                <w:sz w:val="24"/>
                <w:szCs w:val="24"/>
              </w:rPr>
            </w:pPr>
            <w:r w:rsidRPr="009845E4">
              <w:rPr>
                <w:b/>
                <w:sz w:val="24"/>
                <w:szCs w:val="24"/>
              </w:rPr>
              <w:t>Международное непатентованное</w:t>
            </w:r>
          </w:p>
          <w:p w:rsidR="00F92047" w:rsidRPr="009845E4" w:rsidRDefault="00F92047" w:rsidP="00F92047">
            <w:pPr>
              <w:suppressAutoHyphens/>
              <w:jc w:val="both"/>
              <w:rPr>
                <w:b/>
                <w:sz w:val="24"/>
                <w:szCs w:val="24"/>
              </w:rPr>
            </w:pPr>
            <w:r w:rsidRPr="009845E4">
              <w:rPr>
                <w:b/>
                <w:sz w:val="24"/>
                <w:szCs w:val="24"/>
              </w:rPr>
              <w:t xml:space="preserve">или </w:t>
            </w:r>
            <w:proofErr w:type="spellStart"/>
            <w:r w:rsidRPr="009845E4">
              <w:rPr>
                <w:b/>
                <w:sz w:val="24"/>
                <w:szCs w:val="24"/>
              </w:rPr>
              <w:t>группировочное</w:t>
            </w:r>
            <w:proofErr w:type="spellEnd"/>
          </w:p>
          <w:p w:rsidR="00F92047" w:rsidRPr="009845E4" w:rsidRDefault="00F92047" w:rsidP="00F92047">
            <w:pPr>
              <w:suppressAutoHyphens/>
              <w:jc w:val="both"/>
              <w:rPr>
                <w:b/>
                <w:sz w:val="24"/>
                <w:szCs w:val="24"/>
              </w:rPr>
            </w:pPr>
            <w:r w:rsidRPr="009845E4">
              <w:rPr>
                <w:b/>
                <w:sz w:val="24"/>
                <w:szCs w:val="24"/>
              </w:rPr>
              <w:t>или химическое наименование</w:t>
            </w:r>
          </w:p>
        </w:tc>
        <w:tc>
          <w:tcPr>
            <w:tcW w:w="2393" w:type="dxa"/>
          </w:tcPr>
          <w:p w:rsidR="00F92047" w:rsidRPr="009845E4" w:rsidRDefault="00F92047" w:rsidP="00F92047">
            <w:pPr>
              <w:suppressAutoHyphens/>
              <w:jc w:val="both"/>
              <w:rPr>
                <w:b/>
                <w:sz w:val="24"/>
                <w:szCs w:val="24"/>
              </w:rPr>
            </w:pPr>
            <w:r w:rsidRPr="009845E4">
              <w:rPr>
                <w:b/>
                <w:sz w:val="24"/>
                <w:szCs w:val="24"/>
              </w:rPr>
              <w:t>Код АТХ</w:t>
            </w:r>
          </w:p>
        </w:tc>
      </w:tr>
      <w:tr w:rsidR="00F92047" w:rsidRPr="009845E4" w:rsidTr="00F92047">
        <w:tc>
          <w:tcPr>
            <w:tcW w:w="2392" w:type="dxa"/>
          </w:tcPr>
          <w:p w:rsidR="00F92047" w:rsidRPr="009845E4" w:rsidRDefault="00F92047" w:rsidP="00F92047">
            <w:pPr>
              <w:suppressAutoHyphens/>
              <w:jc w:val="both"/>
              <w:rPr>
                <w:sz w:val="24"/>
                <w:szCs w:val="24"/>
              </w:rPr>
            </w:pPr>
            <w:proofErr w:type="spellStart"/>
            <w:r w:rsidRPr="009845E4">
              <w:rPr>
                <w:sz w:val="24"/>
                <w:szCs w:val="24"/>
              </w:rPr>
              <w:t>Миорелаксант</w:t>
            </w:r>
            <w:proofErr w:type="spellEnd"/>
            <w:r w:rsidRPr="009845E4">
              <w:rPr>
                <w:sz w:val="24"/>
                <w:szCs w:val="24"/>
              </w:rPr>
              <w:t xml:space="preserve"> периферического действия</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Диспорт</w:t>
            </w:r>
            <w:proofErr w:type="spellEnd"/>
            <w:r w:rsidRPr="009845E4">
              <w:rPr>
                <w:sz w:val="24"/>
                <w:szCs w:val="24"/>
              </w:rPr>
              <w:t>®</w:t>
            </w:r>
          </w:p>
        </w:tc>
        <w:tc>
          <w:tcPr>
            <w:tcW w:w="2393" w:type="dxa"/>
          </w:tcPr>
          <w:p w:rsidR="00F92047" w:rsidRPr="009845E4" w:rsidRDefault="00F92047" w:rsidP="00F92047">
            <w:pPr>
              <w:suppressAutoHyphens/>
              <w:jc w:val="both"/>
              <w:rPr>
                <w:sz w:val="24"/>
                <w:szCs w:val="24"/>
              </w:rPr>
            </w:pPr>
            <w:r w:rsidRPr="009845E4">
              <w:rPr>
                <w:sz w:val="24"/>
                <w:szCs w:val="24"/>
              </w:rPr>
              <w:t>Ботулинический токсин типа A-гемагглютинин комплекс</w:t>
            </w:r>
          </w:p>
        </w:tc>
        <w:tc>
          <w:tcPr>
            <w:tcW w:w="2393" w:type="dxa"/>
          </w:tcPr>
          <w:p w:rsidR="00F92047" w:rsidRPr="009845E4" w:rsidRDefault="00F92047" w:rsidP="00F92047">
            <w:pPr>
              <w:suppressAutoHyphens/>
              <w:jc w:val="both"/>
              <w:rPr>
                <w:sz w:val="24"/>
                <w:szCs w:val="24"/>
              </w:rPr>
            </w:pPr>
            <w:r w:rsidRPr="009845E4">
              <w:rPr>
                <w:sz w:val="24"/>
                <w:szCs w:val="24"/>
              </w:rPr>
              <w:t>M03AX01</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Анальгезирующее наркотическое средство</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Инстанил</w:t>
            </w:r>
            <w:proofErr w:type="spellEnd"/>
            <w:r w:rsidRPr="009845E4">
              <w:rPr>
                <w:sz w:val="24"/>
                <w:szCs w:val="24"/>
              </w:rPr>
              <w:t>®</w:t>
            </w:r>
          </w:p>
        </w:tc>
        <w:tc>
          <w:tcPr>
            <w:tcW w:w="2393" w:type="dxa"/>
          </w:tcPr>
          <w:p w:rsidR="00F92047" w:rsidRPr="009845E4" w:rsidRDefault="00F92047" w:rsidP="00F92047">
            <w:pPr>
              <w:suppressAutoHyphens/>
              <w:jc w:val="both"/>
              <w:rPr>
                <w:sz w:val="24"/>
                <w:szCs w:val="24"/>
              </w:rPr>
            </w:pPr>
            <w:proofErr w:type="spellStart"/>
            <w:r w:rsidRPr="009845E4">
              <w:rPr>
                <w:sz w:val="24"/>
                <w:szCs w:val="24"/>
              </w:rPr>
              <w:t>Фентанил</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N02AB03</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Противоаллергическое средство - H1-гистаминовых рецепторов блокатор</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Дезлоратадин</w:t>
            </w:r>
            <w:proofErr w:type="spellEnd"/>
            <w:r w:rsidRPr="009845E4">
              <w:rPr>
                <w:sz w:val="24"/>
                <w:szCs w:val="24"/>
              </w:rPr>
              <w:t xml:space="preserve"> </w:t>
            </w:r>
            <w:proofErr w:type="spellStart"/>
            <w:r w:rsidRPr="009845E4">
              <w:rPr>
                <w:sz w:val="24"/>
                <w:szCs w:val="24"/>
              </w:rPr>
              <w:t>Велфарм</w:t>
            </w:r>
            <w:proofErr w:type="spellEnd"/>
          </w:p>
        </w:tc>
        <w:tc>
          <w:tcPr>
            <w:tcW w:w="2393" w:type="dxa"/>
          </w:tcPr>
          <w:p w:rsidR="00F92047" w:rsidRPr="009845E4" w:rsidRDefault="00F92047" w:rsidP="00F92047">
            <w:pPr>
              <w:suppressAutoHyphens/>
              <w:jc w:val="both"/>
              <w:rPr>
                <w:sz w:val="24"/>
                <w:szCs w:val="24"/>
              </w:rPr>
            </w:pPr>
            <w:proofErr w:type="spellStart"/>
            <w:r w:rsidRPr="009845E4">
              <w:rPr>
                <w:sz w:val="24"/>
                <w:szCs w:val="24"/>
              </w:rPr>
              <w:t>Дезлоратадин</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R06AX27</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Противоэпилептическое средство</w:t>
            </w:r>
          </w:p>
        </w:tc>
        <w:tc>
          <w:tcPr>
            <w:tcW w:w="2392" w:type="dxa"/>
          </w:tcPr>
          <w:p w:rsidR="00F92047" w:rsidRPr="009845E4" w:rsidRDefault="00F92047" w:rsidP="00F92047">
            <w:pPr>
              <w:suppressAutoHyphens/>
              <w:jc w:val="both"/>
              <w:rPr>
                <w:sz w:val="24"/>
                <w:szCs w:val="24"/>
              </w:rPr>
            </w:pPr>
            <w:r w:rsidRPr="009845E4">
              <w:rPr>
                <w:sz w:val="24"/>
                <w:szCs w:val="24"/>
              </w:rPr>
              <w:t>Клоназепам</w:t>
            </w:r>
          </w:p>
        </w:tc>
        <w:tc>
          <w:tcPr>
            <w:tcW w:w="2393" w:type="dxa"/>
          </w:tcPr>
          <w:p w:rsidR="00F92047" w:rsidRPr="009845E4" w:rsidRDefault="00F92047" w:rsidP="00F92047">
            <w:pPr>
              <w:suppressAutoHyphens/>
              <w:jc w:val="both"/>
              <w:rPr>
                <w:sz w:val="24"/>
                <w:szCs w:val="24"/>
              </w:rPr>
            </w:pPr>
            <w:r w:rsidRPr="009845E4">
              <w:rPr>
                <w:sz w:val="24"/>
                <w:szCs w:val="24"/>
              </w:rPr>
              <w:t>Клоназепам</w:t>
            </w:r>
          </w:p>
        </w:tc>
        <w:tc>
          <w:tcPr>
            <w:tcW w:w="2393" w:type="dxa"/>
          </w:tcPr>
          <w:p w:rsidR="00F92047" w:rsidRPr="009845E4" w:rsidRDefault="00F92047" w:rsidP="00F92047">
            <w:pPr>
              <w:suppressAutoHyphens/>
              <w:jc w:val="both"/>
              <w:rPr>
                <w:sz w:val="24"/>
                <w:szCs w:val="24"/>
              </w:rPr>
            </w:pPr>
            <w:r w:rsidRPr="009845E4">
              <w:rPr>
                <w:sz w:val="24"/>
                <w:szCs w:val="24"/>
              </w:rPr>
              <w:t>N03AE01</w:t>
            </w:r>
          </w:p>
        </w:tc>
      </w:tr>
      <w:tr w:rsidR="00F92047" w:rsidRPr="009845E4" w:rsidTr="00F92047">
        <w:tc>
          <w:tcPr>
            <w:tcW w:w="2392" w:type="dxa"/>
          </w:tcPr>
          <w:p w:rsidR="00F92047" w:rsidRPr="009845E4" w:rsidRDefault="00F92047" w:rsidP="00F92047">
            <w:pPr>
              <w:suppressAutoHyphens/>
              <w:jc w:val="both"/>
              <w:rPr>
                <w:sz w:val="24"/>
                <w:szCs w:val="24"/>
              </w:rPr>
            </w:pPr>
            <w:proofErr w:type="spellStart"/>
            <w:r w:rsidRPr="009845E4">
              <w:rPr>
                <w:sz w:val="24"/>
                <w:szCs w:val="24"/>
              </w:rPr>
              <w:t>Анксиолитическое</w:t>
            </w:r>
            <w:proofErr w:type="spellEnd"/>
            <w:r w:rsidRPr="009845E4">
              <w:rPr>
                <w:sz w:val="24"/>
                <w:szCs w:val="24"/>
              </w:rPr>
              <w:t xml:space="preserve"> средство (транквилизатор)</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Тофизопам</w:t>
            </w:r>
            <w:proofErr w:type="spellEnd"/>
            <w:r w:rsidRPr="009845E4">
              <w:rPr>
                <w:sz w:val="24"/>
                <w:szCs w:val="24"/>
              </w:rPr>
              <w:t xml:space="preserve"> Канон</w:t>
            </w:r>
          </w:p>
        </w:tc>
        <w:tc>
          <w:tcPr>
            <w:tcW w:w="2393" w:type="dxa"/>
          </w:tcPr>
          <w:p w:rsidR="00F92047" w:rsidRPr="009845E4" w:rsidRDefault="00F92047" w:rsidP="00F92047">
            <w:pPr>
              <w:suppressAutoHyphens/>
              <w:jc w:val="both"/>
              <w:rPr>
                <w:sz w:val="24"/>
                <w:szCs w:val="24"/>
              </w:rPr>
            </w:pPr>
            <w:proofErr w:type="spellStart"/>
            <w:r w:rsidRPr="009845E4">
              <w:rPr>
                <w:sz w:val="24"/>
                <w:szCs w:val="24"/>
              </w:rPr>
              <w:t>Тофизопам</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N05BA23</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Противотуберкулезное средство комбинированное</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Фтизопирам</w:t>
            </w:r>
            <w:proofErr w:type="spellEnd"/>
            <w:r w:rsidRPr="009845E4">
              <w:rPr>
                <w:sz w:val="24"/>
                <w:szCs w:val="24"/>
              </w:rPr>
              <w:t>® В</w:t>
            </w:r>
            <w:proofErr w:type="gramStart"/>
            <w:r w:rsidRPr="009845E4">
              <w:rPr>
                <w:sz w:val="24"/>
                <w:szCs w:val="24"/>
              </w:rPr>
              <w:t>6</w:t>
            </w:r>
            <w:proofErr w:type="gramEnd"/>
          </w:p>
        </w:tc>
        <w:tc>
          <w:tcPr>
            <w:tcW w:w="2393" w:type="dxa"/>
          </w:tcPr>
          <w:p w:rsidR="00F92047" w:rsidRPr="009845E4" w:rsidRDefault="00F92047" w:rsidP="00F92047">
            <w:pPr>
              <w:suppressAutoHyphens/>
              <w:jc w:val="both"/>
              <w:rPr>
                <w:sz w:val="24"/>
                <w:szCs w:val="24"/>
              </w:rPr>
            </w:pPr>
            <w:proofErr w:type="spellStart"/>
            <w:r w:rsidRPr="009845E4">
              <w:rPr>
                <w:sz w:val="24"/>
                <w:szCs w:val="24"/>
              </w:rPr>
              <w:t>Изониазид+Пиразинамид</w:t>
            </w:r>
            <w:proofErr w:type="spellEnd"/>
            <w:r w:rsidRPr="009845E4">
              <w:rPr>
                <w:sz w:val="24"/>
                <w:szCs w:val="24"/>
              </w:rPr>
              <w:t>+[Пиридоксин]</w:t>
            </w:r>
          </w:p>
        </w:tc>
        <w:tc>
          <w:tcPr>
            <w:tcW w:w="2393" w:type="dxa"/>
          </w:tcPr>
          <w:p w:rsidR="00F92047" w:rsidRPr="009845E4" w:rsidRDefault="00F92047" w:rsidP="00F92047">
            <w:pPr>
              <w:suppressAutoHyphens/>
              <w:jc w:val="both"/>
              <w:rPr>
                <w:sz w:val="24"/>
                <w:szCs w:val="24"/>
              </w:rPr>
            </w:pPr>
            <w:r w:rsidRPr="009845E4">
              <w:rPr>
                <w:sz w:val="24"/>
                <w:szCs w:val="24"/>
              </w:rPr>
              <w:t>J04AC51</w:t>
            </w:r>
          </w:p>
        </w:tc>
      </w:tr>
      <w:tr w:rsidR="00F92047" w:rsidRPr="009845E4" w:rsidTr="00F92047">
        <w:tc>
          <w:tcPr>
            <w:tcW w:w="2392" w:type="dxa"/>
          </w:tcPr>
          <w:p w:rsidR="00F92047" w:rsidRPr="009845E4" w:rsidRDefault="00F92047" w:rsidP="00F92047">
            <w:pPr>
              <w:suppressAutoHyphens/>
              <w:jc w:val="both"/>
              <w:rPr>
                <w:sz w:val="24"/>
                <w:szCs w:val="24"/>
              </w:rPr>
            </w:pPr>
            <w:proofErr w:type="spellStart"/>
            <w:r w:rsidRPr="009845E4">
              <w:rPr>
                <w:sz w:val="24"/>
                <w:szCs w:val="24"/>
              </w:rPr>
              <w:t>Гемопоэза</w:t>
            </w:r>
            <w:proofErr w:type="spellEnd"/>
            <w:r w:rsidRPr="009845E4">
              <w:rPr>
                <w:sz w:val="24"/>
                <w:szCs w:val="24"/>
              </w:rPr>
              <w:t xml:space="preserve"> стимулятор</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Эритропоэтин</w:t>
            </w:r>
            <w:proofErr w:type="spellEnd"/>
          </w:p>
        </w:tc>
        <w:tc>
          <w:tcPr>
            <w:tcW w:w="2393" w:type="dxa"/>
          </w:tcPr>
          <w:p w:rsidR="00F92047" w:rsidRPr="009845E4" w:rsidRDefault="00F92047" w:rsidP="00F92047">
            <w:pPr>
              <w:suppressAutoHyphens/>
              <w:jc w:val="both"/>
              <w:rPr>
                <w:sz w:val="24"/>
                <w:szCs w:val="24"/>
              </w:rPr>
            </w:pPr>
            <w:proofErr w:type="spellStart"/>
            <w:r w:rsidRPr="009845E4">
              <w:rPr>
                <w:sz w:val="24"/>
                <w:szCs w:val="24"/>
              </w:rPr>
              <w:t>Эпоэтин</w:t>
            </w:r>
            <w:proofErr w:type="spellEnd"/>
            <w:r w:rsidRPr="009845E4">
              <w:rPr>
                <w:sz w:val="24"/>
                <w:szCs w:val="24"/>
              </w:rPr>
              <w:t xml:space="preserve"> бета</w:t>
            </w:r>
          </w:p>
        </w:tc>
        <w:tc>
          <w:tcPr>
            <w:tcW w:w="2393" w:type="dxa"/>
          </w:tcPr>
          <w:p w:rsidR="00F92047" w:rsidRPr="009845E4" w:rsidRDefault="00F92047" w:rsidP="00F92047">
            <w:pPr>
              <w:suppressAutoHyphens/>
              <w:jc w:val="both"/>
              <w:rPr>
                <w:sz w:val="24"/>
                <w:szCs w:val="24"/>
              </w:rPr>
            </w:pPr>
            <w:r w:rsidRPr="009845E4">
              <w:rPr>
                <w:sz w:val="24"/>
                <w:szCs w:val="24"/>
              </w:rPr>
              <w:t>B03XA01</w:t>
            </w:r>
          </w:p>
        </w:tc>
      </w:tr>
      <w:tr w:rsidR="00F92047" w:rsidRPr="009845E4" w:rsidTr="00F92047">
        <w:tc>
          <w:tcPr>
            <w:tcW w:w="2392" w:type="dxa"/>
          </w:tcPr>
          <w:p w:rsidR="00F92047" w:rsidRPr="009845E4" w:rsidRDefault="00F92047" w:rsidP="00F92047">
            <w:pPr>
              <w:suppressAutoHyphens/>
              <w:jc w:val="both"/>
              <w:rPr>
                <w:sz w:val="24"/>
                <w:szCs w:val="24"/>
              </w:rPr>
            </w:pPr>
            <w:proofErr w:type="spellStart"/>
            <w:r w:rsidRPr="009845E4">
              <w:rPr>
                <w:sz w:val="24"/>
                <w:szCs w:val="24"/>
              </w:rPr>
              <w:t>Гиполипидемическое</w:t>
            </w:r>
            <w:proofErr w:type="spellEnd"/>
            <w:r w:rsidRPr="009845E4">
              <w:rPr>
                <w:sz w:val="24"/>
                <w:szCs w:val="24"/>
              </w:rPr>
              <w:t xml:space="preserve"> средство - ГМГ-</w:t>
            </w:r>
            <w:proofErr w:type="spellStart"/>
            <w:r w:rsidRPr="009845E4">
              <w:rPr>
                <w:sz w:val="24"/>
                <w:szCs w:val="24"/>
              </w:rPr>
              <w:t>КоА</w:t>
            </w:r>
            <w:proofErr w:type="spellEnd"/>
            <w:r w:rsidRPr="009845E4">
              <w:rPr>
                <w:sz w:val="24"/>
                <w:szCs w:val="24"/>
              </w:rPr>
              <w:t>-</w:t>
            </w:r>
            <w:proofErr w:type="spellStart"/>
            <w:r w:rsidRPr="009845E4">
              <w:rPr>
                <w:sz w:val="24"/>
                <w:szCs w:val="24"/>
              </w:rPr>
              <w:t>редуктазы</w:t>
            </w:r>
            <w:proofErr w:type="spellEnd"/>
            <w:r w:rsidRPr="009845E4">
              <w:rPr>
                <w:sz w:val="24"/>
                <w:szCs w:val="24"/>
              </w:rPr>
              <w:t xml:space="preserve"> ингибитор</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Лескол</w:t>
            </w:r>
            <w:proofErr w:type="spellEnd"/>
            <w:r w:rsidRPr="009845E4">
              <w:rPr>
                <w:sz w:val="24"/>
                <w:szCs w:val="24"/>
              </w:rPr>
              <w:t>® форте</w:t>
            </w:r>
          </w:p>
        </w:tc>
        <w:tc>
          <w:tcPr>
            <w:tcW w:w="2393" w:type="dxa"/>
          </w:tcPr>
          <w:p w:rsidR="00F92047" w:rsidRPr="009845E4" w:rsidRDefault="00F92047" w:rsidP="00F92047">
            <w:pPr>
              <w:suppressAutoHyphens/>
              <w:jc w:val="both"/>
              <w:rPr>
                <w:sz w:val="24"/>
                <w:szCs w:val="24"/>
              </w:rPr>
            </w:pPr>
            <w:proofErr w:type="spellStart"/>
            <w:r w:rsidRPr="009845E4">
              <w:rPr>
                <w:sz w:val="24"/>
                <w:szCs w:val="24"/>
              </w:rPr>
              <w:t>Флувастатин</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C10AA04</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Бета-адреноблокатор</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Анаприлин</w:t>
            </w:r>
            <w:proofErr w:type="spellEnd"/>
          </w:p>
        </w:tc>
        <w:tc>
          <w:tcPr>
            <w:tcW w:w="2393" w:type="dxa"/>
          </w:tcPr>
          <w:p w:rsidR="00F92047" w:rsidRPr="009845E4" w:rsidRDefault="00F92047" w:rsidP="00F92047">
            <w:pPr>
              <w:suppressAutoHyphens/>
              <w:jc w:val="both"/>
              <w:rPr>
                <w:sz w:val="24"/>
                <w:szCs w:val="24"/>
              </w:rPr>
            </w:pPr>
            <w:proofErr w:type="spellStart"/>
            <w:r w:rsidRPr="009845E4">
              <w:rPr>
                <w:sz w:val="24"/>
                <w:szCs w:val="24"/>
              </w:rPr>
              <w:t>Пропранолол</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C07AA05</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Спазмолитическое средство</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Дротаверин</w:t>
            </w:r>
            <w:proofErr w:type="spellEnd"/>
          </w:p>
        </w:tc>
        <w:tc>
          <w:tcPr>
            <w:tcW w:w="2393" w:type="dxa"/>
          </w:tcPr>
          <w:p w:rsidR="00F92047" w:rsidRPr="009845E4" w:rsidRDefault="00F92047" w:rsidP="00F92047">
            <w:pPr>
              <w:suppressAutoHyphens/>
              <w:jc w:val="both"/>
              <w:rPr>
                <w:sz w:val="24"/>
                <w:szCs w:val="24"/>
              </w:rPr>
            </w:pPr>
            <w:proofErr w:type="spellStart"/>
            <w:r w:rsidRPr="009845E4">
              <w:rPr>
                <w:sz w:val="24"/>
                <w:szCs w:val="24"/>
              </w:rPr>
              <w:t>Дротаверин</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A03AD02</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Диуретическое средство</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Индапамид</w:t>
            </w:r>
            <w:proofErr w:type="spellEnd"/>
          </w:p>
        </w:tc>
        <w:tc>
          <w:tcPr>
            <w:tcW w:w="2393" w:type="dxa"/>
          </w:tcPr>
          <w:p w:rsidR="00F92047" w:rsidRPr="009845E4" w:rsidRDefault="00F92047" w:rsidP="00F92047">
            <w:pPr>
              <w:suppressAutoHyphens/>
              <w:jc w:val="both"/>
              <w:rPr>
                <w:sz w:val="24"/>
                <w:szCs w:val="24"/>
              </w:rPr>
            </w:pPr>
            <w:proofErr w:type="spellStart"/>
            <w:r w:rsidRPr="009845E4">
              <w:rPr>
                <w:sz w:val="24"/>
                <w:szCs w:val="24"/>
              </w:rPr>
              <w:t>Индапамид</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C03BA11</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Альфа1-адреноблокатор</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Доксазозин-Бинергия</w:t>
            </w:r>
            <w:proofErr w:type="spellEnd"/>
          </w:p>
        </w:tc>
        <w:tc>
          <w:tcPr>
            <w:tcW w:w="2393" w:type="dxa"/>
          </w:tcPr>
          <w:p w:rsidR="00F92047" w:rsidRPr="009845E4" w:rsidRDefault="00F92047" w:rsidP="00F92047">
            <w:pPr>
              <w:suppressAutoHyphens/>
              <w:jc w:val="both"/>
              <w:rPr>
                <w:sz w:val="24"/>
                <w:szCs w:val="24"/>
              </w:rPr>
            </w:pPr>
            <w:proofErr w:type="spellStart"/>
            <w:r w:rsidRPr="009845E4">
              <w:rPr>
                <w:sz w:val="24"/>
                <w:szCs w:val="24"/>
              </w:rPr>
              <w:t>Доксазозин</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C02CA04</w:t>
            </w:r>
          </w:p>
        </w:tc>
      </w:tr>
      <w:tr w:rsidR="00F92047" w:rsidRPr="009845E4" w:rsidTr="00F92047">
        <w:tc>
          <w:tcPr>
            <w:tcW w:w="2392" w:type="dxa"/>
          </w:tcPr>
          <w:p w:rsidR="00F92047" w:rsidRPr="009845E4" w:rsidRDefault="00F92047" w:rsidP="00F92047">
            <w:pPr>
              <w:suppressAutoHyphens/>
              <w:jc w:val="both"/>
              <w:rPr>
                <w:sz w:val="24"/>
                <w:szCs w:val="24"/>
              </w:rPr>
            </w:pPr>
            <w:proofErr w:type="spellStart"/>
            <w:r w:rsidRPr="009845E4">
              <w:rPr>
                <w:sz w:val="24"/>
                <w:szCs w:val="24"/>
              </w:rPr>
              <w:t>Бронходилатирующее</w:t>
            </w:r>
            <w:proofErr w:type="spellEnd"/>
            <w:r w:rsidRPr="009845E4">
              <w:rPr>
                <w:sz w:val="24"/>
                <w:szCs w:val="24"/>
              </w:rPr>
              <w:t xml:space="preserve"> средство - бета2-адреномиметик </w:t>
            </w:r>
            <w:proofErr w:type="gramStart"/>
            <w:r w:rsidRPr="009845E4">
              <w:rPr>
                <w:sz w:val="24"/>
                <w:szCs w:val="24"/>
              </w:rPr>
              <w:t>селективный</w:t>
            </w:r>
            <w:proofErr w:type="gramEnd"/>
          </w:p>
        </w:tc>
        <w:tc>
          <w:tcPr>
            <w:tcW w:w="2392" w:type="dxa"/>
          </w:tcPr>
          <w:p w:rsidR="00F92047" w:rsidRPr="009845E4" w:rsidRDefault="00F92047" w:rsidP="00F92047">
            <w:pPr>
              <w:suppressAutoHyphens/>
              <w:jc w:val="both"/>
              <w:rPr>
                <w:sz w:val="24"/>
                <w:szCs w:val="24"/>
              </w:rPr>
            </w:pPr>
            <w:proofErr w:type="spellStart"/>
            <w:r w:rsidRPr="009845E4">
              <w:rPr>
                <w:sz w:val="24"/>
                <w:szCs w:val="24"/>
              </w:rPr>
              <w:t>Сальбутамол</w:t>
            </w:r>
            <w:proofErr w:type="spellEnd"/>
            <w:r w:rsidRPr="009845E4">
              <w:rPr>
                <w:sz w:val="24"/>
                <w:szCs w:val="24"/>
              </w:rPr>
              <w:t>-Фармстандарт ВЧ</w:t>
            </w:r>
          </w:p>
        </w:tc>
        <w:tc>
          <w:tcPr>
            <w:tcW w:w="2393" w:type="dxa"/>
          </w:tcPr>
          <w:p w:rsidR="00F92047" w:rsidRPr="009845E4" w:rsidRDefault="00F92047" w:rsidP="00F92047">
            <w:pPr>
              <w:suppressAutoHyphens/>
              <w:jc w:val="both"/>
              <w:rPr>
                <w:sz w:val="24"/>
                <w:szCs w:val="24"/>
              </w:rPr>
            </w:pPr>
            <w:proofErr w:type="spellStart"/>
            <w:r w:rsidRPr="009845E4">
              <w:rPr>
                <w:sz w:val="24"/>
                <w:szCs w:val="24"/>
              </w:rPr>
              <w:t>Сальбутамол</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R03AC02</w:t>
            </w:r>
          </w:p>
        </w:tc>
      </w:tr>
      <w:tr w:rsidR="00F92047" w:rsidRPr="009845E4" w:rsidTr="00F92047">
        <w:tc>
          <w:tcPr>
            <w:tcW w:w="2392" w:type="dxa"/>
          </w:tcPr>
          <w:p w:rsidR="00F92047" w:rsidRPr="009845E4" w:rsidRDefault="00F92047" w:rsidP="00F92047">
            <w:pPr>
              <w:suppressAutoHyphens/>
              <w:jc w:val="both"/>
              <w:rPr>
                <w:sz w:val="24"/>
                <w:szCs w:val="24"/>
              </w:rPr>
            </w:pPr>
            <w:proofErr w:type="spellStart"/>
            <w:r w:rsidRPr="009845E4">
              <w:rPr>
                <w:sz w:val="24"/>
                <w:szCs w:val="24"/>
              </w:rPr>
              <w:t>Противоглаукомное</w:t>
            </w:r>
            <w:proofErr w:type="spellEnd"/>
            <w:r w:rsidRPr="009845E4">
              <w:rPr>
                <w:sz w:val="24"/>
                <w:szCs w:val="24"/>
              </w:rPr>
              <w:t xml:space="preserve"> средство - м-</w:t>
            </w:r>
            <w:proofErr w:type="spellStart"/>
            <w:r w:rsidRPr="009845E4">
              <w:rPr>
                <w:sz w:val="24"/>
                <w:szCs w:val="24"/>
              </w:rPr>
              <w:t>холиномиметик</w:t>
            </w:r>
            <w:proofErr w:type="spellEnd"/>
          </w:p>
        </w:tc>
        <w:tc>
          <w:tcPr>
            <w:tcW w:w="2392" w:type="dxa"/>
          </w:tcPr>
          <w:p w:rsidR="00F92047" w:rsidRPr="009845E4" w:rsidRDefault="00F92047" w:rsidP="00F92047">
            <w:pPr>
              <w:suppressAutoHyphens/>
              <w:jc w:val="both"/>
              <w:rPr>
                <w:sz w:val="24"/>
                <w:szCs w:val="24"/>
              </w:rPr>
            </w:pPr>
            <w:r w:rsidRPr="009845E4">
              <w:rPr>
                <w:sz w:val="24"/>
                <w:szCs w:val="24"/>
              </w:rPr>
              <w:t xml:space="preserve">Пилокарпин </w:t>
            </w:r>
            <w:proofErr w:type="spellStart"/>
            <w:r w:rsidRPr="009845E4">
              <w:rPr>
                <w:sz w:val="24"/>
                <w:szCs w:val="24"/>
              </w:rPr>
              <w:t>пролонг</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Пилокарпин+[</w:t>
            </w:r>
            <w:proofErr w:type="spellStart"/>
            <w:r w:rsidRPr="009845E4">
              <w:rPr>
                <w:sz w:val="24"/>
                <w:szCs w:val="24"/>
              </w:rPr>
              <w:t>Гипромеллоза</w:t>
            </w:r>
            <w:proofErr w:type="spellEnd"/>
            <w:r w:rsidRPr="009845E4">
              <w:rPr>
                <w:sz w:val="24"/>
                <w:szCs w:val="24"/>
              </w:rPr>
              <w:t>]</w:t>
            </w:r>
          </w:p>
        </w:tc>
        <w:tc>
          <w:tcPr>
            <w:tcW w:w="2393" w:type="dxa"/>
          </w:tcPr>
          <w:p w:rsidR="00F92047" w:rsidRPr="009845E4" w:rsidRDefault="00F92047" w:rsidP="00F92047">
            <w:pPr>
              <w:suppressAutoHyphens/>
              <w:jc w:val="both"/>
              <w:rPr>
                <w:sz w:val="24"/>
                <w:szCs w:val="24"/>
              </w:rPr>
            </w:pPr>
            <w:r w:rsidRPr="009845E4">
              <w:rPr>
                <w:sz w:val="24"/>
                <w:szCs w:val="24"/>
              </w:rPr>
              <w:t>S01EB01</w:t>
            </w:r>
          </w:p>
        </w:tc>
      </w:tr>
      <w:tr w:rsidR="00F92047" w:rsidRPr="009845E4" w:rsidTr="00F92047">
        <w:tc>
          <w:tcPr>
            <w:tcW w:w="2392" w:type="dxa"/>
          </w:tcPr>
          <w:p w:rsidR="00F92047" w:rsidRPr="009845E4" w:rsidRDefault="00F92047" w:rsidP="00F92047">
            <w:pPr>
              <w:suppressAutoHyphens/>
              <w:jc w:val="both"/>
              <w:rPr>
                <w:sz w:val="24"/>
                <w:szCs w:val="24"/>
              </w:rPr>
            </w:pPr>
            <w:r w:rsidRPr="009845E4">
              <w:rPr>
                <w:sz w:val="24"/>
                <w:szCs w:val="24"/>
              </w:rPr>
              <w:t>Витамины</w:t>
            </w:r>
          </w:p>
        </w:tc>
        <w:tc>
          <w:tcPr>
            <w:tcW w:w="2392" w:type="dxa"/>
          </w:tcPr>
          <w:p w:rsidR="00F92047" w:rsidRPr="009845E4" w:rsidRDefault="00F92047" w:rsidP="00F92047">
            <w:pPr>
              <w:suppressAutoHyphens/>
              <w:jc w:val="both"/>
              <w:rPr>
                <w:sz w:val="24"/>
                <w:szCs w:val="24"/>
              </w:rPr>
            </w:pPr>
            <w:proofErr w:type="spellStart"/>
            <w:r w:rsidRPr="009845E4">
              <w:rPr>
                <w:sz w:val="24"/>
                <w:szCs w:val="24"/>
              </w:rPr>
              <w:t>Аскорутин</w:t>
            </w:r>
            <w:proofErr w:type="spellEnd"/>
            <w:proofErr w:type="gramStart"/>
            <w:r w:rsidRPr="009845E4">
              <w:rPr>
                <w:sz w:val="24"/>
                <w:szCs w:val="24"/>
              </w:rPr>
              <w:t xml:space="preserve"> Д</w:t>
            </w:r>
            <w:proofErr w:type="gramEnd"/>
          </w:p>
        </w:tc>
        <w:tc>
          <w:tcPr>
            <w:tcW w:w="2393" w:type="dxa"/>
          </w:tcPr>
          <w:p w:rsidR="00F92047" w:rsidRPr="009845E4" w:rsidRDefault="00F92047" w:rsidP="00F92047">
            <w:pPr>
              <w:suppressAutoHyphens/>
              <w:jc w:val="both"/>
              <w:rPr>
                <w:sz w:val="24"/>
                <w:szCs w:val="24"/>
              </w:rPr>
            </w:pPr>
            <w:r w:rsidRPr="009845E4">
              <w:rPr>
                <w:sz w:val="24"/>
                <w:szCs w:val="24"/>
              </w:rPr>
              <w:t xml:space="preserve">Аскорбиновая </w:t>
            </w:r>
            <w:proofErr w:type="spellStart"/>
            <w:r w:rsidRPr="009845E4">
              <w:rPr>
                <w:sz w:val="24"/>
                <w:szCs w:val="24"/>
              </w:rPr>
              <w:t>кислота+Рутозид</w:t>
            </w:r>
            <w:proofErr w:type="spellEnd"/>
          </w:p>
        </w:tc>
        <w:tc>
          <w:tcPr>
            <w:tcW w:w="2393" w:type="dxa"/>
          </w:tcPr>
          <w:p w:rsidR="00F92047" w:rsidRPr="009845E4" w:rsidRDefault="00F92047" w:rsidP="00F92047">
            <w:pPr>
              <w:suppressAutoHyphens/>
              <w:jc w:val="both"/>
              <w:rPr>
                <w:sz w:val="24"/>
                <w:szCs w:val="24"/>
              </w:rPr>
            </w:pPr>
            <w:r w:rsidRPr="009845E4">
              <w:rPr>
                <w:sz w:val="24"/>
                <w:szCs w:val="24"/>
              </w:rPr>
              <w:t>C05CA51</w:t>
            </w:r>
          </w:p>
        </w:tc>
      </w:tr>
    </w:tbl>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F92047">
      <w:pPr>
        <w:suppressAutoHyphens/>
        <w:spacing w:after="0" w:line="360" w:lineRule="auto"/>
        <w:ind w:firstLine="709"/>
        <w:jc w:val="both"/>
        <w:rPr>
          <w:rFonts w:ascii="Times New Roman" w:eastAsia="Times New Roman" w:hAnsi="Times New Roman" w:cs="Times New Roman"/>
          <w:b/>
          <w:sz w:val="28"/>
          <w:szCs w:val="28"/>
        </w:rPr>
      </w:pPr>
      <w:r w:rsidRPr="009845E4">
        <w:rPr>
          <w:rFonts w:ascii="Times New Roman" w:eastAsia="Times New Roman" w:hAnsi="Times New Roman" w:cs="Times New Roman"/>
          <w:b/>
          <w:sz w:val="28"/>
          <w:szCs w:val="28"/>
        </w:rPr>
        <w:lastRenderedPageBreak/>
        <w:t>2.</w:t>
      </w:r>
      <w:r w:rsidRPr="009845E4">
        <w:rPr>
          <w:rFonts w:ascii="Times New Roman" w:hAnsi="Times New Roman" w:cs="Times New Roman"/>
          <w:sz w:val="28"/>
          <w:szCs w:val="28"/>
        </w:rPr>
        <w:t xml:space="preserve"> </w:t>
      </w:r>
      <w:r w:rsidRPr="009845E4">
        <w:rPr>
          <w:rFonts w:ascii="Times New Roman" w:eastAsia="Times New Roman" w:hAnsi="Times New Roman" w:cs="Times New Roman"/>
          <w:b/>
          <w:sz w:val="28"/>
          <w:szCs w:val="28"/>
        </w:rPr>
        <w:t xml:space="preserve">Лекарственные препараты, за исключением лекарственных препаратов, изготовленных аптечными организациями, ветеринарными аптечными организациями, индивидуальными предпринимателями, имеющими лицензию на фармацевтическую деятельность, должны поступать в обращение, если: </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proofErr w:type="gramStart"/>
      <w:r w:rsidRPr="009845E4">
        <w:rPr>
          <w:rFonts w:ascii="Times New Roman" w:eastAsia="Times New Roman" w:hAnsi="Times New Roman" w:cs="Times New Roman"/>
          <w:sz w:val="28"/>
          <w:szCs w:val="28"/>
        </w:rPr>
        <w:t xml:space="preserve">На их первичной упаковке (за исключением первичной упаковки лекарственных растительных препаратов) хорошо читаемым шрифтом на русском языке указаны наименование лекарственного препарата (международное непатентованное, или </w:t>
      </w:r>
      <w:proofErr w:type="spellStart"/>
      <w:r w:rsidRPr="009845E4">
        <w:rPr>
          <w:rFonts w:ascii="Times New Roman" w:eastAsia="Times New Roman" w:hAnsi="Times New Roman" w:cs="Times New Roman"/>
          <w:sz w:val="28"/>
          <w:szCs w:val="28"/>
        </w:rPr>
        <w:t>группировочное</w:t>
      </w:r>
      <w:proofErr w:type="spellEnd"/>
      <w:r w:rsidRPr="009845E4">
        <w:rPr>
          <w:rFonts w:ascii="Times New Roman" w:eastAsia="Times New Roman" w:hAnsi="Times New Roman" w:cs="Times New Roman"/>
          <w:sz w:val="28"/>
          <w:szCs w:val="28"/>
        </w:rPr>
        <w:t>, или химическое, или торговое наименование), номер серии, дата выпуска (для иммунобиологических лекарственных препаратов), срок годности, дозировка или концентрация, объем, активность в единицах действия или количество доз;</w:t>
      </w:r>
      <w:proofErr w:type="gramEnd"/>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proofErr w:type="gramStart"/>
      <w:r w:rsidRPr="009845E4">
        <w:rPr>
          <w:rFonts w:ascii="Times New Roman" w:eastAsia="Times New Roman" w:hAnsi="Times New Roman" w:cs="Times New Roman"/>
          <w:sz w:val="28"/>
          <w:szCs w:val="28"/>
        </w:rPr>
        <w:t xml:space="preserve">На их вторичной (потребительской) упаковке хорошо читаемым шрифтом на русском языке указаны наименование лекарственного препарата (международное непатентованное, или </w:t>
      </w:r>
      <w:proofErr w:type="spellStart"/>
      <w:r w:rsidRPr="009845E4">
        <w:rPr>
          <w:rFonts w:ascii="Times New Roman" w:eastAsia="Times New Roman" w:hAnsi="Times New Roman" w:cs="Times New Roman"/>
          <w:sz w:val="28"/>
          <w:szCs w:val="28"/>
        </w:rPr>
        <w:t>группировочное</w:t>
      </w:r>
      <w:proofErr w:type="spellEnd"/>
      <w:r w:rsidRPr="009845E4">
        <w:rPr>
          <w:rFonts w:ascii="Times New Roman" w:eastAsia="Times New Roman" w:hAnsi="Times New Roman" w:cs="Times New Roman"/>
          <w:sz w:val="28"/>
          <w:szCs w:val="28"/>
        </w:rPr>
        <w:t>, или химическое и торговое наименования), наименование производителя лекарственного препарата, номер серии, дата выпуска (для иммунобиологических лекарственных препаратов), номер регистрационного удостоверения, срок годности, способ применения, дозировка или концентрация, объем, активность в единицах действия либо количество доз в упаковке, лекарственная форма, условия отпуска</w:t>
      </w:r>
      <w:proofErr w:type="gramEnd"/>
      <w:r w:rsidRPr="009845E4">
        <w:rPr>
          <w:rFonts w:ascii="Times New Roman" w:eastAsia="Times New Roman" w:hAnsi="Times New Roman" w:cs="Times New Roman"/>
          <w:sz w:val="28"/>
          <w:szCs w:val="28"/>
        </w:rPr>
        <w:t>, условия хранения, предупредительные надписи.</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proofErr w:type="gramStart"/>
      <w:r w:rsidRPr="009845E4">
        <w:rPr>
          <w:rFonts w:ascii="Times New Roman" w:eastAsia="Times New Roman" w:hAnsi="Times New Roman" w:cs="Times New Roman"/>
          <w:sz w:val="28"/>
          <w:szCs w:val="28"/>
        </w:rPr>
        <w:t xml:space="preserve">Фармацевтические субстанции должны поступать в обращение, если на их первичной упаковке хорошо читаемым шрифтом на русском языке указаны наименование фармацевтической субстанции (международное непатентованное, или </w:t>
      </w:r>
      <w:proofErr w:type="spellStart"/>
      <w:r w:rsidRPr="009845E4">
        <w:rPr>
          <w:rFonts w:ascii="Times New Roman" w:eastAsia="Times New Roman" w:hAnsi="Times New Roman" w:cs="Times New Roman"/>
          <w:sz w:val="28"/>
          <w:szCs w:val="28"/>
        </w:rPr>
        <w:t>группировочное</w:t>
      </w:r>
      <w:proofErr w:type="spellEnd"/>
      <w:r w:rsidRPr="009845E4">
        <w:rPr>
          <w:rFonts w:ascii="Times New Roman" w:eastAsia="Times New Roman" w:hAnsi="Times New Roman" w:cs="Times New Roman"/>
          <w:sz w:val="28"/>
          <w:szCs w:val="28"/>
        </w:rPr>
        <w:t xml:space="preserve">, или химическое и торговое наименования), наименование производителя фармацевтической субстанции, номер серии и дата изготовления, </w:t>
      </w:r>
      <w:r w:rsidRPr="009845E4">
        <w:rPr>
          <w:rFonts w:ascii="Times New Roman" w:eastAsia="Times New Roman" w:hAnsi="Times New Roman" w:cs="Times New Roman"/>
          <w:sz w:val="28"/>
          <w:szCs w:val="28"/>
        </w:rPr>
        <w:lastRenderedPageBreak/>
        <w:t>количество в упаковке и единицы измерения количества, срок годности и условия хранения.</w:t>
      </w:r>
      <w:proofErr w:type="gramEnd"/>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Лекарственные средства в качестве сывороток должны поступать в обращение с указанием животного, из крови, плазмы крови, органов и тканей которого они получены.</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На вторичную (потребительскую) упаковку лекарственных средств, полученных из крови, плазмы крови, органов и тканей человека, должна наноситься надпись: "Антитела к ВИЧ-1, ВИЧ-2, к вирусу гепатита C и поверхностный антиген вируса гепатита B отсутствуют".</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На первичную упаковку и вторичную (потребительскую) упаковку радиофармацевтических лекарственных средств должен наноситься знак радиационной опасности.</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На вторичную (потребительскую) упаковку гомеопатических лекарственных препаратов должна наноситься надпись: "Гомеопатический".</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На вторичную (потребительскую) упаковку лекарственных растительных препаратов должна наноситься надпись: "Продукция прошла радиационный контроль".</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На первичную упаковку (если для этого существует техническая возможность) и вторичную (потребительскую) упаковку лекарственных препаратов, предназначенных для клинических исследований, должна наноситься надпись: "Для клинических исследований".</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Упаковка лекарственных средств, предназначенных исключительно для экспорта, маркируется в соответствии с требованиями страны-импортера.</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proofErr w:type="gramStart"/>
      <w:r w:rsidRPr="009845E4">
        <w:rPr>
          <w:rFonts w:ascii="Times New Roman" w:eastAsia="Times New Roman" w:hAnsi="Times New Roman" w:cs="Times New Roman"/>
          <w:sz w:val="28"/>
          <w:szCs w:val="28"/>
        </w:rPr>
        <w:t xml:space="preserve">На транспортную тару, которая не предназначена для потребителей и в которую помещено лекарственное средство, должна наноситься информация о наименовании, серии лекарственного средства, дате выпуска, количестве вторичных (потребительских) упаковок </w:t>
      </w:r>
      <w:r w:rsidRPr="009845E4">
        <w:rPr>
          <w:rFonts w:ascii="Times New Roman" w:eastAsia="Times New Roman" w:hAnsi="Times New Roman" w:cs="Times New Roman"/>
          <w:sz w:val="28"/>
          <w:szCs w:val="28"/>
        </w:rPr>
        <w:lastRenderedPageBreak/>
        <w:t>лекарственного средства, производителе лекарственного средства с указанием наименования и местонахождения производителя лекарственного средства (адрес, в том числе страна и (или) место производства лекарственного средства), а также о сроке годности лекарственного средства и</w:t>
      </w:r>
      <w:proofErr w:type="gramEnd"/>
      <w:r w:rsidRPr="009845E4">
        <w:rPr>
          <w:rFonts w:ascii="Times New Roman" w:eastAsia="Times New Roman" w:hAnsi="Times New Roman" w:cs="Times New Roman"/>
          <w:sz w:val="28"/>
          <w:szCs w:val="28"/>
        </w:rPr>
        <w:t xml:space="preserve"> об условиях его хранения и перевозки, необходимые предупредительные надписи и манипуляторные знаки.</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На первичную упаковку и вторичную (потребительскую) упаковку лекарственных сре</w:t>
      </w:r>
      <w:proofErr w:type="gramStart"/>
      <w:r w:rsidRPr="009845E4">
        <w:rPr>
          <w:rFonts w:ascii="Times New Roman" w:eastAsia="Times New Roman" w:hAnsi="Times New Roman" w:cs="Times New Roman"/>
          <w:sz w:val="28"/>
          <w:szCs w:val="28"/>
        </w:rPr>
        <w:t>дств дл</w:t>
      </w:r>
      <w:proofErr w:type="gramEnd"/>
      <w:r w:rsidRPr="009845E4">
        <w:rPr>
          <w:rFonts w:ascii="Times New Roman" w:eastAsia="Times New Roman" w:hAnsi="Times New Roman" w:cs="Times New Roman"/>
          <w:sz w:val="28"/>
          <w:szCs w:val="28"/>
        </w:rPr>
        <w:t>я ветеринарного применения должна наноситься надпись: "Для ветеринарного применения".</w:t>
      </w:r>
    </w:p>
    <w:p w:rsidR="00F92047" w:rsidRPr="009845E4" w:rsidRDefault="00F92047" w:rsidP="00D91158">
      <w:pPr>
        <w:pStyle w:val="a8"/>
        <w:numPr>
          <w:ilvl w:val="0"/>
          <w:numId w:val="1"/>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На вторичную (потребительскую) упаковку лекарственного препарата наносится штриховой код.</w:t>
      </w:r>
    </w:p>
    <w:p w:rsidR="00F92047" w:rsidRPr="009845E4" w:rsidRDefault="00F92047" w:rsidP="0043216F">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Федеральный закон от 12.04.2010 N 61-ФЗ (ред. от 03.04.2020) "Об о</w:t>
      </w:r>
      <w:r w:rsidR="0043216F">
        <w:rPr>
          <w:rFonts w:ascii="Times New Roman" w:eastAsia="Times New Roman" w:hAnsi="Times New Roman" w:cs="Times New Roman"/>
          <w:sz w:val="28"/>
          <w:szCs w:val="28"/>
        </w:rPr>
        <w:t>бращении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43216F">
      <w:pPr>
        <w:suppressAutoHyphens/>
        <w:spacing w:after="0" w:line="360" w:lineRule="auto"/>
        <w:ind w:firstLine="709"/>
        <w:jc w:val="both"/>
        <w:rPr>
          <w:rFonts w:ascii="Times New Roman" w:eastAsia="Times New Roman" w:hAnsi="Times New Roman" w:cs="Times New Roman"/>
          <w:b/>
          <w:sz w:val="28"/>
          <w:szCs w:val="28"/>
        </w:rPr>
      </w:pPr>
      <w:r w:rsidRPr="009845E4">
        <w:rPr>
          <w:rFonts w:ascii="Times New Roman" w:eastAsia="Times New Roman" w:hAnsi="Times New Roman" w:cs="Times New Roman"/>
          <w:b/>
          <w:sz w:val="28"/>
          <w:szCs w:val="28"/>
        </w:rPr>
        <w:t xml:space="preserve">3. Хранения лекарственных средств в аптеке осуществляется в соответствии с требованиями приказа </w:t>
      </w:r>
      <w:proofErr w:type="spellStart"/>
      <w:r w:rsidRPr="009845E4">
        <w:rPr>
          <w:rFonts w:ascii="Times New Roman" w:eastAsia="Times New Roman" w:hAnsi="Times New Roman" w:cs="Times New Roman"/>
          <w:b/>
          <w:sz w:val="28"/>
          <w:szCs w:val="28"/>
        </w:rPr>
        <w:t>Минздравсоцразвития</w:t>
      </w:r>
      <w:proofErr w:type="spellEnd"/>
      <w:r w:rsidRPr="009845E4">
        <w:rPr>
          <w:rFonts w:ascii="Times New Roman" w:eastAsia="Times New Roman" w:hAnsi="Times New Roman" w:cs="Times New Roman"/>
          <w:b/>
          <w:sz w:val="28"/>
          <w:szCs w:val="28"/>
        </w:rPr>
        <w:t xml:space="preserve"> РФ от 23.08.2010 № 706. «Об утверждении Правил хранения лекарственных средств», приказа Минздрава России от 31.08.2016 № 646н «Об утверждении Правил надлежащей практики хранения и перевозки лекарственных препаратов</w:t>
      </w:r>
      <w:r w:rsidR="0043216F">
        <w:rPr>
          <w:rFonts w:ascii="Times New Roman" w:eastAsia="Times New Roman" w:hAnsi="Times New Roman" w:cs="Times New Roman"/>
          <w:b/>
          <w:sz w:val="28"/>
          <w:szCs w:val="28"/>
        </w:rPr>
        <w:t xml:space="preserve"> для медицинского применения». </w:t>
      </w:r>
    </w:p>
    <w:p w:rsidR="00F92047" w:rsidRPr="009845E4" w:rsidRDefault="00F92047" w:rsidP="0043216F">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Лекарственные препараты необходимо хранить с учетом требований, нормативной документации, составляющей регистрационное досье на лекарственный препарат, инструкции по медицинскому применению, информации, содержащейся на первичной и (или) вторичной упаковке лекарственного препарата, транспортной таре, а также в соответствии с требованиями, устан</w:t>
      </w:r>
      <w:r w:rsidR="0043216F">
        <w:rPr>
          <w:rFonts w:ascii="Times New Roman" w:eastAsia="Times New Roman" w:hAnsi="Times New Roman" w:cs="Times New Roman"/>
          <w:sz w:val="28"/>
          <w:szCs w:val="28"/>
        </w:rPr>
        <w:t>овленными настоящими Правилами.</w:t>
      </w:r>
    </w:p>
    <w:p w:rsidR="00F92047" w:rsidRPr="009845E4" w:rsidRDefault="00F92047" w:rsidP="0043216F">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Помещения для хранения лекарственных препаратов должны обладать вместимостью и обеспечивать безопасное раздельное хранение и перемещение лекарственных препаратов. Площадь помещений, используемых производителями лекарственных препаратов и организациями оптовой </w:t>
      </w:r>
      <w:r w:rsidRPr="009845E4">
        <w:rPr>
          <w:rFonts w:ascii="Times New Roman" w:eastAsia="Times New Roman" w:hAnsi="Times New Roman" w:cs="Times New Roman"/>
          <w:sz w:val="28"/>
          <w:szCs w:val="28"/>
        </w:rPr>
        <w:lastRenderedPageBreak/>
        <w:t>торговли лекарственными препаратами, должна соответствовать объему хранимых лекарственных препаратов и составлять не менее 150 кв. метров. Помещения и зоны должны быть освещены, спроектированы и оснащены таким образом, чтобы обеспечить защиту от проникновения насекомых</w:t>
      </w:r>
      <w:r w:rsidR="0043216F">
        <w:rPr>
          <w:rFonts w:ascii="Times New Roman" w:eastAsia="Times New Roman" w:hAnsi="Times New Roman" w:cs="Times New Roman"/>
          <w:sz w:val="28"/>
          <w:szCs w:val="28"/>
        </w:rPr>
        <w:t>, грызунов или других животных.</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Должны поддерживаться температурные режимы хранения и влажность, соответствующие условиям хранения, указанным в нормативной документации, составляющей регистрационное досье лекарственного препарата, инструкции по медицинскому применению лекарственного препаратов и на упаковке лекарственного препарата. </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К оборудованию, используемому в процессе хранения и (или) перевозки лекарственных препаратов, относятся в том числе: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а) системы кондиционирования;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б) холодильные камеры и (или) холодильники;</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в) охранная и пожарная сигнализация;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г) системы контроля доступа;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д) вентиляционная система;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е) </w:t>
      </w:r>
      <w:proofErr w:type="spellStart"/>
      <w:r w:rsidRPr="009845E4">
        <w:rPr>
          <w:rFonts w:ascii="Times New Roman" w:eastAsia="Times New Roman" w:hAnsi="Times New Roman" w:cs="Times New Roman"/>
          <w:sz w:val="28"/>
          <w:szCs w:val="28"/>
        </w:rPr>
        <w:t>термогигрометры</w:t>
      </w:r>
      <w:proofErr w:type="spellEnd"/>
      <w:r w:rsidRPr="009845E4">
        <w:rPr>
          <w:rFonts w:ascii="Times New Roman" w:eastAsia="Times New Roman" w:hAnsi="Times New Roman" w:cs="Times New Roman"/>
          <w:sz w:val="28"/>
          <w:szCs w:val="28"/>
        </w:rPr>
        <w:t xml:space="preserve"> (психрометры) или иное оборудование, используемое для регистрации температуры и влажности.</w:t>
      </w:r>
    </w:p>
    <w:p w:rsidR="00F92047" w:rsidRPr="009845E4" w:rsidRDefault="00F92047" w:rsidP="0043216F">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Приборы и (или) части приборов, с которых производится визуальное считывание показаний, должны располагаться в доступном для персонала месте на высоте 1,5 - 1,7 м от пола. Показания приборов должны ежедневно регистрироваться в специальном журнале (карте) регистрации на бумажном носителе или в электронном виде с архивацией (для электронных гигрометров), который ведется ответственным лицом. Журнал (карта) регистрации хранится в течение одного года, не считая текущего. Контролирующие приборы должны быть сертифицированы, калиброваны и подвергаться п</w:t>
      </w:r>
      <w:r w:rsidR="0043216F">
        <w:rPr>
          <w:rFonts w:ascii="Times New Roman" w:eastAsia="Times New Roman" w:hAnsi="Times New Roman" w:cs="Times New Roman"/>
          <w:sz w:val="28"/>
          <w:szCs w:val="28"/>
        </w:rPr>
        <w:t>оверке в установленном порядке.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Лекарственные препараты должны размещаться на стеллажах (в шкафах) или на подтоварниках (поддонах). </w:t>
      </w:r>
      <w:proofErr w:type="gramStart"/>
      <w:r w:rsidRPr="009845E4">
        <w:rPr>
          <w:rFonts w:ascii="Times New Roman" w:eastAsia="Times New Roman" w:hAnsi="Times New Roman" w:cs="Times New Roman"/>
          <w:sz w:val="28"/>
          <w:szCs w:val="28"/>
        </w:rPr>
        <w:t xml:space="preserve">Стеллажи (шкафы) для хранения </w:t>
      </w:r>
      <w:r w:rsidRPr="009845E4">
        <w:rPr>
          <w:rFonts w:ascii="Times New Roman" w:eastAsia="Times New Roman" w:hAnsi="Times New Roman" w:cs="Times New Roman"/>
          <w:sz w:val="28"/>
          <w:szCs w:val="28"/>
        </w:rPr>
        <w:lastRenderedPageBreak/>
        <w:t>лекарственных препаратов должны быть маркированы, иметь стеллажные карты, находящиеся в видимой зоне, обеспечивать идентификацию лекарственных препаратов в соответствии с применяемой субъектом обращения лекарственных препаратов системой учета.</w:t>
      </w:r>
      <w:proofErr w:type="gramEnd"/>
      <w:r w:rsidRPr="009845E4">
        <w:rPr>
          <w:rFonts w:ascii="Times New Roman" w:eastAsia="Times New Roman" w:hAnsi="Times New Roman" w:cs="Times New Roman"/>
          <w:sz w:val="28"/>
          <w:szCs w:val="28"/>
        </w:rPr>
        <w:t xml:space="preserve"> Должны быть установлены таким образом, чтобы обеспечить доступ к лекарственным средствам, свободный проход персонала и, при необходимости, погрузочных устройств, а также доступность стеллажей, стен, пола для уборки. Допускается применение электронной системы обработки данных вместо стеллажных карт. При использовании электронной системы обработки данных допускается идентификация при помощи кодов.</w:t>
      </w:r>
      <w:r w:rsidRPr="009845E4">
        <w:rPr>
          <w:rFonts w:ascii="Times New Roman" w:hAnsi="Times New Roman" w:cs="Times New Roman"/>
          <w:sz w:val="28"/>
          <w:szCs w:val="28"/>
        </w:rPr>
        <w:t xml:space="preserve"> </w:t>
      </w:r>
    </w:p>
    <w:p w:rsidR="00F92047" w:rsidRPr="009845E4" w:rsidRDefault="00F92047" w:rsidP="0043216F">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Не допускается размещение лекарственных препаратов на полу без поддона. Поддоны могут располагаться на полу в один ряд или на стеллажах в несколько ярусов в зависимости от высоты стеллажа. Не допускается размещение поддонов с лекарственными препаратами в несколько рядов по высо</w:t>
      </w:r>
      <w:r w:rsidR="0043216F">
        <w:rPr>
          <w:rFonts w:ascii="Times New Roman" w:eastAsia="Times New Roman" w:hAnsi="Times New Roman" w:cs="Times New Roman"/>
          <w:sz w:val="28"/>
          <w:szCs w:val="28"/>
        </w:rPr>
        <w:t>те без использования стеллажей.</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Лекарственные препараты размещают в помещениях и (или) зонах для хранения лекарственных препаратов в соответствии с требованиями нормативной документации и (или) требованиями, указанными на упаковке лекарственного препарата, с учетом:</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а) физико-химических свойств лекарственных препаратов;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б) фармакологических групп;</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в) способа применения (внутреннее, наружное);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roofErr w:type="gramStart"/>
      <w:r w:rsidRPr="009845E4">
        <w:rPr>
          <w:rFonts w:ascii="Times New Roman" w:eastAsia="Times New Roman" w:hAnsi="Times New Roman" w:cs="Times New Roman"/>
          <w:sz w:val="28"/>
          <w:szCs w:val="28"/>
        </w:rPr>
        <w:t>г) агрегатного состояния фармацевтических субстанций (жидкие, сыпучие, газообразные).</w:t>
      </w:r>
      <w:proofErr w:type="gramEnd"/>
    </w:p>
    <w:p w:rsidR="00F92047" w:rsidRPr="009845E4" w:rsidRDefault="00F92047" w:rsidP="0043216F">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Хранящиеся лекарственные средства должны быть также идентифицированы с помощью стеллажной карты, содержащей информацию о хранящемся лекарственном средстве (наименование, форма выпуска и дозировка, номер серии, срок годности, производитель лекарственного средства). При использовании компьютерных технологий допускается идентификация при помощи</w:t>
      </w:r>
      <w:r w:rsidR="0043216F">
        <w:rPr>
          <w:rFonts w:ascii="Times New Roman" w:eastAsia="Times New Roman" w:hAnsi="Times New Roman" w:cs="Times New Roman"/>
          <w:sz w:val="28"/>
          <w:szCs w:val="28"/>
        </w:rPr>
        <w:t xml:space="preserve"> кодов и электронных устройств.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lastRenderedPageBreak/>
        <w:t>Отдельно, в технически укрепленных помещениях, соответствующих требованиям Федерального закона от 8 января 1998 г. N 3-ФЗ "О наркотических средствах и психотропных веществах", хранятся: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наркотические и психотропные лекарственные средства;</w:t>
      </w:r>
    </w:p>
    <w:p w:rsidR="00F92047" w:rsidRPr="009845E4" w:rsidRDefault="0043216F" w:rsidP="00F92047">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F92047" w:rsidRPr="009845E4">
        <w:rPr>
          <w:rFonts w:ascii="Times New Roman" w:eastAsia="Times New Roman" w:hAnsi="Times New Roman" w:cs="Times New Roman"/>
          <w:sz w:val="28"/>
          <w:szCs w:val="28"/>
        </w:rPr>
        <w:t>сильнодействующие и ядовитые лекарственные средства, находящиеся под контролем в соответствии с международными правовыми нормами.</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F92047">
      <w:pPr>
        <w:suppressAutoHyphens/>
        <w:spacing w:after="0" w:line="360" w:lineRule="auto"/>
        <w:ind w:firstLine="709"/>
        <w:jc w:val="center"/>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Требования к помещениям для хранения огнеопасных и взрывоопасных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Хранение огнеопасных и взрывоопасных лекарственных препаратов осуществляется вдали от огня и отопительных приборов. Необходимо исключить механическое воздействие на огнеопасные и взрывоопасные лекарственные препараты, в том числе воздействие прямых солнечных лучей и удары. </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В аптечных организациях и у индивидуальных предпринимателей допускается хранение фармацевтических субстанций, обладающих легковоспламеняющимися и горючими свойствами, в объеме до 10 кг вне помещений для хранения огнеопасных фармацевтических субстанций и взрывоопасных лекарственных средств во встроенных несгораемых шкафах. Шкафы должны быть удалены от </w:t>
      </w:r>
      <w:proofErr w:type="spellStart"/>
      <w:r w:rsidRPr="009845E4">
        <w:rPr>
          <w:rFonts w:ascii="Times New Roman" w:eastAsia="Times New Roman" w:hAnsi="Times New Roman" w:cs="Times New Roman"/>
          <w:sz w:val="28"/>
          <w:szCs w:val="28"/>
        </w:rPr>
        <w:t>тепловыводящих</w:t>
      </w:r>
      <w:proofErr w:type="spellEnd"/>
      <w:r w:rsidRPr="009845E4">
        <w:rPr>
          <w:rFonts w:ascii="Times New Roman" w:eastAsia="Times New Roman" w:hAnsi="Times New Roman" w:cs="Times New Roman"/>
          <w:sz w:val="28"/>
          <w:szCs w:val="28"/>
        </w:rPr>
        <w:t xml:space="preserve"> поверхностей и проходов, с дверьми шириной не менее 0,7 м и высотой не менее 1,2 м. К ним должен быть организован свободный доступ. Необходимое для фасовки и изготовления лекарственных препаратов для медицинского применения на одну рабочую смену количество огнеопасных лекарственных средств допускается содержать в производственных и иных помещениях. Оставшееся количество огнеопасных лекарственных средств по окончании работы в конце смены передается следующей смене или возвращается на место основного хранения.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Складские помещения для хранения огнеопасных и взрывоопасных лекарственных средств должны быть оборудованы несгораемыми и </w:t>
      </w:r>
      <w:r w:rsidRPr="009845E4">
        <w:rPr>
          <w:rFonts w:ascii="Times New Roman" w:eastAsia="Times New Roman" w:hAnsi="Times New Roman" w:cs="Times New Roman"/>
          <w:sz w:val="28"/>
          <w:szCs w:val="28"/>
        </w:rPr>
        <w:lastRenderedPageBreak/>
        <w:t xml:space="preserve">устойчивыми стеллажами и поддонами, рассчитанными на соответствующую нагрузку. Стеллажи устанавливаются на расстоянии 0,25 м от пола и стен, ширина стеллажей не должна превышать 1 м и иметь, в случае хранения фармацевтических субстанций, </w:t>
      </w:r>
      <w:proofErr w:type="spellStart"/>
      <w:r w:rsidRPr="009845E4">
        <w:rPr>
          <w:rFonts w:ascii="Times New Roman" w:eastAsia="Times New Roman" w:hAnsi="Times New Roman" w:cs="Times New Roman"/>
          <w:sz w:val="28"/>
          <w:szCs w:val="28"/>
        </w:rPr>
        <w:t>отбортовки</w:t>
      </w:r>
      <w:proofErr w:type="spellEnd"/>
      <w:r w:rsidRPr="009845E4">
        <w:rPr>
          <w:rFonts w:ascii="Times New Roman" w:eastAsia="Times New Roman" w:hAnsi="Times New Roman" w:cs="Times New Roman"/>
          <w:sz w:val="28"/>
          <w:szCs w:val="28"/>
        </w:rPr>
        <w:t xml:space="preserve"> не менее 0,25 м. Продольные проходы между стеллажами должны быть не менее 1,35 м. </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F92047">
      <w:pPr>
        <w:suppressAutoHyphens/>
        <w:spacing w:after="0" w:line="360" w:lineRule="auto"/>
        <w:ind w:firstLine="709"/>
        <w:jc w:val="center"/>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Особенности организации хранения лекарственных сре</w:t>
      </w:r>
      <w:proofErr w:type="gramStart"/>
      <w:r w:rsidRPr="009845E4">
        <w:rPr>
          <w:rFonts w:ascii="Times New Roman" w:eastAsia="Times New Roman" w:hAnsi="Times New Roman" w:cs="Times New Roman"/>
          <w:sz w:val="28"/>
          <w:szCs w:val="28"/>
        </w:rPr>
        <w:t>дств в скл</w:t>
      </w:r>
      <w:proofErr w:type="gramEnd"/>
      <w:r w:rsidRPr="009845E4">
        <w:rPr>
          <w:rFonts w:ascii="Times New Roman" w:eastAsia="Times New Roman" w:hAnsi="Times New Roman" w:cs="Times New Roman"/>
          <w:sz w:val="28"/>
          <w:szCs w:val="28"/>
        </w:rPr>
        <w:t>адских помещениях</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Лекарственные средства, хранящиеся в складских помещениях, должны размещаться на стеллажах или на подтоварниках (поддонах). Не допускается размещение лекарственных средств на полу без поддона.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Поддоны могут располагаться на полу в один ряд или на стеллажах в несколько ярусов, в зависимости от высоты стеллажа. Не допускается размещение поддонов с лекарственными средствами в несколько рядов по высоте без использования стеллажей.</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При ручном способе разгрузочно-погрузочных работ высота укладки лекарственных средств не должна превышать 1,5 м.</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F92047">
      <w:pPr>
        <w:suppressAutoHyphens/>
        <w:spacing w:after="0" w:line="360" w:lineRule="auto"/>
        <w:ind w:firstLine="709"/>
        <w:jc w:val="center"/>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Особенности хранения отдельных групп лекарственных</w:t>
      </w:r>
    </w:p>
    <w:p w:rsidR="00F92047" w:rsidRPr="009845E4" w:rsidRDefault="00F92047" w:rsidP="00F92047">
      <w:pPr>
        <w:suppressAutoHyphens/>
        <w:spacing w:after="0" w:line="360" w:lineRule="auto"/>
        <w:ind w:firstLine="709"/>
        <w:jc w:val="center"/>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средств в зависимости </w:t>
      </w:r>
      <w:proofErr w:type="gramStart"/>
      <w:r w:rsidRPr="009845E4">
        <w:rPr>
          <w:rFonts w:ascii="Times New Roman" w:eastAsia="Times New Roman" w:hAnsi="Times New Roman" w:cs="Times New Roman"/>
          <w:sz w:val="28"/>
          <w:szCs w:val="28"/>
        </w:rPr>
        <w:t>от</w:t>
      </w:r>
      <w:proofErr w:type="gramEnd"/>
      <w:r w:rsidRPr="009845E4">
        <w:rPr>
          <w:rFonts w:ascii="Times New Roman" w:eastAsia="Times New Roman" w:hAnsi="Times New Roman" w:cs="Times New Roman"/>
          <w:sz w:val="28"/>
          <w:szCs w:val="28"/>
        </w:rPr>
        <w:t xml:space="preserve"> физических и физико-химических</w:t>
      </w:r>
    </w:p>
    <w:p w:rsidR="00F92047" w:rsidRPr="009845E4" w:rsidRDefault="00F92047" w:rsidP="00F92047">
      <w:pPr>
        <w:suppressAutoHyphens/>
        <w:spacing w:after="0" w:line="360" w:lineRule="auto"/>
        <w:ind w:firstLine="709"/>
        <w:jc w:val="center"/>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свойств, воздействия на них различных</w:t>
      </w:r>
    </w:p>
    <w:p w:rsidR="00F92047" w:rsidRPr="009845E4" w:rsidRDefault="00F92047" w:rsidP="00F92047">
      <w:pPr>
        <w:suppressAutoHyphens/>
        <w:spacing w:after="0" w:line="360" w:lineRule="auto"/>
        <w:ind w:firstLine="709"/>
        <w:jc w:val="center"/>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факторов внешней среды</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лекарственных средств, требующих защиты от действия света.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Лекарственные средства, требующие защиты от действия света, хранятся в помещениях или специально оборудованных местах, обеспечивающих защиту от естественного и искусственного освещения.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lastRenderedPageBreak/>
        <w:t>Фармацевтические субстанции, требующие защиты от действия света, следует хранить в таре из светозащитных материалов (стеклянной таре оранжевого стекла, металлической таре, упаковке из алюминиевой фольги или полимерных материалов, окрашенных в черный, коричневый или оранжевый цвета), в темном помещении или шкафах.</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Для хранения особо чувствительных к свету фармацевтических субстанций (нитрат серебра, </w:t>
      </w:r>
      <w:proofErr w:type="spellStart"/>
      <w:r w:rsidRPr="009845E4">
        <w:rPr>
          <w:rFonts w:ascii="Times New Roman" w:eastAsia="Times New Roman" w:hAnsi="Times New Roman" w:cs="Times New Roman"/>
          <w:sz w:val="28"/>
          <w:szCs w:val="28"/>
        </w:rPr>
        <w:t>прозерин</w:t>
      </w:r>
      <w:proofErr w:type="spellEnd"/>
      <w:r w:rsidRPr="009845E4">
        <w:rPr>
          <w:rFonts w:ascii="Times New Roman" w:eastAsia="Times New Roman" w:hAnsi="Times New Roman" w:cs="Times New Roman"/>
          <w:sz w:val="28"/>
          <w:szCs w:val="28"/>
        </w:rPr>
        <w:t>) стеклянную тару оклеивают черной светонепроницаемой бумагой.</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лекарственных средств, требующих защиты от воздействия влаги.</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Фармацевтические субстанции, требующие защиты от воздействия влаги, следует хранить в прохладном месте при температуре до +15 град. C (далее - прохладное место), в плотно укупоренной таре из материалов, непроницаемых для паров воды (стекла, металла, алюминиевой фольги, толстостенной пластмассовой таре) или в первичной и вторичной (потребительской) упаковке производителя.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Фармацевтические субстанции с выраженными гигроскопическими свойствами следует хранить в стеклянной таре с герметичной укупоркой, залитой сверху парафином.</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Во избежание порчи и потери качества следует организовать хранение лекарственных сре</w:t>
      </w:r>
      <w:proofErr w:type="gramStart"/>
      <w:r w:rsidRPr="009845E4">
        <w:rPr>
          <w:rFonts w:ascii="Times New Roman" w:eastAsia="Times New Roman" w:hAnsi="Times New Roman" w:cs="Times New Roman"/>
          <w:sz w:val="28"/>
          <w:szCs w:val="28"/>
        </w:rPr>
        <w:t>дств в с</w:t>
      </w:r>
      <w:proofErr w:type="gramEnd"/>
      <w:r w:rsidRPr="009845E4">
        <w:rPr>
          <w:rFonts w:ascii="Times New Roman" w:eastAsia="Times New Roman" w:hAnsi="Times New Roman" w:cs="Times New Roman"/>
          <w:sz w:val="28"/>
          <w:szCs w:val="28"/>
        </w:rPr>
        <w:t>оответствии с требованиями, нанесенными в виде предупреждающих надписей на вторичной (потребительской) упаковке лекарственного средства.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лекарственных средств, требующих защиты от улетучивания и высыхания.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Фармацевтические субстанции, требующие защиты от улетучивания и высыхания, следует хранить в прохладном месте, в герметически укупоренной таре из непроницаемых для улетучивающихся веществ материалов (стекла, </w:t>
      </w:r>
      <w:r w:rsidRPr="009845E4">
        <w:rPr>
          <w:rFonts w:ascii="Times New Roman" w:eastAsia="Times New Roman" w:hAnsi="Times New Roman" w:cs="Times New Roman"/>
          <w:sz w:val="28"/>
          <w:szCs w:val="28"/>
        </w:rPr>
        <w:lastRenderedPageBreak/>
        <w:t>металла, алюминиевой фольги) или в первичной и вторичной (потребительской) упаковке производителя. Применение полимерной тары, упаковки и укупорки допускается в соответствии с требованиями государственной фармакопеи и нормативной документации.</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Фармацевтические субстанции - кристаллогидраты следует хранить в герметично укупоренной стеклянной, металлической и толстостенной пластмассовой таре или в первичной и вторичной (потребительской) упаковке производителя в условиях, соответствующих требованиям нормативной документации на данные лекарственные средства.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лекарственных средств, требующих защиты от воздействия повышенной температуры.</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Хранение лекарственных средств, требующих защиты от воздействия повышенной температуры (термолабильные лекарственные средства), организации и индивидуальные предприниматели должны осуществлять в соответствии с температурным режимом, указанным на первичной и вторичной (потребительской) упаковке лекарственного средства в соответствии с требованиями нормативной документации.</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лекарственных средств, требующих защиты от воздействия пониженной температуры</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Хранение лекарственных средств, требующих защиты от воздействия пониженной температуры, организации и индивидуальные предприниматели должны осуществлять в соответствии с температурным режимом, указанным на первичной и вторичной (потребительской) упаковке лекарственного средства в соответствии с требованиями нормативной документации.</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Замерзание препаратов инсулина не допускается.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лекарственных средств, требующих защиты от воздействия газов, содержащихся в окружающей среде.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lastRenderedPageBreak/>
        <w:t>Фармацевтические субстанции, требующие защиты от воздействия газов, следует хранить в герметически укупоренной таре из материалов, непроницаемых для газов, по возможности заполненной доверху.</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пахучих и красящих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Пахучие лекарственные средства следует хранить в герметически закрытой таре, непроницаемой для запаха.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Красящие лекарственные средства следует хранить в специальном шкафу в плотно укупоренной таре.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Для работы с красящими лекарственными средствами для каждого наименования необходимо выделять специальные весы, ступку, шпатель и другой необходимый инвентарь.</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дезинфицирующих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Дезинфицирующие лекарственные средства следует хранить в герметично укупоренной таре в изолированном помещении вдали от помещений хранения пластмассовых, резиновых и металлических изделий и помещений получения дистиллированной воды.</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лекарственных препаратов для медицинского применения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Хранение лекарственных препаратов для медицинского применения осуществляется в соответствии с требованиями государственной фармакопеи и нормативной документации, а также с учетом свойств веществ, входящих в их состав. При хранении в шкафах, на стеллажах или полках лекарственные препараты для медицинского применения во вторичной (потребительской) упаковке должны быть размещены этикеткой (маркировкой) наружу. Организации и индивидуальные предприниматели должны осуществлять хранение лекарственных препаратов для медицинского применения в </w:t>
      </w:r>
      <w:r w:rsidRPr="009845E4">
        <w:rPr>
          <w:rFonts w:ascii="Times New Roman" w:eastAsia="Times New Roman" w:hAnsi="Times New Roman" w:cs="Times New Roman"/>
          <w:sz w:val="28"/>
          <w:szCs w:val="28"/>
        </w:rPr>
        <w:lastRenderedPageBreak/>
        <w:t>соответствии с требованиями к их хранению, указанными на вторичной (потребительской) упаковке указанного лекарственного препарата.</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лекарственного растительного сырья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roofErr w:type="spellStart"/>
      <w:r w:rsidRPr="009845E4">
        <w:rPr>
          <w:rFonts w:ascii="Times New Roman" w:eastAsia="Times New Roman" w:hAnsi="Times New Roman" w:cs="Times New Roman"/>
          <w:sz w:val="28"/>
          <w:szCs w:val="28"/>
        </w:rPr>
        <w:t>Нерасфасованное</w:t>
      </w:r>
      <w:proofErr w:type="spellEnd"/>
      <w:r w:rsidRPr="009845E4">
        <w:rPr>
          <w:rFonts w:ascii="Times New Roman" w:eastAsia="Times New Roman" w:hAnsi="Times New Roman" w:cs="Times New Roman"/>
          <w:sz w:val="28"/>
          <w:szCs w:val="28"/>
        </w:rPr>
        <w:t xml:space="preserve"> лекарственное растительное сырье должно храниться в сухом (не более 50% влажности), хорошо проветриваемом помещении в плотно закрытой таре.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roofErr w:type="spellStart"/>
      <w:r w:rsidRPr="009845E4">
        <w:rPr>
          <w:rFonts w:ascii="Times New Roman" w:eastAsia="Times New Roman" w:hAnsi="Times New Roman" w:cs="Times New Roman"/>
          <w:sz w:val="28"/>
          <w:szCs w:val="28"/>
        </w:rPr>
        <w:t>Нерасфасованное</w:t>
      </w:r>
      <w:proofErr w:type="spellEnd"/>
      <w:r w:rsidRPr="009845E4">
        <w:rPr>
          <w:rFonts w:ascii="Times New Roman" w:eastAsia="Times New Roman" w:hAnsi="Times New Roman" w:cs="Times New Roman"/>
          <w:sz w:val="28"/>
          <w:szCs w:val="28"/>
        </w:rPr>
        <w:t xml:space="preserve"> лекарственное растительное сырье, содержащее эфирные масла, хранится изолированно в хорошо укупоренной таре.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roofErr w:type="spellStart"/>
      <w:r w:rsidRPr="009845E4">
        <w:rPr>
          <w:rFonts w:ascii="Times New Roman" w:eastAsia="Times New Roman" w:hAnsi="Times New Roman" w:cs="Times New Roman"/>
          <w:sz w:val="28"/>
          <w:szCs w:val="28"/>
        </w:rPr>
        <w:t>Нерасфасованное</w:t>
      </w:r>
      <w:proofErr w:type="spellEnd"/>
      <w:r w:rsidRPr="009845E4">
        <w:rPr>
          <w:rFonts w:ascii="Times New Roman" w:eastAsia="Times New Roman" w:hAnsi="Times New Roman" w:cs="Times New Roman"/>
          <w:sz w:val="28"/>
          <w:szCs w:val="28"/>
        </w:rPr>
        <w:t xml:space="preserve"> лекарственное растительное сырье должно подвергаться периодическому контролю в соответствии с требованиями государственной фармакопеи. </w:t>
      </w:r>
      <w:proofErr w:type="gramStart"/>
      <w:r w:rsidRPr="009845E4">
        <w:rPr>
          <w:rFonts w:ascii="Times New Roman" w:eastAsia="Times New Roman" w:hAnsi="Times New Roman" w:cs="Times New Roman"/>
          <w:sz w:val="28"/>
          <w:szCs w:val="28"/>
        </w:rPr>
        <w:t>Трава, корни, корневища, семена, плоды, утратившие нормальную окраску, запах и требуемое количество действующих веществ, а также пораженные плесенью, амбарными вредителями, бракуют.</w:t>
      </w:r>
      <w:proofErr w:type="gramEnd"/>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Хранение лекарственного растительного сырья, содержащего сердечные гликозиды, осуществляется с соблюдением требований государственной фармакопеи, в частности, требования о повторном контроле на биологическую активность.</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roofErr w:type="spellStart"/>
      <w:r w:rsidRPr="009845E4">
        <w:rPr>
          <w:rFonts w:ascii="Times New Roman" w:eastAsia="Times New Roman" w:hAnsi="Times New Roman" w:cs="Times New Roman"/>
          <w:sz w:val="28"/>
          <w:szCs w:val="28"/>
        </w:rPr>
        <w:t>Нерасфасованное</w:t>
      </w:r>
      <w:proofErr w:type="spellEnd"/>
      <w:r w:rsidRPr="009845E4">
        <w:rPr>
          <w:rFonts w:ascii="Times New Roman" w:eastAsia="Times New Roman" w:hAnsi="Times New Roman" w:cs="Times New Roman"/>
          <w:sz w:val="28"/>
          <w:szCs w:val="28"/>
        </w:rPr>
        <w:t xml:space="preserve"> лекарственное растительное сырье, включенное в списки сильнодействующих и ядовитых веще</w:t>
      </w:r>
      <w:proofErr w:type="gramStart"/>
      <w:r w:rsidRPr="009845E4">
        <w:rPr>
          <w:rFonts w:ascii="Times New Roman" w:eastAsia="Times New Roman" w:hAnsi="Times New Roman" w:cs="Times New Roman"/>
          <w:sz w:val="28"/>
          <w:szCs w:val="28"/>
        </w:rPr>
        <w:t>ств хр</w:t>
      </w:r>
      <w:proofErr w:type="gramEnd"/>
      <w:r w:rsidRPr="009845E4">
        <w:rPr>
          <w:rFonts w:ascii="Times New Roman" w:eastAsia="Times New Roman" w:hAnsi="Times New Roman" w:cs="Times New Roman"/>
          <w:sz w:val="28"/>
          <w:szCs w:val="28"/>
        </w:rPr>
        <w:t>анится в отдельном помещении или в отдельном шкафу под замком.</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Расфасованное лекарственное растительное сырье хранится на стеллажах или в шкафах.</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медицинских пиявок</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Хранение медицинских пиявок осуществляется в светлом помещении без запаха лекарств, для которого устанавливается постоянный температурный режим. </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огнеопасных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lastRenderedPageBreak/>
        <w:t>Хранение огнеопасных лекарственных средств должно осуществляться отдельно от других лекарственных средств. Легковоспламеняющиеся лекарственные средства хранят в плотно укупоренной прочной, стеклянной или металлической таре, чтобы предупредить испарение жидкостей из сосудов. Бутыли, баллоны и другие крупные емкости с легковоспламеняющимися и легкогорючими лекарственными средствами должны храниться на полках стеллажей в один ряд по высоте. Запрещается их хранение в несколько рядов по высоте с использованием различных прокладочных материалов.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Не допускается хранение указанных лекарственных средств у отопительных приборов. Расстояние от стеллажа или штабеля до нагревательного элемента должно быть не менее 1 м.</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Хранение бутылей с легковоспламеняющимися и легкогорючими фармацевтическими субстанциями должно осуществляться в таре, предохраняющей от ударов, или в </w:t>
      </w:r>
      <w:proofErr w:type="spellStart"/>
      <w:r w:rsidRPr="009845E4">
        <w:rPr>
          <w:rFonts w:ascii="Times New Roman" w:eastAsia="Times New Roman" w:hAnsi="Times New Roman" w:cs="Times New Roman"/>
          <w:sz w:val="28"/>
          <w:szCs w:val="28"/>
        </w:rPr>
        <w:t>баллоно</w:t>
      </w:r>
      <w:proofErr w:type="spellEnd"/>
      <w:r w:rsidRPr="009845E4">
        <w:rPr>
          <w:rFonts w:ascii="Times New Roman" w:eastAsia="Times New Roman" w:hAnsi="Times New Roman" w:cs="Times New Roman"/>
          <w:sz w:val="28"/>
          <w:szCs w:val="28"/>
        </w:rPr>
        <w:t>-опрокидывателях в один ряд.</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На рабочих местах производственных помещений, выделяемых в аптечных организациях и индивидуальными предпринимателями, легковоспламеняющиеся и легкогорючие лекарственные средства могут храниться в количествах, не превышающих сменную потребность. При этом емкости, в которых они хранятся, должны быть плотно закрыты. </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Не допускается хранение легковоспламеняющихся и легкогорючих лекарственных сре</w:t>
      </w:r>
      <w:proofErr w:type="gramStart"/>
      <w:r w:rsidRPr="009845E4">
        <w:rPr>
          <w:rFonts w:ascii="Times New Roman" w:eastAsia="Times New Roman" w:hAnsi="Times New Roman" w:cs="Times New Roman"/>
          <w:sz w:val="28"/>
          <w:szCs w:val="28"/>
        </w:rPr>
        <w:t>дств в п</w:t>
      </w:r>
      <w:proofErr w:type="gramEnd"/>
      <w:r w:rsidRPr="009845E4">
        <w:rPr>
          <w:rFonts w:ascii="Times New Roman" w:eastAsia="Times New Roman" w:hAnsi="Times New Roman" w:cs="Times New Roman"/>
          <w:sz w:val="28"/>
          <w:szCs w:val="28"/>
        </w:rPr>
        <w:t>олностью заполненной таре. Степень заполнения должна быть не более 90% объема. Спирты в больших количествах хранятся в металлических емкостях, заполняемых не более чем на 75% объема. Не допускается совместное хранение легковоспламеняющихся лекарственных средств с минеральными кислотами (особенно серной и азотной кислотами), сжатыми и сжиженными газами, легкогорючими веществами (растительными маслами, серой, перевязочным материалом), щелочами, а также с неорганическими солями, дающими с органическими веществами взрывоопасные смеси (калия хлорат, калия перманганат, калия хромат и др.).</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lastRenderedPageBreak/>
        <w:t>Эфир медицинский и эфир для наркоза хранят в промышленной упаковке, в прохладном, защищенном от света месте, вдали от огня и нагревательных приборов.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 .</w:t>
      </w:r>
      <w:r w:rsidRPr="009845E4">
        <w:rPr>
          <w:rFonts w:ascii="Times New Roman" w:eastAsia="Times New Roman" w:hAnsi="Times New Roman" w:cs="Times New Roman"/>
          <w:i/>
          <w:sz w:val="28"/>
          <w:szCs w:val="28"/>
        </w:rPr>
        <w:t>Хранение взрывоопасных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При хранении взрывоопасных лекарственных сре</w:t>
      </w:r>
      <w:proofErr w:type="gramStart"/>
      <w:r w:rsidRPr="009845E4">
        <w:rPr>
          <w:rFonts w:ascii="Times New Roman" w:eastAsia="Times New Roman" w:hAnsi="Times New Roman" w:cs="Times New Roman"/>
          <w:sz w:val="28"/>
          <w:szCs w:val="28"/>
        </w:rPr>
        <w:t>дств  сл</w:t>
      </w:r>
      <w:proofErr w:type="gramEnd"/>
      <w:r w:rsidRPr="009845E4">
        <w:rPr>
          <w:rFonts w:ascii="Times New Roman" w:eastAsia="Times New Roman" w:hAnsi="Times New Roman" w:cs="Times New Roman"/>
          <w:sz w:val="28"/>
          <w:szCs w:val="28"/>
        </w:rPr>
        <w:t>едует принимать меры против загрязнения их пылью.</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Емкости с взрывоопасными лекарственными средствами (</w:t>
      </w:r>
      <w:proofErr w:type="spellStart"/>
      <w:r w:rsidRPr="009845E4">
        <w:rPr>
          <w:rFonts w:ascii="Times New Roman" w:eastAsia="Times New Roman" w:hAnsi="Times New Roman" w:cs="Times New Roman"/>
          <w:sz w:val="28"/>
          <w:szCs w:val="28"/>
        </w:rPr>
        <w:t>штангласы</w:t>
      </w:r>
      <w:proofErr w:type="spellEnd"/>
      <w:r w:rsidRPr="009845E4">
        <w:rPr>
          <w:rFonts w:ascii="Times New Roman" w:eastAsia="Times New Roman" w:hAnsi="Times New Roman" w:cs="Times New Roman"/>
          <w:sz w:val="28"/>
          <w:szCs w:val="28"/>
        </w:rPr>
        <w:t>, жестяные барабаны, склянки и др.) необходимо плотно закрывать во избежание попадания паров этих сре</w:t>
      </w:r>
      <w:proofErr w:type="gramStart"/>
      <w:r w:rsidRPr="009845E4">
        <w:rPr>
          <w:rFonts w:ascii="Times New Roman" w:eastAsia="Times New Roman" w:hAnsi="Times New Roman" w:cs="Times New Roman"/>
          <w:sz w:val="28"/>
          <w:szCs w:val="28"/>
        </w:rPr>
        <w:t>дств в в</w:t>
      </w:r>
      <w:proofErr w:type="gramEnd"/>
      <w:r w:rsidRPr="009845E4">
        <w:rPr>
          <w:rFonts w:ascii="Times New Roman" w:eastAsia="Times New Roman" w:hAnsi="Times New Roman" w:cs="Times New Roman"/>
          <w:sz w:val="28"/>
          <w:szCs w:val="28"/>
        </w:rPr>
        <w:t>оздух.</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Хранение </w:t>
      </w:r>
      <w:proofErr w:type="spellStart"/>
      <w:r w:rsidRPr="009845E4">
        <w:rPr>
          <w:rFonts w:ascii="Times New Roman" w:eastAsia="Times New Roman" w:hAnsi="Times New Roman" w:cs="Times New Roman"/>
          <w:sz w:val="28"/>
          <w:szCs w:val="28"/>
        </w:rPr>
        <w:t>нерасфасованного</w:t>
      </w:r>
      <w:proofErr w:type="spellEnd"/>
      <w:r w:rsidRPr="009845E4">
        <w:rPr>
          <w:rFonts w:ascii="Times New Roman" w:eastAsia="Times New Roman" w:hAnsi="Times New Roman" w:cs="Times New Roman"/>
          <w:sz w:val="28"/>
          <w:szCs w:val="28"/>
        </w:rPr>
        <w:t xml:space="preserve"> калия перманганата допускается в специальном отсеке складских помещений (где он хранится в жестяных барабанах), в </w:t>
      </w:r>
      <w:proofErr w:type="spellStart"/>
      <w:r w:rsidRPr="009845E4">
        <w:rPr>
          <w:rFonts w:ascii="Times New Roman" w:eastAsia="Times New Roman" w:hAnsi="Times New Roman" w:cs="Times New Roman"/>
          <w:sz w:val="28"/>
          <w:szCs w:val="28"/>
        </w:rPr>
        <w:t>штангласах</w:t>
      </w:r>
      <w:proofErr w:type="spellEnd"/>
      <w:r w:rsidRPr="009845E4">
        <w:rPr>
          <w:rFonts w:ascii="Times New Roman" w:eastAsia="Times New Roman" w:hAnsi="Times New Roman" w:cs="Times New Roman"/>
          <w:sz w:val="28"/>
          <w:szCs w:val="28"/>
        </w:rPr>
        <w:t xml:space="preserve"> с притертыми пробками отдельно от других органических веществ - в аптечных организациях и у индивидуальных предпринимателей.</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roofErr w:type="spellStart"/>
      <w:r w:rsidRPr="009845E4">
        <w:rPr>
          <w:rFonts w:ascii="Times New Roman" w:eastAsia="Times New Roman" w:hAnsi="Times New Roman" w:cs="Times New Roman"/>
          <w:sz w:val="28"/>
          <w:szCs w:val="28"/>
        </w:rPr>
        <w:t>Нерасфасованный</w:t>
      </w:r>
      <w:proofErr w:type="spellEnd"/>
      <w:r w:rsidRPr="009845E4">
        <w:rPr>
          <w:rFonts w:ascii="Times New Roman" w:eastAsia="Times New Roman" w:hAnsi="Times New Roman" w:cs="Times New Roman"/>
          <w:sz w:val="28"/>
          <w:szCs w:val="28"/>
        </w:rPr>
        <w:t xml:space="preserve"> раствор нитроглицерина хранится в небольших хорошо укупоренных склянках или металлических сосудах в прохладном, защищенном от света месте, с соблюдением мер предосторожности от огня. Передвигать посуду с нитроглицерином и отвешивать этот препарат следует в условиях, исключающих пролив и испарение нитроглицерина, а также попадание его на кожу.</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 При работе с </w:t>
      </w:r>
      <w:proofErr w:type="spellStart"/>
      <w:r w:rsidRPr="009845E4">
        <w:rPr>
          <w:rFonts w:ascii="Times New Roman" w:eastAsia="Times New Roman" w:hAnsi="Times New Roman" w:cs="Times New Roman"/>
          <w:sz w:val="28"/>
          <w:szCs w:val="28"/>
        </w:rPr>
        <w:t>диэтиловым</w:t>
      </w:r>
      <w:proofErr w:type="spellEnd"/>
      <w:r w:rsidRPr="009845E4">
        <w:rPr>
          <w:rFonts w:ascii="Times New Roman" w:eastAsia="Times New Roman" w:hAnsi="Times New Roman" w:cs="Times New Roman"/>
          <w:sz w:val="28"/>
          <w:szCs w:val="28"/>
        </w:rPr>
        <w:t xml:space="preserve"> эфиром не допускается встряхивание, удары, трение.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Запрещается хранение взрывоопасных лекарственных сре</w:t>
      </w:r>
      <w:proofErr w:type="gramStart"/>
      <w:r w:rsidRPr="009845E4">
        <w:rPr>
          <w:rFonts w:ascii="Times New Roman" w:eastAsia="Times New Roman" w:hAnsi="Times New Roman" w:cs="Times New Roman"/>
          <w:sz w:val="28"/>
          <w:szCs w:val="28"/>
        </w:rPr>
        <w:t>дств с к</w:t>
      </w:r>
      <w:proofErr w:type="gramEnd"/>
      <w:r w:rsidRPr="009845E4">
        <w:rPr>
          <w:rFonts w:ascii="Times New Roman" w:eastAsia="Times New Roman" w:hAnsi="Times New Roman" w:cs="Times New Roman"/>
          <w:sz w:val="28"/>
          <w:szCs w:val="28"/>
        </w:rPr>
        <w:t>ислотами и щелочами.</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наркотических и психотропных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 xml:space="preserve">Наркотические и психотропные лекарственные средства хранятся в организациях в изолированных помещениях, специально оборудованных </w:t>
      </w:r>
      <w:r w:rsidRPr="009845E4">
        <w:rPr>
          <w:rFonts w:ascii="Times New Roman" w:eastAsia="Times New Roman" w:hAnsi="Times New Roman" w:cs="Times New Roman"/>
          <w:sz w:val="28"/>
          <w:szCs w:val="28"/>
        </w:rPr>
        <w:lastRenderedPageBreak/>
        <w:t>инженерными и техническими средствами охраны, и в местах временного хранения при соблюдении требований согласно Правилам хранения наркотических средств и психотропных веществ, установленных Постановлением Правительства Российской Федерации от 31 декабря 2009 г. N 1148.</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
    <w:p w:rsidR="00F92047" w:rsidRPr="009845E4" w:rsidRDefault="00F92047" w:rsidP="00D91158">
      <w:pPr>
        <w:pStyle w:val="a8"/>
        <w:numPr>
          <w:ilvl w:val="0"/>
          <w:numId w:val="2"/>
        </w:numPr>
        <w:suppressAutoHyphens/>
        <w:spacing w:after="0" w:line="360" w:lineRule="auto"/>
        <w:ind w:firstLine="709"/>
        <w:jc w:val="both"/>
        <w:rPr>
          <w:rFonts w:ascii="Times New Roman" w:eastAsia="Times New Roman" w:hAnsi="Times New Roman" w:cs="Times New Roman"/>
          <w:i/>
          <w:sz w:val="28"/>
          <w:szCs w:val="28"/>
        </w:rPr>
      </w:pPr>
      <w:r w:rsidRPr="009845E4">
        <w:rPr>
          <w:rFonts w:ascii="Times New Roman" w:eastAsia="Times New Roman" w:hAnsi="Times New Roman" w:cs="Times New Roman"/>
          <w:i/>
          <w:sz w:val="28"/>
          <w:szCs w:val="28"/>
        </w:rPr>
        <w:t>Хранение сильнодействующих и ядовитых лекарственных средств, лекарственных средств, подлежащих предметно-количественному учету</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Хранение сильнодействующих и ядовитых лекарственных средств, находящихся под контролем в соответствии с международными правовыми нормами осуществляется в помещениях, оборудованных инженерными и техническими средствами охраны, аналогичными предусмотренным для хранения наркотических и психотропных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Допускается хранение в одном технически укрепленном помещении сильнодействующих и ядовитых лекарственных средств, находящихся под международным контролем, и наркотических и психотропных лекарственных средств.</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При этом хранение сильнодействующих и ядовитых лекарственных средств должно осуществляться (в зависимости от объема запасов) на разных полках сейфа (металлического шкафа) или в разных сейфах (металлических шкафах).</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Хранение сильнодействующих и ядовитых лекарственных средств, не находящихся под международным контролем, осуществляется в металлических шкафах, опечатываемых или пломбируемых в конце рабочего дня.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proofErr w:type="gramStart"/>
      <w:r w:rsidRPr="009845E4">
        <w:rPr>
          <w:rFonts w:ascii="Times New Roman" w:eastAsia="Times New Roman" w:hAnsi="Times New Roman" w:cs="Times New Roman"/>
          <w:sz w:val="28"/>
          <w:szCs w:val="28"/>
        </w:rPr>
        <w:t xml:space="preserve">Лекарственные средства, подлежащие предметно-количественному учету в соответствии с Приказом Министерства здравоохранения и социального развития Российской Федерации от 14 декабря 2005 г. N 785 "О порядке отпуска лекарственных средств" (зарегистрирован в Министерстве юстиции Российской Федерации 16 января 2006 г. N 7353), за исключением </w:t>
      </w:r>
      <w:r w:rsidRPr="009845E4">
        <w:rPr>
          <w:rFonts w:ascii="Times New Roman" w:eastAsia="Times New Roman" w:hAnsi="Times New Roman" w:cs="Times New Roman"/>
          <w:sz w:val="28"/>
          <w:szCs w:val="28"/>
        </w:rPr>
        <w:lastRenderedPageBreak/>
        <w:t>наркотических, психотропных, сильнодействующих и ядовитых лекарственных средств, хранятся в металлических или деревянных шкафах, опечатываемых или пломбируемых в конце</w:t>
      </w:r>
      <w:proofErr w:type="gramEnd"/>
      <w:r w:rsidRPr="009845E4">
        <w:rPr>
          <w:rFonts w:ascii="Times New Roman" w:eastAsia="Times New Roman" w:hAnsi="Times New Roman" w:cs="Times New Roman"/>
          <w:sz w:val="28"/>
          <w:szCs w:val="28"/>
        </w:rPr>
        <w:t xml:space="preserve"> рабочего дня.</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Лекарственные препараты, в отношении которых субъектом обращения лекарственных препаратов не принято решение о дальнейшем обращении, или лекарственные препараты, обращение которых приостановлено, а также возвращенные субъекту обращения лекарственных препаратов лекарственные препараты должны быть помещены в отдельное помещение (зону) или изолированы с применением системы электронной обработки данных, обеспечивающей разделение.</w:t>
      </w:r>
    </w:p>
    <w:p w:rsidR="00F92047" w:rsidRPr="009845E4" w:rsidRDefault="00F92047" w:rsidP="00F92047">
      <w:pPr>
        <w:suppressAutoHyphens/>
        <w:spacing w:after="0" w:line="360" w:lineRule="auto"/>
        <w:ind w:firstLine="709"/>
        <w:jc w:val="both"/>
        <w:rPr>
          <w:rFonts w:ascii="Times New Roman" w:eastAsia="Times New Roman" w:hAnsi="Times New Roman" w:cs="Times New Roman"/>
          <w:sz w:val="28"/>
          <w:szCs w:val="28"/>
        </w:rPr>
      </w:pPr>
      <w:r w:rsidRPr="009845E4">
        <w:rPr>
          <w:rFonts w:ascii="Times New Roman" w:eastAsia="Times New Roman" w:hAnsi="Times New Roman" w:cs="Times New Roman"/>
          <w:sz w:val="28"/>
          <w:szCs w:val="28"/>
        </w:rPr>
        <w:t>Лекарственные препараты, в отношении которых субъектом обращения лекарственных препаратов принято решение о приостановлении применения или об изъятии из обращения, а также фальсифицированные, недоброкачественные и контрафактные лекарственные препараты должны быть изолированы и размещены в специально выделенном помещении (зоне).</w:t>
      </w:r>
    </w:p>
    <w:p w:rsidR="00F550C6" w:rsidRPr="005307B8" w:rsidRDefault="00F550C6" w:rsidP="00F550C6">
      <w:pPr>
        <w:suppressAutoHyphens/>
        <w:spacing w:after="0" w:line="240" w:lineRule="auto"/>
        <w:jc w:val="both"/>
        <w:rPr>
          <w:rFonts w:ascii="Times New Roman" w:eastAsia="Times New Roman" w:hAnsi="Times New Roman" w:cs="Times New Roman"/>
          <w:i/>
          <w:sz w:val="28"/>
          <w:szCs w:val="28"/>
        </w:rPr>
      </w:pPr>
    </w:p>
    <w:p w:rsidR="00F92047" w:rsidRDefault="00F92047">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43216F" w:rsidRPr="00DE25DD" w:rsidRDefault="0043216F" w:rsidP="00DE25DD">
      <w:pPr>
        <w:pStyle w:val="1"/>
        <w:jc w:val="center"/>
        <w:rPr>
          <w:rFonts w:ascii="Times New Roman" w:eastAsia="Times New Roman" w:hAnsi="Times New Roman" w:cs="Times New Roman"/>
          <w:color w:val="auto"/>
        </w:rPr>
      </w:pPr>
      <w:bookmarkStart w:id="6" w:name="_Toc42768965"/>
      <w:r w:rsidRPr="00DE25DD">
        <w:rPr>
          <w:rFonts w:ascii="Times New Roman" w:eastAsia="Times New Roman" w:hAnsi="Times New Roman" w:cs="Times New Roman"/>
          <w:color w:val="auto"/>
        </w:rPr>
        <w:lastRenderedPageBreak/>
        <w:t>Тема № 3. (6 часов). Гомеопатические лекарственные препараты. Дать определение. Анализ ассортимента. Хранение. Реализация.</w:t>
      </w:r>
      <w:bookmarkEnd w:id="6"/>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709"/>
        <w:jc w:val="both"/>
        <w:rPr>
          <w:rFonts w:ascii="Times New Roman" w:eastAsia="Times New Roman" w:hAnsi="Times New Roman" w:cs="Times New Roman"/>
          <w:b/>
          <w:sz w:val="28"/>
          <w:szCs w:val="28"/>
        </w:rPr>
      </w:pPr>
      <w:r w:rsidRPr="0043216F">
        <w:rPr>
          <w:rFonts w:ascii="Times New Roman" w:eastAsia="Times New Roman" w:hAnsi="Times New Roman" w:cs="Times New Roman"/>
          <w:b/>
          <w:sz w:val="28"/>
          <w:szCs w:val="28"/>
        </w:rPr>
        <w:t>1. Гомеопатические лекарственные препараты – это вещества растительного, животного, минерального происхождения (их комбинации), содержащие чрезвычайно малые дозы активных соединений.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Согласно ФЗ №61-ФЗ «Об обращении ЛС», гомеопатический лекарственный препарат - лекарственный препарат, произведенный или изготовленный из фармацевтической субстанции или фармацевтических субстанций в соответствии с требованиями общих фармакопейных статей к гомеопатическим лекарственным препаратам или в соответствии с требованиями фармакопеи страны производителя такого лекарственного препарата.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На вторичную (потребительскую) упаковку гомеопатических лекарственных препаратов должна наносится надпись «Гомеопатический».</w:t>
      </w:r>
    </w:p>
    <w:p w:rsidR="0043216F" w:rsidRPr="0043216F" w:rsidRDefault="0043216F" w:rsidP="0043216F">
      <w:pPr>
        <w:suppressAutoHyphens/>
        <w:spacing w:after="0" w:line="360" w:lineRule="auto"/>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709"/>
        <w:jc w:val="both"/>
        <w:rPr>
          <w:rFonts w:ascii="Times New Roman" w:eastAsia="Times New Roman" w:hAnsi="Times New Roman" w:cs="Times New Roman"/>
          <w:b/>
          <w:sz w:val="28"/>
          <w:szCs w:val="28"/>
        </w:rPr>
      </w:pPr>
      <w:r w:rsidRPr="0043216F">
        <w:rPr>
          <w:rFonts w:ascii="Times New Roman" w:eastAsia="Times New Roman" w:hAnsi="Times New Roman" w:cs="Times New Roman"/>
          <w:b/>
          <w:sz w:val="28"/>
          <w:szCs w:val="28"/>
        </w:rPr>
        <w:t>2. Ассортимент гомеопатических лекарственных сре</w:t>
      </w:r>
      <w:proofErr w:type="gramStart"/>
      <w:r w:rsidRPr="0043216F">
        <w:rPr>
          <w:rFonts w:ascii="Times New Roman" w:eastAsia="Times New Roman" w:hAnsi="Times New Roman" w:cs="Times New Roman"/>
          <w:b/>
          <w:sz w:val="28"/>
          <w:szCs w:val="28"/>
        </w:rPr>
        <w:t>дств вкл</w:t>
      </w:r>
      <w:proofErr w:type="gramEnd"/>
      <w:r w:rsidRPr="0043216F">
        <w:rPr>
          <w:rFonts w:ascii="Times New Roman" w:eastAsia="Times New Roman" w:hAnsi="Times New Roman" w:cs="Times New Roman"/>
          <w:b/>
          <w:sz w:val="28"/>
          <w:szCs w:val="28"/>
        </w:rPr>
        <w:t>ючает две категории препаратов: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мон</w:t>
      </w:r>
      <w:proofErr w:type="gramStart"/>
      <w:r w:rsidRPr="0043216F">
        <w:rPr>
          <w:rFonts w:ascii="Times New Roman" w:eastAsia="Times New Roman" w:hAnsi="Times New Roman" w:cs="Times New Roman"/>
          <w:sz w:val="28"/>
          <w:szCs w:val="28"/>
        </w:rPr>
        <w:t>о(</w:t>
      </w:r>
      <w:proofErr w:type="gramEnd"/>
      <w:r w:rsidRPr="0043216F">
        <w:rPr>
          <w:rFonts w:ascii="Times New Roman" w:eastAsia="Times New Roman" w:hAnsi="Times New Roman" w:cs="Times New Roman"/>
          <w:sz w:val="28"/>
          <w:szCs w:val="28"/>
        </w:rPr>
        <w:t>одно) компонентные;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комплексные.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xml:space="preserve">Комплексные препараты представляют собой не просто смесь </w:t>
      </w:r>
      <w:proofErr w:type="gramStart"/>
      <w:r w:rsidRPr="0043216F">
        <w:rPr>
          <w:rFonts w:ascii="Times New Roman" w:eastAsia="Times New Roman" w:hAnsi="Times New Roman" w:cs="Times New Roman"/>
          <w:sz w:val="28"/>
          <w:szCs w:val="28"/>
        </w:rPr>
        <w:t>гомеопатических</w:t>
      </w:r>
      <w:proofErr w:type="gramEnd"/>
      <w:r w:rsidRPr="0043216F">
        <w:rPr>
          <w:rFonts w:ascii="Times New Roman" w:eastAsia="Times New Roman" w:hAnsi="Times New Roman" w:cs="Times New Roman"/>
          <w:sz w:val="28"/>
          <w:szCs w:val="28"/>
        </w:rPr>
        <w:t xml:space="preserve"> </w:t>
      </w:r>
      <w:proofErr w:type="spellStart"/>
      <w:r w:rsidRPr="0043216F">
        <w:rPr>
          <w:rFonts w:ascii="Times New Roman" w:eastAsia="Times New Roman" w:hAnsi="Times New Roman" w:cs="Times New Roman"/>
          <w:sz w:val="28"/>
          <w:szCs w:val="28"/>
        </w:rPr>
        <w:t>монопрепаратов</w:t>
      </w:r>
      <w:proofErr w:type="spellEnd"/>
      <w:r w:rsidRPr="0043216F">
        <w:rPr>
          <w:rFonts w:ascii="Times New Roman" w:eastAsia="Times New Roman" w:hAnsi="Times New Roman" w:cs="Times New Roman"/>
          <w:sz w:val="28"/>
          <w:szCs w:val="28"/>
        </w:rPr>
        <w:t xml:space="preserve">, которые сочетаются между собой и дополняют друг друга, воздействуя на различные органы и системы. Как правило, их составы представляют собой наиболее часто встречающиеся во врачебной практике прописи гомеопатических </w:t>
      </w:r>
      <w:proofErr w:type="spellStart"/>
      <w:r w:rsidRPr="0043216F">
        <w:rPr>
          <w:rFonts w:ascii="Times New Roman" w:eastAsia="Times New Roman" w:hAnsi="Times New Roman" w:cs="Times New Roman"/>
          <w:sz w:val="28"/>
          <w:szCs w:val="28"/>
        </w:rPr>
        <w:t>моносредств</w:t>
      </w:r>
      <w:proofErr w:type="spellEnd"/>
      <w:r w:rsidRPr="0043216F">
        <w:rPr>
          <w:rFonts w:ascii="Times New Roman" w:eastAsia="Times New Roman" w:hAnsi="Times New Roman" w:cs="Times New Roman"/>
          <w:sz w:val="28"/>
          <w:szCs w:val="28"/>
        </w:rPr>
        <w:t xml:space="preserve"> при типичных проявлениях определенных заболеваний. То есть каждый комплексный препарат имеет </w:t>
      </w:r>
      <w:proofErr w:type="spellStart"/>
      <w:r w:rsidRPr="0043216F">
        <w:rPr>
          <w:rFonts w:ascii="Times New Roman" w:eastAsia="Times New Roman" w:hAnsi="Times New Roman" w:cs="Times New Roman"/>
          <w:sz w:val="28"/>
          <w:szCs w:val="28"/>
        </w:rPr>
        <w:t>симптомокомплекс</w:t>
      </w:r>
      <w:proofErr w:type="spellEnd"/>
      <w:r w:rsidRPr="0043216F">
        <w:rPr>
          <w:rFonts w:ascii="Times New Roman" w:eastAsia="Times New Roman" w:hAnsi="Times New Roman" w:cs="Times New Roman"/>
          <w:sz w:val="28"/>
          <w:szCs w:val="28"/>
        </w:rPr>
        <w:t xml:space="preserve"> показаний и назначается по клиническому диагнозу. Из аптек эти ЛС отпускаются без рецепта.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lastRenderedPageBreak/>
        <w:t>Гомеопатические ЛС практически не дают побочных эффектов, не вызывают привыкания, позволяют снижать их на фоне дозы аллопатических препаратов (даже сильнодействующих), обладают профилактическим действием, стоят дешевле аллопатических средств.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roofErr w:type="gramStart"/>
      <w:r w:rsidRPr="0043216F">
        <w:rPr>
          <w:rFonts w:ascii="Times New Roman" w:eastAsia="Times New Roman" w:hAnsi="Times New Roman" w:cs="Times New Roman"/>
          <w:sz w:val="28"/>
          <w:szCs w:val="28"/>
        </w:rPr>
        <w:t xml:space="preserve">Гомеопатические препараты выпускаются в следующих лекарственных формах: гранулы, таблетки </w:t>
      </w:r>
      <w:proofErr w:type="spellStart"/>
      <w:r w:rsidRPr="0043216F">
        <w:rPr>
          <w:rFonts w:ascii="Times New Roman" w:eastAsia="Times New Roman" w:hAnsi="Times New Roman" w:cs="Times New Roman"/>
          <w:sz w:val="28"/>
          <w:szCs w:val="28"/>
        </w:rPr>
        <w:t>сублингвальные</w:t>
      </w:r>
      <w:proofErr w:type="spellEnd"/>
      <w:r w:rsidRPr="0043216F">
        <w:rPr>
          <w:rFonts w:ascii="Times New Roman" w:eastAsia="Times New Roman" w:hAnsi="Times New Roman" w:cs="Times New Roman"/>
          <w:sz w:val="28"/>
          <w:szCs w:val="28"/>
        </w:rPr>
        <w:t>, суппозитории, мази, кремы, гели, капли для внутреннего применения, растворы для инъекций, драже для рассасывания, растворы оральные в ампулах, пластыри, настойки, сиропы, масло, карамель, спрей назальный.</w:t>
      </w:r>
      <w:proofErr w:type="gramEnd"/>
    </w:p>
    <w:p w:rsidR="0043216F" w:rsidRPr="0043216F" w:rsidRDefault="0043216F" w:rsidP="0043216F">
      <w:pPr>
        <w:suppressAutoHyphens/>
        <w:spacing w:after="0" w:line="360" w:lineRule="auto"/>
        <w:ind w:firstLine="1250"/>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1250"/>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Гомеопатические лекарственные препараты</w:t>
      </w:r>
    </w:p>
    <w:tbl>
      <w:tblPr>
        <w:tblStyle w:val="2"/>
        <w:tblW w:w="0" w:type="auto"/>
        <w:tblLayout w:type="fixed"/>
        <w:tblLook w:val="04A0" w:firstRow="1" w:lastRow="0" w:firstColumn="1" w:lastColumn="0" w:noHBand="0" w:noVBand="1"/>
      </w:tblPr>
      <w:tblGrid>
        <w:gridCol w:w="1526"/>
        <w:gridCol w:w="1438"/>
        <w:gridCol w:w="1975"/>
        <w:gridCol w:w="1180"/>
        <w:gridCol w:w="1085"/>
        <w:gridCol w:w="1282"/>
        <w:gridCol w:w="1282"/>
      </w:tblGrid>
      <w:tr w:rsidR="0043216F" w:rsidRPr="0043216F" w:rsidTr="006802EF">
        <w:tc>
          <w:tcPr>
            <w:tcW w:w="1526" w:type="dxa"/>
          </w:tcPr>
          <w:p w:rsidR="0043216F" w:rsidRPr="0043216F" w:rsidRDefault="0043216F" w:rsidP="0043216F">
            <w:pPr>
              <w:suppressAutoHyphens/>
              <w:jc w:val="both"/>
              <w:rPr>
                <w:sz w:val="24"/>
                <w:szCs w:val="24"/>
              </w:rPr>
            </w:pPr>
            <w:r w:rsidRPr="0043216F">
              <w:rPr>
                <w:sz w:val="24"/>
                <w:szCs w:val="24"/>
              </w:rPr>
              <w:t>Препарат</w:t>
            </w:r>
          </w:p>
        </w:tc>
        <w:tc>
          <w:tcPr>
            <w:tcW w:w="1438" w:type="dxa"/>
          </w:tcPr>
          <w:p w:rsidR="0043216F" w:rsidRPr="0043216F" w:rsidRDefault="0043216F" w:rsidP="0043216F">
            <w:pPr>
              <w:suppressAutoHyphens/>
              <w:jc w:val="both"/>
              <w:rPr>
                <w:sz w:val="24"/>
                <w:szCs w:val="24"/>
              </w:rPr>
            </w:pPr>
            <w:r w:rsidRPr="0043216F">
              <w:rPr>
                <w:sz w:val="24"/>
                <w:szCs w:val="24"/>
              </w:rPr>
              <w:t>Показания</w:t>
            </w:r>
          </w:p>
        </w:tc>
        <w:tc>
          <w:tcPr>
            <w:tcW w:w="1975" w:type="dxa"/>
          </w:tcPr>
          <w:p w:rsidR="0043216F" w:rsidRPr="0043216F" w:rsidRDefault="0043216F" w:rsidP="0043216F">
            <w:pPr>
              <w:suppressAutoHyphens/>
              <w:jc w:val="both"/>
              <w:rPr>
                <w:sz w:val="24"/>
                <w:szCs w:val="24"/>
              </w:rPr>
            </w:pPr>
            <w:r w:rsidRPr="0043216F">
              <w:rPr>
                <w:sz w:val="24"/>
                <w:szCs w:val="24"/>
              </w:rPr>
              <w:t>Противопоказания</w:t>
            </w:r>
          </w:p>
        </w:tc>
        <w:tc>
          <w:tcPr>
            <w:tcW w:w="1180" w:type="dxa"/>
          </w:tcPr>
          <w:p w:rsidR="0043216F" w:rsidRPr="0043216F" w:rsidRDefault="0043216F" w:rsidP="0043216F">
            <w:pPr>
              <w:suppressAutoHyphens/>
              <w:jc w:val="both"/>
              <w:rPr>
                <w:sz w:val="24"/>
                <w:szCs w:val="24"/>
              </w:rPr>
            </w:pPr>
            <w:r w:rsidRPr="0043216F">
              <w:rPr>
                <w:sz w:val="24"/>
                <w:szCs w:val="24"/>
              </w:rPr>
              <w:t>Побочные действия</w:t>
            </w:r>
          </w:p>
        </w:tc>
        <w:tc>
          <w:tcPr>
            <w:tcW w:w="1085" w:type="dxa"/>
          </w:tcPr>
          <w:p w:rsidR="0043216F" w:rsidRPr="0043216F" w:rsidRDefault="0043216F" w:rsidP="0043216F">
            <w:pPr>
              <w:suppressAutoHyphens/>
              <w:jc w:val="both"/>
              <w:rPr>
                <w:sz w:val="24"/>
                <w:szCs w:val="24"/>
              </w:rPr>
            </w:pPr>
            <w:r w:rsidRPr="0043216F">
              <w:rPr>
                <w:sz w:val="24"/>
                <w:szCs w:val="24"/>
              </w:rPr>
              <w:t>Условия хранения</w:t>
            </w:r>
          </w:p>
        </w:tc>
        <w:tc>
          <w:tcPr>
            <w:tcW w:w="1282" w:type="dxa"/>
          </w:tcPr>
          <w:p w:rsidR="0043216F" w:rsidRPr="0043216F" w:rsidRDefault="0043216F" w:rsidP="0043216F">
            <w:pPr>
              <w:suppressAutoHyphens/>
              <w:jc w:val="both"/>
              <w:rPr>
                <w:sz w:val="24"/>
                <w:szCs w:val="24"/>
              </w:rPr>
            </w:pPr>
            <w:r w:rsidRPr="0043216F">
              <w:rPr>
                <w:sz w:val="24"/>
                <w:szCs w:val="24"/>
              </w:rPr>
              <w:t>Форма выпуска</w:t>
            </w:r>
          </w:p>
        </w:tc>
        <w:tc>
          <w:tcPr>
            <w:tcW w:w="1282" w:type="dxa"/>
          </w:tcPr>
          <w:p w:rsidR="0043216F" w:rsidRPr="0043216F" w:rsidRDefault="0043216F" w:rsidP="0043216F">
            <w:pPr>
              <w:suppressAutoHyphens/>
              <w:jc w:val="both"/>
              <w:rPr>
                <w:sz w:val="24"/>
                <w:szCs w:val="24"/>
              </w:rPr>
            </w:pPr>
            <w:r w:rsidRPr="0043216F">
              <w:rPr>
                <w:sz w:val="24"/>
                <w:szCs w:val="24"/>
              </w:rPr>
              <w:t>Условия отпуска</w:t>
            </w:r>
          </w:p>
        </w:tc>
      </w:tr>
      <w:tr w:rsidR="0043216F" w:rsidRPr="0043216F" w:rsidTr="006802EF">
        <w:tc>
          <w:tcPr>
            <w:tcW w:w="1526" w:type="dxa"/>
          </w:tcPr>
          <w:p w:rsidR="0043216F" w:rsidRPr="0043216F" w:rsidRDefault="0043216F" w:rsidP="0043216F">
            <w:pPr>
              <w:suppressAutoHyphens/>
              <w:jc w:val="both"/>
              <w:rPr>
                <w:sz w:val="24"/>
                <w:szCs w:val="24"/>
              </w:rPr>
            </w:pPr>
            <w:proofErr w:type="spellStart"/>
            <w:r w:rsidRPr="0043216F">
              <w:rPr>
                <w:sz w:val="24"/>
                <w:szCs w:val="24"/>
              </w:rPr>
              <w:t>Стодаль</w:t>
            </w:r>
            <w:proofErr w:type="spellEnd"/>
          </w:p>
        </w:tc>
        <w:tc>
          <w:tcPr>
            <w:tcW w:w="1438" w:type="dxa"/>
          </w:tcPr>
          <w:p w:rsidR="0043216F" w:rsidRPr="0043216F" w:rsidRDefault="0043216F" w:rsidP="0043216F">
            <w:pPr>
              <w:suppressAutoHyphens/>
              <w:jc w:val="both"/>
              <w:rPr>
                <w:sz w:val="24"/>
                <w:szCs w:val="24"/>
              </w:rPr>
            </w:pPr>
            <w:r w:rsidRPr="0043216F">
              <w:rPr>
                <w:sz w:val="24"/>
                <w:szCs w:val="24"/>
              </w:rPr>
              <w:t>Симптоматическое лечение кашля различной этиологии.</w:t>
            </w:r>
          </w:p>
        </w:tc>
        <w:tc>
          <w:tcPr>
            <w:tcW w:w="1975" w:type="dxa"/>
          </w:tcPr>
          <w:p w:rsidR="0043216F" w:rsidRPr="0043216F" w:rsidRDefault="0043216F" w:rsidP="0043216F">
            <w:pPr>
              <w:suppressAutoHyphens/>
              <w:jc w:val="both"/>
              <w:rPr>
                <w:sz w:val="24"/>
                <w:szCs w:val="24"/>
              </w:rPr>
            </w:pPr>
            <w:r w:rsidRPr="0043216F">
              <w:rPr>
                <w:sz w:val="24"/>
                <w:szCs w:val="24"/>
              </w:rPr>
              <w:t>Повышенная индивидуальная чувствительность к отдельным компонентам препарата</w:t>
            </w:r>
          </w:p>
        </w:tc>
        <w:tc>
          <w:tcPr>
            <w:tcW w:w="1180" w:type="dxa"/>
          </w:tcPr>
          <w:p w:rsidR="0043216F" w:rsidRPr="0043216F" w:rsidRDefault="0043216F" w:rsidP="0043216F">
            <w:pPr>
              <w:suppressAutoHyphens/>
              <w:jc w:val="both"/>
              <w:rPr>
                <w:sz w:val="24"/>
                <w:szCs w:val="24"/>
              </w:rPr>
            </w:pPr>
            <w:r w:rsidRPr="0043216F">
              <w:rPr>
                <w:sz w:val="24"/>
                <w:szCs w:val="24"/>
              </w:rPr>
              <w:t>-</w:t>
            </w:r>
          </w:p>
        </w:tc>
        <w:tc>
          <w:tcPr>
            <w:tcW w:w="1085" w:type="dxa"/>
          </w:tcPr>
          <w:p w:rsidR="0043216F" w:rsidRPr="0043216F" w:rsidRDefault="0043216F" w:rsidP="0043216F">
            <w:pPr>
              <w:suppressAutoHyphens/>
              <w:jc w:val="both"/>
              <w:rPr>
                <w:sz w:val="24"/>
                <w:szCs w:val="24"/>
              </w:rPr>
            </w:pPr>
            <w:r w:rsidRPr="0043216F">
              <w:rPr>
                <w:sz w:val="24"/>
                <w:szCs w:val="24"/>
              </w:rPr>
              <w:t>При температуре не выше 25 °C.</w:t>
            </w:r>
          </w:p>
          <w:p w:rsidR="0043216F" w:rsidRPr="0043216F" w:rsidRDefault="0043216F" w:rsidP="0043216F">
            <w:pPr>
              <w:suppressAutoHyphens/>
              <w:jc w:val="both"/>
              <w:rPr>
                <w:sz w:val="24"/>
                <w:szCs w:val="24"/>
              </w:rPr>
            </w:pPr>
            <w:r w:rsidRPr="0043216F">
              <w:rPr>
                <w:sz w:val="24"/>
                <w:szCs w:val="24"/>
              </w:rPr>
              <w:t>Хранить в недоступном для детей месте.</w:t>
            </w:r>
          </w:p>
        </w:tc>
        <w:tc>
          <w:tcPr>
            <w:tcW w:w="1282" w:type="dxa"/>
          </w:tcPr>
          <w:p w:rsidR="0043216F" w:rsidRPr="0043216F" w:rsidRDefault="0043216F" w:rsidP="0043216F">
            <w:pPr>
              <w:suppressAutoHyphens/>
              <w:jc w:val="both"/>
              <w:rPr>
                <w:sz w:val="24"/>
                <w:szCs w:val="24"/>
              </w:rPr>
            </w:pPr>
            <w:r w:rsidRPr="0043216F">
              <w:rPr>
                <w:sz w:val="24"/>
                <w:szCs w:val="24"/>
              </w:rPr>
              <w:t>Сироп гомеопатический</w:t>
            </w:r>
          </w:p>
        </w:tc>
        <w:tc>
          <w:tcPr>
            <w:tcW w:w="1282" w:type="dxa"/>
          </w:tcPr>
          <w:p w:rsidR="0043216F" w:rsidRPr="0043216F" w:rsidRDefault="0043216F" w:rsidP="0043216F">
            <w:pPr>
              <w:suppressAutoHyphens/>
              <w:jc w:val="both"/>
              <w:rPr>
                <w:sz w:val="24"/>
                <w:szCs w:val="24"/>
              </w:rPr>
            </w:pPr>
            <w:r w:rsidRPr="0043216F">
              <w:rPr>
                <w:sz w:val="24"/>
                <w:szCs w:val="24"/>
              </w:rPr>
              <w:t>Без рецепта</w:t>
            </w:r>
          </w:p>
        </w:tc>
      </w:tr>
      <w:tr w:rsidR="0043216F" w:rsidRPr="0043216F" w:rsidTr="006802EF">
        <w:tc>
          <w:tcPr>
            <w:tcW w:w="1526" w:type="dxa"/>
          </w:tcPr>
          <w:p w:rsidR="0043216F" w:rsidRPr="0043216F" w:rsidRDefault="0043216F" w:rsidP="0043216F">
            <w:pPr>
              <w:suppressAutoHyphens/>
              <w:jc w:val="both"/>
              <w:rPr>
                <w:sz w:val="24"/>
                <w:szCs w:val="24"/>
              </w:rPr>
            </w:pPr>
            <w:proofErr w:type="spellStart"/>
            <w:r w:rsidRPr="0043216F">
              <w:rPr>
                <w:sz w:val="24"/>
                <w:szCs w:val="24"/>
              </w:rPr>
              <w:t>Оцилококцинум</w:t>
            </w:r>
            <w:proofErr w:type="spellEnd"/>
          </w:p>
        </w:tc>
        <w:tc>
          <w:tcPr>
            <w:tcW w:w="1438" w:type="dxa"/>
          </w:tcPr>
          <w:p w:rsidR="0043216F" w:rsidRPr="0043216F" w:rsidRDefault="0043216F" w:rsidP="0043216F">
            <w:pPr>
              <w:suppressAutoHyphens/>
              <w:jc w:val="both"/>
              <w:rPr>
                <w:sz w:val="24"/>
                <w:szCs w:val="24"/>
              </w:rPr>
            </w:pPr>
            <w:r w:rsidRPr="0043216F">
              <w:rPr>
                <w:sz w:val="24"/>
                <w:szCs w:val="24"/>
              </w:rPr>
              <w:t>Грипп легкой и средней степени тяжести;</w:t>
            </w:r>
          </w:p>
          <w:p w:rsidR="0043216F" w:rsidRPr="0043216F" w:rsidRDefault="0043216F" w:rsidP="0043216F">
            <w:pPr>
              <w:suppressAutoHyphens/>
              <w:jc w:val="both"/>
              <w:rPr>
                <w:sz w:val="24"/>
                <w:szCs w:val="24"/>
              </w:rPr>
            </w:pPr>
            <w:r w:rsidRPr="0043216F">
              <w:rPr>
                <w:sz w:val="24"/>
                <w:szCs w:val="24"/>
              </w:rPr>
              <w:t xml:space="preserve">острая респираторная вирусная инфекция (ОРВИ) </w:t>
            </w:r>
          </w:p>
        </w:tc>
        <w:tc>
          <w:tcPr>
            <w:tcW w:w="1975" w:type="dxa"/>
          </w:tcPr>
          <w:p w:rsidR="0043216F" w:rsidRPr="0043216F" w:rsidRDefault="0043216F" w:rsidP="0043216F">
            <w:pPr>
              <w:suppressAutoHyphens/>
              <w:jc w:val="both"/>
              <w:rPr>
                <w:sz w:val="24"/>
                <w:szCs w:val="24"/>
              </w:rPr>
            </w:pPr>
            <w:r w:rsidRPr="0043216F">
              <w:rPr>
                <w:sz w:val="24"/>
                <w:szCs w:val="24"/>
              </w:rPr>
              <w:t>Повышенная индивидуальная чувствительность к отдельным компонентам препарата;</w:t>
            </w:r>
          </w:p>
          <w:p w:rsidR="0043216F" w:rsidRPr="0043216F" w:rsidRDefault="0043216F" w:rsidP="0043216F">
            <w:pPr>
              <w:suppressAutoHyphens/>
              <w:jc w:val="both"/>
              <w:rPr>
                <w:sz w:val="24"/>
                <w:szCs w:val="24"/>
              </w:rPr>
            </w:pPr>
            <w:r w:rsidRPr="0043216F">
              <w:rPr>
                <w:sz w:val="24"/>
                <w:szCs w:val="24"/>
              </w:rPr>
              <w:t xml:space="preserve">непереносимость лактозы, дефицит </w:t>
            </w:r>
            <w:proofErr w:type="spellStart"/>
            <w:r w:rsidRPr="0043216F">
              <w:rPr>
                <w:sz w:val="24"/>
                <w:szCs w:val="24"/>
              </w:rPr>
              <w:t>лактазы</w:t>
            </w:r>
            <w:proofErr w:type="spellEnd"/>
            <w:r w:rsidRPr="0043216F">
              <w:rPr>
                <w:sz w:val="24"/>
                <w:szCs w:val="24"/>
              </w:rPr>
              <w:t xml:space="preserve">, </w:t>
            </w:r>
            <w:proofErr w:type="spellStart"/>
            <w:r w:rsidRPr="0043216F">
              <w:rPr>
                <w:sz w:val="24"/>
                <w:szCs w:val="24"/>
              </w:rPr>
              <w:t>глюкозо-галактозная</w:t>
            </w:r>
            <w:proofErr w:type="spellEnd"/>
            <w:r w:rsidRPr="0043216F">
              <w:rPr>
                <w:sz w:val="24"/>
                <w:szCs w:val="24"/>
              </w:rPr>
              <w:t xml:space="preserve"> </w:t>
            </w:r>
            <w:proofErr w:type="spellStart"/>
            <w:r w:rsidRPr="0043216F">
              <w:rPr>
                <w:sz w:val="24"/>
                <w:szCs w:val="24"/>
              </w:rPr>
              <w:t>мальабсорбция</w:t>
            </w:r>
            <w:proofErr w:type="spellEnd"/>
            <w:r w:rsidRPr="0043216F">
              <w:rPr>
                <w:sz w:val="24"/>
                <w:szCs w:val="24"/>
              </w:rPr>
              <w:t>.</w:t>
            </w:r>
          </w:p>
        </w:tc>
        <w:tc>
          <w:tcPr>
            <w:tcW w:w="1180" w:type="dxa"/>
          </w:tcPr>
          <w:p w:rsidR="0043216F" w:rsidRPr="0043216F" w:rsidRDefault="0043216F" w:rsidP="0043216F">
            <w:pPr>
              <w:suppressAutoHyphens/>
              <w:jc w:val="both"/>
              <w:rPr>
                <w:sz w:val="24"/>
                <w:szCs w:val="24"/>
              </w:rPr>
            </w:pPr>
            <w:r w:rsidRPr="0043216F">
              <w:rPr>
                <w:sz w:val="24"/>
                <w:szCs w:val="24"/>
              </w:rPr>
              <w:t>Возможны аллергические реакции</w:t>
            </w:r>
          </w:p>
        </w:tc>
        <w:tc>
          <w:tcPr>
            <w:tcW w:w="1085" w:type="dxa"/>
          </w:tcPr>
          <w:p w:rsidR="0043216F" w:rsidRPr="0043216F" w:rsidRDefault="0043216F" w:rsidP="0043216F">
            <w:pPr>
              <w:suppressAutoHyphens/>
              <w:jc w:val="both"/>
              <w:rPr>
                <w:sz w:val="24"/>
                <w:szCs w:val="24"/>
              </w:rPr>
            </w:pPr>
            <w:r w:rsidRPr="0043216F">
              <w:rPr>
                <w:sz w:val="24"/>
                <w:szCs w:val="24"/>
              </w:rPr>
              <w:t>При температуре не выше 25 °C.</w:t>
            </w:r>
          </w:p>
          <w:p w:rsidR="0043216F" w:rsidRPr="0043216F" w:rsidRDefault="0043216F" w:rsidP="0043216F">
            <w:pPr>
              <w:suppressAutoHyphens/>
              <w:jc w:val="both"/>
              <w:rPr>
                <w:sz w:val="24"/>
                <w:szCs w:val="24"/>
              </w:rPr>
            </w:pPr>
            <w:r w:rsidRPr="0043216F">
              <w:rPr>
                <w:sz w:val="24"/>
                <w:szCs w:val="24"/>
              </w:rPr>
              <w:t>Хранить в недоступном для детей месте.</w:t>
            </w:r>
          </w:p>
        </w:tc>
        <w:tc>
          <w:tcPr>
            <w:tcW w:w="1282" w:type="dxa"/>
          </w:tcPr>
          <w:p w:rsidR="0043216F" w:rsidRPr="0043216F" w:rsidRDefault="0043216F" w:rsidP="0043216F">
            <w:pPr>
              <w:suppressAutoHyphens/>
              <w:jc w:val="both"/>
              <w:rPr>
                <w:sz w:val="24"/>
                <w:szCs w:val="24"/>
              </w:rPr>
            </w:pPr>
            <w:r w:rsidRPr="0043216F">
              <w:rPr>
                <w:sz w:val="24"/>
                <w:szCs w:val="24"/>
              </w:rPr>
              <w:t>Гранулы гомеопатические</w:t>
            </w:r>
          </w:p>
        </w:tc>
        <w:tc>
          <w:tcPr>
            <w:tcW w:w="1282" w:type="dxa"/>
          </w:tcPr>
          <w:p w:rsidR="0043216F" w:rsidRPr="0043216F" w:rsidRDefault="0043216F" w:rsidP="0043216F">
            <w:pPr>
              <w:suppressAutoHyphens/>
              <w:jc w:val="both"/>
              <w:rPr>
                <w:sz w:val="24"/>
                <w:szCs w:val="24"/>
              </w:rPr>
            </w:pPr>
            <w:r w:rsidRPr="0043216F">
              <w:rPr>
                <w:sz w:val="24"/>
                <w:szCs w:val="24"/>
              </w:rPr>
              <w:t>Без рецепта</w:t>
            </w:r>
          </w:p>
        </w:tc>
      </w:tr>
    </w:tbl>
    <w:p w:rsidR="0043216F" w:rsidRPr="0043216F" w:rsidRDefault="0043216F" w:rsidP="0043216F">
      <w:pPr>
        <w:suppressAutoHyphens/>
        <w:spacing w:after="0" w:line="360" w:lineRule="auto"/>
        <w:ind w:firstLineChars="709" w:firstLine="1985"/>
        <w:jc w:val="right"/>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Chars="125" w:firstLine="351"/>
        <w:jc w:val="both"/>
        <w:rPr>
          <w:rFonts w:ascii="Times New Roman" w:eastAsia="Times New Roman" w:hAnsi="Times New Roman" w:cs="Times New Roman"/>
          <w:b/>
          <w:sz w:val="28"/>
          <w:szCs w:val="28"/>
        </w:rPr>
      </w:pPr>
      <w:r w:rsidRPr="0043216F">
        <w:rPr>
          <w:rFonts w:ascii="Times New Roman" w:eastAsia="Times New Roman" w:hAnsi="Times New Roman" w:cs="Times New Roman"/>
          <w:b/>
          <w:sz w:val="28"/>
          <w:szCs w:val="28"/>
        </w:rPr>
        <w:t xml:space="preserve">3. Хранение </w:t>
      </w:r>
      <w:proofErr w:type="gramStart"/>
      <w:r w:rsidRPr="0043216F">
        <w:rPr>
          <w:rFonts w:ascii="Times New Roman" w:eastAsia="Times New Roman" w:hAnsi="Times New Roman" w:cs="Times New Roman"/>
          <w:b/>
          <w:sz w:val="28"/>
          <w:szCs w:val="28"/>
        </w:rPr>
        <w:t>Гомеопатических</w:t>
      </w:r>
      <w:proofErr w:type="gramEnd"/>
      <w:r w:rsidRPr="0043216F">
        <w:rPr>
          <w:rFonts w:ascii="Times New Roman" w:eastAsia="Times New Roman" w:hAnsi="Times New Roman" w:cs="Times New Roman"/>
          <w:b/>
          <w:sz w:val="28"/>
          <w:szCs w:val="28"/>
        </w:rPr>
        <w:t xml:space="preserve"> ЛС:</w:t>
      </w:r>
    </w:p>
    <w:p w:rsidR="0043216F" w:rsidRPr="0043216F" w:rsidRDefault="0043216F" w:rsidP="0043216F">
      <w:pPr>
        <w:suppressAutoHyphens/>
        <w:spacing w:after="0" w:line="360" w:lineRule="auto"/>
        <w:ind w:firstLineChars="125" w:firstLine="350"/>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lastRenderedPageBreak/>
        <w:t xml:space="preserve"> Гомеопатические ЛС не требуют отдельных мест хранения, поэтому их хранят в соответствии с общими требованиями, при этом учитывают необходимые свойства (физические, химические и физико-химические) и воздействия различных факторов внешней среды.</w:t>
      </w:r>
    </w:p>
    <w:p w:rsidR="0043216F" w:rsidRPr="0043216F" w:rsidRDefault="0043216F" w:rsidP="0043216F">
      <w:pPr>
        <w:suppressAutoHyphens/>
        <w:spacing w:after="0" w:line="360" w:lineRule="auto"/>
        <w:ind w:firstLineChars="125" w:firstLine="350"/>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Chars="125" w:firstLine="351"/>
        <w:jc w:val="both"/>
        <w:rPr>
          <w:rFonts w:ascii="Times New Roman" w:eastAsia="Times New Roman" w:hAnsi="Times New Roman" w:cs="Times New Roman"/>
          <w:b/>
          <w:sz w:val="28"/>
          <w:szCs w:val="28"/>
        </w:rPr>
      </w:pPr>
      <w:r w:rsidRPr="0043216F">
        <w:rPr>
          <w:rFonts w:ascii="Times New Roman" w:eastAsia="Times New Roman" w:hAnsi="Times New Roman" w:cs="Times New Roman"/>
          <w:b/>
          <w:sz w:val="28"/>
          <w:szCs w:val="28"/>
        </w:rPr>
        <w:t xml:space="preserve">4. </w:t>
      </w:r>
      <w:proofErr w:type="gramStart"/>
      <w:r w:rsidRPr="0043216F">
        <w:rPr>
          <w:rFonts w:ascii="Times New Roman" w:eastAsia="Times New Roman" w:hAnsi="Times New Roman" w:cs="Times New Roman"/>
          <w:b/>
          <w:sz w:val="28"/>
          <w:szCs w:val="28"/>
        </w:rPr>
        <w:t>Реализация Гомеопатических ЛС из аптек:</w:t>
      </w:r>
      <w:proofErr w:type="gramEnd"/>
    </w:p>
    <w:p w:rsidR="0043216F" w:rsidRPr="0043216F" w:rsidRDefault="0043216F" w:rsidP="0043216F">
      <w:pPr>
        <w:suppressAutoHyphens/>
        <w:spacing w:after="0" w:line="360" w:lineRule="auto"/>
        <w:ind w:firstLineChars="125" w:firstLine="350"/>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xml:space="preserve">Отпуск </w:t>
      </w:r>
      <w:proofErr w:type="gramStart"/>
      <w:r w:rsidRPr="0043216F">
        <w:rPr>
          <w:rFonts w:ascii="Times New Roman" w:eastAsia="Times New Roman" w:hAnsi="Times New Roman" w:cs="Times New Roman"/>
          <w:sz w:val="28"/>
          <w:szCs w:val="28"/>
        </w:rPr>
        <w:t>гомеопатические</w:t>
      </w:r>
      <w:proofErr w:type="gramEnd"/>
      <w:r w:rsidRPr="0043216F">
        <w:rPr>
          <w:rFonts w:ascii="Times New Roman" w:eastAsia="Times New Roman" w:hAnsi="Times New Roman" w:cs="Times New Roman"/>
          <w:sz w:val="28"/>
          <w:szCs w:val="28"/>
        </w:rPr>
        <w:t xml:space="preserve"> лекарственных препаратов из аптек осуществляется без рецепта, кроме парентеральных гомеопатических средств. </w:t>
      </w:r>
    </w:p>
    <w:p w:rsidR="0043216F" w:rsidRPr="0043216F" w:rsidRDefault="0043216F" w:rsidP="0043216F"/>
    <w:p w:rsidR="00F550C6" w:rsidRPr="00F550C6" w:rsidRDefault="00F550C6" w:rsidP="00F550C6">
      <w:pPr>
        <w:suppressAutoHyphens/>
        <w:spacing w:after="0" w:line="240" w:lineRule="auto"/>
        <w:jc w:val="both"/>
        <w:rPr>
          <w:rFonts w:ascii="Times New Roman" w:eastAsia="Times New Roman" w:hAnsi="Times New Roman" w:cs="Times New Roman"/>
          <w:bCs/>
          <w:sz w:val="28"/>
          <w:szCs w:val="28"/>
        </w:rPr>
      </w:pPr>
    </w:p>
    <w:p w:rsidR="0043216F" w:rsidRDefault="0043216F">
      <w:pPr>
        <w:rPr>
          <w:rFonts w:ascii="Times New Roman" w:eastAsia="Times New Roman" w:hAnsi="Times New Roman" w:cs="Times New Roman"/>
          <w:bCs/>
          <w:color w:val="000000"/>
          <w:sz w:val="28"/>
          <w:szCs w:val="28"/>
        </w:rPr>
      </w:pPr>
      <w:r>
        <w:rPr>
          <w:rFonts w:eastAsia="Times New Roman"/>
          <w:bCs/>
          <w:sz w:val="28"/>
          <w:szCs w:val="28"/>
        </w:rPr>
        <w:br w:type="page"/>
      </w:r>
    </w:p>
    <w:p w:rsidR="0043216F" w:rsidRPr="00DE25DD" w:rsidRDefault="0043216F" w:rsidP="00DE25DD">
      <w:pPr>
        <w:pStyle w:val="1"/>
        <w:jc w:val="center"/>
        <w:rPr>
          <w:rFonts w:ascii="Times New Roman" w:hAnsi="Times New Roman" w:cs="Times New Roman"/>
          <w:color w:val="auto"/>
        </w:rPr>
      </w:pPr>
      <w:bookmarkStart w:id="7" w:name="_Toc42768966"/>
      <w:r w:rsidRPr="00DE25DD">
        <w:rPr>
          <w:rFonts w:ascii="Times New Roman" w:hAnsi="Times New Roman" w:cs="Times New Roman"/>
          <w:color w:val="auto"/>
        </w:rPr>
        <w:lastRenderedPageBreak/>
        <w:t>Тема № 4 (18часов). Медицинские изделия. Анализ ассортимента. Хранение. Реализация. Документы, подтверждающие качество.</w:t>
      </w:r>
      <w:bookmarkEnd w:id="7"/>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roofErr w:type="gramStart"/>
      <w:r w:rsidRPr="0043216F">
        <w:rPr>
          <w:rFonts w:ascii="Times New Roman" w:eastAsia="Times New Roman" w:hAnsi="Times New Roman" w:cs="Times New Roman"/>
          <w:sz w:val="28"/>
          <w:szCs w:val="28"/>
        </w:rPr>
        <w:t xml:space="preserve">В соответствии с </w:t>
      </w:r>
      <w:proofErr w:type="spellStart"/>
      <w:r w:rsidRPr="0043216F">
        <w:rPr>
          <w:rFonts w:ascii="Times New Roman" w:eastAsia="Times New Roman" w:hAnsi="Times New Roman" w:cs="Times New Roman"/>
          <w:sz w:val="28"/>
          <w:szCs w:val="28"/>
        </w:rPr>
        <w:t>Федеральныйм</w:t>
      </w:r>
      <w:proofErr w:type="spellEnd"/>
      <w:r w:rsidRPr="0043216F">
        <w:rPr>
          <w:rFonts w:ascii="Times New Roman" w:eastAsia="Times New Roman" w:hAnsi="Times New Roman" w:cs="Times New Roman"/>
          <w:sz w:val="28"/>
          <w:szCs w:val="28"/>
        </w:rPr>
        <w:t xml:space="preserve"> законом от 21.11.2011 N 323-ФЗ «Об основах охраны здоровья граждан в Российской Федерации», медицинскими изделиями являются любые инструменты, аппараты, приборы, оборудование, материалы и прочие изделия, применяемые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предназначенные производителем для</w:t>
      </w:r>
      <w:proofErr w:type="gramEnd"/>
      <w:r w:rsidRPr="0043216F">
        <w:rPr>
          <w:rFonts w:ascii="Times New Roman" w:eastAsia="Times New Roman" w:hAnsi="Times New Roman" w:cs="Times New Roman"/>
          <w:sz w:val="28"/>
          <w:szCs w:val="28"/>
        </w:rPr>
        <w:t xml:space="preserve">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Медицинские изделия могут признаваться взаимозаменяемыми, если они сравнимы по функциональному назначению, качественным и техническим характеристикам и способны заменить друг друга.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Группы товаров, относящихся к изделиям медицинского назначения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резиновые изделия;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изделия из пластмасс;</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перевязочные средства и вспомогательные материалы;</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изделия медицинской техники.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
    <w:p w:rsidR="0043216F" w:rsidRPr="00DE25DD" w:rsidRDefault="0043216F" w:rsidP="00D91158">
      <w:pPr>
        <w:pStyle w:val="a8"/>
        <w:numPr>
          <w:ilvl w:val="0"/>
          <w:numId w:val="55"/>
        </w:numPr>
        <w:suppressAutoHyphens/>
        <w:spacing w:after="0" w:line="360" w:lineRule="auto"/>
        <w:jc w:val="both"/>
        <w:rPr>
          <w:rFonts w:ascii="Times New Roman" w:eastAsia="Times New Roman" w:hAnsi="Times New Roman" w:cs="Times New Roman"/>
          <w:b/>
          <w:sz w:val="28"/>
          <w:szCs w:val="28"/>
        </w:rPr>
      </w:pPr>
      <w:r w:rsidRPr="00DE25DD">
        <w:rPr>
          <w:rFonts w:ascii="Times New Roman" w:eastAsia="Times New Roman" w:hAnsi="Times New Roman" w:cs="Times New Roman"/>
          <w:b/>
          <w:sz w:val="28"/>
          <w:szCs w:val="28"/>
        </w:rPr>
        <w:t>Резиновые изделия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Для проведения различных медицинских манипуляций и для ухода за больными необходимы санитарно-гигиенические изделия из резины и латекса.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xml:space="preserve">К изделиям из латекса относят </w:t>
      </w:r>
      <w:proofErr w:type="gramStart"/>
      <w:r w:rsidRPr="0043216F">
        <w:rPr>
          <w:rFonts w:ascii="Times New Roman" w:eastAsia="Times New Roman" w:hAnsi="Times New Roman" w:cs="Times New Roman"/>
          <w:sz w:val="28"/>
          <w:szCs w:val="28"/>
        </w:rPr>
        <w:t>следующие</w:t>
      </w:r>
      <w:proofErr w:type="gramEnd"/>
      <w:r w:rsidRPr="0043216F">
        <w:rPr>
          <w:rFonts w:ascii="Times New Roman" w:eastAsia="Times New Roman" w:hAnsi="Times New Roman" w:cs="Times New Roman"/>
          <w:sz w:val="28"/>
          <w:szCs w:val="28"/>
        </w:rPr>
        <w:t>:</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lastRenderedPageBreak/>
        <w:t>Перчатки медицинские: подразделяются на три группы, в том числе: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1) хирургические;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2) диагностические (смотровые) нестерильные;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3) анатомические.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roofErr w:type="gramStart"/>
      <w:r w:rsidRPr="0043216F">
        <w:rPr>
          <w:rFonts w:ascii="Times New Roman" w:eastAsia="Times New Roman" w:hAnsi="Times New Roman" w:cs="Times New Roman"/>
          <w:sz w:val="28"/>
          <w:szCs w:val="28"/>
        </w:rPr>
        <w:t xml:space="preserve">Хирургические перчатки выпускаются анатомической формы для плотного облегания рук (10 номеров, длина 270 мм); стерильные и нестерильные; </w:t>
      </w:r>
      <w:proofErr w:type="spellStart"/>
      <w:r w:rsidRPr="0043216F">
        <w:rPr>
          <w:rFonts w:ascii="Times New Roman" w:eastAsia="Times New Roman" w:hAnsi="Times New Roman" w:cs="Times New Roman"/>
          <w:sz w:val="28"/>
          <w:szCs w:val="28"/>
        </w:rPr>
        <w:t>опудренные</w:t>
      </w:r>
      <w:proofErr w:type="spellEnd"/>
      <w:r w:rsidRPr="0043216F">
        <w:rPr>
          <w:rFonts w:ascii="Times New Roman" w:eastAsia="Times New Roman" w:hAnsi="Times New Roman" w:cs="Times New Roman"/>
          <w:sz w:val="28"/>
          <w:szCs w:val="28"/>
        </w:rPr>
        <w:t xml:space="preserve"> внутри или </w:t>
      </w:r>
      <w:proofErr w:type="spellStart"/>
      <w:r w:rsidRPr="0043216F">
        <w:rPr>
          <w:rFonts w:ascii="Times New Roman" w:eastAsia="Times New Roman" w:hAnsi="Times New Roman" w:cs="Times New Roman"/>
          <w:sz w:val="28"/>
          <w:szCs w:val="28"/>
        </w:rPr>
        <w:t>неопудренные</w:t>
      </w:r>
      <w:proofErr w:type="spellEnd"/>
      <w:r w:rsidRPr="0043216F">
        <w:rPr>
          <w:rFonts w:ascii="Times New Roman" w:eastAsia="Times New Roman" w:hAnsi="Times New Roman" w:cs="Times New Roman"/>
          <w:sz w:val="28"/>
          <w:szCs w:val="28"/>
        </w:rPr>
        <w:t>; тонкие, сверхтонкие или особо прочные (на 50% толще обычных), что обеспечивает высокую устойчивость к проколам и механическим повреждениям; для защиты от рентгеновского облучения в них могут быть включены свинцовые вкрапления;</w:t>
      </w:r>
      <w:proofErr w:type="gramEnd"/>
      <w:r w:rsidRPr="0043216F">
        <w:rPr>
          <w:rFonts w:ascii="Times New Roman" w:eastAsia="Times New Roman" w:hAnsi="Times New Roman" w:cs="Times New Roman"/>
          <w:sz w:val="28"/>
          <w:szCs w:val="28"/>
        </w:rPr>
        <w:t xml:space="preserve"> для использования в акушерстве, гинекологии, урологии выпускаются перчатки с удлиненной манжеткой (длина 387 мм); для повышения тактильной чувствительности и ряда хирургических процедур поверхность перчаток может быть текстурирована.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709"/>
        <w:jc w:val="both"/>
        <w:rPr>
          <w:rFonts w:ascii="Times New Roman" w:eastAsia="Times New Roman" w:hAnsi="Times New Roman" w:cs="Times New Roman"/>
          <w:b/>
          <w:sz w:val="28"/>
          <w:szCs w:val="28"/>
        </w:rPr>
      </w:pPr>
      <w:r w:rsidRPr="0043216F">
        <w:rPr>
          <w:rFonts w:ascii="Times New Roman" w:eastAsia="Times New Roman" w:hAnsi="Times New Roman" w:cs="Times New Roman"/>
          <w:b/>
          <w:sz w:val="28"/>
          <w:szCs w:val="28"/>
        </w:rPr>
        <w:t>Классификация резиновых санитарно-гигиенических изделий в зависимости от материала изготовления</w:t>
      </w:r>
    </w:p>
    <w:p w:rsidR="0043216F" w:rsidRDefault="0043216F" w:rsidP="00DE25DD">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Диагностические нестерильные перчатки</w:t>
      </w:r>
      <w:r w:rsidRPr="0043216F">
        <w:rPr>
          <w:rFonts w:ascii="Times New Roman" w:eastAsia="Times New Roman" w:hAnsi="Times New Roman" w:cs="Times New Roman"/>
          <w:sz w:val="28"/>
          <w:szCs w:val="28"/>
        </w:rPr>
        <w:t xml:space="preserve"> выпускаются латексные и без латекса (</w:t>
      </w:r>
      <w:proofErr w:type="spellStart"/>
      <w:r w:rsidRPr="0043216F">
        <w:rPr>
          <w:rFonts w:ascii="Times New Roman" w:eastAsia="Times New Roman" w:hAnsi="Times New Roman" w:cs="Times New Roman"/>
          <w:sz w:val="28"/>
          <w:szCs w:val="28"/>
        </w:rPr>
        <w:t>нитриловые</w:t>
      </w:r>
      <w:proofErr w:type="spellEnd"/>
      <w:r w:rsidRPr="0043216F">
        <w:rPr>
          <w:rFonts w:ascii="Times New Roman" w:eastAsia="Times New Roman" w:hAnsi="Times New Roman" w:cs="Times New Roman"/>
          <w:sz w:val="28"/>
          <w:szCs w:val="28"/>
        </w:rPr>
        <w:t xml:space="preserve"> и виниловые), </w:t>
      </w:r>
      <w:proofErr w:type="spellStart"/>
      <w:r w:rsidRPr="0043216F">
        <w:rPr>
          <w:rFonts w:ascii="Times New Roman" w:eastAsia="Times New Roman" w:hAnsi="Times New Roman" w:cs="Times New Roman"/>
          <w:sz w:val="28"/>
          <w:szCs w:val="28"/>
        </w:rPr>
        <w:t>опудренные</w:t>
      </w:r>
      <w:proofErr w:type="spellEnd"/>
      <w:r w:rsidRPr="0043216F">
        <w:rPr>
          <w:rFonts w:ascii="Times New Roman" w:eastAsia="Times New Roman" w:hAnsi="Times New Roman" w:cs="Times New Roman"/>
          <w:sz w:val="28"/>
          <w:szCs w:val="28"/>
        </w:rPr>
        <w:t xml:space="preserve"> и </w:t>
      </w:r>
      <w:proofErr w:type="spellStart"/>
      <w:r w:rsidRPr="0043216F">
        <w:rPr>
          <w:rFonts w:ascii="Times New Roman" w:eastAsia="Times New Roman" w:hAnsi="Times New Roman" w:cs="Times New Roman"/>
          <w:sz w:val="28"/>
          <w:szCs w:val="28"/>
        </w:rPr>
        <w:t>неопудренные</w:t>
      </w:r>
      <w:proofErr w:type="spellEnd"/>
      <w:r w:rsidRPr="0043216F">
        <w:rPr>
          <w:rFonts w:ascii="Times New Roman" w:eastAsia="Times New Roman" w:hAnsi="Times New Roman" w:cs="Times New Roman"/>
          <w:sz w:val="28"/>
          <w:szCs w:val="28"/>
        </w:rPr>
        <w:t xml:space="preserve"> внутри; могут быть голубого или зеленого цвета; с текстурированной поверхностью и без; устойчивые к воздействию химических веществ, масел. Предназначаются для использования в стоматологии, лабораториях, для диагностики, для ухода за больными, в эндокринологии, в гинеко</w:t>
      </w:r>
      <w:r w:rsidR="00DE25DD">
        <w:rPr>
          <w:rFonts w:ascii="Times New Roman" w:eastAsia="Times New Roman" w:hAnsi="Times New Roman" w:cs="Times New Roman"/>
          <w:sz w:val="28"/>
          <w:szCs w:val="28"/>
        </w:rPr>
        <w:t>логии, на пищевых блоках и т.д.</w:t>
      </w:r>
    </w:p>
    <w:p w:rsidR="00DE25DD" w:rsidRPr="0043216F" w:rsidRDefault="005C2840" w:rsidP="00DE25DD">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5.2pt;height:182.35pt">
            <v:imagedata r:id="rId9" o:title="5524006647"/>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Анатомические перчатки</w:t>
      </w:r>
      <w:r w:rsidRPr="0043216F">
        <w:rPr>
          <w:rFonts w:ascii="Times New Roman" w:eastAsia="Times New Roman" w:hAnsi="Times New Roman" w:cs="Times New Roman"/>
          <w:sz w:val="28"/>
          <w:szCs w:val="28"/>
        </w:rPr>
        <w:t xml:space="preserve"> выпускаются для защиты рук медицинского персонала от загрязнений, механических и возможных воздействий вредных веществ (например, при работе с трупными материалами). Толщина их стенок равна 0,5 мм.</w:t>
      </w:r>
    </w:p>
    <w:p w:rsidR="004B1014"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26" type="#_x0000_t75" style="width:221.6pt;height:165.5pt">
            <v:imagedata r:id="rId10" o:title="Perchatki_anatomicheskie_latexnye"/>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Напальчники</w:t>
      </w:r>
      <w:r w:rsidRPr="0043216F">
        <w:rPr>
          <w:rFonts w:ascii="Times New Roman" w:eastAsia="Times New Roman" w:hAnsi="Times New Roman" w:cs="Times New Roman"/>
          <w:sz w:val="28"/>
          <w:szCs w:val="28"/>
        </w:rPr>
        <w:t xml:space="preserve"> предназначаются для защиты пальцев рук, выпускаются 3-х номеров в зависимости от длины (63, 70 и 77 мм) и полупериметра (24, 26, 28 мм).</w:t>
      </w:r>
    </w:p>
    <w:p w:rsidR="004B1014"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27" type="#_x0000_t75" style="width:243.1pt;height:116.9pt">
            <v:imagedata r:id="rId11" o:title="51544752caa17f6633001551"/>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Соски</w:t>
      </w:r>
      <w:r w:rsidRPr="0043216F">
        <w:rPr>
          <w:rFonts w:ascii="Times New Roman" w:eastAsia="Times New Roman" w:hAnsi="Times New Roman" w:cs="Times New Roman"/>
          <w:sz w:val="28"/>
          <w:szCs w:val="28"/>
        </w:rPr>
        <w:t xml:space="preserve"> различаются на соск</w:t>
      </w:r>
      <w:r w:rsidR="004B1014">
        <w:rPr>
          <w:rFonts w:ascii="Times New Roman" w:eastAsia="Times New Roman" w:hAnsi="Times New Roman" w:cs="Times New Roman"/>
          <w:sz w:val="28"/>
          <w:szCs w:val="28"/>
        </w:rPr>
        <w:t>и для вскармливания и соски-пус</w:t>
      </w:r>
      <w:r w:rsidRPr="0043216F">
        <w:rPr>
          <w:rFonts w:ascii="Times New Roman" w:eastAsia="Times New Roman" w:hAnsi="Times New Roman" w:cs="Times New Roman"/>
          <w:sz w:val="28"/>
          <w:szCs w:val="28"/>
        </w:rPr>
        <w:t xml:space="preserve">тышки (прикреплены к пластмассовому диску с кольцом), размеры сосок для детей в возрасте от 0 до 6, от 6 до 12 и от 12 до 24 месяцев. Для изготовления сосок </w:t>
      </w:r>
      <w:r w:rsidRPr="0043216F">
        <w:rPr>
          <w:rFonts w:ascii="Times New Roman" w:eastAsia="Times New Roman" w:hAnsi="Times New Roman" w:cs="Times New Roman"/>
          <w:sz w:val="28"/>
          <w:szCs w:val="28"/>
        </w:rPr>
        <w:lastRenderedPageBreak/>
        <w:t>применяется силиконовая резина, индифферентная к пищевым продуктам, химически стабильная по отношению к слюне ребенка. Соски должны выдерживать частое кипячение.</w:t>
      </w:r>
    </w:p>
    <w:p w:rsidR="004B1014"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28" type="#_x0000_t75" style="width:194.5pt;height:194.5pt">
            <v:imagedata r:id="rId12" o:title="255-1"/>
          </v:shape>
        </w:pict>
      </w:r>
      <w:r>
        <w:rPr>
          <w:rFonts w:ascii="Times New Roman" w:eastAsia="Times New Roman" w:hAnsi="Times New Roman" w:cs="Times New Roman"/>
          <w:sz w:val="28"/>
          <w:szCs w:val="28"/>
        </w:rPr>
        <w:pict>
          <v:shape id="_x0000_i1029" type="#_x0000_t75" style="width:152.4pt;height:152.4pt">
            <v:imagedata r:id="rId13" o:title="smoczek-uspokajający-kauczukowy-blush-s-0m-bibs-supreme"/>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Презервативы</w:t>
      </w:r>
      <w:r w:rsidRPr="0043216F">
        <w:rPr>
          <w:rFonts w:ascii="Times New Roman" w:eastAsia="Times New Roman" w:hAnsi="Times New Roman" w:cs="Times New Roman"/>
          <w:sz w:val="28"/>
          <w:szCs w:val="28"/>
        </w:rPr>
        <w:t xml:space="preserve"> рассматриваются в средствах предохранения от нежелательной беременности.</w:t>
      </w:r>
    </w:p>
    <w:p w:rsidR="004B1014"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30" type="#_x0000_t75" style="width:141.2pt;height:141.2pt">
            <v:imagedata r:id="rId14" o:title="2cba3f6b256885f3524dfa3fbf9c6052"/>
          </v:shape>
        </w:pict>
      </w:r>
    </w:p>
    <w:p w:rsidR="0043216F" w:rsidRPr="0043216F" w:rsidRDefault="0043216F" w:rsidP="0043216F">
      <w:pPr>
        <w:suppressAutoHyphens/>
        <w:spacing w:after="0" w:line="360" w:lineRule="auto"/>
        <w:ind w:left="720" w:firstLine="709"/>
        <w:contextualSpacing/>
        <w:jc w:val="both"/>
        <w:rPr>
          <w:rFonts w:ascii="Times New Roman" w:eastAsia="Times New Roman" w:hAnsi="Times New Roman" w:cs="Times New Roman"/>
          <w:sz w:val="28"/>
          <w:szCs w:val="28"/>
        </w:rPr>
      </w:pPr>
    </w:p>
    <w:p w:rsidR="0043216F" w:rsidRPr="0043216F" w:rsidRDefault="0043216F" w:rsidP="0043216F">
      <w:pPr>
        <w:suppressAutoHyphens/>
        <w:spacing w:after="0" w:line="360" w:lineRule="auto"/>
        <w:ind w:firstLine="709"/>
        <w:jc w:val="both"/>
        <w:rPr>
          <w:rFonts w:ascii="Times New Roman" w:eastAsia="Times New Roman" w:hAnsi="Times New Roman" w:cs="Times New Roman"/>
          <w:b/>
          <w:sz w:val="28"/>
          <w:szCs w:val="28"/>
        </w:rPr>
      </w:pPr>
      <w:r w:rsidRPr="0043216F">
        <w:rPr>
          <w:rFonts w:ascii="Times New Roman" w:eastAsia="Times New Roman" w:hAnsi="Times New Roman" w:cs="Times New Roman"/>
          <w:b/>
          <w:sz w:val="28"/>
          <w:szCs w:val="28"/>
        </w:rPr>
        <w:t>В группу изделий из резины входят:</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Грелки</w:t>
      </w:r>
      <w:r w:rsidRPr="0043216F">
        <w:rPr>
          <w:rFonts w:ascii="Times New Roman" w:eastAsia="Times New Roman" w:hAnsi="Times New Roman" w:cs="Times New Roman"/>
          <w:sz w:val="28"/>
          <w:szCs w:val="28"/>
        </w:rPr>
        <w:t xml:space="preserve"> — это резиновые емкости, которые при необходимости местного прогрева организма наполняют горячей водой, также их применяют еще и для промываний и спринцеваний.</w:t>
      </w:r>
    </w:p>
    <w:p w:rsidR="004B1014"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v:shape id="_x0000_i1031" type="#_x0000_t75" style="width:162.7pt;height:186.1pt">
            <v:imagedata r:id="rId15" o:title="loaded_8590222230_34588_1497353368_1"/>
          </v:shape>
        </w:pict>
      </w:r>
      <w:r>
        <w:rPr>
          <w:rFonts w:ascii="Times New Roman" w:eastAsia="Times New Roman" w:hAnsi="Times New Roman" w:cs="Times New Roman"/>
          <w:sz w:val="28"/>
          <w:szCs w:val="28"/>
        </w:rPr>
        <w:pict>
          <v:shape id="_x0000_i1032" type="#_x0000_t75" style="width:188.9pt;height:168.3pt">
            <v:imagedata r:id="rId16" o:title="bd3beab44db4bca7a6781b44ead5"/>
          </v:shape>
        </w:pic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Требования к качеству грелок установлены ГОСТ 3303-94, согласно которому выпускаются грелки двух типов: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А - для местного согревания тела;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roofErr w:type="gramStart"/>
      <w:r w:rsidRPr="0043216F">
        <w:rPr>
          <w:rFonts w:ascii="Times New Roman" w:eastAsia="Times New Roman" w:hAnsi="Times New Roman" w:cs="Times New Roman"/>
          <w:sz w:val="28"/>
          <w:szCs w:val="28"/>
        </w:rPr>
        <w:t>Б</w:t>
      </w:r>
      <w:proofErr w:type="gramEnd"/>
      <w:r w:rsidRPr="0043216F">
        <w:rPr>
          <w:rFonts w:ascii="Times New Roman" w:eastAsia="Times New Roman" w:hAnsi="Times New Roman" w:cs="Times New Roman"/>
          <w:sz w:val="28"/>
          <w:szCs w:val="28"/>
        </w:rPr>
        <w:t xml:space="preserve"> - комбинированные, применяющиеся как для согревания, так и для промывания и спринцевания, поэтому они комплектуются резиновым шлангом (длина 140 см), тремя наконечниками (детские, взрослые, маточные), пробкой-переходником и зажимом.</w:t>
      </w:r>
    </w:p>
    <w:p w:rsidR="0043216F" w:rsidRPr="0043216F" w:rsidRDefault="0043216F" w:rsidP="004B1014">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Грелки бывают 3-х вместимостей: 1, 2 и 3 л (например, тип А-1 -грелка типа</w:t>
      </w:r>
      <w:proofErr w:type="gramStart"/>
      <w:r w:rsidRPr="0043216F">
        <w:rPr>
          <w:rFonts w:ascii="Times New Roman" w:eastAsia="Times New Roman" w:hAnsi="Times New Roman" w:cs="Times New Roman"/>
          <w:sz w:val="28"/>
          <w:szCs w:val="28"/>
        </w:rPr>
        <w:t xml:space="preserve"> А</w:t>
      </w:r>
      <w:proofErr w:type="gramEnd"/>
      <w:r w:rsidRPr="0043216F">
        <w:rPr>
          <w:rFonts w:ascii="Times New Roman" w:eastAsia="Times New Roman" w:hAnsi="Times New Roman" w:cs="Times New Roman"/>
          <w:sz w:val="28"/>
          <w:szCs w:val="28"/>
        </w:rPr>
        <w:t xml:space="preserve"> на 1 л и т.д.). Изготавливают грел</w:t>
      </w:r>
      <w:r w:rsidR="004B1014">
        <w:rPr>
          <w:rFonts w:ascii="Times New Roman" w:eastAsia="Times New Roman" w:hAnsi="Times New Roman" w:cs="Times New Roman"/>
          <w:sz w:val="28"/>
          <w:szCs w:val="28"/>
        </w:rPr>
        <w:t>ки из цветных резиновых смесей.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xml:space="preserve">Проверка качества осуществляется на наличие </w:t>
      </w:r>
      <w:proofErr w:type="spellStart"/>
      <w:r w:rsidRPr="0043216F">
        <w:rPr>
          <w:rFonts w:ascii="Times New Roman" w:eastAsia="Times New Roman" w:hAnsi="Times New Roman" w:cs="Times New Roman"/>
          <w:sz w:val="28"/>
          <w:szCs w:val="28"/>
        </w:rPr>
        <w:t>протекаемости</w:t>
      </w:r>
      <w:proofErr w:type="spellEnd"/>
      <w:r w:rsidRPr="0043216F">
        <w:rPr>
          <w:rFonts w:ascii="Times New Roman" w:eastAsia="Times New Roman" w:hAnsi="Times New Roman" w:cs="Times New Roman"/>
          <w:sz w:val="28"/>
          <w:szCs w:val="28"/>
        </w:rPr>
        <w:t>: при погружении в воду грелка не должна протекать; также на прочность и герметичность.</w: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Пузыри для льда</w:t>
      </w:r>
      <w:r w:rsidRPr="0043216F">
        <w:rPr>
          <w:rFonts w:ascii="Times New Roman" w:eastAsia="Times New Roman" w:hAnsi="Times New Roman" w:cs="Times New Roman"/>
          <w:sz w:val="28"/>
          <w:szCs w:val="28"/>
        </w:rPr>
        <w:t xml:space="preserve"> предназначены для местного охлаждения при различных травмах, в гинекологии. Они представляют собой емкости различной формы с широкой горловиной для заполнения льдом, закрывающиеся пластмассовой пробкой. Выпускаются трёх размеров с диаметром 15, 20 и 25 см. Они вмещают 0,5—1,5 кг льда. Выпускают пузыри для сердца разные для мужчин и женщин, для уха, глаза, горла.</w:t>
      </w:r>
    </w:p>
    <w:p w:rsidR="004B1014"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v:shape id="_x0000_i1033" type="#_x0000_t75" style="width:159.9pt;height:159.9pt">
            <v:imagedata r:id="rId17" o:title="img_3432"/>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Круги подкладные</w:t>
      </w:r>
      <w:r w:rsidRPr="0043216F">
        <w:rPr>
          <w:rFonts w:ascii="Times New Roman" w:eastAsia="Times New Roman" w:hAnsi="Times New Roman" w:cs="Times New Roman"/>
          <w:sz w:val="28"/>
          <w:szCs w:val="28"/>
        </w:rPr>
        <w:t xml:space="preserve"> представляют собой кольцеобразной формы мешки, которые надуваются воздухом и закрываются вентилем. </w:t>
      </w:r>
      <w:proofErr w:type="gramStart"/>
      <w:r w:rsidRPr="0043216F">
        <w:rPr>
          <w:rFonts w:ascii="Times New Roman" w:eastAsia="Times New Roman" w:hAnsi="Times New Roman" w:cs="Times New Roman"/>
          <w:sz w:val="28"/>
          <w:szCs w:val="28"/>
        </w:rPr>
        <w:t>Предназначены для ухода за лежачими больными при лечении и для профилактики пролежней.</w:t>
      </w:r>
      <w:proofErr w:type="gramEnd"/>
      <w:r w:rsidRPr="0043216F">
        <w:rPr>
          <w:rFonts w:ascii="Times New Roman" w:eastAsia="Times New Roman" w:hAnsi="Times New Roman" w:cs="Times New Roman"/>
          <w:sz w:val="28"/>
          <w:szCs w:val="28"/>
        </w:rPr>
        <w:t xml:space="preserve"> Выпускаются трех размеров: № 1 — 9,5/30 см; № 2 - 13/38 см; № 3 - 14,5/45 см.</w:t>
      </w:r>
    </w:p>
    <w:p w:rsidR="00253F9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34" type="#_x0000_t75" style="width:133.7pt;height:133.7pt">
            <v:imagedata r:id="rId18" o:title="49487278_images_6676951526"/>
          </v:shape>
        </w:pic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Спринцовки</w:t>
      </w:r>
      <w:r w:rsidRPr="0043216F">
        <w:rPr>
          <w:rFonts w:ascii="Times New Roman" w:eastAsia="Times New Roman" w:hAnsi="Times New Roman" w:cs="Times New Roman"/>
          <w:sz w:val="28"/>
          <w:szCs w:val="28"/>
        </w:rPr>
        <w:t xml:space="preserve"> представляют собой резиновый баллончик грушевидной формы с мягким или твердым наконечником. Необходимы для ухода за больными, а также здоровым людям с целью промывания различных каналов и полостей. Спринцовки бывают двух типов: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А - с мягким наконечником (с баллончиком единое целое);</w: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roofErr w:type="gramStart"/>
      <w:r w:rsidRPr="0043216F">
        <w:rPr>
          <w:rFonts w:ascii="Times New Roman" w:eastAsia="Times New Roman" w:hAnsi="Times New Roman" w:cs="Times New Roman"/>
          <w:sz w:val="28"/>
          <w:szCs w:val="28"/>
        </w:rPr>
        <w:t>Б</w:t>
      </w:r>
      <w:proofErr w:type="gramEnd"/>
      <w:r w:rsidRPr="0043216F">
        <w:rPr>
          <w:rFonts w:ascii="Times New Roman" w:eastAsia="Times New Roman" w:hAnsi="Times New Roman" w:cs="Times New Roman"/>
          <w:sz w:val="28"/>
          <w:szCs w:val="28"/>
        </w:rPr>
        <w:t xml:space="preserve"> - с твердым наконечником (изготавливается из пластмассы).</w:t>
      </w:r>
    </w:p>
    <w:p w:rsidR="00E63CED" w:rsidRPr="0043216F" w:rsidRDefault="00E63CED" w:rsidP="0043216F">
      <w:pPr>
        <w:suppressAutoHyphens/>
        <w:spacing w:after="0" w:line="360" w:lineRule="auto"/>
        <w:ind w:firstLine="709"/>
        <w:jc w:val="both"/>
        <w:rPr>
          <w:rFonts w:ascii="Times New Roman" w:eastAsia="Times New Roman" w:hAnsi="Times New Roman" w:cs="Times New Roman"/>
          <w:sz w:val="28"/>
          <w:szCs w:val="28"/>
        </w:rPr>
      </w:pPr>
      <w:r w:rsidRPr="00E63CED">
        <w:rPr>
          <w:rFonts w:ascii="Times New Roman" w:eastAsia="Times New Roman" w:hAnsi="Times New Roman" w:cs="Times New Roman"/>
          <w:sz w:val="28"/>
          <w:szCs w:val="28"/>
        </w:rPr>
        <w:t xml:space="preserve">ИБ – </w:t>
      </w:r>
      <w:proofErr w:type="gramStart"/>
      <w:r w:rsidRPr="00E63CED">
        <w:rPr>
          <w:rFonts w:ascii="Times New Roman" w:eastAsia="Times New Roman" w:hAnsi="Times New Roman" w:cs="Times New Roman"/>
          <w:sz w:val="28"/>
          <w:szCs w:val="28"/>
        </w:rPr>
        <w:t>гинекологическая</w:t>
      </w:r>
      <w:proofErr w:type="gramEnd"/>
      <w:r w:rsidRPr="00E63CED">
        <w:rPr>
          <w:rFonts w:ascii="Times New Roman" w:eastAsia="Times New Roman" w:hAnsi="Times New Roman" w:cs="Times New Roman"/>
          <w:sz w:val="28"/>
          <w:szCs w:val="28"/>
        </w:rPr>
        <w:t xml:space="preserve"> для ирригации и орошения.</w: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Выпускаются разных номеров в зависимости от объема в мл (15, 30, 45 и т. д. до 360). Объем спринцовки определяется умножением номера на 30 мл, например, № 2,5 имеет объем 2,5x30 = 75 мл.</w:t>
      </w:r>
    </w:p>
    <w:p w:rsidR="00253F9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v:shape id="_x0000_i1035" type="#_x0000_t75" style="width:210.4pt;height:204.8pt">
            <v:imagedata r:id="rId19" o:title="sprinzovka"/>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 xml:space="preserve">Кружка </w:t>
      </w:r>
      <w:proofErr w:type="spellStart"/>
      <w:r w:rsidRPr="0043216F">
        <w:rPr>
          <w:rFonts w:ascii="Times New Roman" w:eastAsia="Times New Roman" w:hAnsi="Times New Roman" w:cs="Times New Roman"/>
          <w:b/>
          <w:i/>
          <w:sz w:val="28"/>
          <w:szCs w:val="28"/>
        </w:rPr>
        <w:t>ирригаторная</w:t>
      </w:r>
      <w:proofErr w:type="spellEnd"/>
      <w:r w:rsidRPr="0043216F">
        <w:rPr>
          <w:rFonts w:ascii="Times New Roman" w:eastAsia="Times New Roman" w:hAnsi="Times New Roman" w:cs="Times New Roman"/>
          <w:sz w:val="28"/>
          <w:szCs w:val="28"/>
        </w:rPr>
        <w:t xml:space="preserve"> (</w:t>
      </w:r>
      <w:proofErr w:type="spellStart"/>
      <w:r w:rsidRPr="0043216F">
        <w:rPr>
          <w:rFonts w:ascii="Times New Roman" w:eastAsia="Times New Roman" w:hAnsi="Times New Roman" w:cs="Times New Roman"/>
          <w:sz w:val="28"/>
          <w:szCs w:val="28"/>
        </w:rPr>
        <w:t>Эсмарх</w:t>
      </w:r>
      <w:r w:rsidR="004415E5">
        <w:rPr>
          <w:rFonts w:ascii="Times New Roman" w:eastAsia="Times New Roman" w:hAnsi="Times New Roman" w:cs="Times New Roman"/>
          <w:sz w:val="28"/>
          <w:szCs w:val="28"/>
        </w:rPr>
        <w:t>а</w:t>
      </w:r>
      <w:proofErr w:type="spellEnd"/>
      <w:r w:rsidR="004415E5">
        <w:rPr>
          <w:rFonts w:ascii="Times New Roman" w:eastAsia="Times New Roman" w:hAnsi="Times New Roman" w:cs="Times New Roman"/>
          <w:sz w:val="28"/>
          <w:szCs w:val="28"/>
        </w:rPr>
        <w:t>) представляет собой широкогор</w:t>
      </w:r>
      <w:r w:rsidRPr="0043216F">
        <w:rPr>
          <w:rFonts w:ascii="Times New Roman" w:eastAsia="Times New Roman" w:hAnsi="Times New Roman" w:cs="Times New Roman"/>
          <w:sz w:val="28"/>
          <w:szCs w:val="28"/>
        </w:rPr>
        <w:t xml:space="preserve">лую плоскую емкость, соединяющуюся с резиновой трубкой с помощью патрубка. </w:t>
      </w:r>
      <w:proofErr w:type="gramStart"/>
      <w:r w:rsidRPr="0043216F">
        <w:rPr>
          <w:rFonts w:ascii="Times New Roman" w:eastAsia="Times New Roman" w:hAnsi="Times New Roman" w:cs="Times New Roman"/>
          <w:sz w:val="28"/>
          <w:szCs w:val="28"/>
        </w:rPr>
        <w:t>Предназначена</w:t>
      </w:r>
      <w:proofErr w:type="gramEnd"/>
      <w:r w:rsidRPr="0043216F">
        <w:rPr>
          <w:rFonts w:ascii="Times New Roman" w:eastAsia="Times New Roman" w:hAnsi="Times New Roman" w:cs="Times New Roman"/>
          <w:sz w:val="28"/>
          <w:szCs w:val="28"/>
        </w:rPr>
        <w:t xml:space="preserve"> для спринцевания. Выпускается трех размеров в зависимости от вместимости 1, 1,5 и 2 л.</w:t>
      </w:r>
    </w:p>
    <w:p w:rsidR="00253F9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36" type="#_x0000_t75" style="width:203.85pt;height:170.2pt">
            <v:imagedata r:id="rId20" o:title="2256153"/>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Судна подкладные</w:t>
      </w:r>
      <w:r w:rsidRPr="0043216F">
        <w:rPr>
          <w:rFonts w:ascii="Times New Roman" w:eastAsia="Times New Roman" w:hAnsi="Times New Roman" w:cs="Times New Roman"/>
          <w:sz w:val="28"/>
          <w:szCs w:val="28"/>
        </w:rPr>
        <w:t xml:space="preserve"> предназначены для туалета лежачих больных. Представляют собой круги подкладные продолговатой формы с дном.</w:t>
      </w:r>
    </w:p>
    <w:p w:rsidR="00253F9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37" type="#_x0000_t75" style="width:221.6pt;height:147.75pt">
            <v:imagedata r:id="rId21" o:title="f2fe71abf1a980611301b0377bbc6e64"/>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lastRenderedPageBreak/>
        <w:t>Кольца маточные</w:t>
      </w:r>
      <w:r w:rsidRPr="0043216F">
        <w:rPr>
          <w:rFonts w:ascii="Times New Roman" w:eastAsia="Times New Roman" w:hAnsi="Times New Roman" w:cs="Times New Roman"/>
          <w:sz w:val="28"/>
          <w:szCs w:val="28"/>
        </w:rPr>
        <w:t xml:space="preserve"> представляют собой формовые полые кольца, предназначенные для предупреждения выпадения матки. Изготавливают из резины светлого цвета, должны быть упругими, без трещин, пузырей, различных выступов на поверхности. Выпускается 7 номеров в зависимости от диаметра.</w:t>
      </w:r>
    </w:p>
    <w:p w:rsidR="00253F9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38" type="#_x0000_t75" style="width:226.3pt;height:159.9pt">
            <v:imagedata r:id="rId22" o:title="kolca_matochnie2-500x500" croptop="9941f" cropbottom="9218f"/>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Медицинская подкладная клеенка</w:t>
      </w:r>
      <w:r w:rsidRPr="0043216F">
        <w:rPr>
          <w:rFonts w:ascii="Times New Roman" w:eastAsia="Times New Roman" w:hAnsi="Times New Roman" w:cs="Times New Roman"/>
          <w:sz w:val="28"/>
          <w:szCs w:val="28"/>
        </w:rPr>
        <w:t xml:space="preserve"> представляет собой прочную хлопчатобумажную ткань (бязь, миткаль), с одной или с двух сторон с аппликацией из резины. Выпускаются подкладные клеенки на основе полимеров (из винипласта). Разновидность медицинской клеенки — клеенка компрессная, которую изготавливают из более легкой ткани, покрытой с одной стороны резиной или полимером, а с другой — смолистой противогнилостной пропиткой.</w:t>
      </w:r>
    </w:p>
    <w:p w:rsidR="00253F9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39" type="#_x0000_t75" style="width:3in;height:190.75pt">
            <v:imagedata r:id="rId23" o:title="b3cc5d26168a48a6d80bb6153c63a5a8"/>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Бинт типа «Идеал»</w:t>
      </w:r>
      <w:r w:rsidRPr="0043216F">
        <w:rPr>
          <w:rFonts w:ascii="Times New Roman" w:eastAsia="Times New Roman" w:hAnsi="Times New Roman" w:cs="Times New Roman"/>
          <w:sz w:val="28"/>
          <w:szCs w:val="28"/>
        </w:rPr>
        <w:t xml:space="preserve"> предназначен для </w:t>
      </w:r>
      <w:proofErr w:type="spellStart"/>
      <w:r w:rsidRPr="0043216F">
        <w:rPr>
          <w:rFonts w:ascii="Times New Roman" w:eastAsia="Times New Roman" w:hAnsi="Times New Roman" w:cs="Times New Roman"/>
          <w:sz w:val="28"/>
          <w:szCs w:val="28"/>
        </w:rPr>
        <w:t>бинтования</w:t>
      </w:r>
      <w:proofErr w:type="spellEnd"/>
      <w:r w:rsidRPr="0043216F">
        <w:rPr>
          <w:rFonts w:ascii="Times New Roman" w:eastAsia="Times New Roman" w:hAnsi="Times New Roman" w:cs="Times New Roman"/>
          <w:sz w:val="28"/>
          <w:szCs w:val="28"/>
        </w:rPr>
        <w:t xml:space="preserve"> ног при варикозном расширении вен, изготавливается из трикотажной ткани с вплетенными резиновыми нитями, его носят в течение дня, так как он не нарушает кожного </w:t>
      </w:r>
      <w:r w:rsidRPr="0043216F">
        <w:rPr>
          <w:rFonts w:ascii="Times New Roman" w:eastAsia="Times New Roman" w:hAnsi="Times New Roman" w:cs="Times New Roman"/>
          <w:sz w:val="28"/>
          <w:szCs w:val="28"/>
        </w:rPr>
        <w:lastRenderedPageBreak/>
        <w:t>дыхания. Для этих же целей выпускаются чулки эластичные, гольфы, колготки разных размеров.</w:t>
      </w:r>
    </w:p>
    <w:p w:rsidR="00867DF4"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40" type="#_x0000_t75" style="width:117.8pt;height:117.8pt">
            <v:imagedata r:id="rId24" o:title="b2e1bac0be4883454bb8180995d5c66c"/>
          </v:shape>
        </w:pict>
      </w:r>
      <w:r>
        <w:rPr>
          <w:rFonts w:ascii="Times New Roman" w:eastAsia="Times New Roman" w:hAnsi="Times New Roman" w:cs="Times New Roman"/>
          <w:sz w:val="28"/>
          <w:szCs w:val="28"/>
        </w:rPr>
        <w:pict>
          <v:shape id="_x0000_i1041" type="#_x0000_t75" style="width:204.8pt;height:100.05pt">
            <v:imagedata r:id="rId25" o:title="10030972-600x600" croptop="17184f" cropbottom="16103f"/>
          </v:shape>
        </w:pict>
      </w:r>
    </w:p>
    <w:p w:rsidR="0043216F" w:rsidRPr="0043216F" w:rsidRDefault="0043216F" w:rsidP="0043216F">
      <w:pPr>
        <w:suppressAutoHyphens/>
        <w:spacing w:after="0" w:line="360" w:lineRule="auto"/>
        <w:ind w:left="720" w:firstLine="709"/>
        <w:contextualSpacing/>
        <w:jc w:val="both"/>
        <w:rPr>
          <w:rFonts w:ascii="Times New Roman" w:eastAsia="Times New Roman" w:hAnsi="Times New Roman" w:cs="Times New Roman"/>
          <w:sz w:val="28"/>
          <w:szCs w:val="28"/>
        </w:rPr>
      </w:pPr>
    </w:p>
    <w:p w:rsidR="0043216F" w:rsidRPr="00DE25DD" w:rsidRDefault="00DE25DD" w:rsidP="00D91158">
      <w:pPr>
        <w:pStyle w:val="a8"/>
        <w:numPr>
          <w:ilvl w:val="0"/>
          <w:numId w:val="55"/>
        </w:numPr>
        <w:suppressAutoHyphens/>
        <w:spacing w:after="0" w:line="360" w:lineRule="auto"/>
        <w:jc w:val="both"/>
        <w:rPr>
          <w:rFonts w:ascii="Times New Roman" w:eastAsia="Times New Roman" w:hAnsi="Times New Roman" w:cs="Times New Roman"/>
          <w:b/>
          <w:sz w:val="28"/>
          <w:szCs w:val="28"/>
        </w:rPr>
      </w:pPr>
      <w:r w:rsidRPr="00DE25DD">
        <w:rPr>
          <w:rFonts w:ascii="Times New Roman" w:eastAsia="Times New Roman" w:hAnsi="Times New Roman" w:cs="Times New Roman"/>
          <w:b/>
          <w:sz w:val="28"/>
          <w:szCs w:val="28"/>
        </w:rPr>
        <w:t>Изделия из пластмасс</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Наконечники клизменные</w:t>
      </w:r>
      <w:r w:rsidRPr="0043216F">
        <w:rPr>
          <w:rFonts w:ascii="Times New Roman" w:eastAsia="Times New Roman" w:hAnsi="Times New Roman" w:cs="Times New Roman"/>
          <w:sz w:val="28"/>
          <w:szCs w:val="28"/>
        </w:rPr>
        <w:t xml:space="preserve"> предназначаются для промывания и спринцевания полостей организма человека, а также проведения микроклизм. </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Выпускаются двух типов: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детский с размерами 6,7х105 мм;</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взрослый с размерами 8,0х160 мм.</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Наконечники изготавливаются из полипропилена (ПП) и имеют жесткую форму. Все материалы используемые для изготовления наконечников не вызывают аллергических реакций.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Наконечники клизменные одноразовые применяются совместно:</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xml:space="preserve">- с кружкой </w:t>
      </w:r>
      <w:proofErr w:type="spellStart"/>
      <w:r w:rsidRPr="0043216F">
        <w:rPr>
          <w:rFonts w:ascii="Times New Roman" w:eastAsia="Times New Roman" w:hAnsi="Times New Roman" w:cs="Times New Roman"/>
          <w:sz w:val="28"/>
          <w:szCs w:val="28"/>
        </w:rPr>
        <w:t>Эсмарха</w:t>
      </w:r>
      <w:proofErr w:type="spellEnd"/>
      <w:r w:rsidRPr="0043216F">
        <w:rPr>
          <w:rFonts w:ascii="Times New Roman" w:eastAsia="Times New Roman" w:hAnsi="Times New Roman" w:cs="Times New Roman"/>
          <w:sz w:val="28"/>
          <w:szCs w:val="28"/>
        </w:rPr>
        <w:t xml:space="preserve"> - для промывания и спринцевания полостей организма человека;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xml:space="preserve">- </w:t>
      </w:r>
      <w:proofErr w:type="gramStart"/>
      <w:r w:rsidRPr="0043216F">
        <w:rPr>
          <w:rFonts w:ascii="Times New Roman" w:eastAsia="Times New Roman" w:hAnsi="Times New Roman" w:cs="Times New Roman"/>
          <w:sz w:val="28"/>
          <w:szCs w:val="28"/>
        </w:rPr>
        <w:t>с</w:t>
      </w:r>
      <w:proofErr w:type="gramEnd"/>
      <w:r w:rsidRPr="0043216F">
        <w:rPr>
          <w:rFonts w:ascii="Times New Roman" w:eastAsia="Times New Roman" w:hAnsi="Times New Roman" w:cs="Times New Roman"/>
          <w:sz w:val="28"/>
          <w:szCs w:val="28"/>
        </w:rPr>
        <w:t xml:space="preserve"> шприцами, имеющими присоединительный конус "</w:t>
      </w:r>
      <w:proofErr w:type="spellStart"/>
      <w:r w:rsidRPr="0043216F">
        <w:rPr>
          <w:rFonts w:ascii="Times New Roman" w:eastAsia="Times New Roman" w:hAnsi="Times New Roman" w:cs="Times New Roman"/>
          <w:sz w:val="28"/>
          <w:szCs w:val="28"/>
        </w:rPr>
        <w:t>Луер</w:t>
      </w:r>
      <w:proofErr w:type="spellEnd"/>
      <w:r w:rsidRPr="0043216F">
        <w:rPr>
          <w:rFonts w:ascii="Times New Roman" w:eastAsia="Times New Roman" w:hAnsi="Times New Roman" w:cs="Times New Roman"/>
          <w:sz w:val="28"/>
          <w:szCs w:val="28"/>
        </w:rPr>
        <w:t>" - для проведения микроклизм;</w: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При использовании совместно со шприцем однократного применения 150 мл (</w:t>
      </w:r>
      <w:proofErr w:type="spellStart"/>
      <w:r w:rsidRPr="0043216F">
        <w:rPr>
          <w:rFonts w:ascii="Times New Roman" w:eastAsia="Times New Roman" w:hAnsi="Times New Roman" w:cs="Times New Roman"/>
          <w:sz w:val="28"/>
          <w:szCs w:val="28"/>
        </w:rPr>
        <w:t>Жанэ</w:t>
      </w:r>
      <w:proofErr w:type="spellEnd"/>
      <w:r w:rsidRPr="0043216F">
        <w:rPr>
          <w:rFonts w:ascii="Times New Roman" w:eastAsia="Times New Roman" w:hAnsi="Times New Roman" w:cs="Times New Roman"/>
          <w:sz w:val="28"/>
          <w:szCs w:val="28"/>
        </w:rPr>
        <w:t xml:space="preserve">) с наконечником для </w:t>
      </w:r>
      <w:proofErr w:type="spellStart"/>
      <w:r w:rsidRPr="0043216F">
        <w:rPr>
          <w:rFonts w:ascii="Times New Roman" w:eastAsia="Times New Roman" w:hAnsi="Times New Roman" w:cs="Times New Roman"/>
          <w:sz w:val="28"/>
          <w:szCs w:val="28"/>
        </w:rPr>
        <w:t>катетерной</w:t>
      </w:r>
      <w:proofErr w:type="spellEnd"/>
      <w:r w:rsidRPr="0043216F">
        <w:rPr>
          <w:rFonts w:ascii="Times New Roman" w:eastAsia="Times New Roman" w:hAnsi="Times New Roman" w:cs="Times New Roman"/>
          <w:sz w:val="28"/>
          <w:szCs w:val="28"/>
        </w:rPr>
        <w:t xml:space="preserve"> насадки проводится орошения при лечебных процедурах в гинекологии и проктологии, в том числе грязелечение.</w:t>
      </w:r>
    </w:p>
    <w:p w:rsidR="00486CF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v:shape id="_x0000_i1042" type="#_x0000_t75" style="width:212.25pt;height:159.9pt">
            <v:imagedata r:id="rId26" o:title="tri-nasadki-dlya-kruzhki-esmarkha-klizmy-sprintsovki-1-5799369"/>
          </v:shape>
        </w:pic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Стаканчик для приема лека</w:t>
      </w:r>
      <w:proofErr w:type="gramStart"/>
      <w:r w:rsidRPr="0043216F">
        <w:rPr>
          <w:rFonts w:ascii="Times New Roman" w:eastAsia="Times New Roman" w:hAnsi="Times New Roman" w:cs="Times New Roman"/>
          <w:b/>
          <w:i/>
          <w:sz w:val="28"/>
          <w:szCs w:val="28"/>
        </w:rPr>
        <w:t>рств</w:t>
      </w:r>
      <w:r w:rsidRPr="0043216F">
        <w:rPr>
          <w:rFonts w:ascii="Times New Roman" w:eastAsia="Times New Roman" w:hAnsi="Times New Roman" w:cs="Times New Roman"/>
          <w:sz w:val="28"/>
          <w:szCs w:val="28"/>
        </w:rPr>
        <w:t xml:space="preserve"> пр</w:t>
      </w:r>
      <w:proofErr w:type="gramEnd"/>
      <w:r w:rsidRPr="0043216F">
        <w:rPr>
          <w:rFonts w:ascii="Times New Roman" w:eastAsia="Times New Roman" w:hAnsi="Times New Roman" w:cs="Times New Roman"/>
          <w:sz w:val="28"/>
          <w:szCs w:val="28"/>
        </w:rPr>
        <w:t>едназначен для дозированного приема лекарственных средств в условиях клиник, больниц, а также в домашних и дорожных условиях. Мерный стаканчик для приема лекарств - изготовлен из прозрачного полипропилена и представляет собой полимерный стакан конусной формы.</w:t>
      </w:r>
    </w:p>
    <w:p w:rsidR="00486CF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pict>
          <v:shape id="_x0000_i1043" type="#_x0000_t75" style="width:227.2pt;height:227.2pt">
            <v:imagedata r:id="rId27" o:title="stakanchik-dlya-priema-lekarstv"/>
          </v:shape>
        </w:pic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Судно подкладное полимерное</w:t>
      </w:r>
      <w:r w:rsidRPr="0043216F">
        <w:rPr>
          <w:rFonts w:ascii="Times New Roman" w:eastAsia="Times New Roman" w:hAnsi="Times New Roman" w:cs="Times New Roman"/>
          <w:sz w:val="28"/>
          <w:szCs w:val="28"/>
        </w:rPr>
        <w:t xml:space="preserve"> представляет собой цельнолитую пластмассовую конструкцию. Изготавливается из полипропилена. Судно устойчиво к воздействию агрессивных биологических жидкостей организма человека.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По размеру все емкости для сбора испражнений делятся на 3 вида: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Большие. Вместимость — 1,5 литра. Параметры: 54х45 см.</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proofErr w:type="gramStart"/>
      <w:r w:rsidRPr="0043216F">
        <w:rPr>
          <w:rFonts w:ascii="Times New Roman" w:eastAsia="Times New Roman" w:hAnsi="Times New Roman" w:cs="Times New Roman"/>
          <w:sz w:val="28"/>
          <w:szCs w:val="28"/>
        </w:rPr>
        <w:t>Средние</w:t>
      </w:r>
      <w:proofErr w:type="gramEnd"/>
      <w:r w:rsidRPr="0043216F">
        <w:rPr>
          <w:rFonts w:ascii="Times New Roman" w:eastAsia="Times New Roman" w:hAnsi="Times New Roman" w:cs="Times New Roman"/>
          <w:sz w:val="28"/>
          <w:szCs w:val="28"/>
        </w:rPr>
        <w:t>, на 1 литр. Параметры: 48х37 см.</w:t>
      </w:r>
    </w:p>
    <w:p w:rsid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Малые, на 0,7 литра. Параметры: 48х35 см.</w:t>
      </w:r>
    </w:p>
    <w:p w:rsidR="00486CF6" w:rsidRPr="0043216F" w:rsidRDefault="005C2840" w:rsidP="0043216F">
      <w:pPr>
        <w:suppressAutoHyphen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pict>
          <v:shape id="_x0000_i1044" type="#_x0000_t75" style="width:200.1pt;height:127.15pt">
            <v:imagedata r:id="rId28" o:title="a36f7de42f4d33cc30c87a687ce61370"/>
          </v:shape>
        </w:pic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b/>
          <w:i/>
          <w:sz w:val="28"/>
          <w:szCs w:val="28"/>
        </w:rPr>
        <w:t>Мочеприемник</w:t>
      </w:r>
      <w:r w:rsidRPr="0043216F">
        <w:rPr>
          <w:rFonts w:ascii="Times New Roman" w:eastAsia="Times New Roman" w:hAnsi="Times New Roman" w:cs="Times New Roman"/>
          <w:sz w:val="28"/>
          <w:szCs w:val="28"/>
        </w:rPr>
        <w:t xml:space="preserve"> - это устройство для сбора мочи, который подключается к катетеру или к </w:t>
      </w:r>
      <w:proofErr w:type="spellStart"/>
      <w:r w:rsidRPr="0043216F">
        <w:rPr>
          <w:rFonts w:ascii="Times New Roman" w:eastAsia="Times New Roman" w:hAnsi="Times New Roman" w:cs="Times New Roman"/>
          <w:sz w:val="28"/>
          <w:szCs w:val="28"/>
        </w:rPr>
        <w:t>уропрезервативу</w:t>
      </w:r>
      <w:proofErr w:type="spellEnd"/>
      <w:r w:rsidRPr="0043216F">
        <w:rPr>
          <w:rFonts w:ascii="Times New Roman" w:eastAsia="Times New Roman" w:hAnsi="Times New Roman" w:cs="Times New Roman"/>
          <w:sz w:val="28"/>
          <w:szCs w:val="28"/>
        </w:rPr>
        <w:t xml:space="preserve"> и представляет собой мешок с дренажным отверстием для его опорожнения.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Прикроватный мочеприемник (1000 и 2000 мл) предназначен для сбора мочи через катетер из мочевого пузыря в стационарных условиях, когда больной находится в лежачем положении при этом мочеприемник, прикрепляется к кровати пациента, а также может применяться в амбулаторных условиях.</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sz w:val="28"/>
          <w:szCs w:val="28"/>
        </w:rPr>
      </w:pPr>
      <w:r w:rsidRPr="0043216F">
        <w:rPr>
          <w:rFonts w:ascii="Times New Roman" w:eastAsia="Times New Roman" w:hAnsi="Times New Roman" w:cs="Times New Roman"/>
          <w:sz w:val="28"/>
          <w:szCs w:val="28"/>
        </w:rPr>
        <w:t>- Носимый (</w:t>
      </w:r>
      <w:proofErr w:type="spellStart"/>
      <w:r w:rsidRPr="0043216F">
        <w:rPr>
          <w:rFonts w:ascii="Times New Roman" w:eastAsia="Times New Roman" w:hAnsi="Times New Roman" w:cs="Times New Roman"/>
          <w:sz w:val="28"/>
          <w:szCs w:val="28"/>
        </w:rPr>
        <w:t>ножный</w:t>
      </w:r>
      <w:proofErr w:type="spellEnd"/>
      <w:r w:rsidRPr="0043216F">
        <w:rPr>
          <w:rFonts w:ascii="Times New Roman" w:eastAsia="Times New Roman" w:hAnsi="Times New Roman" w:cs="Times New Roman"/>
          <w:sz w:val="28"/>
          <w:szCs w:val="28"/>
        </w:rPr>
        <w:t>) мочеприемник (500,0 / 750,0 мл),  предназначен для сбора мочи через катетер из мочевого пузыря в стационарных и амбулаторных условиях.</w:t>
      </w:r>
    </w:p>
    <w:p w:rsid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Детские мочеприемники (100 и 200 мл) предназначен для сбора мочи у маленьких (в том числе грудных) детей для последующего анализа.</w:t>
      </w:r>
    </w:p>
    <w:p w:rsidR="00313829" w:rsidRPr="0043216F" w:rsidRDefault="00313829" w:rsidP="00313829">
      <w:pPr>
        <w:suppressAutoHyphens/>
        <w:spacing w:after="0" w:line="360" w:lineRule="auto"/>
        <w:jc w:val="both"/>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ru-RU"/>
        </w:rPr>
        <w:drawing>
          <wp:inline distT="0" distB="0" distL="0" distR="0" wp14:anchorId="58834045" wp14:editId="3E45757A">
            <wp:extent cx="1277007" cy="1699618"/>
            <wp:effectExtent l="0" t="0" r="0" b="0"/>
            <wp:docPr id="20" name="Рисунок 20" descr="C:\Users\1\AppData\Local\Microsoft\Windows\INetCache\Content.Word\мочеприемник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1\AppData\Local\Microsoft\Windows\INetCache\Content.Word\мочеприемник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72731" cy="1693927"/>
                    </a:xfrm>
                    <a:prstGeom prst="rect">
                      <a:avLst/>
                    </a:prstGeom>
                    <a:noFill/>
                    <a:ln>
                      <a:noFill/>
                    </a:ln>
                  </pic:spPr>
                </pic:pic>
              </a:graphicData>
            </a:graphic>
          </wp:inline>
        </w:drawing>
      </w:r>
      <w:r>
        <w:rPr>
          <w:rFonts w:ascii="Times New Roman" w:eastAsia="Times New Roman" w:hAnsi="Times New Roman" w:cs="Times New Roman"/>
          <w:bCs/>
          <w:noProof/>
          <w:sz w:val="28"/>
          <w:szCs w:val="28"/>
          <w:lang w:eastAsia="ru-RU"/>
        </w:rPr>
        <w:drawing>
          <wp:inline distT="0" distB="0" distL="0" distR="0" wp14:anchorId="09B89E11" wp14:editId="0A94B65D">
            <wp:extent cx="2554007" cy="1693010"/>
            <wp:effectExtent l="0" t="0" r="0" b="2540"/>
            <wp:docPr id="30" name="Рисунок 30" descr="C:\Users\1\AppData\Local\Microsoft\Windows\INetCache\Content.Word\33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Users\1\AppData\Local\Microsoft\Windows\INetCache\Content.Word\337_origina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58787" cy="1696179"/>
                    </a:xfrm>
                    <a:prstGeom prst="rect">
                      <a:avLst/>
                    </a:prstGeom>
                    <a:noFill/>
                    <a:ln>
                      <a:noFill/>
                    </a:ln>
                  </pic:spPr>
                </pic:pic>
              </a:graphicData>
            </a:graphic>
          </wp:inline>
        </w:drawing>
      </w:r>
      <w:r>
        <w:rPr>
          <w:rFonts w:ascii="Times New Roman" w:eastAsia="Times New Roman" w:hAnsi="Times New Roman" w:cs="Times New Roman"/>
          <w:bCs/>
          <w:noProof/>
          <w:sz w:val="28"/>
          <w:szCs w:val="28"/>
          <w:lang w:eastAsia="ru-RU"/>
        </w:rPr>
        <w:drawing>
          <wp:inline distT="0" distB="0" distL="0" distR="0">
            <wp:extent cx="1686910" cy="1686910"/>
            <wp:effectExtent l="0" t="0" r="8890" b="8890"/>
            <wp:docPr id="33" name="Рисунок 33" descr="C:\Users\1\AppData\Local\Microsoft\Windows\INetCache\Content.Word\87059355299ce66e6b6787a6236245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Users\1\AppData\Local\Microsoft\Windows\INetCache\Content.Word\87059355299ce66e6b6787a62362454d.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87025" cy="1687025"/>
                    </a:xfrm>
                    <a:prstGeom prst="rect">
                      <a:avLst/>
                    </a:prstGeom>
                    <a:noFill/>
                    <a:ln>
                      <a:noFill/>
                    </a:ln>
                  </pic:spPr>
                </pic:pic>
              </a:graphicData>
            </a:graphic>
          </wp:inline>
        </w:drawing>
      </w:r>
    </w:p>
    <w:p w:rsidR="0043216F" w:rsidRPr="0043216F" w:rsidRDefault="0043216F" w:rsidP="00857733">
      <w:pPr>
        <w:suppressAutoHyphens/>
        <w:spacing w:after="0" w:line="360" w:lineRule="auto"/>
        <w:jc w:val="both"/>
        <w:rPr>
          <w:rFonts w:ascii="Times New Roman" w:eastAsia="Times New Roman" w:hAnsi="Times New Roman" w:cs="Times New Roman"/>
          <w:bCs/>
          <w:sz w:val="28"/>
          <w:szCs w:val="28"/>
        </w:rPr>
      </w:pPr>
    </w:p>
    <w:p w:rsidR="0043216F" w:rsidRPr="00DE25DD" w:rsidRDefault="0043216F" w:rsidP="00D91158">
      <w:pPr>
        <w:pStyle w:val="a8"/>
        <w:numPr>
          <w:ilvl w:val="0"/>
          <w:numId w:val="55"/>
        </w:numPr>
        <w:suppressAutoHyphens/>
        <w:spacing w:after="0" w:line="360" w:lineRule="auto"/>
        <w:jc w:val="both"/>
        <w:rPr>
          <w:rFonts w:ascii="Times New Roman" w:eastAsia="Times New Roman" w:hAnsi="Times New Roman" w:cs="Times New Roman"/>
          <w:b/>
          <w:bCs/>
          <w:sz w:val="28"/>
          <w:szCs w:val="28"/>
        </w:rPr>
      </w:pPr>
      <w:r w:rsidRPr="00DE25DD">
        <w:rPr>
          <w:rFonts w:ascii="Times New Roman" w:eastAsia="Times New Roman" w:hAnsi="Times New Roman" w:cs="Times New Roman"/>
          <w:b/>
          <w:bCs/>
          <w:sz w:val="28"/>
          <w:szCs w:val="28"/>
        </w:rPr>
        <w:t>Перевязочные средс</w:t>
      </w:r>
      <w:r w:rsidR="00DE25DD" w:rsidRPr="00DE25DD">
        <w:rPr>
          <w:rFonts w:ascii="Times New Roman" w:eastAsia="Times New Roman" w:hAnsi="Times New Roman" w:cs="Times New Roman"/>
          <w:b/>
          <w:bCs/>
          <w:sz w:val="28"/>
          <w:szCs w:val="28"/>
        </w:rPr>
        <w:t>тва и вспомогательные материалы</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Основными перевязочными материалами являются:</w:t>
      </w:r>
    </w:p>
    <w:p w:rsidR="0043216F" w:rsidRPr="0043216F" w:rsidRDefault="0043216F" w:rsidP="00DE25DD">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lastRenderedPageBreak/>
        <w:t>Марля</w:t>
      </w:r>
      <w:r w:rsidRPr="0043216F">
        <w:rPr>
          <w:rFonts w:ascii="Times New Roman" w:eastAsia="Times New Roman" w:hAnsi="Times New Roman" w:cs="Times New Roman"/>
          <w:bCs/>
          <w:sz w:val="28"/>
          <w:szCs w:val="28"/>
        </w:rPr>
        <w:t xml:space="preserve"> - редкая сеткообразн</w:t>
      </w:r>
      <w:r w:rsidR="00DE25DD">
        <w:rPr>
          <w:rFonts w:ascii="Times New Roman" w:eastAsia="Times New Roman" w:hAnsi="Times New Roman" w:cs="Times New Roman"/>
          <w:bCs/>
          <w:sz w:val="28"/>
          <w:szCs w:val="28"/>
        </w:rPr>
        <w:t xml:space="preserve">ая ткань, для медицинских целей </w:t>
      </w:r>
      <w:r w:rsidRPr="0043216F">
        <w:rPr>
          <w:rFonts w:ascii="Times New Roman" w:eastAsia="Times New Roman" w:hAnsi="Times New Roman" w:cs="Times New Roman"/>
          <w:bCs/>
          <w:sz w:val="28"/>
          <w:szCs w:val="28"/>
        </w:rPr>
        <w:t>выпускается марля чисто хлопчатобумажная или с примесью вискозы, в  рулонах шириной 85-90 см по 50-150 м</w:t>
      </w:r>
      <w:proofErr w:type="gramStart"/>
      <w:r w:rsidRPr="0043216F">
        <w:rPr>
          <w:rFonts w:ascii="Times New Roman" w:eastAsia="Times New Roman" w:hAnsi="Times New Roman" w:cs="Times New Roman"/>
          <w:bCs/>
          <w:sz w:val="28"/>
          <w:szCs w:val="28"/>
        </w:rPr>
        <w:t xml:space="preserve"> ,</w:t>
      </w:r>
      <w:proofErr w:type="gramEnd"/>
      <w:r w:rsidRPr="0043216F">
        <w:rPr>
          <w:rFonts w:ascii="Times New Roman" w:eastAsia="Times New Roman" w:hAnsi="Times New Roman" w:cs="Times New Roman"/>
          <w:bCs/>
          <w:sz w:val="28"/>
          <w:szCs w:val="28"/>
        </w:rPr>
        <w:t>в отрезах по 2,2,5,10метров.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Вата хлопковая, получаемая из природных волокон хлопчатника.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Вату целлюлозную, получают из чистой целлюлозы. </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Вата вискозная – получается из целлюлозы</w:t>
      </w:r>
      <w:proofErr w:type="gramStart"/>
      <w:r w:rsidRPr="0043216F">
        <w:rPr>
          <w:rFonts w:ascii="Times New Roman" w:eastAsia="Times New Roman" w:hAnsi="Times New Roman" w:cs="Times New Roman"/>
          <w:bCs/>
          <w:sz w:val="28"/>
          <w:szCs w:val="28"/>
        </w:rPr>
        <w:t xml:space="preserve"> ,</w:t>
      </w:r>
      <w:proofErr w:type="gramEnd"/>
      <w:r w:rsidRPr="0043216F">
        <w:rPr>
          <w:rFonts w:ascii="Times New Roman" w:eastAsia="Times New Roman" w:hAnsi="Times New Roman" w:cs="Times New Roman"/>
          <w:bCs/>
          <w:sz w:val="28"/>
          <w:szCs w:val="28"/>
        </w:rPr>
        <w:t>подвергнутой химической обработке.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В зависимости от области применения выпускается вата хлопковая гигроскопическая глазная, гигиеническая, хирургическая. Гигиеническая стерильная и нестерильная вата производится по 50,100,250 грамм, хирургическая нестерильная по 25.50,100,250 грамм, стерильная хирургическая вата по 100 и 250 грамм. Вата хирургическая может фасоваться по 100 и 250 грамм </w:t>
      </w:r>
      <w:proofErr w:type="gramStart"/>
      <w:r w:rsidRPr="0043216F">
        <w:rPr>
          <w:rFonts w:ascii="Times New Roman" w:eastAsia="Times New Roman" w:hAnsi="Times New Roman" w:cs="Times New Roman"/>
          <w:bCs/>
          <w:sz w:val="28"/>
          <w:szCs w:val="28"/>
        </w:rPr>
        <w:t>в</w:t>
      </w:r>
      <w:proofErr w:type="gramEnd"/>
      <w:r w:rsidRPr="0043216F">
        <w:rPr>
          <w:rFonts w:ascii="Times New Roman" w:eastAsia="Times New Roman" w:hAnsi="Times New Roman" w:cs="Times New Roman"/>
          <w:bCs/>
          <w:sz w:val="28"/>
          <w:szCs w:val="28"/>
        </w:rPr>
        <w:t xml:space="preserve"> форма «зиг-</w:t>
      </w:r>
      <w:proofErr w:type="spellStart"/>
      <w:r w:rsidRPr="0043216F">
        <w:rPr>
          <w:rFonts w:ascii="Times New Roman" w:eastAsia="Times New Roman" w:hAnsi="Times New Roman" w:cs="Times New Roman"/>
          <w:bCs/>
          <w:sz w:val="28"/>
          <w:szCs w:val="28"/>
        </w:rPr>
        <w:t>заг</w:t>
      </w:r>
      <w:proofErr w:type="spellEnd"/>
      <w:r w:rsidRPr="0043216F">
        <w:rPr>
          <w:rFonts w:ascii="Times New Roman" w:eastAsia="Times New Roman" w:hAnsi="Times New Roman" w:cs="Times New Roman"/>
          <w:bCs/>
          <w:sz w:val="28"/>
          <w:szCs w:val="28"/>
        </w:rPr>
        <w:t xml:space="preserve">». Так же вата может быть </w:t>
      </w:r>
      <w:proofErr w:type="gramStart"/>
      <w:r w:rsidRPr="0043216F">
        <w:rPr>
          <w:rFonts w:ascii="Times New Roman" w:eastAsia="Times New Roman" w:hAnsi="Times New Roman" w:cs="Times New Roman"/>
          <w:bCs/>
          <w:sz w:val="28"/>
          <w:szCs w:val="28"/>
        </w:rPr>
        <w:t>в</w:t>
      </w:r>
      <w:proofErr w:type="gramEnd"/>
      <w:r w:rsidRPr="0043216F">
        <w:rPr>
          <w:rFonts w:ascii="Times New Roman" w:eastAsia="Times New Roman" w:hAnsi="Times New Roman" w:cs="Times New Roman"/>
          <w:bCs/>
          <w:sz w:val="28"/>
          <w:szCs w:val="28"/>
        </w:rPr>
        <w:t xml:space="preserve"> форма шариков или дисков.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Перевязочные средства изготавливаются из ПМ и представляют собой готовые изделия для применения по назначению.</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 xml:space="preserve">Бинты </w:t>
      </w:r>
      <w:r w:rsidRPr="0043216F">
        <w:rPr>
          <w:rFonts w:ascii="Times New Roman" w:eastAsia="Times New Roman" w:hAnsi="Times New Roman" w:cs="Times New Roman"/>
          <w:bCs/>
          <w:sz w:val="28"/>
          <w:szCs w:val="28"/>
        </w:rPr>
        <w:t xml:space="preserve">– это род повязок, изготавливаемых из </w:t>
      </w:r>
      <w:proofErr w:type="spellStart"/>
      <w:r w:rsidRPr="0043216F">
        <w:rPr>
          <w:rFonts w:ascii="Times New Roman" w:eastAsia="Times New Roman" w:hAnsi="Times New Roman" w:cs="Times New Roman"/>
          <w:bCs/>
          <w:sz w:val="28"/>
          <w:szCs w:val="28"/>
        </w:rPr>
        <w:t>хлопчато</w:t>
      </w:r>
      <w:proofErr w:type="spellEnd"/>
      <w:r w:rsidRPr="0043216F">
        <w:rPr>
          <w:rFonts w:ascii="Times New Roman" w:eastAsia="Times New Roman" w:hAnsi="Times New Roman" w:cs="Times New Roman"/>
          <w:bCs/>
          <w:sz w:val="28"/>
          <w:szCs w:val="28"/>
        </w:rPr>
        <w:t>-вискозной марли в виде рулонов определенных размеров. Бинты марлевые нестерильные выпускаются размером 10мх16см, 10х10, 5х10, 5х5, 5х7, 7х10, 7х14, 7х7см, как в групповой, так и в индивидуальной упаковке.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Бинты марлевые стерильные выпускаются размером 5х10, 5х7, 7х14 см в индивидуальной упаковке.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Бинты гипсовые содержат гипс, который после намокания накладывается на травмированные части тела с целью их фиксации.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Бинт эластичный изготавливаются из хлопчатобумажной пряжи, в основу которой вплетены резиновые нити, повышающие эластичность, используются для нежесткого стягивания мягких тканей. </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Бинт трубчатый представляют собой бесшовную трубку из гидрофильного материала. Выпускается разных размеров для применения </w:t>
      </w:r>
      <w:proofErr w:type="gramStart"/>
      <w:r w:rsidRPr="0043216F">
        <w:rPr>
          <w:rFonts w:ascii="Times New Roman" w:eastAsia="Times New Roman" w:hAnsi="Times New Roman" w:cs="Times New Roman"/>
          <w:bCs/>
          <w:sz w:val="28"/>
          <w:szCs w:val="28"/>
        </w:rPr>
        <w:t>на</w:t>
      </w:r>
      <w:proofErr w:type="gramEnd"/>
      <w:r w:rsidRPr="0043216F">
        <w:rPr>
          <w:rFonts w:ascii="Times New Roman" w:eastAsia="Times New Roman" w:hAnsi="Times New Roman" w:cs="Times New Roman"/>
          <w:bCs/>
          <w:sz w:val="28"/>
          <w:szCs w:val="28"/>
        </w:rPr>
        <w:t xml:space="preserve"> различных верхних и нижних конечностей.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lastRenderedPageBreak/>
        <w:t>Особую разновидность трубчатых бинтов представляют бинты сетчатые – сетчатая трубка различного диаметра, которая скатана в виде рулона.</w:t>
      </w:r>
    </w:p>
    <w:p w:rsid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Салфетки марлевые</w:t>
      </w:r>
      <w:r w:rsidRPr="0043216F">
        <w:rPr>
          <w:rFonts w:ascii="Times New Roman" w:eastAsia="Times New Roman" w:hAnsi="Times New Roman" w:cs="Times New Roman"/>
          <w:bCs/>
          <w:sz w:val="28"/>
          <w:szCs w:val="28"/>
        </w:rPr>
        <w:t xml:space="preserve"> представляют собой двухслойные отрезы марли размером 16х14см, 45х29см и т.д. Стерильные салфетки выпускаются в упаковке по 5, 10, 40 шт.</w:t>
      </w:r>
    </w:p>
    <w:p w:rsidR="00857733" w:rsidRPr="0043216F" w:rsidRDefault="005C2840" w:rsidP="0043216F">
      <w:pPr>
        <w:suppressAutoHyphens/>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pict>
          <v:shape id="_x0000_i1045" type="#_x0000_t75" style="width:212.25pt;height:164.55pt">
            <v:imagedata r:id="rId32" o:title="1015596314" croptop="14528f"/>
          </v:shape>
        </w:pict>
      </w:r>
    </w:p>
    <w:p w:rsid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Пакеты перевязочные</w:t>
      </w:r>
      <w:r w:rsidRPr="0043216F">
        <w:rPr>
          <w:rFonts w:ascii="Times New Roman" w:eastAsia="Times New Roman" w:hAnsi="Times New Roman" w:cs="Times New Roman"/>
          <w:bCs/>
          <w:sz w:val="28"/>
          <w:szCs w:val="28"/>
        </w:rPr>
        <w:t xml:space="preserve"> являются готовой повязкой для наложения на рану с целью предохранения ее от загрязнений, инфекций и кровопотерь. В состав индивидуальных перевязочных пакетов входят стерильный бинт и ватная подушечка, которая может быть подшита к началу бинта.</w:t>
      </w:r>
    </w:p>
    <w:p w:rsidR="00857733" w:rsidRPr="0043216F" w:rsidRDefault="005C2840" w:rsidP="0043216F">
      <w:pPr>
        <w:suppressAutoHyphens/>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pict>
          <v:shape id="_x0000_i1046" type="#_x0000_t75" style="width:187.95pt;height:139.3pt">
            <v:imagedata r:id="rId33" o:title="227288-pakiet-pierieviazochnyi-stierilnyi-540x480" cropleft="8325f" cropright="8143f"/>
          </v:shape>
        </w:pic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Пластыри</w:t>
      </w:r>
      <w:r w:rsidRPr="0043216F">
        <w:rPr>
          <w:rFonts w:ascii="Times New Roman" w:eastAsia="Times New Roman" w:hAnsi="Times New Roman" w:cs="Times New Roman"/>
          <w:bCs/>
          <w:sz w:val="28"/>
          <w:szCs w:val="28"/>
        </w:rPr>
        <w:t xml:space="preserve"> (лейкопластыри) используемые, как ПС, с учетом цели применения относятся к фиксирующим и покровным пластырям. Покровные пластыри могут содержать лекарственное вещество. По внешнему виду пластыри подразделяются на ленточные и полоски. Пластыри изготавливаются разных размеров и конфигураций.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Разновидности пластырей покровных:</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-водостойкие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w:t>
      </w:r>
      <w:proofErr w:type="spellStart"/>
      <w:r w:rsidRPr="0043216F">
        <w:rPr>
          <w:rFonts w:ascii="Times New Roman" w:eastAsia="Times New Roman" w:hAnsi="Times New Roman" w:cs="Times New Roman"/>
          <w:bCs/>
          <w:sz w:val="28"/>
          <w:szCs w:val="28"/>
        </w:rPr>
        <w:t>гипоаллергенные</w:t>
      </w:r>
      <w:proofErr w:type="spellEnd"/>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lastRenderedPageBreak/>
        <w:t>-эластичные</w:t>
      </w:r>
    </w:p>
    <w:p w:rsidR="0043216F" w:rsidRPr="0043216F" w:rsidRDefault="005C2840" w:rsidP="0043216F">
      <w:pPr>
        <w:suppressAutoHyphens/>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pict>
          <v:shape id="_x0000_i1047" type="#_x0000_t75" style="width:115pt;height:189.8pt">
            <v:imagedata r:id="rId34" o:title="s1200"/>
          </v:shape>
        </w:pict>
      </w:r>
      <w:r>
        <w:rPr>
          <w:rFonts w:ascii="Times New Roman" w:eastAsia="Times New Roman" w:hAnsi="Times New Roman" w:cs="Times New Roman"/>
          <w:bCs/>
          <w:sz w:val="28"/>
          <w:szCs w:val="28"/>
        </w:rPr>
        <w:pict>
          <v:shape id="_x0000_i1048" type="#_x0000_t75" style="width:154.3pt;height:160.85pt">
            <v:imagedata r:id="rId35" o:title="s1200 (1)" cropleft="10338f" cropright="8189f"/>
          </v:shape>
        </w:pict>
      </w:r>
      <w:r>
        <w:rPr>
          <w:rFonts w:ascii="Times New Roman" w:eastAsia="Times New Roman" w:hAnsi="Times New Roman" w:cs="Times New Roman"/>
          <w:bCs/>
          <w:sz w:val="28"/>
          <w:szCs w:val="28"/>
        </w:rPr>
        <w:pict>
          <v:shape id="_x0000_i1049" type="#_x0000_t75" style="width:156.15pt;height:136.5pt">
            <v:imagedata r:id="rId36" o:title="765f9227e180690e1b8c635e504250b0"/>
          </v:shape>
        </w:pict>
      </w:r>
    </w:p>
    <w:p w:rsidR="0043216F" w:rsidRPr="00DE25DD" w:rsidRDefault="00DE25DD" w:rsidP="00D91158">
      <w:pPr>
        <w:pStyle w:val="a8"/>
        <w:numPr>
          <w:ilvl w:val="0"/>
          <w:numId w:val="55"/>
        </w:numPr>
        <w:suppressAutoHyphens/>
        <w:spacing w:after="0" w:line="360" w:lineRule="auto"/>
        <w:jc w:val="both"/>
        <w:rPr>
          <w:rFonts w:ascii="Times New Roman" w:eastAsia="Times New Roman" w:hAnsi="Times New Roman" w:cs="Times New Roman"/>
          <w:b/>
          <w:bCs/>
          <w:sz w:val="28"/>
          <w:szCs w:val="28"/>
        </w:rPr>
      </w:pPr>
      <w:r w:rsidRPr="00DE25DD">
        <w:rPr>
          <w:rFonts w:ascii="Times New Roman" w:eastAsia="Times New Roman" w:hAnsi="Times New Roman" w:cs="Times New Roman"/>
          <w:b/>
          <w:bCs/>
          <w:sz w:val="28"/>
          <w:szCs w:val="28"/>
        </w:rPr>
        <w:t>Изделия медицинской техники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Медтехника подразделяются на следующие группы:</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1.Инструменты</w:t>
      </w:r>
      <w:r w:rsidRPr="0043216F">
        <w:rPr>
          <w:rFonts w:ascii="Times New Roman" w:eastAsia="Times New Roman" w:hAnsi="Times New Roman" w:cs="Times New Roman"/>
          <w:bCs/>
          <w:sz w:val="28"/>
          <w:szCs w:val="28"/>
        </w:rPr>
        <w:t xml:space="preserve"> – это технические устройства, предназначенные для выполнения профилактических, диагностических, лечебных манипуляций и</w:t>
      </w:r>
      <w:r>
        <w:rPr>
          <w:rFonts w:ascii="Times New Roman" w:eastAsia="Times New Roman" w:hAnsi="Times New Roman" w:cs="Times New Roman"/>
          <w:bCs/>
          <w:sz w:val="28"/>
          <w:szCs w:val="28"/>
        </w:rPr>
        <w:t xml:space="preserve"> </w:t>
      </w:r>
      <w:r w:rsidRPr="0043216F">
        <w:rPr>
          <w:rFonts w:ascii="Times New Roman" w:eastAsia="Times New Roman" w:hAnsi="Times New Roman" w:cs="Times New Roman"/>
          <w:bCs/>
          <w:sz w:val="28"/>
          <w:szCs w:val="28"/>
        </w:rPr>
        <w:t>процедур, удерживаемые в руке и приводимые в действие мышечной силой</w:t>
      </w:r>
      <w:r>
        <w:rPr>
          <w:rFonts w:ascii="Times New Roman" w:eastAsia="Times New Roman" w:hAnsi="Times New Roman" w:cs="Times New Roman"/>
          <w:bCs/>
          <w:sz w:val="28"/>
          <w:szCs w:val="28"/>
        </w:rPr>
        <w:t xml:space="preserve"> </w:t>
      </w:r>
      <w:r w:rsidRPr="0043216F">
        <w:rPr>
          <w:rFonts w:ascii="Times New Roman" w:eastAsia="Times New Roman" w:hAnsi="Times New Roman" w:cs="Times New Roman"/>
          <w:bCs/>
          <w:sz w:val="28"/>
          <w:szCs w:val="28"/>
        </w:rPr>
        <w:t>человека.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Медицинские инструменты подразделяются на общехирургические – представляющие собой совокупность инструментов, приспособлений,  устройств, предназначенных для выполнения хирургических операция независимо от узкой специальности: пинцеты, ножницы, скальпели и т.д. </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Специальные хирургические инструменты – применяются только для оперативных вмешательств на определенных органах человека (гинекологические, нейрохирургические т.д.).</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2.Приборы</w:t>
      </w:r>
      <w:r w:rsidRPr="0043216F">
        <w:rPr>
          <w:rFonts w:ascii="Times New Roman" w:eastAsia="Times New Roman" w:hAnsi="Times New Roman" w:cs="Times New Roman"/>
          <w:bCs/>
          <w:sz w:val="28"/>
          <w:szCs w:val="28"/>
        </w:rPr>
        <w:t xml:space="preserve"> – это специальные устройства, с помощью которых можно получить необходимую информацию о состоянии организма, поставить диагноз (тонометры, </w:t>
      </w:r>
      <w:proofErr w:type="spellStart"/>
      <w:r w:rsidRPr="0043216F">
        <w:rPr>
          <w:rFonts w:ascii="Times New Roman" w:eastAsia="Times New Roman" w:hAnsi="Times New Roman" w:cs="Times New Roman"/>
          <w:bCs/>
          <w:sz w:val="28"/>
          <w:szCs w:val="28"/>
        </w:rPr>
        <w:t>глюкометры</w:t>
      </w:r>
      <w:proofErr w:type="spellEnd"/>
      <w:r w:rsidRPr="0043216F">
        <w:rPr>
          <w:rFonts w:ascii="Times New Roman" w:eastAsia="Times New Roman" w:hAnsi="Times New Roman" w:cs="Times New Roman"/>
          <w:bCs/>
          <w:sz w:val="28"/>
          <w:szCs w:val="28"/>
        </w:rPr>
        <w:t xml:space="preserve">, </w:t>
      </w:r>
      <w:proofErr w:type="gramStart"/>
      <w:r w:rsidRPr="0043216F">
        <w:rPr>
          <w:rFonts w:ascii="Times New Roman" w:eastAsia="Times New Roman" w:hAnsi="Times New Roman" w:cs="Times New Roman"/>
          <w:bCs/>
          <w:sz w:val="28"/>
          <w:szCs w:val="28"/>
        </w:rPr>
        <w:t>тест-полоски</w:t>
      </w:r>
      <w:proofErr w:type="gramEnd"/>
      <w:r w:rsidRPr="0043216F">
        <w:rPr>
          <w:rFonts w:ascii="Times New Roman" w:eastAsia="Times New Roman" w:hAnsi="Times New Roman" w:cs="Times New Roman"/>
          <w:bCs/>
          <w:sz w:val="28"/>
          <w:szCs w:val="28"/>
        </w:rPr>
        <w:t xml:space="preserve">, ингаляторы, медицинские весы, термометры, </w:t>
      </w:r>
      <w:proofErr w:type="spellStart"/>
      <w:r w:rsidRPr="0043216F">
        <w:rPr>
          <w:rFonts w:ascii="Times New Roman" w:eastAsia="Times New Roman" w:hAnsi="Times New Roman" w:cs="Times New Roman"/>
          <w:bCs/>
          <w:sz w:val="28"/>
          <w:szCs w:val="28"/>
        </w:rPr>
        <w:t>массажеры</w:t>
      </w:r>
      <w:proofErr w:type="spellEnd"/>
      <w:r w:rsidRPr="0043216F">
        <w:rPr>
          <w:rFonts w:ascii="Times New Roman" w:eastAsia="Times New Roman" w:hAnsi="Times New Roman" w:cs="Times New Roman"/>
          <w:bCs/>
          <w:sz w:val="28"/>
          <w:szCs w:val="28"/>
        </w:rPr>
        <w:t xml:space="preserve"> и </w:t>
      </w:r>
      <w:proofErr w:type="spellStart"/>
      <w:r w:rsidRPr="0043216F">
        <w:rPr>
          <w:rFonts w:ascii="Times New Roman" w:eastAsia="Times New Roman" w:hAnsi="Times New Roman" w:cs="Times New Roman"/>
          <w:bCs/>
          <w:sz w:val="28"/>
          <w:szCs w:val="28"/>
        </w:rPr>
        <w:t>тд</w:t>
      </w:r>
      <w:proofErr w:type="spellEnd"/>
      <w:r w:rsidRPr="0043216F">
        <w:rPr>
          <w:rFonts w:ascii="Times New Roman" w:eastAsia="Times New Roman" w:hAnsi="Times New Roman" w:cs="Times New Roman"/>
          <w:bCs/>
          <w:sz w:val="28"/>
          <w:szCs w:val="28"/>
        </w:rPr>
        <w:t>.)</w:t>
      </w:r>
    </w:p>
    <w:p w:rsidR="004016CE" w:rsidRPr="0043216F" w:rsidRDefault="0043216F" w:rsidP="004016CE">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3.Аппараты</w:t>
      </w:r>
      <w:r w:rsidRPr="0043216F">
        <w:rPr>
          <w:rFonts w:ascii="Times New Roman" w:eastAsia="Times New Roman" w:hAnsi="Times New Roman" w:cs="Times New Roman"/>
          <w:bCs/>
          <w:sz w:val="28"/>
          <w:szCs w:val="28"/>
        </w:rPr>
        <w:t xml:space="preserve"> – это устройства, воздействующие на организм с лечебной целью (например, НЕВОТОН аппарат урологический </w:t>
      </w:r>
      <w:proofErr w:type="spellStart"/>
      <w:r w:rsidRPr="0043216F">
        <w:rPr>
          <w:rFonts w:ascii="Times New Roman" w:eastAsia="Times New Roman" w:hAnsi="Times New Roman" w:cs="Times New Roman"/>
          <w:bCs/>
          <w:sz w:val="28"/>
          <w:szCs w:val="28"/>
        </w:rPr>
        <w:t>Эретон</w:t>
      </w:r>
      <w:proofErr w:type="spellEnd"/>
      <w:r w:rsidRPr="0043216F">
        <w:rPr>
          <w:rFonts w:ascii="Times New Roman" w:eastAsia="Times New Roman" w:hAnsi="Times New Roman" w:cs="Times New Roman"/>
          <w:bCs/>
          <w:sz w:val="28"/>
          <w:szCs w:val="28"/>
        </w:rPr>
        <w:t xml:space="preserve">, </w:t>
      </w:r>
      <w:proofErr w:type="spellStart"/>
      <w:r w:rsidRPr="0043216F">
        <w:rPr>
          <w:rFonts w:ascii="Times New Roman" w:eastAsia="Times New Roman" w:hAnsi="Times New Roman" w:cs="Times New Roman"/>
          <w:bCs/>
          <w:sz w:val="28"/>
          <w:szCs w:val="28"/>
        </w:rPr>
        <w:t>Алмаг</w:t>
      </w:r>
      <w:proofErr w:type="spellEnd"/>
      <w:r w:rsidRPr="0043216F">
        <w:rPr>
          <w:rFonts w:ascii="Times New Roman" w:eastAsia="Times New Roman" w:hAnsi="Times New Roman" w:cs="Times New Roman"/>
          <w:bCs/>
          <w:sz w:val="28"/>
          <w:szCs w:val="28"/>
        </w:rPr>
        <w:t xml:space="preserve">+ плюс медицинский аппарат </w:t>
      </w:r>
      <w:proofErr w:type="spellStart"/>
      <w:r w:rsidRPr="0043216F">
        <w:rPr>
          <w:rFonts w:ascii="Times New Roman" w:eastAsia="Times New Roman" w:hAnsi="Times New Roman" w:cs="Times New Roman"/>
          <w:bCs/>
          <w:sz w:val="28"/>
          <w:szCs w:val="28"/>
        </w:rPr>
        <w:t>магнитотерапии</w:t>
      </w:r>
      <w:proofErr w:type="spellEnd"/>
      <w:r w:rsidRPr="0043216F">
        <w:rPr>
          <w:rFonts w:ascii="Times New Roman" w:eastAsia="Times New Roman" w:hAnsi="Times New Roman" w:cs="Times New Roman"/>
          <w:bCs/>
          <w:sz w:val="28"/>
          <w:szCs w:val="28"/>
        </w:rPr>
        <w:t xml:space="preserve"> для лечения суставных заболеваний, </w:t>
      </w:r>
      <w:r w:rsidRPr="0043216F">
        <w:rPr>
          <w:rFonts w:ascii="Times New Roman" w:eastAsia="Times New Roman" w:hAnsi="Times New Roman" w:cs="Times New Roman"/>
          <w:bCs/>
          <w:sz w:val="28"/>
          <w:szCs w:val="28"/>
        </w:rPr>
        <w:lastRenderedPageBreak/>
        <w:t xml:space="preserve">ЕЛАМЕД аппарат для </w:t>
      </w:r>
      <w:proofErr w:type="spellStart"/>
      <w:r w:rsidRPr="0043216F">
        <w:rPr>
          <w:rFonts w:ascii="Times New Roman" w:eastAsia="Times New Roman" w:hAnsi="Times New Roman" w:cs="Times New Roman"/>
          <w:bCs/>
          <w:sz w:val="28"/>
          <w:szCs w:val="28"/>
        </w:rPr>
        <w:t>магнитотерапии</w:t>
      </w:r>
      <w:proofErr w:type="spellEnd"/>
      <w:r w:rsidRPr="0043216F">
        <w:rPr>
          <w:rFonts w:ascii="Times New Roman" w:eastAsia="Times New Roman" w:hAnsi="Times New Roman" w:cs="Times New Roman"/>
          <w:bCs/>
          <w:sz w:val="28"/>
          <w:szCs w:val="28"/>
        </w:rPr>
        <w:t xml:space="preserve"> МАГ-30, Аппарат лазерный терапевтический Узормед-890 и </w:t>
      </w:r>
      <w:proofErr w:type="spellStart"/>
      <w:r w:rsidRPr="0043216F">
        <w:rPr>
          <w:rFonts w:ascii="Times New Roman" w:eastAsia="Times New Roman" w:hAnsi="Times New Roman" w:cs="Times New Roman"/>
          <w:bCs/>
          <w:sz w:val="28"/>
          <w:szCs w:val="28"/>
        </w:rPr>
        <w:t>тд</w:t>
      </w:r>
      <w:proofErr w:type="spellEnd"/>
      <w:r w:rsidRPr="0043216F">
        <w:rPr>
          <w:rFonts w:ascii="Times New Roman" w:eastAsia="Times New Roman" w:hAnsi="Times New Roman" w:cs="Times New Roman"/>
          <w:bCs/>
          <w:sz w:val="28"/>
          <w:szCs w:val="28"/>
        </w:rPr>
        <w:t xml:space="preserve">.). </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  Аппараты ингаляционного наркоза, вентиляции легких, </w:t>
      </w:r>
      <w:proofErr w:type="spellStart"/>
      <w:r w:rsidRPr="0043216F">
        <w:rPr>
          <w:rFonts w:ascii="Times New Roman" w:eastAsia="Times New Roman" w:hAnsi="Times New Roman" w:cs="Times New Roman"/>
          <w:bCs/>
          <w:sz w:val="28"/>
          <w:szCs w:val="28"/>
        </w:rPr>
        <w:t>аэрозольтерапии</w:t>
      </w:r>
      <w:proofErr w:type="spellEnd"/>
      <w:r w:rsidRPr="0043216F">
        <w:rPr>
          <w:rFonts w:ascii="Times New Roman" w:eastAsia="Times New Roman" w:hAnsi="Times New Roman" w:cs="Times New Roman"/>
          <w:bCs/>
          <w:sz w:val="28"/>
          <w:szCs w:val="28"/>
        </w:rPr>
        <w:t>, компенсации и лечения кислородной недостаточности;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Аппараты вакуумно-нагнетательные, для вливания и ирригации;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Аппараты и устройства для замещения функций органов и систем организма.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
          <w:bCs/>
          <w:i/>
          <w:sz w:val="28"/>
          <w:szCs w:val="28"/>
        </w:rPr>
        <w:t>4.Расходные материалы</w:t>
      </w:r>
      <w:r w:rsidRPr="0043216F">
        <w:rPr>
          <w:rFonts w:ascii="Times New Roman" w:eastAsia="Times New Roman" w:hAnsi="Times New Roman" w:cs="Times New Roman"/>
          <w:bCs/>
          <w:sz w:val="28"/>
          <w:szCs w:val="28"/>
        </w:rPr>
        <w:t xml:space="preserve"> – это различные материалы, используемые для обеспечения работы медицинской техники и выполнения лечебных процедур.</w:t>
      </w:r>
    </w:p>
    <w:p w:rsidR="0043216F" w:rsidRPr="0043216F" w:rsidRDefault="0043216F" w:rsidP="0043216F">
      <w:pPr>
        <w:suppressAutoHyphens/>
        <w:spacing w:before="240" w:after="0" w:line="360" w:lineRule="auto"/>
        <w:ind w:firstLine="709"/>
        <w:jc w:val="both"/>
        <w:rPr>
          <w:rFonts w:ascii="Times New Roman" w:eastAsia="Times New Roman" w:hAnsi="Times New Roman" w:cs="Times New Roman"/>
          <w:b/>
          <w:bCs/>
          <w:sz w:val="28"/>
          <w:szCs w:val="28"/>
        </w:rPr>
      </w:pPr>
      <w:r w:rsidRPr="0043216F">
        <w:rPr>
          <w:rFonts w:ascii="Times New Roman" w:eastAsia="Times New Roman" w:hAnsi="Times New Roman" w:cs="Times New Roman"/>
          <w:b/>
          <w:bCs/>
          <w:sz w:val="28"/>
          <w:szCs w:val="28"/>
        </w:rPr>
        <w:t>Хранение изделия медицинского назначения осуществляется в соответствии с приказом №377 "Об утверждении Инструкции по организации хранения в аптечных учреждениях различных групп лекарственных средств и изделий медицинского назначения".</w:t>
      </w:r>
    </w:p>
    <w:p w:rsidR="0043216F" w:rsidRPr="00DE25DD" w:rsidRDefault="0043216F" w:rsidP="00D91158">
      <w:pPr>
        <w:pStyle w:val="a8"/>
        <w:numPr>
          <w:ilvl w:val="0"/>
          <w:numId w:val="56"/>
        </w:numPr>
        <w:suppressAutoHyphens/>
        <w:spacing w:after="0" w:line="360" w:lineRule="auto"/>
        <w:jc w:val="both"/>
        <w:rPr>
          <w:rFonts w:ascii="Times New Roman" w:eastAsia="Times New Roman" w:hAnsi="Times New Roman" w:cs="Times New Roman"/>
          <w:b/>
          <w:bCs/>
          <w:i/>
          <w:sz w:val="28"/>
          <w:szCs w:val="28"/>
        </w:rPr>
      </w:pPr>
      <w:r w:rsidRPr="00DE25DD">
        <w:rPr>
          <w:rFonts w:ascii="Times New Roman" w:eastAsia="Times New Roman" w:hAnsi="Times New Roman" w:cs="Times New Roman"/>
          <w:b/>
          <w:bCs/>
          <w:i/>
          <w:sz w:val="28"/>
          <w:szCs w:val="28"/>
        </w:rPr>
        <w:t>Резиновые изделия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Для наилучшего сохранения резиновых изделий в помещениях хранения необходимо создать:</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proofErr w:type="gramStart"/>
      <w:r w:rsidRPr="0043216F">
        <w:rPr>
          <w:rFonts w:ascii="Times New Roman" w:eastAsia="Times New Roman" w:hAnsi="Times New Roman" w:cs="Times New Roman"/>
          <w:bCs/>
          <w:sz w:val="28"/>
          <w:szCs w:val="28"/>
        </w:rPr>
        <w:t>- защиту от света, особенно прямых солнечных лучей, высокой (более 20 град. C) и низкой (ниже 0 град.) температуры воздуха; текучего воздуха (сквозняков, механической вентиляции); механических повреждений (сдавливания, сгибания, скручивания, вытягивания и т.п.);</w:t>
      </w:r>
      <w:proofErr w:type="gramEnd"/>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для предупреждения высыхания, деформации и потери их эластичности, относительную влажность не менее 65%;</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изоляцию от воздействия агрессивных веществ (йод, хлороформ, хлористый аммоний, лизол, формалин, кислоты, органические растворители, смазочные масла и щелочи, хлорамин</w:t>
      </w:r>
      <w:proofErr w:type="gramStart"/>
      <w:r w:rsidRPr="0043216F">
        <w:rPr>
          <w:rFonts w:ascii="Times New Roman" w:eastAsia="Times New Roman" w:hAnsi="Times New Roman" w:cs="Times New Roman"/>
          <w:bCs/>
          <w:sz w:val="28"/>
          <w:szCs w:val="28"/>
        </w:rPr>
        <w:t xml:space="preserve"> Б</w:t>
      </w:r>
      <w:proofErr w:type="gramEnd"/>
      <w:r w:rsidRPr="0043216F">
        <w:rPr>
          <w:rFonts w:ascii="Times New Roman" w:eastAsia="Times New Roman" w:hAnsi="Times New Roman" w:cs="Times New Roman"/>
          <w:bCs/>
          <w:sz w:val="28"/>
          <w:szCs w:val="28"/>
        </w:rPr>
        <w:t>, нафталин);</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условия хранения вдали от нагревательных приборов (не менее 1 м).</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Помещения хранения резиновых изделий должны располагаться не на солнечной стороне, лучше в полуподвальных темных или затемненных </w:t>
      </w:r>
      <w:r w:rsidRPr="0043216F">
        <w:rPr>
          <w:rFonts w:ascii="Times New Roman" w:eastAsia="Times New Roman" w:hAnsi="Times New Roman" w:cs="Times New Roman"/>
          <w:bCs/>
          <w:sz w:val="28"/>
          <w:szCs w:val="28"/>
        </w:rPr>
        <w:lastRenderedPageBreak/>
        <w:t>помещениях. Для поддержания в сухих помещениях повышенной влажности рекомендуется ставить сосуды с 2% водным раствором карболовой кислоты.</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В помещениях, шкафах рекомендуется ставить стеклянные сосуды с углекислым аммонием, способствующим сохранению эластичности резины.</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Для хранения резиновых изделий помещения хранения оборудуются шкафами, ящиками, полками, стеллажами, блоками для подвешивания, стойками и другим необходимым инвентарем, с учетом свободного доступа.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При размещении резиновых изделий в помещениях хранения необходимо полностью использовать весь его объем. Это предотвращает вредное влияние избыточного кислорода воздуха. Однако резиновые изделия (кроме пробок) нельзя укладывать в несколько слоев, так как предметы, находящиеся в нижних слоях, сдавливаются и слеживаются.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Шкафы для хранения медицинских резиновых изделий и </w:t>
      </w:r>
      <w:proofErr w:type="spellStart"/>
      <w:r w:rsidRPr="0043216F">
        <w:rPr>
          <w:rFonts w:ascii="Times New Roman" w:eastAsia="Times New Roman" w:hAnsi="Times New Roman" w:cs="Times New Roman"/>
          <w:bCs/>
          <w:sz w:val="28"/>
          <w:szCs w:val="28"/>
        </w:rPr>
        <w:t>парафармацевтической</w:t>
      </w:r>
      <w:proofErr w:type="spellEnd"/>
      <w:r w:rsidRPr="0043216F">
        <w:rPr>
          <w:rFonts w:ascii="Times New Roman" w:eastAsia="Times New Roman" w:hAnsi="Times New Roman" w:cs="Times New Roman"/>
          <w:bCs/>
          <w:sz w:val="28"/>
          <w:szCs w:val="28"/>
        </w:rPr>
        <w:t xml:space="preserve"> продукции этой группы должны иметь плотно закрывающиеся дверцы. Внутри шкафы должны иметь совершенно гладкую поверхность.</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Внутреннее устройство шкафов зависит от вида хранящихся в них резиновых изделий. Шкафы, предназначенные </w:t>
      </w:r>
      <w:proofErr w:type="gramStart"/>
      <w:r w:rsidRPr="0043216F">
        <w:rPr>
          <w:rFonts w:ascii="Times New Roman" w:eastAsia="Times New Roman" w:hAnsi="Times New Roman" w:cs="Times New Roman"/>
          <w:bCs/>
          <w:sz w:val="28"/>
          <w:szCs w:val="28"/>
        </w:rPr>
        <w:t>для</w:t>
      </w:r>
      <w:proofErr w:type="gramEnd"/>
      <w:r w:rsidRPr="0043216F">
        <w:rPr>
          <w:rFonts w:ascii="Times New Roman" w:eastAsia="Times New Roman" w:hAnsi="Times New Roman" w:cs="Times New Roman"/>
          <w:bCs/>
          <w:sz w:val="28"/>
          <w:szCs w:val="28"/>
        </w:rPr>
        <w:t>:</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хранения резиновых изделий в лежачем положении (бужи, катетеры, пузыри для льда, перчатки и т.п.), оборудуются выдвижными ящиками с таким расчетом, чтобы в них можно было размещать предметы на всю длину, свободно, не допуская их сгибов, сплющивания, скручивания и т.п.;</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 хранения изделий в подвешенном состоянии (жгутов, зондов, </w:t>
      </w:r>
      <w:proofErr w:type="spellStart"/>
      <w:r w:rsidRPr="0043216F">
        <w:rPr>
          <w:rFonts w:ascii="Times New Roman" w:eastAsia="Times New Roman" w:hAnsi="Times New Roman" w:cs="Times New Roman"/>
          <w:bCs/>
          <w:sz w:val="28"/>
          <w:szCs w:val="28"/>
        </w:rPr>
        <w:t>ирригаторной</w:t>
      </w:r>
      <w:proofErr w:type="spellEnd"/>
      <w:r w:rsidRPr="0043216F">
        <w:rPr>
          <w:rFonts w:ascii="Times New Roman" w:eastAsia="Times New Roman" w:hAnsi="Times New Roman" w:cs="Times New Roman"/>
          <w:bCs/>
          <w:sz w:val="28"/>
          <w:szCs w:val="28"/>
        </w:rPr>
        <w:t xml:space="preserve"> трубки), оборудуются вешалками, расположенными под крышкой шкафа. Вешалки должны быть съемными, с </w:t>
      </w:r>
      <w:proofErr w:type="gramStart"/>
      <w:r w:rsidRPr="0043216F">
        <w:rPr>
          <w:rFonts w:ascii="Times New Roman" w:eastAsia="Times New Roman" w:hAnsi="Times New Roman" w:cs="Times New Roman"/>
          <w:bCs/>
          <w:sz w:val="28"/>
          <w:szCs w:val="28"/>
        </w:rPr>
        <w:t>тем</w:t>
      </w:r>
      <w:proofErr w:type="gramEnd"/>
      <w:r w:rsidRPr="0043216F">
        <w:rPr>
          <w:rFonts w:ascii="Times New Roman" w:eastAsia="Times New Roman" w:hAnsi="Times New Roman" w:cs="Times New Roman"/>
          <w:bCs/>
          <w:sz w:val="28"/>
          <w:szCs w:val="28"/>
        </w:rPr>
        <w:t xml:space="preserve"> чтобы их можно было вынимать с подвешенными предметами. Для укрепления вешалок устанавливаются накладки с выемками.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Резиновые изделия размещают в хранилищах по наименованиям и срокам годности. На каждой партии резиновых изделий прикрепляют ярлык с указанием наименования, срока годности.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lastRenderedPageBreak/>
        <w:t>Особое внимание следует уделить хранению некоторых видов резиновых изделий, требующих специальных условий хранения: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proofErr w:type="gramStart"/>
      <w:r w:rsidRPr="0043216F">
        <w:rPr>
          <w:rFonts w:ascii="Times New Roman" w:eastAsia="Times New Roman" w:hAnsi="Times New Roman" w:cs="Times New Roman"/>
          <w:bCs/>
          <w:sz w:val="28"/>
          <w:szCs w:val="28"/>
        </w:rPr>
        <w:t>- круги подкладные, грелки резиновые, пузыри для льда рекомендуется хранить слегка надутыми, резиновые трубки хранятся со вставленными на концах пробками;</w:t>
      </w:r>
      <w:proofErr w:type="gramEnd"/>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съемные резиновые части приборов должны храниться отдельно от частей, сделанных из другого материала;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изделия, особо чувствительные к атмосферным факторам - эластичные катетеры, бужи, перчатки, напальчники, бинты резиновые и т.п., хранят в плотно закрытых коробках, густо пересыпанных тальком. Резиновые бинты хранят в скатанном виде, пересыпанные тальком по всей длине;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прорезиненную ткань (одностороннюю и двухстороннюю) хранят изолированно от веществ, указанных в пункте 8.1.1, в горизонтальном положении в рулонах, подвешенных на специальных стойках.</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Прорезиненную ткань допускается хранить </w:t>
      </w:r>
      <w:proofErr w:type="gramStart"/>
      <w:r w:rsidRPr="0043216F">
        <w:rPr>
          <w:rFonts w:ascii="Times New Roman" w:eastAsia="Times New Roman" w:hAnsi="Times New Roman" w:cs="Times New Roman"/>
          <w:bCs/>
          <w:sz w:val="28"/>
          <w:szCs w:val="28"/>
        </w:rPr>
        <w:t>уложенной</w:t>
      </w:r>
      <w:proofErr w:type="gramEnd"/>
      <w:r w:rsidRPr="0043216F">
        <w:rPr>
          <w:rFonts w:ascii="Times New Roman" w:eastAsia="Times New Roman" w:hAnsi="Times New Roman" w:cs="Times New Roman"/>
          <w:bCs/>
          <w:sz w:val="28"/>
          <w:szCs w:val="28"/>
        </w:rPr>
        <w:t xml:space="preserve"> не более чем в 5 рядов на гладко отструганных полках стеллажей;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эластичные лаковые изделия - катетеры, бужи, зонды (на этилцеллюлозном или копаловом лаке), в отличие от резины, хранят в сухом помещении. Признаком старения является некоторое размягчение, клейкость поверхности. Такие изделия бракуют.</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proofErr w:type="gramStart"/>
      <w:r w:rsidRPr="0043216F">
        <w:rPr>
          <w:rFonts w:ascii="Times New Roman" w:eastAsia="Times New Roman" w:hAnsi="Times New Roman" w:cs="Times New Roman"/>
          <w:bCs/>
          <w:sz w:val="28"/>
          <w:szCs w:val="28"/>
        </w:rPr>
        <w:t>Резиновые пробки должны храниться упакованными в соответствии с требованиями действующих технических условий.</w:t>
      </w:r>
      <w:proofErr w:type="gramEnd"/>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Резиновые изделия необходимо периодически осматривать. Предметы, начинающие терять эластичность, должны быть своевременно восстановлены в соответствии с требованиями НТД.</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Резиновые перчатки рекомендуется, если они затвердели, слиплись и стали хрупкими, положить, не расправляя, на 15 минут в теплый 5% раствор аммиака, затем перчатки разминают и погружают их на 15 минут в теплую (40 - 50 град. C) воду с 5% глицерина. Перчатки снова становятся эластичными.</w:t>
      </w:r>
    </w:p>
    <w:p w:rsidR="0043216F" w:rsidRPr="00DE25DD" w:rsidRDefault="0043216F" w:rsidP="00D91158">
      <w:pPr>
        <w:pStyle w:val="a8"/>
        <w:numPr>
          <w:ilvl w:val="0"/>
          <w:numId w:val="56"/>
        </w:numPr>
        <w:suppressAutoHyphens/>
        <w:spacing w:after="0" w:line="360" w:lineRule="auto"/>
        <w:jc w:val="both"/>
        <w:rPr>
          <w:rFonts w:ascii="Times New Roman" w:eastAsia="Times New Roman" w:hAnsi="Times New Roman" w:cs="Times New Roman"/>
          <w:b/>
          <w:bCs/>
          <w:i/>
          <w:sz w:val="28"/>
          <w:szCs w:val="28"/>
        </w:rPr>
      </w:pPr>
      <w:r w:rsidRPr="00DE25DD">
        <w:rPr>
          <w:rFonts w:ascii="Times New Roman" w:eastAsia="Times New Roman" w:hAnsi="Times New Roman" w:cs="Times New Roman"/>
          <w:b/>
          <w:bCs/>
          <w:i/>
          <w:sz w:val="28"/>
          <w:szCs w:val="28"/>
        </w:rPr>
        <w:t>Пластмассовые изделия</w:t>
      </w:r>
    </w:p>
    <w:p w:rsidR="006802EF" w:rsidRPr="00CF35FA" w:rsidRDefault="0043216F" w:rsidP="00CF35FA">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lastRenderedPageBreak/>
        <w:t xml:space="preserve">Изделия из пластмасс следует хранить в вентилируемом темном помещении, на расстоянии не менее 1 м от отопительных систем. В помещении не должно быть открытого огня, паров летучих веществ. Электроприборы, арматура и выключатели должны быть изготовлены в </w:t>
      </w:r>
      <w:proofErr w:type="spellStart"/>
      <w:r w:rsidRPr="0043216F">
        <w:rPr>
          <w:rFonts w:ascii="Times New Roman" w:eastAsia="Times New Roman" w:hAnsi="Times New Roman" w:cs="Times New Roman"/>
          <w:bCs/>
          <w:sz w:val="28"/>
          <w:szCs w:val="28"/>
        </w:rPr>
        <w:t>противоискровом</w:t>
      </w:r>
      <w:proofErr w:type="spellEnd"/>
      <w:r w:rsidRPr="0043216F">
        <w:rPr>
          <w:rFonts w:ascii="Times New Roman" w:eastAsia="Times New Roman" w:hAnsi="Times New Roman" w:cs="Times New Roman"/>
          <w:bCs/>
          <w:sz w:val="28"/>
          <w:szCs w:val="28"/>
        </w:rPr>
        <w:t xml:space="preserve"> (противопожарном) исполнении. В помещении, где хранятся целлофановые, целлулоидные, </w:t>
      </w:r>
      <w:proofErr w:type="spellStart"/>
      <w:r w:rsidRPr="0043216F">
        <w:rPr>
          <w:rFonts w:ascii="Times New Roman" w:eastAsia="Times New Roman" w:hAnsi="Times New Roman" w:cs="Times New Roman"/>
          <w:bCs/>
          <w:sz w:val="28"/>
          <w:szCs w:val="28"/>
        </w:rPr>
        <w:t>аминопластовые</w:t>
      </w:r>
      <w:proofErr w:type="spellEnd"/>
      <w:r w:rsidRPr="0043216F">
        <w:rPr>
          <w:rFonts w:ascii="Times New Roman" w:eastAsia="Times New Roman" w:hAnsi="Times New Roman" w:cs="Times New Roman"/>
          <w:bCs/>
          <w:sz w:val="28"/>
          <w:szCs w:val="28"/>
        </w:rPr>
        <w:t xml:space="preserve"> изделия, следует поддерживать относительную</w:t>
      </w:r>
      <w:r w:rsidR="00CF35FA">
        <w:rPr>
          <w:rFonts w:ascii="Times New Roman" w:eastAsia="Times New Roman" w:hAnsi="Times New Roman" w:cs="Times New Roman"/>
          <w:bCs/>
          <w:sz w:val="28"/>
          <w:szCs w:val="28"/>
        </w:rPr>
        <w:t xml:space="preserve"> влажность воздуха не выше 65%.</w:t>
      </w:r>
    </w:p>
    <w:p w:rsidR="006802EF" w:rsidRPr="00DE25DD" w:rsidRDefault="0043216F" w:rsidP="00D91158">
      <w:pPr>
        <w:pStyle w:val="a8"/>
        <w:numPr>
          <w:ilvl w:val="0"/>
          <w:numId w:val="56"/>
        </w:numPr>
        <w:suppressAutoHyphens/>
        <w:spacing w:after="0" w:line="360" w:lineRule="auto"/>
        <w:jc w:val="both"/>
        <w:rPr>
          <w:rFonts w:ascii="Times New Roman" w:eastAsia="Times New Roman" w:hAnsi="Times New Roman" w:cs="Times New Roman"/>
          <w:b/>
          <w:bCs/>
          <w:i/>
          <w:sz w:val="28"/>
          <w:szCs w:val="28"/>
        </w:rPr>
      </w:pPr>
      <w:r w:rsidRPr="00DE25DD">
        <w:rPr>
          <w:rFonts w:ascii="Times New Roman" w:eastAsia="Times New Roman" w:hAnsi="Times New Roman" w:cs="Times New Roman"/>
          <w:b/>
          <w:bCs/>
          <w:i/>
          <w:sz w:val="28"/>
          <w:szCs w:val="28"/>
        </w:rPr>
        <w:t>Перевязочные сред</w:t>
      </w:r>
      <w:r w:rsidR="00DE25DD" w:rsidRPr="00DE25DD">
        <w:rPr>
          <w:rFonts w:ascii="Times New Roman" w:eastAsia="Times New Roman" w:hAnsi="Times New Roman" w:cs="Times New Roman"/>
          <w:b/>
          <w:bCs/>
          <w:i/>
          <w:sz w:val="28"/>
          <w:szCs w:val="28"/>
        </w:rPr>
        <w:t>ства и вспомогательный материал</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Перевязочные средства хранят в сухом проветриваемом помещении в шкафах, ящиках, на стеллажах и поддонах, которые должны быть выкрашены изнутри светлой масляной краской и содержаться в чистоте. Шкафы, где находятся перевязочные материалы, периодически протирают 0,2% раствора хлорамина или другими разрешенными к применению дезинфекционными средствами.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Стерильный перевязочный материал (бинты, марлевые салфетки, вата) хранятся в заводской упаковке. Запрещается их хранение в первичной вскрытой упаковке.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Нестерильный перевязочный материал (вата, марля) хранят </w:t>
      </w:r>
      <w:proofErr w:type="gramStart"/>
      <w:r w:rsidRPr="0043216F">
        <w:rPr>
          <w:rFonts w:ascii="Times New Roman" w:eastAsia="Times New Roman" w:hAnsi="Times New Roman" w:cs="Times New Roman"/>
          <w:bCs/>
          <w:sz w:val="28"/>
          <w:szCs w:val="28"/>
        </w:rPr>
        <w:t>упакованными</w:t>
      </w:r>
      <w:proofErr w:type="gramEnd"/>
      <w:r w:rsidRPr="0043216F">
        <w:rPr>
          <w:rFonts w:ascii="Times New Roman" w:eastAsia="Times New Roman" w:hAnsi="Times New Roman" w:cs="Times New Roman"/>
          <w:bCs/>
          <w:sz w:val="28"/>
          <w:szCs w:val="28"/>
        </w:rPr>
        <w:t xml:space="preserve"> в плотную бумагу или в тюках (мешках) на стеллажах или поддонах.</w:t>
      </w:r>
    </w:p>
    <w:p w:rsidR="006802EF" w:rsidRPr="00CF35FA" w:rsidRDefault="0043216F" w:rsidP="00CF35FA">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Вспомогательный материал (фильтровальная бумага, бумажные капсулы и др.) необходимо хранить в промышленной упаковке в сухих и проветриваемых помещениях в отдельных шкафах в строго гигиенических условиях. После вскрытия промышленной упаковки расфасованное или оставшееся количество вспомогательного материала рекомендуется хранить в полиэтиленовых, бумажных пакета</w:t>
      </w:r>
      <w:r w:rsidR="00CF35FA">
        <w:rPr>
          <w:rFonts w:ascii="Times New Roman" w:eastAsia="Times New Roman" w:hAnsi="Times New Roman" w:cs="Times New Roman"/>
          <w:bCs/>
          <w:sz w:val="28"/>
          <w:szCs w:val="28"/>
        </w:rPr>
        <w:t xml:space="preserve">х или мешках из </w:t>
      </w:r>
      <w:proofErr w:type="spellStart"/>
      <w:proofErr w:type="gramStart"/>
      <w:r w:rsidR="00CF35FA">
        <w:rPr>
          <w:rFonts w:ascii="Times New Roman" w:eastAsia="Times New Roman" w:hAnsi="Times New Roman" w:cs="Times New Roman"/>
          <w:bCs/>
          <w:sz w:val="28"/>
          <w:szCs w:val="28"/>
        </w:rPr>
        <w:t>крафт</w:t>
      </w:r>
      <w:proofErr w:type="spellEnd"/>
      <w:r w:rsidR="00CF35FA">
        <w:rPr>
          <w:rFonts w:ascii="Times New Roman" w:eastAsia="Times New Roman" w:hAnsi="Times New Roman" w:cs="Times New Roman"/>
          <w:bCs/>
          <w:sz w:val="28"/>
          <w:szCs w:val="28"/>
        </w:rPr>
        <w:t xml:space="preserve"> - бумаги</w:t>
      </w:r>
      <w:proofErr w:type="gramEnd"/>
      <w:r w:rsidR="00CF35FA">
        <w:rPr>
          <w:rFonts w:ascii="Times New Roman" w:eastAsia="Times New Roman" w:hAnsi="Times New Roman" w:cs="Times New Roman"/>
          <w:bCs/>
          <w:sz w:val="28"/>
          <w:szCs w:val="28"/>
        </w:rPr>
        <w:t>.</w:t>
      </w:r>
    </w:p>
    <w:p w:rsidR="006802EF" w:rsidRPr="00DE25DD" w:rsidRDefault="0043216F" w:rsidP="00D91158">
      <w:pPr>
        <w:pStyle w:val="a8"/>
        <w:numPr>
          <w:ilvl w:val="0"/>
          <w:numId w:val="56"/>
        </w:numPr>
        <w:suppressAutoHyphens/>
        <w:spacing w:after="0" w:line="360" w:lineRule="auto"/>
        <w:jc w:val="both"/>
        <w:rPr>
          <w:rFonts w:ascii="Times New Roman" w:eastAsia="Times New Roman" w:hAnsi="Times New Roman" w:cs="Times New Roman"/>
          <w:b/>
          <w:bCs/>
          <w:i/>
          <w:sz w:val="28"/>
          <w:szCs w:val="28"/>
        </w:rPr>
      </w:pPr>
      <w:r w:rsidRPr="00DE25DD">
        <w:rPr>
          <w:rFonts w:ascii="Times New Roman" w:eastAsia="Times New Roman" w:hAnsi="Times New Roman" w:cs="Times New Roman"/>
          <w:b/>
          <w:bCs/>
          <w:i/>
          <w:sz w:val="28"/>
          <w:szCs w:val="28"/>
        </w:rPr>
        <w:t>Изделия медицинской техники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Хирургические инструменты и другие металлические изделия надлежит хранить в сухих отапливаемых помещениях при комнатной температуре. Температура и относительная влажность воздуха в помещениях хранения не </w:t>
      </w:r>
      <w:r w:rsidRPr="0043216F">
        <w:rPr>
          <w:rFonts w:ascii="Times New Roman" w:eastAsia="Times New Roman" w:hAnsi="Times New Roman" w:cs="Times New Roman"/>
          <w:bCs/>
          <w:sz w:val="28"/>
          <w:szCs w:val="28"/>
        </w:rPr>
        <w:lastRenderedPageBreak/>
        <w:t xml:space="preserve">должны резко колебаться. Относительная влажность воздуха не должна превышать 60%. В климатических зонах с </w:t>
      </w:r>
      <w:proofErr w:type="gramStart"/>
      <w:r w:rsidRPr="0043216F">
        <w:rPr>
          <w:rFonts w:ascii="Times New Roman" w:eastAsia="Times New Roman" w:hAnsi="Times New Roman" w:cs="Times New Roman"/>
          <w:bCs/>
          <w:sz w:val="28"/>
          <w:szCs w:val="28"/>
        </w:rPr>
        <w:t>повышенной</w:t>
      </w:r>
      <w:proofErr w:type="gramEnd"/>
      <w:r w:rsidRPr="0043216F">
        <w:rPr>
          <w:rFonts w:ascii="Times New Roman" w:eastAsia="Times New Roman" w:hAnsi="Times New Roman" w:cs="Times New Roman"/>
          <w:bCs/>
          <w:sz w:val="28"/>
          <w:szCs w:val="28"/>
        </w:rPr>
        <w:t xml:space="preserve"> влажность относительная влажность воздуха в помещении хранения допускается до 70%. В этом случае контроль за качеством медицинских изделий должен проводиться не реже одного раза в месяц.</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Хирургические инструменты и другие металлические изделия, полученные без антикоррозийной смазки, смазывают тонким слоем вазелина, отвечающим требованиям Государственной Фармакопеи. Перед смазкой хирургические инструменты тщательно просматривают и протирают марлей или чистой мягкой ветошью. Смазанные инструменты хранят </w:t>
      </w:r>
      <w:proofErr w:type="gramStart"/>
      <w:r w:rsidRPr="0043216F">
        <w:rPr>
          <w:rFonts w:ascii="Times New Roman" w:eastAsia="Times New Roman" w:hAnsi="Times New Roman" w:cs="Times New Roman"/>
          <w:bCs/>
          <w:sz w:val="28"/>
          <w:szCs w:val="28"/>
        </w:rPr>
        <w:t>завернутыми</w:t>
      </w:r>
      <w:proofErr w:type="gramEnd"/>
      <w:r w:rsidRPr="0043216F">
        <w:rPr>
          <w:rFonts w:ascii="Times New Roman" w:eastAsia="Times New Roman" w:hAnsi="Times New Roman" w:cs="Times New Roman"/>
          <w:bCs/>
          <w:sz w:val="28"/>
          <w:szCs w:val="28"/>
        </w:rPr>
        <w:t xml:space="preserve"> в тонкую парафинированную бумагу.</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Во избежание появления коррозии на хирургических инструментах при их осмотре, протирании, смазке и отсчитывании не следует прикасаться к ним незащищенными и влажными руками. Все работы необходимо </w:t>
      </w:r>
      <w:proofErr w:type="gramStart"/>
      <w:r w:rsidRPr="0043216F">
        <w:rPr>
          <w:rFonts w:ascii="Times New Roman" w:eastAsia="Times New Roman" w:hAnsi="Times New Roman" w:cs="Times New Roman"/>
          <w:bCs/>
          <w:sz w:val="28"/>
          <w:szCs w:val="28"/>
        </w:rPr>
        <w:t>проводить</w:t>
      </w:r>
      <w:proofErr w:type="gramEnd"/>
      <w:r w:rsidRPr="0043216F">
        <w:rPr>
          <w:rFonts w:ascii="Times New Roman" w:eastAsia="Times New Roman" w:hAnsi="Times New Roman" w:cs="Times New Roman"/>
          <w:bCs/>
          <w:sz w:val="28"/>
          <w:szCs w:val="28"/>
        </w:rPr>
        <w:t xml:space="preserve"> держа инструмент марлевой салфеткой, пинцетом.</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Режущие предметы (скальпели, ножи) целесообразно хранить </w:t>
      </w:r>
      <w:proofErr w:type="gramStart"/>
      <w:r w:rsidRPr="0043216F">
        <w:rPr>
          <w:rFonts w:ascii="Times New Roman" w:eastAsia="Times New Roman" w:hAnsi="Times New Roman" w:cs="Times New Roman"/>
          <w:bCs/>
          <w:sz w:val="28"/>
          <w:szCs w:val="28"/>
        </w:rPr>
        <w:t>уложенными</w:t>
      </w:r>
      <w:proofErr w:type="gramEnd"/>
      <w:r w:rsidRPr="0043216F">
        <w:rPr>
          <w:rFonts w:ascii="Times New Roman" w:eastAsia="Times New Roman" w:hAnsi="Times New Roman" w:cs="Times New Roman"/>
          <w:bCs/>
          <w:sz w:val="28"/>
          <w:szCs w:val="28"/>
        </w:rPr>
        <w:t xml:space="preserve"> в специальные гнезда ящиков или пеналов во избежание образования зазубрин и </w:t>
      </w:r>
      <w:proofErr w:type="spellStart"/>
      <w:r w:rsidRPr="0043216F">
        <w:rPr>
          <w:rFonts w:ascii="Times New Roman" w:eastAsia="Times New Roman" w:hAnsi="Times New Roman" w:cs="Times New Roman"/>
          <w:bCs/>
          <w:sz w:val="28"/>
          <w:szCs w:val="28"/>
        </w:rPr>
        <w:t>затупления</w:t>
      </w:r>
      <w:proofErr w:type="spellEnd"/>
      <w:r w:rsidRPr="0043216F">
        <w:rPr>
          <w:rFonts w:ascii="Times New Roman" w:eastAsia="Times New Roman" w:hAnsi="Times New Roman" w:cs="Times New Roman"/>
          <w:bCs/>
          <w:sz w:val="28"/>
          <w:szCs w:val="28"/>
        </w:rPr>
        <w:t>.</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Хирургические инструменты должны храниться по наименованиям в ящиках, шкафах, коробках с крышками, с обозначением наименования хранящихся в них инструментов.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Инструменты, особенно хранящиеся без упаковки, должны быть защищены от механических повреждений, а </w:t>
      </w:r>
      <w:proofErr w:type="spellStart"/>
      <w:r w:rsidRPr="0043216F">
        <w:rPr>
          <w:rFonts w:ascii="Times New Roman" w:eastAsia="Times New Roman" w:hAnsi="Times New Roman" w:cs="Times New Roman"/>
          <w:bCs/>
          <w:sz w:val="28"/>
          <w:szCs w:val="28"/>
        </w:rPr>
        <w:t>острорежущие</w:t>
      </w:r>
      <w:proofErr w:type="spellEnd"/>
      <w:r w:rsidRPr="0043216F">
        <w:rPr>
          <w:rFonts w:ascii="Times New Roman" w:eastAsia="Times New Roman" w:hAnsi="Times New Roman" w:cs="Times New Roman"/>
          <w:bCs/>
          <w:sz w:val="28"/>
          <w:szCs w:val="28"/>
        </w:rPr>
        <w:t xml:space="preserve"> детали, даже завернутые в бумагу, предохранены от соприкосновения с соседними предметами.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При переносе хирургических инструментов и других металлических изделий из холодного места в теплое обработку (протирка, смазка) и укладку их на хранение следует производить лишь после того, как прекратится "отпотевание" инструмента.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lastRenderedPageBreak/>
        <w:t xml:space="preserve">Хранение металлических изделий (из чугуна, железа, олова, меди, латуни и др.) должно производиться в сухих и отапливаемых помещениях. В этих условиях медные (латунные) </w:t>
      </w:r>
      <w:proofErr w:type="spellStart"/>
      <w:r w:rsidRPr="0043216F">
        <w:rPr>
          <w:rFonts w:ascii="Times New Roman" w:eastAsia="Times New Roman" w:hAnsi="Times New Roman" w:cs="Times New Roman"/>
          <w:bCs/>
          <w:sz w:val="28"/>
          <w:szCs w:val="28"/>
        </w:rPr>
        <w:t>нейзильберные</w:t>
      </w:r>
      <w:proofErr w:type="spellEnd"/>
      <w:r w:rsidRPr="0043216F">
        <w:rPr>
          <w:rFonts w:ascii="Times New Roman" w:eastAsia="Times New Roman" w:hAnsi="Times New Roman" w:cs="Times New Roman"/>
          <w:bCs/>
          <w:sz w:val="28"/>
          <w:szCs w:val="28"/>
        </w:rPr>
        <w:t xml:space="preserve"> и оловянные предметы не требуют смазывания.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При появлении ржавчины на окрашенных железных изделиях она </w:t>
      </w:r>
      <w:proofErr w:type="gramStart"/>
      <w:r w:rsidRPr="0043216F">
        <w:rPr>
          <w:rFonts w:ascii="Times New Roman" w:eastAsia="Times New Roman" w:hAnsi="Times New Roman" w:cs="Times New Roman"/>
          <w:bCs/>
          <w:sz w:val="28"/>
          <w:szCs w:val="28"/>
        </w:rPr>
        <w:t>удаляется</w:t>
      </w:r>
      <w:proofErr w:type="gramEnd"/>
      <w:r w:rsidRPr="0043216F">
        <w:rPr>
          <w:rFonts w:ascii="Times New Roman" w:eastAsia="Times New Roman" w:hAnsi="Times New Roman" w:cs="Times New Roman"/>
          <w:bCs/>
          <w:sz w:val="28"/>
          <w:szCs w:val="28"/>
        </w:rPr>
        <w:t xml:space="preserve"> и изделие вновь покрывается краской.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Серебряные и </w:t>
      </w:r>
      <w:proofErr w:type="spellStart"/>
      <w:r w:rsidRPr="0043216F">
        <w:rPr>
          <w:rFonts w:ascii="Times New Roman" w:eastAsia="Times New Roman" w:hAnsi="Times New Roman" w:cs="Times New Roman"/>
          <w:bCs/>
          <w:sz w:val="28"/>
          <w:szCs w:val="28"/>
        </w:rPr>
        <w:t>нейзильберные</w:t>
      </w:r>
      <w:proofErr w:type="spellEnd"/>
      <w:r w:rsidRPr="0043216F">
        <w:rPr>
          <w:rFonts w:ascii="Times New Roman" w:eastAsia="Times New Roman" w:hAnsi="Times New Roman" w:cs="Times New Roman"/>
          <w:bCs/>
          <w:sz w:val="28"/>
          <w:szCs w:val="28"/>
        </w:rPr>
        <w:t xml:space="preserve"> инструменты нельзя хранить совместно с резиной, серой и серосодержащими соединениями вследствие почернения поверхности инструментов.</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Категорически запрещается хранить хирургические инструменты навалом, а также вместе с медикаментами и резиновыми изделиями.</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p>
    <w:p w:rsidR="0043216F" w:rsidRPr="0043216F" w:rsidRDefault="0043216F" w:rsidP="0043216F">
      <w:pPr>
        <w:suppressAutoHyphens/>
        <w:spacing w:after="0" w:line="360" w:lineRule="auto"/>
        <w:ind w:firstLine="709"/>
        <w:jc w:val="both"/>
        <w:rPr>
          <w:rFonts w:ascii="Times New Roman" w:eastAsia="Times New Roman" w:hAnsi="Times New Roman" w:cs="Times New Roman"/>
          <w:b/>
          <w:bCs/>
          <w:sz w:val="28"/>
          <w:szCs w:val="28"/>
        </w:rPr>
      </w:pPr>
      <w:r w:rsidRPr="0043216F">
        <w:rPr>
          <w:rFonts w:ascii="Times New Roman" w:eastAsia="Times New Roman" w:hAnsi="Times New Roman" w:cs="Times New Roman"/>
          <w:b/>
          <w:bCs/>
          <w:sz w:val="28"/>
          <w:szCs w:val="28"/>
        </w:rPr>
        <w:t>Реализация изделий медицинского назначения (ИМН) из аптечных организаций</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xml:space="preserve">1. </w:t>
      </w:r>
      <w:proofErr w:type="gramStart"/>
      <w:r w:rsidRPr="0043216F">
        <w:rPr>
          <w:rFonts w:ascii="Times New Roman" w:eastAsia="Times New Roman" w:hAnsi="Times New Roman" w:cs="Times New Roman"/>
          <w:bCs/>
          <w:sz w:val="28"/>
          <w:szCs w:val="28"/>
        </w:rPr>
        <w:t>Информация о медицинских изделиях должна содержать сведения 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roofErr w:type="gramEnd"/>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Информация в обязательном порядке должна содержать:</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наименование товара;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фирменное наименование (наименование) и место нахождения (юридический адрес) изготовителя товара, место нахождения организации (организаций), уполномоченной изготовителем (продавцом) на принятие претензий от покупателей и производящей ремонт и техническое обслуживание товара;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обозначение стандартов, обязательным требованиям которых должен соответствовать товар;</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сведения об основных потребительских свойствах товара;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lastRenderedPageBreak/>
        <w:t>- правила и условия эффективного и безопасного использования товара;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гарантийный срок, если он установлен для конкретного товара;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срок службы или срок годности, если они установлены для конкретного товара, а также сведения о необходимых действиях покупателя по истечении указанных сроков и возможных последствиях при невыполнении таких действий, если товары по истечении указанных сроков представляют опасность для жизни, здоровья и имущества покупателя или становятся непригодными для использования по назначению;</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 цену и условия приобретения товара.</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Продавец должен предоставить покупателю информацию о правилах отпуска изделий медицинского назначения.</w:t>
      </w:r>
    </w:p>
    <w:p w:rsidR="0043216F" w:rsidRPr="0043216F" w:rsidRDefault="0043216F" w:rsidP="0043216F">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Покупатель вправе потребовать копии сертификатов качества на изделия медицинского назначения, которые реализуются аптечными организациями.</w:t>
      </w:r>
    </w:p>
    <w:p w:rsidR="00DE25DD" w:rsidRDefault="0043216F" w:rsidP="00DE25DD">
      <w:pPr>
        <w:suppressAutoHyphens/>
        <w:spacing w:after="0" w:line="360" w:lineRule="auto"/>
        <w:ind w:firstLine="709"/>
        <w:jc w:val="both"/>
        <w:rPr>
          <w:rFonts w:ascii="Times New Roman" w:eastAsia="Times New Roman" w:hAnsi="Times New Roman" w:cs="Times New Roman"/>
          <w:bCs/>
          <w:sz w:val="28"/>
          <w:szCs w:val="28"/>
        </w:rPr>
      </w:pPr>
      <w:r w:rsidRPr="0043216F">
        <w:rPr>
          <w:rFonts w:ascii="Times New Roman" w:eastAsia="Times New Roman" w:hAnsi="Times New Roman" w:cs="Times New Roman"/>
          <w:bCs/>
          <w:sz w:val="28"/>
          <w:szCs w:val="28"/>
        </w:rPr>
        <w:t>Реализация изделий медицинского назначения осуществляется из аптеки по запросу покупателя. Изделия медицинского назначения, надлежащего качества возврату и обмену не подлежат.</w:t>
      </w:r>
    </w:p>
    <w:p w:rsidR="00DE25DD" w:rsidRDefault="00DE25DD">
      <w:pPr>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br w:type="page"/>
      </w:r>
    </w:p>
    <w:p w:rsidR="006802EF" w:rsidRPr="00DE25DD" w:rsidRDefault="006802EF" w:rsidP="00DE25DD">
      <w:pPr>
        <w:pStyle w:val="1"/>
        <w:jc w:val="center"/>
        <w:rPr>
          <w:rFonts w:ascii="Times New Roman" w:eastAsia="Times New Roman" w:hAnsi="Times New Roman" w:cs="Times New Roman"/>
          <w:color w:val="auto"/>
        </w:rPr>
      </w:pPr>
      <w:bookmarkStart w:id="8" w:name="_Toc42768967"/>
      <w:r w:rsidRPr="00DE25DD">
        <w:rPr>
          <w:rFonts w:ascii="Times New Roman" w:eastAsia="Times New Roman" w:hAnsi="Times New Roman" w:cs="Times New Roman"/>
          <w:color w:val="auto"/>
        </w:rPr>
        <w:lastRenderedPageBreak/>
        <w:t>Тема № 5 (18 часов) Медицинские приборы, аппараты, инструменты. Анализ ассортимента. Хранение. Реализация. Документы, подтверждающие качество.</w:t>
      </w:r>
      <w:bookmarkEnd w:id="8"/>
    </w:p>
    <w:p w:rsidR="006802EF" w:rsidRPr="006802EF" w:rsidRDefault="006802EF" w:rsidP="006802EF">
      <w:pPr>
        <w:suppressAutoHyphens/>
        <w:spacing w:after="0" w:line="360" w:lineRule="auto"/>
        <w:ind w:firstLine="709"/>
        <w:jc w:val="both"/>
        <w:rPr>
          <w:rFonts w:ascii="Times New Roman" w:eastAsia="Times New Roman" w:hAnsi="Times New Roman" w:cs="Times New Roman"/>
          <w:bCs/>
          <w:sz w:val="28"/>
          <w:szCs w:val="28"/>
        </w:rPr>
      </w:pPr>
    </w:p>
    <w:p w:rsidR="006802EF" w:rsidRPr="006802EF" w:rsidRDefault="006802EF" w:rsidP="00D91158">
      <w:pPr>
        <w:numPr>
          <w:ilvl w:val="0"/>
          <w:numId w:val="7"/>
        </w:numPr>
        <w:suppressAutoHyphens/>
        <w:spacing w:after="0" w:line="360" w:lineRule="auto"/>
        <w:ind w:firstLine="709"/>
        <w:contextualSpacing/>
        <w:jc w:val="both"/>
        <w:rPr>
          <w:rFonts w:ascii="Times New Roman" w:eastAsia="Times New Roman" w:hAnsi="Times New Roman" w:cs="Times New Roman"/>
          <w:b/>
          <w:bCs/>
          <w:sz w:val="28"/>
          <w:szCs w:val="28"/>
        </w:rPr>
      </w:pPr>
      <w:r w:rsidRPr="006802EF">
        <w:rPr>
          <w:rFonts w:ascii="Times New Roman" w:eastAsia="Times New Roman" w:hAnsi="Times New Roman" w:cs="Times New Roman"/>
          <w:b/>
          <w:bCs/>
          <w:sz w:val="28"/>
          <w:szCs w:val="28"/>
        </w:rPr>
        <w:t>Анализ ассортимента медицинских приборов и аппаратов</w:t>
      </w:r>
    </w:p>
    <w:p w:rsidR="006802EF" w:rsidRPr="006802EF" w:rsidRDefault="006802EF" w:rsidP="006802EF">
      <w:pPr>
        <w:suppressAutoHyphens/>
        <w:spacing w:after="0" w:line="360" w:lineRule="auto"/>
        <w:ind w:firstLine="709"/>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sz w:val="28"/>
          <w:szCs w:val="28"/>
        </w:rPr>
        <w:t>Медицинские приборы</w:t>
      </w:r>
      <w:r w:rsidRPr="006802EF">
        <w:rPr>
          <w:rFonts w:ascii="Times New Roman" w:eastAsia="Times New Roman" w:hAnsi="Times New Roman" w:cs="Times New Roman"/>
          <w:bCs/>
          <w:sz w:val="28"/>
          <w:szCs w:val="28"/>
        </w:rPr>
        <w:t xml:space="preserve"> – это специальные устройства, с помощью которых можно получить необходимую информацию о состоянии организма, поставить диагноз.</w:t>
      </w:r>
    </w:p>
    <w:p w:rsidR="006802EF" w:rsidRPr="006802EF" w:rsidRDefault="006802EF" w:rsidP="006802EF">
      <w:pPr>
        <w:suppressAutoHyphens/>
        <w:spacing w:after="0" w:line="360" w:lineRule="auto"/>
        <w:ind w:firstLine="709"/>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sz w:val="28"/>
          <w:szCs w:val="28"/>
        </w:rPr>
        <w:t>Термометр</w:t>
      </w:r>
      <w:r w:rsidRPr="006802EF">
        <w:rPr>
          <w:rFonts w:ascii="Times New Roman" w:eastAsia="Times New Roman" w:hAnsi="Times New Roman" w:cs="Times New Roman"/>
          <w:bCs/>
          <w:sz w:val="28"/>
          <w:szCs w:val="28"/>
        </w:rPr>
        <w:t xml:space="preserve"> - это медицинский прибор, применяемый для измерения температуры тела, как в медицинских учреждениях, так и в домашних условиях.</w:t>
      </w:r>
    </w:p>
    <w:p w:rsidR="006802EF" w:rsidRDefault="006802EF" w:rsidP="00D91158">
      <w:pPr>
        <w:numPr>
          <w:ilvl w:val="0"/>
          <w:numId w:val="3"/>
        </w:numPr>
        <w:suppressAutoHyphens/>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i/>
          <w:sz w:val="28"/>
          <w:szCs w:val="28"/>
        </w:rPr>
        <w:t>Термометр</w:t>
      </w:r>
      <w:r w:rsidRPr="006802EF">
        <w:rPr>
          <w:b/>
          <w:i/>
        </w:rPr>
        <w:t xml:space="preserve"> </w:t>
      </w:r>
      <w:r w:rsidRPr="006802EF">
        <w:rPr>
          <w:rFonts w:ascii="Times New Roman" w:eastAsia="Times New Roman" w:hAnsi="Times New Roman" w:cs="Times New Roman"/>
          <w:b/>
          <w:bCs/>
          <w:i/>
          <w:sz w:val="28"/>
          <w:szCs w:val="28"/>
        </w:rPr>
        <w:t>капиллярный</w:t>
      </w:r>
      <w:r w:rsidRPr="006802EF">
        <w:rPr>
          <w:rFonts w:ascii="Times New Roman" w:eastAsia="Times New Roman" w:hAnsi="Times New Roman" w:cs="Times New Roman"/>
          <w:bCs/>
          <w:sz w:val="28"/>
          <w:szCs w:val="28"/>
        </w:rPr>
        <w:t xml:space="preserve"> (ртутный или на основе сплава галлия). </w:t>
      </w:r>
      <w:proofErr w:type="gramStart"/>
      <w:r w:rsidRPr="006802EF">
        <w:rPr>
          <w:rFonts w:ascii="Times New Roman" w:eastAsia="Times New Roman" w:hAnsi="Times New Roman" w:cs="Times New Roman"/>
          <w:bCs/>
          <w:sz w:val="28"/>
          <w:szCs w:val="28"/>
        </w:rPr>
        <w:t>Предназначен</w:t>
      </w:r>
      <w:proofErr w:type="gramEnd"/>
      <w:r w:rsidRPr="006802EF">
        <w:rPr>
          <w:rFonts w:ascii="Times New Roman" w:eastAsia="Times New Roman" w:hAnsi="Times New Roman" w:cs="Times New Roman"/>
          <w:bCs/>
          <w:sz w:val="28"/>
          <w:szCs w:val="28"/>
        </w:rPr>
        <w:t xml:space="preserve"> для измерения температуры тела пациента, в виде тонкой полой герметичной трубки, изготовленной из стекла с колбой на одном конце, заполненной ртутью (</w:t>
      </w:r>
      <w:proofErr w:type="spellStart"/>
      <w:r w:rsidRPr="006802EF">
        <w:rPr>
          <w:rFonts w:ascii="Times New Roman" w:eastAsia="Times New Roman" w:hAnsi="Times New Roman" w:cs="Times New Roman"/>
          <w:bCs/>
          <w:sz w:val="28"/>
          <w:szCs w:val="28"/>
        </w:rPr>
        <w:t>Hg</w:t>
      </w:r>
      <w:proofErr w:type="spellEnd"/>
      <w:r w:rsidRPr="006802EF">
        <w:rPr>
          <w:rFonts w:ascii="Times New Roman" w:eastAsia="Times New Roman" w:hAnsi="Times New Roman" w:cs="Times New Roman"/>
          <w:bCs/>
          <w:sz w:val="28"/>
          <w:szCs w:val="28"/>
        </w:rPr>
        <w:t>). Действует по капиллярному принципу: благодаря тепловому расширению столбик заполняет трубку с температурной шкалой до отметки, указывающей фактическую температуру. Это изделие многоразового использования;</w:t>
      </w:r>
    </w:p>
    <w:p w:rsidR="004016CE" w:rsidRPr="006802EF" w:rsidRDefault="005C2840" w:rsidP="004016CE">
      <w:pPr>
        <w:suppressAutoHyphens/>
        <w:spacing w:after="0" w:line="360" w:lineRule="auto"/>
        <w:ind w:left="72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i/>
          <w:sz w:val="28"/>
          <w:szCs w:val="28"/>
        </w:rPr>
        <w:pict>
          <v:shape id="_x0000_i1050" type="#_x0000_t75" style="width:180.45pt;height:180.45pt">
            <v:imagedata r:id="rId37" o:title="nnt65264"/>
          </v:shape>
        </w:pict>
      </w:r>
    </w:p>
    <w:p w:rsidR="006802EF" w:rsidRDefault="006802EF" w:rsidP="00D91158">
      <w:pPr>
        <w:numPr>
          <w:ilvl w:val="0"/>
          <w:numId w:val="3"/>
        </w:numPr>
        <w:suppressAutoHyphens/>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i/>
          <w:sz w:val="28"/>
          <w:szCs w:val="28"/>
        </w:rPr>
        <w:t>Термометр электронный.</w:t>
      </w:r>
      <w:r w:rsidRPr="006802EF">
        <w:rPr>
          <w:rFonts w:ascii="Times New Roman" w:eastAsia="Times New Roman" w:hAnsi="Times New Roman" w:cs="Times New Roman"/>
          <w:bCs/>
          <w:sz w:val="28"/>
          <w:szCs w:val="28"/>
        </w:rPr>
        <w:t xml:space="preserve"> Переносной работающий от аккумуляторной батареи электронный инструмент, разработанный для измерения температуры тела пациента. Это изделие, пригодное для многоразового использования;</w:t>
      </w:r>
    </w:p>
    <w:p w:rsidR="004016CE" w:rsidRPr="006802EF" w:rsidRDefault="005C2840" w:rsidP="004016CE">
      <w:pPr>
        <w:suppressAutoHyphens/>
        <w:spacing w:after="0" w:line="360" w:lineRule="auto"/>
        <w:ind w:left="1429"/>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i/>
          <w:sz w:val="28"/>
          <w:szCs w:val="28"/>
        </w:rPr>
        <w:lastRenderedPageBreak/>
        <w:pict>
          <v:shape id="_x0000_i1051" type="#_x0000_t75" style="width:212.25pt;height:133.7pt">
            <v:imagedata r:id="rId38" o:title="1034223780"/>
          </v:shape>
        </w:pict>
      </w:r>
    </w:p>
    <w:p w:rsidR="006802EF" w:rsidRDefault="006802EF" w:rsidP="00D91158">
      <w:pPr>
        <w:numPr>
          <w:ilvl w:val="0"/>
          <w:numId w:val="3"/>
        </w:numPr>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i/>
          <w:sz w:val="28"/>
          <w:szCs w:val="28"/>
        </w:rPr>
        <w:t>Термометр инфракрасный</w:t>
      </w:r>
      <w:r w:rsidRPr="006802EF">
        <w:rPr>
          <w:rFonts w:ascii="Times New Roman" w:eastAsia="Times New Roman" w:hAnsi="Times New Roman" w:cs="Times New Roman"/>
          <w:bCs/>
          <w:sz w:val="28"/>
          <w:szCs w:val="28"/>
        </w:rPr>
        <w:t xml:space="preserve">. Переносной работающий от батареи электронный инструмент, разработанный для измерения: 1) температуры в слуховом канале пациента, как правило, с целью оценки внутренней температуры тела; и 2) температуры на участке кожи (например, в области подмышек, на лбу) посредством измерения инфракрасного излучения тела. Как правило, включает два наконечника: для поверхности кожи и </w:t>
      </w:r>
      <w:proofErr w:type="spellStart"/>
      <w:r w:rsidRPr="006802EF">
        <w:rPr>
          <w:rFonts w:ascii="Times New Roman" w:eastAsia="Times New Roman" w:hAnsi="Times New Roman" w:cs="Times New Roman"/>
          <w:bCs/>
          <w:sz w:val="28"/>
          <w:szCs w:val="28"/>
        </w:rPr>
        <w:t>внутриушной</w:t>
      </w:r>
      <w:proofErr w:type="spellEnd"/>
      <w:r w:rsidRPr="006802EF">
        <w:rPr>
          <w:rFonts w:ascii="Times New Roman" w:eastAsia="Times New Roman" w:hAnsi="Times New Roman" w:cs="Times New Roman"/>
          <w:bCs/>
          <w:sz w:val="28"/>
          <w:szCs w:val="28"/>
        </w:rPr>
        <w:t>. Это изделие предназначено для использования в домашних условиях и в лечебных учреждениях. Это изделие, пригодное для многоразового использования.</w:t>
      </w:r>
    </w:p>
    <w:p w:rsidR="004016CE" w:rsidRPr="006802EF" w:rsidRDefault="005C2840" w:rsidP="004016CE">
      <w:pPr>
        <w:spacing w:after="0" w:line="360" w:lineRule="auto"/>
        <w:ind w:left="720"/>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i/>
          <w:sz w:val="28"/>
          <w:szCs w:val="28"/>
        </w:rPr>
        <w:pict>
          <v:shape id="_x0000_i1052" type="#_x0000_t75" style="width:173pt;height:171.1pt">
            <v:imagedata r:id="rId39" o:title="600000941172b0"/>
          </v:shape>
        </w:pict>
      </w:r>
    </w:p>
    <w:p w:rsidR="006802EF" w:rsidRPr="006802EF" w:rsidRDefault="006802EF" w:rsidP="006802EF">
      <w:pPr>
        <w:spacing w:line="360" w:lineRule="auto"/>
        <w:ind w:firstLine="709"/>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sz w:val="28"/>
          <w:szCs w:val="28"/>
        </w:rPr>
        <w:t>Тонометр</w:t>
      </w:r>
      <w:r w:rsidRPr="006802EF">
        <w:rPr>
          <w:rFonts w:ascii="Times New Roman" w:eastAsia="Times New Roman" w:hAnsi="Times New Roman" w:cs="Times New Roman"/>
          <w:bCs/>
          <w:sz w:val="28"/>
          <w:szCs w:val="28"/>
        </w:rPr>
        <w:t xml:space="preserve"> - это медицинский прибор, предназначенный для измерения артериального (кровяного) давления пациента в домашних условия и в медицинских учреждениях. Тонометр состоит из манжеты, надеваемой на плечо или запястье пациента, устройства (ручного или автоматического) для нагнетания воздуха в манжету, манометра или электронного датчика, измеряющего давление воздуха в манжете. Также, тонометр оснащается либо стетоскопом, либо электронным устройством, регистрирующим пульсации </w:t>
      </w:r>
      <w:r w:rsidRPr="006802EF">
        <w:rPr>
          <w:rFonts w:ascii="Times New Roman" w:eastAsia="Times New Roman" w:hAnsi="Times New Roman" w:cs="Times New Roman"/>
          <w:bCs/>
          <w:sz w:val="28"/>
          <w:szCs w:val="28"/>
        </w:rPr>
        <w:lastRenderedPageBreak/>
        <w:t>воздуха в манжете. В последнем случае результат измерения выводится на экран электронного блока.</w:t>
      </w:r>
    </w:p>
    <w:p w:rsidR="006802EF" w:rsidRDefault="006802EF" w:rsidP="00D91158">
      <w:pPr>
        <w:numPr>
          <w:ilvl w:val="0"/>
          <w:numId w:val="4"/>
        </w:numPr>
        <w:spacing w:after="0" w:line="360" w:lineRule="auto"/>
        <w:ind w:left="709"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i/>
          <w:sz w:val="28"/>
          <w:szCs w:val="28"/>
        </w:rPr>
        <w:t>Механические</w:t>
      </w:r>
      <w:r w:rsidRPr="006802EF">
        <w:rPr>
          <w:rFonts w:ascii="Times New Roman" w:eastAsia="Times New Roman" w:hAnsi="Times New Roman" w:cs="Times New Roman"/>
          <w:bCs/>
          <w:sz w:val="28"/>
          <w:szCs w:val="28"/>
          <w:lang w:val="en-US"/>
        </w:rPr>
        <w:t xml:space="preserve"> (CS </w:t>
      </w:r>
      <w:proofErr w:type="spellStart"/>
      <w:r w:rsidRPr="006802EF">
        <w:rPr>
          <w:rFonts w:ascii="Times New Roman" w:eastAsia="Times New Roman" w:hAnsi="Times New Roman" w:cs="Times New Roman"/>
          <w:bCs/>
          <w:sz w:val="28"/>
          <w:szCs w:val="28"/>
          <w:lang w:val="en-US"/>
        </w:rPr>
        <w:t>Medica</w:t>
      </w:r>
      <w:proofErr w:type="spellEnd"/>
      <w:r w:rsidRPr="006802EF">
        <w:rPr>
          <w:rFonts w:ascii="Times New Roman" w:eastAsia="Times New Roman" w:hAnsi="Times New Roman" w:cs="Times New Roman"/>
          <w:bCs/>
          <w:sz w:val="28"/>
          <w:szCs w:val="28"/>
          <w:lang w:val="en-US"/>
        </w:rPr>
        <w:t xml:space="preserve"> CS 105, CS </w:t>
      </w:r>
      <w:proofErr w:type="spellStart"/>
      <w:r w:rsidRPr="006802EF">
        <w:rPr>
          <w:rFonts w:ascii="Times New Roman" w:eastAsia="Times New Roman" w:hAnsi="Times New Roman" w:cs="Times New Roman"/>
          <w:bCs/>
          <w:sz w:val="28"/>
          <w:szCs w:val="28"/>
          <w:lang w:val="en-US"/>
        </w:rPr>
        <w:t>Medica</w:t>
      </w:r>
      <w:proofErr w:type="spellEnd"/>
      <w:r w:rsidRPr="006802EF">
        <w:rPr>
          <w:rFonts w:ascii="Times New Roman" w:eastAsia="Times New Roman" w:hAnsi="Times New Roman" w:cs="Times New Roman"/>
          <w:bCs/>
          <w:sz w:val="28"/>
          <w:szCs w:val="28"/>
          <w:lang w:val="en-US"/>
        </w:rPr>
        <w:t xml:space="preserve"> CS 110 Premium, </w:t>
      </w:r>
      <w:proofErr w:type="spellStart"/>
      <w:r w:rsidRPr="006802EF">
        <w:rPr>
          <w:rFonts w:ascii="Times New Roman" w:eastAsia="Times New Roman" w:hAnsi="Times New Roman" w:cs="Times New Roman"/>
          <w:bCs/>
          <w:sz w:val="28"/>
          <w:szCs w:val="28"/>
          <w:lang w:val="en-US"/>
        </w:rPr>
        <w:t>B.Well</w:t>
      </w:r>
      <w:proofErr w:type="spellEnd"/>
      <w:r w:rsidRPr="006802EF">
        <w:rPr>
          <w:rFonts w:ascii="Times New Roman" w:eastAsia="Times New Roman" w:hAnsi="Times New Roman" w:cs="Times New Roman"/>
          <w:bCs/>
          <w:sz w:val="28"/>
          <w:szCs w:val="28"/>
          <w:lang w:val="en-US"/>
        </w:rPr>
        <w:t xml:space="preserve"> WM-62S, </w:t>
      </w:r>
      <w:proofErr w:type="spellStart"/>
      <w:r w:rsidRPr="006802EF">
        <w:rPr>
          <w:rFonts w:ascii="Times New Roman" w:eastAsia="Times New Roman" w:hAnsi="Times New Roman" w:cs="Times New Roman"/>
          <w:bCs/>
          <w:sz w:val="28"/>
          <w:szCs w:val="28"/>
          <w:lang w:val="en-US"/>
        </w:rPr>
        <w:t>Microlife</w:t>
      </w:r>
      <w:proofErr w:type="spellEnd"/>
      <w:r w:rsidRPr="006802EF">
        <w:rPr>
          <w:rFonts w:ascii="Times New Roman" w:eastAsia="Times New Roman" w:hAnsi="Times New Roman" w:cs="Times New Roman"/>
          <w:bCs/>
          <w:sz w:val="28"/>
          <w:szCs w:val="28"/>
          <w:lang w:val="en-US"/>
        </w:rPr>
        <w:t xml:space="preserve"> BP AG1-20, A&amp;D UA-100 </w:t>
      </w:r>
      <w:r w:rsidRPr="006802EF">
        <w:rPr>
          <w:rFonts w:ascii="Times New Roman" w:eastAsia="Times New Roman" w:hAnsi="Times New Roman" w:cs="Times New Roman"/>
          <w:bCs/>
          <w:sz w:val="28"/>
          <w:szCs w:val="28"/>
        </w:rPr>
        <w:t>или</w:t>
      </w:r>
      <w:r w:rsidRPr="006802EF">
        <w:rPr>
          <w:rFonts w:ascii="Times New Roman" w:eastAsia="Times New Roman" w:hAnsi="Times New Roman" w:cs="Times New Roman"/>
          <w:bCs/>
          <w:sz w:val="28"/>
          <w:szCs w:val="28"/>
          <w:lang w:val="en-US"/>
        </w:rPr>
        <w:t xml:space="preserve"> Little Doctor LD-71). </w:t>
      </w:r>
      <w:r w:rsidRPr="006802EF">
        <w:rPr>
          <w:rFonts w:ascii="Times New Roman" w:eastAsia="Times New Roman" w:hAnsi="Times New Roman" w:cs="Times New Roman"/>
          <w:bCs/>
          <w:sz w:val="28"/>
          <w:szCs w:val="28"/>
        </w:rPr>
        <w:t xml:space="preserve">Принцип работы основан на </w:t>
      </w:r>
      <w:proofErr w:type="spellStart"/>
      <w:r w:rsidRPr="006802EF">
        <w:rPr>
          <w:rFonts w:ascii="Times New Roman" w:eastAsia="Times New Roman" w:hAnsi="Times New Roman" w:cs="Times New Roman"/>
          <w:bCs/>
          <w:sz w:val="28"/>
          <w:szCs w:val="28"/>
        </w:rPr>
        <w:t>аускультативном</w:t>
      </w:r>
      <w:proofErr w:type="spellEnd"/>
      <w:r w:rsidRPr="006802EF">
        <w:rPr>
          <w:rFonts w:ascii="Times New Roman" w:eastAsia="Times New Roman" w:hAnsi="Times New Roman" w:cs="Times New Roman"/>
          <w:bCs/>
          <w:sz w:val="28"/>
          <w:szCs w:val="28"/>
        </w:rPr>
        <w:t xml:space="preserve"> методе измерения артериального давления, при котором моменты появления и исчезновения шумов (тоны Короткова) при открытии плечевой артерии, проявляющиеся при снижении избыточного давления в накаченной манжете, фиксируются при помощи стетоскопа и соотносятся с показаниями манометра. Нагнетание воздуха в манжету, надеваемую на плечо пациента, производится вручную, при помощи специальной груши. Преимущества: высокая степень доверия к полученным результатам и низкая цена прибора. Недостатки: в случае, если измерение проводит не квалифицированный специалист, велика вероятность </w:t>
      </w:r>
      <w:proofErr w:type="gramStart"/>
      <w:r w:rsidRPr="006802EF">
        <w:rPr>
          <w:rFonts w:ascii="Times New Roman" w:eastAsia="Times New Roman" w:hAnsi="Times New Roman" w:cs="Times New Roman"/>
          <w:bCs/>
          <w:sz w:val="28"/>
          <w:szCs w:val="28"/>
        </w:rPr>
        <w:t>допустить</w:t>
      </w:r>
      <w:proofErr w:type="gramEnd"/>
      <w:r w:rsidRPr="006802EF">
        <w:rPr>
          <w:rFonts w:ascii="Times New Roman" w:eastAsia="Times New Roman" w:hAnsi="Times New Roman" w:cs="Times New Roman"/>
          <w:bCs/>
          <w:sz w:val="28"/>
          <w:szCs w:val="28"/>
        </w:rPr>
        <w:t xml:space="preserve"> одну или несколько ошибок, в частности неправильно определить тоны Короткова, допустить избыточную компрессия воздуха в манжету, слишком быстро или слишком медленно проводить декомпрессия воздуха из манжеты. Итоговая погрешность измерения составляет 5-15 мм рт. ст.</w:t>
      </w:r>
    </w:p>
    <w:p w:rsidR="00026702" w:rsidRPr="006802EF" w:rsidRDefault="005C2840" w:rsidP="00026702">
      <w:pPr>
        <w:spacing w:after="0" w:line="360" w:lineRule="auto"/>
        <w:ind w:left="709"/>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i/>
          <w:sz w:val="28"/>
          <w:szCs w:val="28"/>
        </w:rPr>
        <w:pict>
          <v:shape id="_x0000_i1053" type="#_x0000_t75" style="width:233.75pt;height:155.2pt">
            <v:imagedata r:id="rId40" o:title="1932"/>
          </v:shape>
        </w:pict>
      </w:r>
    </w:p>
    <w:p w:rsidR="006802EF" w:rsidRPr="006802EF" w:rsidRDefault="006802EF" w:rsidP="00D91158">
      <w:pPr>
        <w:numPr>
          <w:ilvl w:val="0"/>
          <w:numId w:val="4"/>
        </w:numPr>
        <w:spacing w:after="0" w:line="360" w:lineRule="auto"/>
        <w:ind w:left="709"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i/>
          <w:sz w:val="28"/>
          <w:szCs w:val="28"/>
        </w:rPr>
        <w:t>Автоматические.</w:t>
      </w:r>
      <w:r w:rsidRPr="006802EF">
        <w:rPr>
          <w:rFonts w:ascii="Times New Roman" w:eastAsia="Times New Roman" w:hAnsi="Times New Roman" w:cs="Times New Roman"/>
          <w:bCs/>
          <w:sz w:val="28"/>
          <w:szCs w:val="28"/>
        </w:rPr>
        <w:t xml:space="preserve"> Принцип работы основан на осциллометрическом методе измерения артериального давления, при котором колебания (осцилляции) артериального давления в плечевой артерии вызывают колебания воздуха в манжете, которая зафиксирована на руке пациента. Колебания регистрируются датчиком давления </w:t>
      </w:r>
      <w:r w:rsidRPr="006802EF">
        <w:rPr>
          <w:rFonts w:ascii="Times New Roman" w:eastAsia="Times New Roman" w:hAnsi="Times New Roman" w:cs="Times New Roman"/>
          <w:bCs/>
          <w:sz w:val="28"/>
          <w:szCs w:val="28"/>
        </w:rPr>
        <w:lastRenderedPageBreak/>
        <w:t>прибора, обрабатываются микропроцессором, и результат вычислений выводится на экран электронного блока тонометра. Нагнетание воздуха в манжету, надеваемую на плечо или запястье пациента, производится автоматически. Преимущества: снижение влияния человеческого фактора на процесс регистрации артериального давления, устойчивость к шумовому воздействию, возможность проводить измерения даже через тонкую одежду, отсутствие сбоев и ошибок при наличии выраженного «</w:t>
      </w:r>
      <w:proofErr w:type="spellStart"/>
      <w:r w:rsidRPr="006802EF">
        <w:rPr>
          <w:rFonts w:ascii="Times New Roman" w:eastAsia="Times New Roman" w:hAnsi="Times New Roman" w:cs="Times New Roman"/>
          <w:bCs/>
          <w:sz w:val="28"/>
          <w:szCs w:val="28"/>
        </w:rPr>
        <w:t>аускультативного</w:t>
      </w:r>
      <w:proofErr w:type="spellEnd"/>
      <w:r w:rsidRPr="006802EF">
        <w:rPr>
          <w:rFonts w:ascii="Times New Roman" w:eastAsia="Times New Roman" w:hAnsi="Times New Roman" w:cs="Times New Roman"/>
          <w:bCs/>
          <w:sz w:val="28"/>
          <w:szCs w:val="28"/>
        </w:rPr>
        <w:t xml:space="preserve"> провала» и слабых тонов Короткова, простое использование без необходимости получения специальных навыков. Недостатки: неподвижность в процессе проведения измерения, получение неточных результатов у пациентов с проблемами </w:t>
      </w:r>
      <w:proofErr w:type="gramStart"/>
      <w:r w:rsidRPr="006802EF">
        <w:rPr>
          <w:rFonts w:ascii="Times New Roman" w:eastAsia="Times New Roman" w:hAnsi="Times New Roman" w:cs="Times New Roman"/>
          <w:bCs/>
          <w:sz w:val="28"/>
          <w:szCs w:val="28"/>
        </w:rPr>
        <w:t>сердечно-сосудистой</w:t>
      </w:r>
      <w:proofErr w:type="gramEnd"/>
      <w:r w:rsidRPr="006802EF">
        <w:rPr>
          <w:rFonts w:ascii="Times New Roman" w:eastAsia="Times New Roman" w:hAnsi="Times New Roman" w:cs="Times New Roman"/>
          <w:bCs/>
          <w:sz w:val="28"/>
          <w:szCs w:val="28"/>
        </w:rPr>
        <w:t xml:space="preserve"> системы. Итоговая погрешность измерения составляет 2-5 мм рт. ст.</w:t>
      </w:r>
    </w:p>
    <w:p w:rsidR="006802EF" w:rsidRDefault="006802EF" w:rsidP="006802EF">
      <w:pPr>
        <w:spacing w:line="360" w:lineRule="auto"/>
        <w:ind w:left="709"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Автоматические тонометры делятся на два основных типа: с фиксацией манжеты на плечо (</w:t>
      </w:r>
      <w:proofErr w:type="spellStart"/>
      <w:r w:rsidRPr="006802EF">
        <w:rPr>
          <w:rFonts w:ascii="Times New Roman" w:eastAsia="Times New Roman" w:hAnsi="Times New Roman" w:cs="Times New Roman"/>
          <w:bCs/>
          <w:sz w:val="28"/>
          <w:szCs w:val="28"/>
        </w:rPr>
        <w:t>Omron</w:t>
      </w:r>
      <w:proofErr w:type="spellEnd"/>
      <w:r w:rsidRPr="006802EF">
        <w:rPr>
          <w:rFonts w:ascii="Times New Roman" w:eastAsia="Times New Roman" w:hAnsi="Times New Roman" w:cs="Times New Roman"/>
          <w:bCs/>
          <w:sz w:val="28"/>
          <w:szCs w:val="28"/>
        </w:rPr>
        <w:t xml:space="preserve"> M2 </w:t>
      </w:r>
      <w:proofErr w:type="spellStart"/>
      <w:r w:rsidRPr="006802EF">
        <w:rPr>
          <w:rFonts w:ascii="Times New Roman" w:eastAsia="Times New Roman" w:hAnsi="Times New Roman" w:cs="Times New Roman"/>
          <w:bCs/>
          <w:sz w:val="28"/>
          <w:szCs w:val="28"/>
        </w:rPr>
        <w:t>Basic</w:t>
      </w:r>
      <w:proofErr w:type="spellEnd"/>
      <w:r w:rsidRPr="006802EF">
        <w:rPr>
          <w:rFonts w:ascii="Times New Roman" w:eastAsia="Times New Roman" w:hAnsi="Times New Roman" w:cs="Times New Roman"/>
          <w:bCs/>
          <w:sz w:val="28"/>
          <w:szCs w:val="28"/>
        </w:rPr>
        <w:t xml:space="preserve">, </w:t>
      </w:r>
      <w:proofErr w:type="spellStart"/>
      <w:r w:rsidRPr="006802EF">
        <w:rPr>
          <w:rFonts w:ascii="Times New Roman" w:eastAsia="Times New Roman" w:hAnsi="Times New Roman" w:cs="Times New Roman"/>
          <w:bCs/>
          <w:sz w:val="28"/>
          <w:szCs w:val="28"/>
        </w:rPr>
        <w:t>Omron</w:t>
      </w:r>
      <w:proofErr w:type="spellEnd"/>
      <w:r w:rsidRPr="006802EF">
        <w:rPr>
          <w:rFonts w:ascii="Times New Roman" w:eastAsia="Times New Roman" w:hAnsi="Times New Roman" w:cs="Times New Roman"/>
          <w:bCs/>
          <w:sz w:val="28"/>
          <w:szCs w:val="28"/>
        </w:rPr>
        <w:t xml:space="preserve"> M2 </w:t>
      </w:r>
      <w:proofErr w:type="spellStart"/>
      <w:r w:rsidRPr="006802EF">
        <w:rPr>
          <w:rFonts w:ascii="Times New Roman" w:eastAsia="Times New Roman" w:hAnsi="Times New Roman" w:cs="Times New Roman"/>
          <w:bCs/>
          <w:sz w:val="28"/>
          <w:szCs w:val="28"/>
        </w:rPr>
        <w:t>Classic</w:t>
      </w:r>
      <w:proofErr w:type="spellEnd"/>
      <w:r w:rsidRPr="006802EF">
        <w:rPr>
          <w:rFonts w:ascii="Times New Roman" w:eastAsia="Times New Roman" w:hAnsi="Times New Roman" w:cs="Times New Roman"/>
          <w:bCs/>
          <w:sz w:val="28"/>
          <w:szCs w:val="28"/>
        </w:rPr>
        <w:t xml:space="preserve">, A&amp;D UA-888E, A&amp;D UA-777, </w:t>
      </w:r>
      <w:proofErr w:type="spellStart"/>
      <w:r w:rsidRPr="006802EF">
        <w:rPr>
          <w:rFonts w:ascii="Times New Roman" w:eastAsia="Times New Roman" w:hAnsi="Times New Roman" w:cs="Times New Roman"/>
          <w:bCs/>
          <w:sz w:val="28"/>
          <w:szCs w:val="28"/>
        </w:rPr>
        <w:t>Little</w:t>
      </w:r>
      <w:proofErr w:type="spellEnd"/>
      <w:r w:rsidRPr="006802EF">
        <w:rPr>
          <w:rFonts w:ascii="Times New Roman" w:eastAsia="Times New Roman" w:hAnsi="Times New Roman" w:cs="Times New Roman"/>
          <w:bCs/>
          <w:sz w:val="28"/>
          <w:szCs w:val="28"/>
        </w:rPr>
        <w:t xml:space="preserve"> </w:t>
      </w:r>
      <w:proofErr w:type="spellStart"/>
      <w:r w:rsidRPr="006802EF">
        <w:rPr>
          <w:rFonts w:ascii="Times New Roman" w:eastAsia="Times New Roman" w:hAnsi="Times New Roman" w:cs="Times New Roman"/>
          <w:bCs/>
          <w:sz w:val="28"/>
          <w:szCs w:val="28"/>
        </w:rPr>
        <w:t>Doctor</w:t>
      </w:r>
      <w:proofErr w:type="spellEnd"/>
      <w:r w:rsidRPr="006802EF">
        <w:rPr>
          <w:rFonts w:ascii="Times New Roman" w:eastAsia="Times New Roman" w:hAnsi="Times New Roman" w:cs="Times New Roman"/>
          <w:bCs/>
          <w:sz w:val="28"/>
          <w:szCs w:val="28"/>
        </w:rPr>
        <w:t xml:space="preserve"> LD3A или </w:t>
      </w:r>
      <w:proofErr w:type="spellStart"/>
      <w:r w:rsidRPr="006802EF">
        <w:rPr>
          <w:rFonts w:ascii="Times New Roman" w:eastAsia="Times New Roman" w:hAnsi="Times New Roman" w:cs="Times New Roman"/>
          <w:bCs/>
          <w:sz w:val="28"/>
          <w:szCs w:val="28"/>
        </w:rPr>
        <w:t>B.Well</w:t>
      </w:r>
      <w:proofErr w:type="spellEnd"/>
      <w:r w:rsidRPr="006802EF">
        <w:rPr>
          <w:rFonts w:ascii="Times New Roman" w:eastAsia="Times New Roman" w:hAnsi="Times New Roman" w:cs="Times New Roman"/>
          <w:bCs/>
          <w:sz w:val="28"/>
          <w:szCs w:val="28"/>
        </w:rPr>
        <w:t xml:space="preserve"> </w:t>
      </w:r>
      <w:proofErr w:type="spellStart"/>
      <w:r w:rsidRPr="006802EF">
        <w:rPr>
          <w:rFonts w:ascii="Times New Roman" w:eastAsia="Times New Roman" w:hAnsi="Times New Roman" w:cs="Times New Roman"/>
          <w:bCs/>
          <w:sz w:val="28"/>
          <w:szCs w:val="28"/>
        </w:rPr>
        <w:t>Pro</w:t>
      </w:r>
      <w:proofErr w:type="spellEnd"/>
      <w:r w:rsidRPr="006802EF">
        <w:rPr>
          <w:rFonts w:ascii="Times New Roman" w:eastAsia="Times New Roman" w:hAnsi="Times New Roman" w:cs="Times New Roman"/>
          <w:bCs/>
          <w:sz w:val="28"/>
          <w:szCs w:val="28"/>
        </w:rPr>
        <w:t xml:space="preserve"> 33) и на запястье (</w:t>
      </w:r>
      <w:proofErr w:type="spellStart"/>
      <w:r w:rsidRPr="006802EF">
        <w:rPr>
          <w:rFonts w:ascii="Times New Roman" w:eastAsia="Times New Roman" w:hAnsi="Times New Roman" w:cs="Times New Roman"/>
          <w:bCs/>
          <w:sz w:val="28"/>
          <w:szCs w:val="28"/>
        </w:rPr>
        <w:t>Omron</w:t>
      </w:r>
      <w:proofErr w:type="spellEnd"/>
      <w:r w:rsidRPr="006802EF">
        <w:rPr>
          <w:rFonts w:ascii="Times New Roman" w:eastAsia="Times New Roman" w:hAnsi="Times New Roman" w:cs="Times New Roman"/>
          <w:bCs/>
          <w:sz w:val="28"/>
          <w:szCs w:val="28"/>
        </w:rPr>
        <w:t xml:space="preserve"> R2, A&amp;D UB-202, </w:t>
      </w:r>
      <w:proofErr w:type="spellStart"/>
      <w:r w:rsidRPr="006802EF">
        <w:rPr>
          <w:rFonts w:ascii="Times New Roman" w:eastAsia="Times New Roman" w:hAnsi="Times New Roman" w:cs="Times New Roman"/>
          <w:bCs/>
          <w:sz w:val="28"/>
          <w:szCs w:val="28"/>
        </w:rPr>
        <w:t>Nissei</w:t>
      </w:r>
      <w:proofErr w:type="spellEnd"/>
      <w:r w:rsidRPr="006802EF">
        <w:rPr>
          <w:rFonts w:ascii="Times New Roman" w:eastAsia="Times New Roman" w:hAnsi="Times New Roman" w:cs="Times New Roman"/>
          <w:bCs/>
          <w:sz w:val="28"/>
          <w:szCs w:val="28"/>
        </w:rPr>
        <w:t xml:space="preserve"> WS-820 или </w:t>
      </w:r>
      <w:proofErr w:type="spellStart"/>
      <w:r w:rsidRPr="006802EF">
        <w:rPr>
          <w:rFonts w:ascii="Times New Roman" w:eastAsia="Times New Roman" w:hAnsi="Times New Roman" w:cs="Times New Roman"/>
          <w:bCs/>
          <w:sz w:val="28"/>
          <w:szCs w:val="28"/>
        </w:rPr>
        <w:t>B.Well</w:t>
      </w:r>
      <w:proofErr w:type="spellEnd"/>
      <w:r w:rsidRPr="006802EF">
        <w:rPr>
          <w:rFonts w:ascii="Times New Roman" w:eastAsia="Times New Roman" w:hAnsi="Times New Roman" w:cs="Times New Roman"/>
          <w:bCs/>
          <w:sz w:val="28"/>
          <w:szCs w:val="28"/>
        </w:rPr>
        <w:t xml:space="preserve"> WA-99).</w:t>
      </w:r>
    </w:p>
    <w:p w:rsidR="00026702" w:rsidRPr="006802EF" w:rsidRDefault="005C2840" w:rsidP="006802EF">
      <w:pPr>
        <w:spacing w:line="360" w:lineRule="auto"/>
        <w:ind w:left="709" w:firstLine="709"/>
        <w:contextualSpacing/>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pict>
          <v:shape id="_x0000_i1054" type="#_x0000_t75" style="width:150.55pt;height:150.55pt">
            <v:imagedata r:id="rId41" o:title="5d9682dc20461a9bf6b7f4f0982525a1"/>
          </v:shape>
        </w:pict>
      </w:r>
    </w:p>
    <w:p w:rsidR="006802EF" w:rsidRDefault="006802EF" w:rsidP="00D91158">
      <w:pPr>
        <w:numPr>
          <w:ilvl w:val="0"/>
          <w:numId w:val="4"/>
        </w:numPr>
        <w:spacing w:after="0" w:line="360" w:lineRule="auto"/>
        <w:ind w:left="709"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i/>
          <w:sz w:val="28"/>
          <w:szCs w:val="28"/>
        </w:rPr>
        <w:t>Полуавтоматические</w:t>
      </w:r>
      <w:r w:rsidRPr="006802EF">
        <w:rPr>
          <w:rFonts w:ascii="Times New Roman" w:eastAsia="Times New Roman" w:hAnsi="Times New Roman" w:cs="Times New Roman"/>
          <w:bCs/>
          <w:sz w:val="28"/>
          <w:szCs w:val="28"/>
          <w:lang w:val="en-US"/>
        </w:rPr>
        <w:t xml:space="preserve"> (Omron S1, Omron M1 Compact, A&amp;D UA-705, Little Doctor LD2 </w:t>
      </w:r>
      <w:r w:rsidRPr="006802EF">
        <w:rPr>
          <w:rFonts w:ascii="Times New Roman" w:eastAsia="Times New Roman" w:hAnsi="Times New Roman" w:cs="Times New Roman"/>
          <w:bCs/>
          <w:sz w:val="28"/>
          <w:szCs w:val="28"/>
        </w:rPr>
        <w:t>или</w:t>
      </w:r>
      <w:r w:rsidRPr="006802EF">
        <w:rPr>
          <w:rFonts w:ascii="Times New Roman" w:eastAsia="Times New Roman" w:hAnsi="Times New Roman" w:cs="Times New Roman"/>
          <w:bCs/>
          <w:sz w:val="28"/>
          <w:szCs w:val="28"/>
          <w:lang w:val="en-US"/>
        </w:rPr>
        <w:t xml:space="preserve"> </w:t>
      </w:r>
      <w:proofErr w:type="spellStart"/>
      <w:r w:rsidRPr="006802EF">
        <w:rPr>
          <w:rFonts w:ascii="Times New Roman" w:eastAsia="Times New Roman" w:hAnsi="Times New Roman" w:cs="Times New Roman"/>
          <w:bCs/>
          <w:sz w:val="28"/>
          <w:szCs w:val="28"/>
          <w:lang w:val="en-US"/>
        </w:rPr>
        <w:t>B.Well</w:t>
      </w:r>
      <w:proofErr w:type="spellEnd"/>
      <w:r w:rsidRPr="006802EF">
        <w:rPr>
          <w:rFonts w:ascii="Times New Roman" w:eastAsia="Times New Roman" w:hAnsi="Times New Roman" w:cs="Times New Roman"/>
          <w:bCs/>
          <w:sz w:val="28"/>
          <w:szCs w:val="28"/>
          <w:lang w:val="en-US"/>
        </w:rPr>
        <w:t xml:space="preserve"> Pro 30). </w:t>
      </w:r>
      <w:r w:rsidRPr="006802EF">
        <w:rPr>
          <w:rFonts w:ascii="Times New Roman" w:eastAsia="Times New Roman" w:hAnsi="Times New Roman" w:cs="Times New Roman"/>
          <w:bCs/>
          <w:sz w:val="28"/>
          <w:szCs w:val="28"/>
        </w:rPr>
        <w:t xml:space="preserve">Принцип работы также основан на осциллометрическом методе измерения артериального давления, но нагнетание воздуха в манжету, надеваемую на плечо пациента, производится в ручном режиме при помощи специальной груши. Недостаток по сравнению с автоматическими тонометрами состоит в необходимости самостоятельного нагнетания воздуха в </w:t>
      </w:r>
      <w:r w:rsidRPr="006802EF">
        <w:rPr>
          <w:rFonts w:ascii="Times New Roman" w:eastAsia="Times New Roman" w:hAnsi="Times New Roman" w:cs="Times New Roman"/>
          <w:bCs/>
          <w:sz w:val="28"/>
          <w:szCs w:val="28"/>
        </w:rPr>
        <w:lastRenderedPageBreak/>
        <w:t>манжету, что может привести к завышению показателей на 10-15 мм рт. ст. Преимущество: невысокая цена.</w:t>
      </w:r>
    </w:p>
    <w:p w:rsidR="00DE60AF" w:rsidRPr="006802EF" w:rsidRDefault="005C2840" w:rsidP="00DE60AF">
      <w:pPr>
        <w:spacing w:after="0" w:line="360" w:lineRule="auto"/>
        <w:ind w:left="709"/>
        <w:contextualSpacing/>
        <w:jc w:val="both"/>
        <w:rPr>
          <w:rFonts w:ascii="Times New Roman" w:eastAsia="Times New Roman" w:hAnsi="Times New Roman" w:cs="Times New Roman"/>
          <w:bCs/>
          <w:sz w:val="28"/>
          <w:szCs w:val="28"/>
        </w:rPr>
      </w:pPr>
      <w:r>
        <w:rPr>
          <w:rFonts w:ascii="Times New Roman" w:eastAsia="Times New Roman" w:hAnsi="Times New Roman" w:cs="Times New Roman"/>
          <w:b/>
          <w:bCs/>
          <w:i/>
          <w:sz w:val="28"/>
          <w:szCs w:val="28"/>
        </w:rPr>
        <w:pict>
          <v:shape id="_x0000_i1055" type="#_x0000_t75" style="width:177.65pt;height:156.15pt">
            <v:imagedata r:id="rId42" o:title="1522641803"/>
          </v:shape>
        </w:pict>
      </w:r>
    </w:p>
    <w:p w:rsidR="006802EF" w:rsidRPr="006802EF" w:rsidRDefault="006802EF" w:rsidP="006802EF">
      <w:pPr>
        <w:spacing w:line="360" w:lineRule="auto"/>
        <w:ind w:left="709"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Полуавтоматические и автоматические тонометры образуют единую группу по названию электронные тонометры.</w:t>
      </w:r>
    </w:p>
    <w:p w:rsidR="006802EF" w:rsidRPr="006802EF" w:rsidRDefault="006802EF" w:rsidP="006802EF">
      <w:pPr>
        <w:spacing w:line="360" w:lineRule="auto"/>
        <w:ind w:firstLine="709"/>
        <w:jc w:val="both"/>
        <w:rPr>
          <w:rFonts w:ascii="Times New Roman" w:eastAsia="Times New Roman" w:hAnsi="Times New Roman" w:cs="Times New Roman"/>
          <w:bCs/>
          <w:sz w:val="28"/>
          <w:szCs w:val="28"/>
        </w:rPr>
      </w:pPr>
      <w:proofErr w:type="spellStart"/>
      <w:r w:rsidRPr="006802EF">
        <w:rPr>
          <w:rFonts w:ascii="Times New Roman" w:eastAsia="Times New Roman" w:hAnsi="Times New Roman" w:cs="Times New Roman"/>
          <w:b/>
          <w:bCs/>
          <w:sz w:val="28"/>
          <w:szCs w:val="28"/>
        </w:rPr>
        <w:t>Глюко́метр</w:t>
      </w:r>
      <w:proofErr w:type="spellEnd"/>
      <w:r w:rsidRPr="006802EF">
        <w:rPr>
          <w:rFonts w:ascii="Times New Roman" w:eastAsia="Times New Roman" w:hAnsi="Times New Roman" w:cs="Times New Roman"/>
          <w:bCs/>
          <w:sz w:val="28"/>
          <w:szCs w:val="28"/>
        </w:rPr>
        <w:t xml:space="preserve"> — прибор для измерения уровня глюкозы в органических жидкостях (кровь, ликвор и т.п.). </w:t>
      </w:r>
      <w:proofErr w:type="spellStart"/>
      <w:r w:rsidRPr="006802EF">
        <w:rPr>
          <w:rFonts w:ascii="Times New Roman" w:eastAsia="Times New Roman" w:hAnsi="Times New Roman" w:cs="Times New Roman"/>
          <w:bCs/>
          <w:sz w:val="28"/>
          <w:szCs w:val="28"/>
        </w:rPr>
        <w:t>Глюкометры</w:t>
      </w:r>
      <w:proofErr w:type="spellEnd"/>
      <w:r w:rsidRPr="006802EF">
        <w:rPr>
          <w:rFonts w:ascii="Times New Roman" w:eastAsia="Times New Roman" w:hAnsi="Times New Roman" w:cs="Times New Roman"/>
          <w:bCs/>
          <w:sz w:val="28"/>
          <w:szCs w:val="28"/>
        </w:rPr>
        <w:t xml:space="preserve"> используются для диагностики состояния углеводного обмена у лиц, страдающих сахарным диабетом.</w:t>
      </w:r>
    </w:p>
    <w:p w:rsidR="006802EF" w:rsidRPr="006802EF" w:rsidRDefault="006802EF" w:rsidP="006802EF">
      <w:pPr>
        <w:spacing w:line="360" w:lineRule="auto"/>
        <w:ind w:firstLine="709"/>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 xml:space="preserve">Классический </w:t>
      </w:r>
      <w:proofErr w:type="spellStart"/>
      <w:r w:rsidRPr="006802EF">
        <w:rPr>
          <w:rFonts w:ascii="Times New Roman" w:eastAsia="Times New Roman" w:hAnsi="Times New Roman" w:cs="Times New Roman"/>
          <w:bCs/>
          <w:sz w:val="28"/>
          <w:szCs w:val="28"/>
        </w:rPr>
        <w:t>глюкометр</w:t>
      </w:r>
      <w:proofErr w:type="spellEnd"/>
      <w:r w:rsidRPr="006802EF">
        <w:rPr>
          <w:rFonts w:ascii="Times New Roman" w:eastAsia="Times New Roman" w:hAnsi="Times New Roman" w:cs="Times New Roman"/>
          <w:bCs/>
          <w:sz w:val="28"/>
          <w:szCs w:val="28"/>
        </w:rPr>
        <w:t xml:space="preserve"> состоит из:  </w:t>
      </w:r>
    </w:p>
    <w:p w:rsidR="006802EF" w:rsidRPr="006802EF" w:rsidRDefault="006802EF" w:rsidP="00D91158">
      <w:pPr>
        <w:numPr>
          <w:ilvl w:val="0"/>
          <w:numId w:val="5"/>
        </w:numPr>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 xml:space="preserve">Полуавтоматических скарификаторов – лезвий для прокалывания пальца; </w:t>
      </w:r>
    </w:p>
    <w:p w:rsidR="006802EF" w:rsidRPr="006802EF" w:rsidRDefault="006802EF" w:rsidP="00D91158">
      <w:pPr>
        <w:numPr>
          <w:ilvl w:val="0"/>
          <w:numId w:val="5"/>
        </w:numPr>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 xml:space="preserve">Электронного блока с жидкокристаллическим дисплеем; </w:t>
      </w:r>
    </w:p>
    <w:p w:rsidR="006802EF" w:rsidRPr="006802EF" w:rsidRDefault="006802EF" w:rsidP="00D91158">
      <w:pPr>
        <w:numPr>
          <w:ilvl w:val="0"/>
          <w:numId w:val="5"/>
        </w:numPr>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 xml:space="preserve">Аккумуляторных батарей; </w:t>
      </w:r>
    </w:p>
    <w:p w:rsidR="006802EF" w:rsidRPr="006802EF" w:rsidRDefault="006802EF" w:rsidP="00D91158">
      <w:pPr>
        <w:numPr>
          <w:ilvl w:val="0"/>
          <w:numId w:val="5"/>
        </w:numPr>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Тест полосок (уникальных для каждой конкретной модели).</w:t>
      </w:r>
    </w:p>
    <w:p w:rsidR="006802EF" w:rsidRPr="006802EF" w:rsidRDefault="006802EF" w:rsidP="006802EF">
      <w:pPr>
        <w:spacing w:line="360" w:lineRule="auto"/>
        <w:ind w:firstLine="709"/>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 xml:space="preserve">Инвазивные </w:t>
      </w:r>
      <w:proofErr w:type="spellStart"/>
      <w:r w:rsidRPr="006802EF">
        <w:rPr>
          <w:rFonts w:ascii="Times New Roman" w:eastAsia="Times New Roman" w:hAnsi="Times New Roman" w:cs="Times New Roman"/>
          <w:bCs/>
          <w:sz w:val="28"/>
          <w:szCs w:val="28"/>
        </w:rPr>
        <w:t>глюкометры</w:t>
      </w:r>
      <w:proofErr w:type="spellEnd"/>
      <w:r w:rsidRPr="006802EF">
        <w:rPr>
          <w:rFonts w:ascii="Times New Roman" w:eastAsia="Times New Roman" w:hAnsi="Times New Roman" w:cs="Times New Roman"/>
          <w:bCs/>
          <w:sz w:val="28"/>
          <w:szCs w:val="28"/>
        </w:rPr>
        <w:t xml:space="preserve"> работают по двум принципам:</w:t>
      </w:r>
    </w:p>
    <w:p w:rsidR="006802EF" w:rsidRPr="006802EF" w:rsidRDefault="006802EF" w:rsidP="00D91158">
      <w:pPr>
        <w:numPr>
          <w:ilvl w:val="0"/>
          <w:numId w:val="6"/>
        </w:numPr>
        <w:spacing w:after="0" w:line="360" w:lineRule="auto"/>
        <w:ind w:firstLine="709"/>
        <w:contextualSpacing/>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i/>
          <w:sz w:val="28"/>
          <w:szCs w:val="28"/>
        </w:rPr>
        <w:t>Фотометрический или фотоэлектрический принцип</w:t>
      </w:r>
      <w:r w:rsidRPr="006802EF">
        <w:rPr>
          <w:rFonts w:ascii="Times New Roman" w:eastAsia="Times New Roman" w:hAnsi="Times New Roman" w:cs="Times New Roman"/>
          <w:bCs/>
          <w:sz w:val="28"/>
          <w:szCs w:val="28"/>
        </w:rPr>
        <w:t>.</w:t>
      </w:r>
    </w:p>
    <w:p w:rsidR="006802EF" w:rsidRDefault="006802EF" w:rsidP="006802EF">
      <w:pPr>
        <w:spacing w:line="360" w:lineRule="auto"/>
        <w:ind w:firstLine="709"/>
        <w:jc w:val="both"/>
        <w:rPr>
          <w:rFonts w:ascii="Times New Roman" w:eastAsia="Times New Roman" w:hAnsi="Times New Roman" w:cs="Times New Roman"/>
          <w:bCs/>
          <w:sz w:val="28"/>
          <w:szCs w:val="28"/>
        </w:rPr>
      </w:pPr>
      <w:r w:rsidRPr="006802EF">
        <w:rPr>
          <w:rFonts w:ascii="Times New Roman" w:eastAsia="Times New Roman" w:hAnsi="Times New Roman" w:cs="Times New Roman"/>
          <w:bCs/>
          <w:sz w:val="28"/>
          <w:szCs w:val="28"/>
        </w:rPr>
        <w:t>Фотометрические приборы смешивают кровь, нанесенную на тест полоску, со специальным реагентом. Реагент окрашивается в синий цвет, при этом интенсивность оттенка зависит от концентрации сахара.</w:t>
      </w:r>
    </w:p>
    <w:p w:rsidR="00DE60AF" w:rsidRPr="006802EF" w:rsidRDefault="005C2840" w:rsidP="006802EF">
      <w:pPr>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pict>
          <v:shape id="_x0000_i1056" type="#_x0000_t75" style="width:135.6pt;height:136.5pt">
            <v:imagedata r:id="rId43" o:title="performa1"/>
          </v:shape>
        </w:pict>
      </w:r>
    </w:p>
    <w:p w:rsidR="006802EF" w:rsidRPr="006802EF" w:rsidRDefault="006802EF" w:rsidP="00D91158">
      <w:pPr>
        <w:numPr>
          <w:ilvl w:val="0"/>
          <w:numId w:val="6"/>
        </w:numPr>
        <w:spacing w:after="0" w:line="360" w:lineRule="auto"/>
        <w:ind w:firstLine="709"/>
        <w:contextualSpacing/>
        <w:jc w:val="both"/>
        <w:rPr>
          <w:rFonts w:ascii="Times New Roman" w:eastAsia="Times New Roman" w:hAnsi="Times New Roman" w:cs="Times New Roman"/>
          <w:b/>
          <w:bCs/>
          <w:i/>
          <w:sz w:val="28"/>
          <w:szCs w:val="28"/>
        </w:rPr>
      </w:pPr>
      <w:r w:rsidRPr="006802EF">
        <w:rPr>
          <w:rFonts w:ascii="Times New Roman" w:eastAsia="Times New Roman" w:hAnsi="Times New Roman" w:cs="Times New Roman"/>
          <w:b/>
          <w:bCs/>
          <w:i/>
          <w:sz w:val="28"/>
          <w:szCs w:val="28"/>
        </w:rPr>
        <w:t>Электрохимический принцип.</w:t>
      </w:r>
    </w:p>
    <w:p w:rsidR="006802EF" w:rsidRDefault="006802EF" w:rsidP="006802EF">
      <w:pPr>
        <w:spacing w:line="360" w:lineRule="auto"/>
        <w:ind w:firstLine="709"/>
        <w:jc w:val="both"/>
        <w:rPr>
          <w:rFonts w:ascii="Times New Roman" w:eastAsia="Times New Roman" w:hAnsi="Times New Roman" w:cs="Times New Roman"/>
          <w:bCs/>
          <w:sz w:val="28"/>
          <w:szCs w:val="28"/>
        </w:rPr>
      </w:pPr>
      <w:proofErr w:type="gramStart"/>
      <w:r w:rsidRPr="006802EF">
        <w:rPr>
          <w:rFonts w:ascii="Times New Roman" w:eastAsia="Times New Roman" w:hAnsi="Times New Roman" w:cs="Times New Roman"/>
          <w:bCs/>
          <w:sz w:val="28"/>
          <w:szCs w:val="28"/>
        </w:rPr>
        <w:t xml:space="preserve">Электрохимические приборы более точны: при взаимодействии с тест-полоской вырабатывается электрический ток, силу которого и фиксируют </w:t>
      </w:r>
      <w:proofErr w:type="spellStart"/>
      <w:r w:rsidRPr="006802EF">
        <w:rPr>
          <w:rFonts w:ascii="Times New Roman" w:eastAsia="Times New Roman" w:hAnsi="Times New Roman" w:cs="Times New Roman"/>
          <w:bCs/>
          <w:sz w:val="28"/>
          <w:szCs w:val="28"/>
        </w:rPr>
        <w:t>глюкометр</w:t>
      </w:r>
      <w:proofErr w:type="spellEnd"/>
      <w:r w:rsidRPr="006802EF">
        <w:rPr>
          <w:rFonts w:ascii="Times New Roman" w:eastAsia="Times New Roman" w:hAnsi="Times New Roman" w:cs="Times New Roman"/>
          <w:bCs/>
          <w:sz w:val="28"/>
          <w:szCs w:val="28"/>
        </w:rPr>
        <w:t xml:space="preserve"> (</w:t>
      </w:r>
      <w:proofErr w:type="spellStart"/>
      <w:r w:rsidRPr="006802EF">
        <w:rPr>
          <w:rFonts w:ascii="Times New Roman" w:eastAsia="Times New Roman" w:hAnsi="Times New Roman" w:cs="Times New Roman"/>
          <w:bCs/>
          <w:sz w:val="28"/>
          <w:szCs w:val="28"/>
        </w:rPr>
        <w:t>глюкометр</w:t>
      </w:r>
      <w:proofErr w:type="spellEnd"/>
      <w:r w:rsidRPr="006802EF">
        <w:rPr>
          <w:rFonts w:ascii="Times New Roman" w:eastAsia="Times New Roman" w:hAnsi="Times New Roman" w:cs="Times New Roman"/>
          <w:bCs/>
          <w:sz w:val="28"/>
          <w:szCs w:val="28"/>
        </w:rPr>
        <w:t xml:space="preserve"> Сателлит и </w:t>
      </w:r>
      <w:proofErr w:type="spellStart"/>
      <w:r w:rsidRPr="006802EF">
        <w:rPr>
          <w:rFonts w:ascii="Times New Roman" w:eastAsia="Times New Roman" w:hAnsi="Times New Roman" w:cs="Times New Roman"/>
          <w:bCs/>
          <w:sz w:val="28"/>
          <w:szCs w:val="28"/>
        </w:rPr>
        <w:t>OneTouch</w:t>
      </w:r>
      <w:proofErr w:type="spellEnd"/>
      <w:r w:rsidRPr="006802EF">
        <w:rPr>
          <w:rFonts w:ascii="Times New Roman" w:eastAsia="Times New Roman" w:hAnsi="Times New Roman" w:cs="Times New Roman"/>
          <w:bCs/>
          <w:sz w:val="28"/>
          <w:szCs w:val="28"/>
        </w:rPr>
        <w:t xml:space="preserve"> </w:t>
      </w:r>
      <w:proofErr w:type="spellStart"/>
      <w:r w:rsidRPr="006802EF">
        <w:rPr>
          <w:rFonts w:ascii="Times New Roman" w:eastAsia="Times New Roman" w:hAnsi="Times New Roman" w:cs="Times New Roman"/>
          <w:bCs/>
          <w:sz w:val="28"/>
          <w:szCs w:val="28"/>
        </w:rPr>
        <w:t>Select</w:t>
      </w:r>
      <w:proofErr w:type="spellEnd"/>
      <w:r w:rsidRPr="006802EF">
        <w:rPr>
          <w:rFonts w:ascii="Times New Roman" w:eastAsia="Times New Roman" w:hAnsi="Times New Roman" w:cs="Times New Roman"/>
          <w:bCs/>
          <w:sz w:val="28"/>
          <w:szCs w:val="28"/>
        </w:rPr>
        <w:t xml:space="preserve">, </w:t>
      </w:r>
      <w:proofErr w:type="spellStart"/>
      <w:r w:rsidRPr="006802EF">
        <w:rPr>
          <w:rFonts w:ascii="Times New Roman" w:eastAsia="Times New Roman" w:hAnsi="Times New Roman" w:cs="Times New Roman"/>
          <w:bCs/>
          <w:sz w:val="28"/>
          <w:szCs w:val="28"/>
        </w:rPr>
        <w:t>глюкометры</w:t>
      </w:r>
      <w:proofErr w:type="spellEnd"/>
      <w:r w:rsidRPr="006802EF">
        <w:rPr>
          <w:rFonts w:ascii="Times New Roman" w:eastAsia="Times New Roman" w:hAnsi="Times New Roman" w:cs="Times New Roman"/>
          <w:bCs/>
          <w:sz w:val="28"/>
          <w:szCs w:val="28"/>
        </w:rPr>
        <w:t xml:space="preserve"> линейки </w:t>
      </w:r>
      <w:proofErr w:type="spellStart"/>
      <w:r w:rsidRPr="006802EF">
        <w:rPr>
          <w:rFonts w:ascii="Times New Roman" w:eastAsia="Times New Roman" w:hAnsi="Times New Roman" w:cs="Times New Roman"/>
          <w:bCs/>
          <w:sz w:val="28"/>
          <w:szCs w:val="28"/>
        </w:rPr>
        <w:t>Акку</w:t>
      </w:r>
      <w:proofErr w:type="spellEnd"/>
      <w:r w:rsidRPr="006802EF">
        <w:rPr>
          <w:rFonts w:ascii="Times New Roman" w:eastAsia="Times New Roman" w:hAnsi="Times New Roman" w:cs="Times New Roman"/>
          <w:bCs/>
          <w:sz w:val="28"/>
          <w:szCs w:val="28"/>
        </w:rPr>
        <w:t xml:space="preserve"> Чек:</w:t>
      </w:r>
      <w:proofErr w:type="gramEnd"/>
      <w:r w:rsidRPr="006802EF">
        <w:rPr>
          <w:rFonts w:ascii="Times New Roman" w:eastAsia="Times New Roman" w:hAnsi="Times New Roman" w:cs="Times New Roman"/>
          <w:bCs/>
          <w:sz w:val="28"/>
          <w:szCs w:val="28"/>
        </w:rPr>
        <w:t xml:space="preserve"> </w:t>
      </w:r>
      <w:proofErr w:type="gramStart"/>
      <w:r w:rsidRPr="006802EF">
        <w:rPr>
          <w:rFonts w:ascii="Times New Roman" w:eastAsia="Times New Roman" w:hAnsi="Times New Roman" w:cs="Times New Roman"/>
          <w:bCs/>
          <w:sz w:val="28"/>
          <w:szCs w:val="28"/>
        </w:rPr>
        <w:t xml:space="preserve">Актив, Мобил, </w:t>
      </w:r>
      <w:proofErr w:type="spellStart"/>
      <w:r w:rsidRPr="006802EF">
        <w:rPr>
          <w:rFonts w:ascii="Times New Roman" w:eastAsia="Times New Roman" w:hAnsi="Times New Roman" w:cs="Times New Roman"/>
          <w:bCs/>
          <w:sz w:val="28"/>
          <w:szCs w:val="28"/>
        </w:rPr>
        <w:t>Перформа</w:t>
      </w:r>
      <w:proofErr w:type="spellEnd"/>
      <w:r w:rsidRPr="006802EF">
        <w:rPr>
          <w:rFonts w:ascii="Times New Roman" w:eastAsia="Times New Roman" w:hAnsi="Times New Roman" w:cs="Times New Roman"/>
          <w:bCs/>
          <w:sz w:val="28"/>
          <w:szCs w:val="28"/>
        </w:rPr>
        <w:t xml:space="preserve"> и др.)</w:t>
      </w:r>
      <w:proofErr w:type="gramEnd"/>
    </w:p>
    <w:p w:rsidR="00DE60AF" w:rsidRPr="006802EF" w:rsidRDefault="005C2840" w:rsidP="006802EF">
      <w:pPr>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pict>
          <v:shape id="_x0000_i1057" type="#_x0000_t75" style="width:207.6pt;height:188.9pt">
            <v:imagedata r:id="rId44" o:title="onetouch"/>
          </v:shape>
        </w:pict>
      </w:r>
    </w:p>
    <w:p w:rsidR="006802EF" w:rsidRPr="006802EF" w:rsidRDefault="006802EF" w:rsidP="006802EF">
      <w:pPr>
        <w:spacing w:line="360" w:lineRule="auto"/>
        <w:ind w:firstLine="709"/>
        <w:jc w:val="both"/>
        <w:rPr>
          <w:rFonts w:ascii="Times New Roman" w:eastAsia="Times New Roman" w:hAnsi="Times New Roman" w:cs="Times New Roman"/>
          <w:bCs/>
          <w:sz w:val="28"/>
          <w:szCs w:val="28"/>
        </w:rPr>
      </w:pPr>
      <w:r w:rsidRPr="006802EF">
        <w:rPr>
          <w:rFonts w:ascii="Times New Roman" w:eastAsia="Times New Roman" w:hAnsi="Times New Roman" w:cs="Times New Roman"/>
          <w:b/>
          <w:bCs/>
          <w:sz w:val="28"/>
          <w:szCs w:val="28"/>
        </w:rPr>
        <w:t>Медицинские аппараты</w:t>
      </w:r>
      <w:r w:rsidRPr="006802EF">
        <w:rPr>
          <w:rFonts w:ascii="Times New Roman" w:eastAsia="Times New Roman" w:hAnsi="Times New Roman" w:cs="Times New Roman"/>
          <w:bCs/>
          <w:sz w:val="28"/>
          <w:szCs w:val="28"/>
        </w:rPr>
        <w:t xml:space="preserve"> – это материалы и изделия, которые применяются в медицине с диагностической, лечебной, а также профилактики или лечения различных заболеваний.</w:t>
      </w:r>
    </w:p>
    <w:p w:rsidR="006802EF" w:rsidRPr="006802EF" w:rsidRDefault="006802EF" w:rsidP="006802EF">
      <w:pPr>
        <w:spacing w:line="360" w:lineRule="auto"/>
        <w:ind w:firstLine="709"/>
        <w:jc w:val="both"/>
        <w:rPr>
          <w:rFonts w:ascii="Times New Roman" w:hAnsi="Times New Roman" w:cs="Times New Roman"/>
          <w:sz w:val="28"/>
          <w:szCs w:val="28"/>
        </w:rPr>
      </w:pPr>
      <w:proofErr w:type="spellStart"/>
      <w:r w:rsidRPr="006802EF">
        <w:rPr>
          <w:rFonts w:ascii="Times New Roman" w:hAnsi="Times New Roman" w:cs="Times New Roman"/>
          <w:b/>
          <w:sz w:val="28"/>
          <w:szCs w:val="28"/>
        </w:rPr>
        <w:t>Небула́йзер</w:t>
      </w:r>
      <w:proofErr w:type="spellEnd"/>
      <w:r w:rsidRPr="006802EF">
        <w:rPr>
          <w:rFonts w:ascii="Times New Roman" w:hAnsi="Times New Roman" w:cs="Times New Roman"/>
          <w:sz w:val="28"/>
          <w:szCs w:val="28"/>
        </w:rPr>
        <w:t xml:space="preserve"> — устройство для проведения ингаляции, использующее сверхмалое дисперсное распыление лекарственного вещества.</w:t>
      </w:r>
    </w:p>
    <w:p w:rsidR="006802EF" w:rsidRPr="006802EF" w:rsidRDefault="006802EF" w:rsidP="006802EF">
      <w:pPr>
        <w:spacing w:line="360" w:lineRule="auto"/>
        <w:ind w:firstLine="709"/>
        <w:jc w:val="both"/>
        <w:rPr>
          <w:rFonts w:ascii="Times New Roman" w:hAnsi="Times New Roman" w:cs="Times New Roman"/>
          <w:sz w:val="28"/>
          <w:szCs w:val="28"/>
        </w:rPr>
      </w:pPr>
      <w:proofErr w:type="spellStart"/>
      <w:r w:rsidRPr="006802EF">
        <w:rPr>
          <w:rFonts w:ascii="Times New Roman" w:hAnsi="Times New Roman" w:cs="Times New Roman"/>
          <w:sz w:val="28"/>
          <w:szCs w:val="28"/>
        </w:rPr>
        <w:t>Небулайзеры</w:t>
      </w:r>
      <w:proofErr w:type="spellEnd"/>
      <w:r w:rsidRPr="006802EF">
        <w:rPr>
          <w:rFonts w:ascii="Times New Roman" w:hAnsi="Times New Roman" w:cs="Times New Roman"/>
          <w:sz w:val="28"/>
          <w:szCs w:val="28"/>
        </w:rPr>
        <w:t xml:space="preserve"> бывают как стационарными, предназначенными для работы в ЛПУ, так и переносными, использующимися астматиками самостоятельно для предупреждения и снятия приступа бронхиальной астмы. </w:t>
      </w:r>
    </w:p>
    <w:p w:rsidR="006802EF" w:rsidRPr="006802EF" w:rsidRDefault="006802EF" w:rsidP="006802EF">
      <w:pPr>
        <w:spacing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lastRenderedPageBreak/>
        <w:t xml:space="preserve">В зависимости от способа распыления различают: </w:t>
      </w:r>
    </w:p>
    <w:p w:rsidR="006802EF" w:rsidRDefault="006802EF" w:rsidP="00D91158">
      <w:pPr>
        <w:numPr>
          <w:ilvl w:val="0"/>
          <w:numId w:val="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b/>
          <w:i/>
          <w:sz w:val="28"/>
          <w:szCs w:val="28"/>
        </w:rPr>
        <w:t>Компрессорные.</w:t>
      </w:r>
      <w:r w:rsidRPr="006802EF">
        <w:rPr>
          <w:rFonts w:ascii="Times New Roman" w:hAnsi="Times New Roman" w:cs="Times New Roman"/>
          <w:sz w:val="28"/>
          <w:szCs w:val="28"/>
        </w:rPr>
        <w:t xml:space="preserve"> Лекарственный препарат преобразуется в пар за счет прохождения через него воздуха под большим давлением (например, </w:t>
      </w:r>
      <w:proofErr w:type="spellStart"/>
      <w:r w:rsidRPr="006802EF">
        <w:rPr>
          <w:rFonts w:ascii="Times New Roman" w:hAnsi="Times New Roman" w:cs="Times New Roman"/>
          <w:sz w:val="28"/>
          <w:szCs w:val="28"/>
        </w:rPr>
        <w:t>небулайзеры</w:t>
      </w:r>
      <w:proofErr w:type="spellEnd"/>
      <w:r w:rsidRPr="006802EF">
        <w:rPr>
          <w:rFonts w:ascii="Times New Roman" w:hAnsi="Times New Roman" w:cs="Times New Roman"/>
          <w:sz w:val="28"/>
          <w:szCs w:val="28"/>
        </w:rPr>
        <w:t xml:space="preserve"> </w:t>
      </w:r>
      <w:proofErr w:type="spellStart"/>
      <w:r w:rsidRPr="006802EF">
        <w:rPr>
          <w:rFonts w:ascii="Times New Roman" w:hAnsi="Times New Roman" w:cs="Times New Roman"/>
          <w:sz w:val="28"/>
          <w:szCs w:val="28"/>
        </w:rPr>
        <w:t>Omron</w:t>
      </w:r>
      <w:proofErr w:type="spellEnd"/>
      <w:r w:rsidRPr="006802EF">
        <w:rPr>
          <w:rFonts w:ascii="Times New Roman" w:hAnsi="Times New Roman" w:cs="Times New Roman"/>
          <w:sz w:val="28"/>
          <w:szCs w:val="28"/>
        </w:rPr>
        <w:t xml:space="preserve">, </w:t>
      </w:r>
      <w:proofErr w:type="spellStart"/>
      <w:r w:rsidRPr="006802EF">
        <w:rPr>
          <w:rFonts w:ascii="Times New Roman" w:hAnsi="Times New Roman" w:cs="Times New Roman"/>
          <w:sz w:val="28"/>
          <w:szCs w:val="28"/>
        </w:rPr>
        <w:t>Ld</w:t>
      </w:r>
      <w:proofErr w:type="spellEnd"/>
      <w:r w:rsidRPr="006802EF">
        <w:rPr>
          <w:rFonts w:ascii="Times New Roman" w:hAnsi="Times New Roman" w:cs="Times New Roman"/>
          <w:sz w:val="28"/>
          <w:szCs w:val="28"/>
        </w:rPr>
        <w:t xml:space="preserve"> – "</w:t>
      </w:r>
      <w:proofErr w:type="spellStart"/>
      <w:r w:rsidRPr="006802EF">
        <w:rPr>
          <w:rFonts w:ascii="Times New Roman" w:hAnsi="Times New Roman" w:cs="Times New Roman"/>
          <w:sz w:val="28"/>
          <w:szCs w:val="28"/>
        </w:rPr>
        <w:t>Литл</w:t>
      </w:r>
      <w:proofErr w:type="spellEnd"/>
      <w:r w:rsidRPr="006802EF">
        <w:rPr>
          <w:rFonts w:ascii="Times New Roman" w:hAnsi="Times New Roman" w:cs="Times New Roman"/>
          <w:sz w:val="28"/>
          <w:szCs w:val="28"/>
        </w:rPr>
        <w:t xml:space="preserve"> доктор")</w:t>
      </w:r>
    </w:p>
    <w:p w:rsidR="00DE60AF" w:rsidRPr="006802EF" w:rsidRDefault="005C2840" w:rsidP="00DE60AF">
      <w:pPr>
        <w:spacing w:after="0" w:line="360" w:lineRule="auto"/>
        <w:ind w:left="720"/>
        <w:contextualSpacing/>
        <w:jc w:val="both"/>
        <w:rPr>
          <w:rFonts w:ascii="Times New Roman" w:hAnsi="Times New Roman" w:cs="Times New Roman"/>
          <w:sz w:val="28"/>
          <w:szCs w:val="28"/>
        </w:rPr>
      </w:pPr>
      <w:r>
        <w:rPr>
          <w:rFonts w:ascii="Times New Roman" w:hAnsi="Times New Roman" w:cs="Times New Roman"/>
          <w:b/>
          <w:i/>
          <w:sz w:val="28"/>
          <w:szCs w:val="28"/>
        </w:rPr>
        <w:pict>
          <v:shape id="_x0000_i1058" type="#_x0000_t75" style="width:167.4pt;height:167.4pt">
            <v:imagedata r:id="rId45" o:title="5d96eae7a09cd5659323fdc4"/>
          </v:shape>
        </w:pict>
      </w:r>
    </w:p>
    <w:p w:rsidR="006802EF" w:rsidRPr="006802EF" w:rsidRDefault="006802EF" w:rsidP="006802EF">
      <w:pPr>
        <w:spacing w:line="360" w:lineRule="auto"/>
        <w:ind w:left="720"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 Различают:</w:t>
      </w:r>
    </w:p>
    <w:p w:rsidR="006802EF" w:rsidRPr="006802EF" w:rsidRDefault="006802EF" w:rsidP="00D91158">
      <w:pPr>
        <w:numPr>
          <w:ilvl w:val="1"/>
          <w:numId w:val="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Компрессорные </w:t>
      </w:r>
      <w:proofErr w:type="spellStart"/>
      <w:r w:rsidRPr="006802EF">
        <w:rPr>
          <w:rFonts w:ascii="Times New Roman" w:hAnsi="Times New Roman" w:cs="Times New Roman"/>
          <w:sz w:val="28"/>
          <w:szCs w:val="28"/>
        </w:rPr>
        <w:t>небулайзеры</w:t>
      </w:r>
      <w:proofErr w:type="spellEnd"/>
      <w:r w:rsidRPr="006802EF">
        <w:rPr>
          <w:rFonts w:ascii="Times New Roman" w:hAnsi="Times New Roman" w:cs="Times New Roman"/>
          <w:sz w:val="28"/>
          <w:szCs w:val="28"/>
        </w:rPr>
        <w:t xml:space="preserve"> с постоянной скоростью распыления частиц. </w:t>
      </w:r>
    </w:p>
    <w:p w:rsidR="006802EF" w:rsidRPr="006802EF" w:rsidRDefault="006802EF" w:rsidP="00D91158">
      <w:pPr>
        <w:numPr>
          <w:ilvl w:val="1"/>
          <w:numId w:val="6"/>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Регулируемые</w:t>
      </w:r>
      <w:proofErr w:type="gramEnd"/>
      <w:r w:rsidRPr="006802EF">
        <w:rPr>
          <w:rFonts w:ascii="Times New Roman" w:hAnsi="Times New Roman" w:cs="Times New Roman"/>
          <w:sz w:val="28"/>
          <w:szCs w:val="28"/>
        </w:rPr>
        <w:t xml:space="preserve">, имеющие клавишу вдоха. </w:t>
      </w:r>
    </w:p>
    <w:p w:rsidR="006802EF" w:rsidRPr="006802EF" w:rsidRDefault="006802EF" w:rsidP="00D91158">
      <w:pPr>
        <w:numPr>
          <w:ilvl w:val="1"/>
          <w:numId w:val="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Автоматически </w:t>
      </w:r>
      <w:proofErr w:type="gramStart"/>
      <w:r w:rsidRPr="006802EF">
        <w:rPr>
          <w:rFonts w:ascii="Times New Roman" w:hAnsi="Times New Roman" w:cs="Times New Roman"/>
          <w:sz w:val="28"/>
          <w:szCs w:val="28"/>
        </w:rPr>
        <w:t>активируемые</w:t>
      </w:r>
      <w:proofErr w:type="gramEnd"/>
      <w:r w:rsidRPr="006802EF">
        <w:rPr>
          <w:rFonts w:ascii="Times New Roman" w:hAnsi="Times New Roman" w:cs="Times New Roman"/>
          <w:sz w:val="28"/>
          <w:szCs w:val="28"/>
        </w:rPr>
        <w:t xml:space="preserve"> дыханием. </w:t>
      </w:r>
    </w:p>
    <w:p w:rsidR="006802EF" w:rsidRPr="006802EF" w:rsidRDefault="006802EF" w:rsidP="00D91158">
      <w:pPr>
        <w:numPr>
          <w:ilvl w:val="1"/>
          <w:numId w:val="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Дозиметрические </w:t>
      </w:r>
      <w:proofErr w:type="spellStart"/>
      <w:r w:rsidRPr="006802EF">
        <w:rPr>
          <w:rFonts w:ascii="Times New Roman" w:hAnsi="Times New Roman" w:cs="Times New Roman"/>
          <w:sz w:val="28"/>
          <w:szCs w:val="28"/>
        </w:rPr>
        <w:t>небулайзеры</w:t>
      </w:r>
      <w:proofErr w:type="spellEnd"/>
      <w:r w:rsidRPr="006802EF">
        <w:rPr>
          <w:rFonts w:ascii="Times New Roman" w:hAnsi="Times New Roman" w:cs="Times New Roman"/>
          <w:sz w:val="28"/>
          <w:szCs w:val="28"/>
        </w:rPr>
        <w:t>.</w:t>
      </w:r>
    </w:p>
    <w:p w:rsidR="006802EF" w:rsidRDefault="006802EF" w:rsidP="00D91158">
      <w:pPr>
        <w:numPr>
          <w:ilvl w:val="0"/>
          <w:numId w:val="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b/>
          <w:i/>
          <w:sz w:val="28"/>
          <w:szCs w:val="28"/>
        </w:rPr>
        <w:t>Ультразвуковые.</w:t>
      </w:r>
      <w:r w:rsidRPr="006802EF">
        <w:rPr>
          <w:rFonts w:ascii="Times New Roman" w:hAnsi="Times New Roman" w:cs="Times New Roman"/>
          <w:sz w:val="28"/>
          <w:szCs w:val="28"/>
        </w:rPr>
        <w:t xml:space="preserve"> </w:t>
      </w:r>
      <w:proofErr w:type="gramStart"/>
      <w:r w:rsidRPr="006802EF">
        <w:rPr>
          <w:rFonts w:ascii="Times New Roman" w:hAnsi="Times New Roman" w:cs="Times New Roman"/>
          <w:sz w:val="28"/>
          <w:szCs w:val="28"/>
        </w:rPr>
        <w:t xml:space="preserve">Преобразуют лекарство в пар за счет ультразвуковых колебаний (например, </w:t>
      </w:r>
      <w:proofErr w:type="spellStart"/>
      <w:r w:rsidRPr="006802EF">
        <w:rPr>
          <w:rFonts w:ascii="Times New Roman" w:hAnsi="Times New Roman" w:cs="Times New Roman"/>
          <w:sz w:val="28"/>
          <w:szCs w:val="28"/>
        </w:rPr>
        <w:t>небулайзер</w:t>
      </w:r>
      <w:proofErr w:type="spellEnd"/>
      <w:r w:rsidRPr="006802EF">
        <w:rPr>
          <w:rFonts w:ascii="Times New Roman" w:hAnsi="Times New Roman" w:cs="Times New Roman"/>
          <w:sz w:val="28"/>
          <w:szCs w:val="28"/>
        </w:rPr>
        <w:t xml:space="preserve"> B.</w:t>
      </w:r>
      <w:proofErr w:type="gramEnd"/>
      <w:r w:rsidRPr="006802EF">
        <w:rPr>
          <w:rFonts w:ascii="Times New Roman" w:hAnsi="Times New Roman" w:cs="Times New Roman"/>
          <w:sz w:val="28"/>
          <w:szCs w:val="28"/>
        </w:rPr>
        <w:t xml:space="preserve"> </w:t>
      </w:r>
      <w:proofErr w:type="spellStart"/>
      <w:proofErr w:type="gramStart"/>
      <w:r w:rsidRPr="006802EF">
        <w:rPr>
          <w:rFonts w:ascii="Times New Roman" w:hAnsi="Times New Roman" w:cs="Times New Roman"/>
          <w:sz w:val="28"/>
          <w:szCs w:val="28"/>
        </w:rPr>
        <w:t>Well</w:t>
      </w:r>
      <w:proofErr w:type="spellEnd"/>
      <w:r w:rsidRPr="006802EF">
        <w:rPr>
          <w:rFonts w:ascii="Times New Roman" w:hAnsi="Times New Roman" w:cs="Times New Roman"/>
          <w:sz w:val="28"/>
          <w:szCs w:val="28"/>
        </w:rPr>
        <w:t>).</w:t>
      </w:r>
      <w:proofErr w:type="gramEnd"/>
    </w:p>
    <w:p w:rsidR="00DE60AF" w:rsidRPr="006802EF" w:rsidRDefault="005C2840" w:rsidP="00DE60AF">
      <w:pPr>
        <w:spacing w:after="0" w:line="360" w:lineRule="auto"/>
        <w:ind w:left="1429"/>
        <w:contextualSpacing/>
        <w:jc w:val="both"/>
        <w:rPr>
          <w:rFonts w:ascii="Times New Roman" w:hAnsi="Times New Roman" w:cs="Times New Roman"/>
          <w:sz w:val="28"/>
          <w:szCs w:val="28"/>
        </w:rPr>
      </w:pPr>
      <w:r>
        <w:rPr>
          <w:rFonts w:ascii="Times New Roman" w:hAnsi="Times New Roman" w:cs="Times New Roman"/>
          <w:sz w:val="28"/>
          <w:szCs w:val="28"/>
        </w:rPr>
        <w:pict>
          <v:shape id="_x0000_i1059" type="#_x0000_t75" style="width:159.9pt;height:159.9pt">
            <v:imagedata r:id="rId46" o:title="39359646d3f49bc386cb406c0d2ff4e8"/>
          </v:shape>
        </w:pict>
      </w:r>
    </w:p>
    <w:p w:rsidR="006802EF" w:rsidRDefault="006802EF" w:rsidP="00D91158">
      <w:pPr>
        <w:numPr>
          <w:ilvl w:val="0"/>
          <w:numId w:val="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b/>
          <w:i/>
          <w:sz w:val="28"/>
          <w:szCs w:val="28"/>
        </w:rPr>
        <w:t>Электронно-сетчатые или мембранные.</w:t>
      </w:r>
      <w:r w:rsidRPr="006802EF">
        <w:rPr>
          <w:rFonts w:ascii="Times New Roman" w:hAnsi="Times New Roman" w:cs="Times New Roman"/>
          <w:sz w:val="28"/>
          <w:szCs w:val="28"/>
        </w:rPr>
        <w:t xml:space="preserve"> Лекарственное вещество продавливается через сетчатую мембрану при помощи ультразвука с частотой 180 кГц.</w:t>
      </w:r>
    </w:p>
    <w:p w:rsidR="00DE60AF" w:rsidRPr="006802EF" w:rsidRDefault="005C2840" w:rsidP="00DE60AF">
      <w:pPr>
        <w:spacing w:after="0" w:line="360" w:lineRule="auto"/>
        <w:ind w:left="720"/>
        <w:contextualSpacing/>
        <w:jc w:val="both"/>
        <w:rPr>
          <w:rFonts w:ascii="Times New Roman" w:hAnsi="Times New Roman" w:cs="Times New Roman"/>
          <w:sz w:val="28"/>
          <w:szCs w:val="28"/>
        </w:rPr>
      </w:pPr>
      <w:r>
        <w:rPr>
          <w:rFonts w:ascii="Times New Roman" w:hAnsi="Times New Roman" w:cs="Times New Roman"/>
          <w:b/>
          <w:i/>
          <w:sz w:val="28"/>
          <w:szCs w:val="28"/>
        </w:rPr>
        <w:lastRenderedPageBreak/>
        <w:pict>
          <v:shape id="_x0000_i1060" type="#_x0000_t75" style="width:174.85pt;height:174.85pt">
            <v:imagedata r:id="rId47" o:title="0b66b6d4b6b016c56ea0cbe8c4d88b30"/>
          </v:shape>
        </w:pict>
      </w:r>
    </w:p>
    <w:p w:rsidR="006802EF" w:rsidRPr="006802EF" w:rsidRDefault="006802EF" w:rsidP="006802EF">
      <w:pPr>
        <w:spacing w:line="360" w:lineRule="auto"/>
        <w:ind w:left="720" w:firstLine="709"/>
        <w:contextualSpacing/>
        <w:jc w:val="both"/>
        <w:rPr>
          <w:rFonts w:ascii="Times New Roman" w:hAnsi="Times New Roman" w:cs="Times New Roman"/>
          <w:sz w:val="28"/>
          <w:szCs w:val="28"/>
        </w:rPr>
      </w:pPr>
    </w:p>
    <w:p w:rsidR="006802EF" w:rsidRPr="006802EF" w:rsidRDefault="006802EF" w:rsidP="00D91158">
      <w:pPr>
        <w:numPr>
          <w:ilvl w:val="0"/>
          <w:numId w:val="7"/>
        </w:numPr>
        <w:spacing w:after="0" w:line="360" w:lineRule="auto"/>
        <w:ind w:firstLine="709"/>
        <w:contextualSpacing/>
        <w:jc w:val="both"/>
        <w:rPr>
          <w:rFonts w:ascii="Times New Roman" w:hAnsi="Times New Roman" w:cs="Times New Roman"/>
          <w:b/>
          <w:sz w:val="28"/>
          <w:szCs w:val="28"/>
        </w:rPr>
      </w:pPr>
      <w:r w:rsidRPr="006802EF">
        <w:rPr>
          <w:rFonts w:ascii="Times New Roman" w:hAnsi="Times New Roman" w:cs="Times New Roman"/>
          <w:b/>
          <w:sz w:val="28"/>
          <w:szCs w:val="28"/>
        </w:rPr>
        <w:t>Ассортимент шприцев и систем для трансфузий</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Шприцы</w:t>
      </w:r>
      <w:r w:rsidRPr="006802EF">
        <w:rPr>
          <w:rFonts w:ascii="Times New Roman" w:hAnsi="Times New Roman" w:cs="Times New Roman"/>
          <w:sz w:val="28"/>
          <w:szCs w:val="28"/>
        </w:rPr>
        <w:t xml:space="preserve"> - инструменты для дозированного введения в ткани организма жидких ЛС, отсасывания экссудатов и других жидкостей, а также для промывания полостей.</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Шприц представляет собой ручной поршневой насос, состоящий из цилиндра, поршня и другой арматуры. Существуют различные классификации шприцев, представленные на рис. 27а и 276.</w:t>
      </w:r>
    </w:p>
    <w:p w:rsidR="006802EF" w:rsidRPr="006802EF" w:rsidRDefault="006802EF" w:rsidP="00CF35FA">
      <w:pPr>
        <w:spacing w:after="0" w:line="360" w:lineRule="auto"/>
        <w:ind w:firstLine="709"/>
        <w:jc w:val="both"/>
        <w:rPr>
          <w:rFonts w:ascii="Times New Roman" w:hAnsi="Times New Roman" w:cs="Times New Roman"/>
          <w:b/>
          <w:i/>
          <w:sz w:val="28"/>
          <w:szCs w:val="28"/>
        </w:rPr>
      </w:pPr>
      <w:r w:rsidRPr="006802EF">
        <w:rPr>
          <w:rFonts w:ascii="Times New Roman" w:hAnsi="Times New Roman" w:cs="Times New Roman"/>
          <w:b/>
          <w:i/>
          <w:sz w:val="28"/>
          <w:szCs w:val="28"/>
        </w:rPr>
        <w:t>Шприцы медицинские инъекционные многократного применения классифицируются:</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по назначению</w:t>
      </w:r>
      <w:r w:rsidRPr="006802EF">
        <w:rPr>
          <w:rFonts w:ascii="Times New Roman" w:hAnsi="Times New Roman" w:cs="Times New Roman"/>
          <w:sz w:val="28"/>
          <w:szCs w:val="28"/>
        </w:rPr>
        <w:t>:</w:t>
      </w:r>
    </w:p>
    <w:p w:rsidR="006802EF" w:rsidRPr="006802EF" w:rsidRDefault="006802EF" w:rsidP="00D91158">
      <w:pPr>
        <w:numPr>
          <w:ilvl w:val="0"/>
          <w:numId w:val="8"/>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общего назначения – без пометки;</w:t>
      </w:r>
    </w:p>
    <w:p w:rsidR="006802EF" w:rsidRPr="006802EF" w:rsidRDefault="006802EF" w:rsidP="00D91158">
      <w:pPr>
        <w:numPr>
          <w:ilvl w:val="0"/>
          <w:numId w:val="8"/>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для туберкулина – Т;</w:t>
      </w:r>
    </w:p>
    <w:p w:rsidR="006802EF" w:rsidRPr="006802EF" w:rsidRDefault="006802EF" w:rsidP="00D91158">
      <w:pPr>
        <w:numPr>
          <w:ilvl w:val="0"/>
          <w:numId w:val="8"/>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для инсулина – И;</w:t>
      </w:r>
    </w:p>
    <w:p w:rsidR="006802EF" w:rsidRPr="006802EF" w:rsidRDefault="006802EF" w:rsidP="00D91158">
      <w:pPr>
        <w:numPr>
          <w:ilvl w:val="0"/>
          <w:numId w:val="8"/>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 xml:space="preserve">специального назначения – ветеринарные, стоматологические, для промывания полостей, гинекологические, с металлическим цилиндром и с дополнительными устройствами; </w:t>
      </w:r>
      <w:proofErr w:type="gramEnd"/>
    </w:p>
    <w:p w:rsidR="006802EF" w:rsidRPr="006802EF" w:rsidRDefault="006802EF" w:rsidP="006802EF">
      <w:pPr>
        <w:spacing w:after="0" w:line="360" w:lineRule="auto"/>
        <w:ind w:firstLine="709"/>
        <w:jc w:val="both"/>
        <w:rPr>
          <w:rFonts w:ascii="Times New Roman" w:hAnsi="Times New Roman" w:cs="Times New Roman"/>
          <w:b/>
          <w:sz w:val="28"/>
          <w:szCs w:val="28"/>
        </w:rPr>
      </w:pPr>
      <w:r w:rsidRPr="006802EF">
        <w:rPr>
          <w:rFonts w:ascii="Times New Roman" w:hAnsi="Times New Roman" w:cs="Times New Roman"/>
          <w:b/>
          <w:sz w:val="28"/>
          <w:szCs w:val="28"/>
        </w:rPr>
        <w:t>по характеру соединения основных деталей шприца:</w:t>
      </w:r>
    </w:p>
    <w:p w:rsidR="006802EF" w:rsidRPr="006802EF" w:rsidRDefault="006802EF" w:rsidP="00D91158">
      <w:pPr>
        <w:numPr>
          <w:ilvl w:val="0"/>
          <w:numId w:val="9"/>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разборные – М;</w:t>
      </w:r>
    </w:p>
    <w:p w:rsidR="006802EF" w:rsidRPr="006802EF" w:rsidRDefault="006802EF" w:rsidP="00D91158">
      <w:pPr>
        <w:numPr>
          <w:ilvl w:val="0"/>
          <w:numId w:val="9"/>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неразборные – без пометки;</w:t>
      </w:r>
      <w:proofErr w:type="gramEnd"/>
    </w:p>
    <w:p w:rsidR="006802EF" w:rsidRPr="006802EF" w:rsidRDefault="006802EF" w:rsidP="006802EF">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по расположению присоединительного конуса</w:t>
      </w:r>
      <w:r w:rsidRPr="006802EF">
        <w:rPr>
          <w:rFonts w:ascii="Times New Roman" w:hAnsi="Times New Roman" w:cs="Times New Roman"/>
          <w:sz w:val="28"/>
          <w:szCs w:val="28"/>
        </w:rPr>
        <w:t>:</w:t>
      </w:r>
    </w:p>
    <w:p w:rsidR="006802EF" w:rsidRPr="006802EF" w:rsidRDefault="006802EF" w:rsidP="00D91158">
      <w:pPr>
        <w:numPr>
          <w:ilvl w:val="0"/>
          <w:numId w:val="1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с концентрическим – А;</w:t>
      </w:r>
    </w:p>
    <w:p w:rsidR="006802EF" w:rsidRPr="006802EF" w:rsidRDefault="006802EF" w:rsidP="00D91158">
      <w:pPr>
        <w:numPr>
          <w:ilvl w:val="0"/>
          <w:numId w:val="1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lastRenderedPageBreak/>
        <w:t>эксцентричным – В;</w:t>
      </w:r>
    </w:p>
    <w:p w:rsidR="006802EF" w:rsidRPr="006802EF" w:rsidRDefault="006802EF" w:rsidP="006802EF">
      <w:pPr>
        <w:spacing w:after="0" w:line="360" w:lineRule="auto"/>
        <w:ind w:firstLine="709"/>
        <w:jc w:val="both"/>
        <w:rPr>
          <w:rFonts w:ascii="Times New Roman" w:hAnsi="Times New Roman" w:cs="Times New Roman"/>
          <w:b/>
          <w:sz w:val="28"/>
          <w:szCs w:val="28"/>
        </w:rPr>
      </w:pPr>
      <w:r w:rsidRPr="006802EF">
        <w:rPr>
          <w:rFonts w:ascii="Times New Roman" w:hAnsi="Times New Roman" w:cs="Times New Roman"/>
          <w:b/>
          <w:sz w:val="28"/>
          <w:szCs w:val="28"/>
        </w:rPr>
        <w:t>по конструкции:</w:t>
      </w:r>
    </w:p>
    <w:p w:rsidR="006802EF" w:rsidRPr="006802EF" w:rsidRDefault="006802EF" w:rsidP="00D91158">
      <w:pPr>
        <w:numPr>
          <w:ilvl w:val="0"/>
          <w:numId w:val="11"/>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металлостеклянные</w:t>
      </w:r>
      <w:proofErr w:type="gramEnd"/>
      <w:r w:rsidRPr="006802EF">
        <w:rPr>
          <w:rFonts w:ascii="Times New Roman" w:hAnsi="Times New Roman" w:cs="Times New Roman"/>
          <w:sz w:val="28"/>
          <w:szCs w:val="28"/>
        </w:rPr>
        <w:t xml:space="preserve"> – тип 1;</w:t>
      </w:r>
    </w:p>
    <w:p w:rsidR="006802EF" w:rsidRPr="006802EF" w:rsidRDefault="006802EF" w:rsidP="00D91158">
      <w:pPr>
        <w:numPr>
          <w:ilvl w:val="0"/>
          <w:numId w:val="11"/>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цельностеклянные</w:t>
      </w:r>
      <w:proofErr w:type="gramEnd"/>
      <w:r w:rsidRPr="006802EF">
        <w:rPr>
          <w:rFonts w:ascii="Times New Roman" w:hAnsi="Times New Roman" w:cs="Times New Roman"/>
          <w:sz w:val="28"/>
          <w:szCs w:val="28"/>
        </w:rPr>
        <w:t xml:space="preserve"> – тип 2;</w:t>
      </w:r>
    </w:p>
    <w:p w:rsidR="006802EF" w:rsidRPr="006802EF" w:rsidRDefault="006802EF" w:rsidP="006802EF">
      <w:pPr>
        <w:spacing w:after="0" w:line="360" w:lineRule="auto"/>
        <w:ind w:firstLine="709"/>
        <w:jc w:val="both"/>
        <w:rPr>
          <w:rFonts w:ascii="Times New Roman" w:hAnsi="Times New Roman" w:cs="Times New Roman"/>
          <w:b/>
          <w:sz w:val="28"/>
          <w:szCs w:val="28"/>
        </w:rPr>
      </w:pPr>
      <w:r w:rsidRPr="006802EF">
        <w:rPr>
          <w:rFonts w:ascii="Times New Roman" w:hAnsi="Times New Roman" w:cs="Times New Roman"/>
          <w:b/>
          <w:sz w:val="28"/>
          <w:szCs w:val="28"/>
        </w:rPr>
        <w:t>по конструкции поршня:</w:t>
      </w:r>
    </w:p>
    <w:p w:rsidR="006802EF" w:rsidRPr="006802EF" w:rsidRDefault="006802EF" w:rsidP="00D91158">
      <w:pPr>
        <w:numPr>
          <w:ilvl w:val="0"/>
          <w:numId w:val="1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с силиконовым кольцом на стеклянном поршне;</w:t>
      </w:r>
    </w:p>
    <w:p w:rsidR="006802EF" w:rsidRPr="006802EF" w:rsidRDefault="006802EF" w:rsidP="00D91158">
      <w:pPr>
        <w:numPr>
          <w:ilvl w:val="0"/>
          <w:numId w:val="1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с силиконовым кольцом на металлическом поршне – </w:t>
      </w:r>
      <w:proofErr w:type="spellStart"/>
      <w:r w:rsidRPr="006802EF">
        <w:rPr>
          <w:rFonts w:ascii="Times New Roman" w:hAnsi="Times New Roman" w:cs="Times New Roman"/>
          <w:sz w:val="28"/>
          <w:szCs w:val="28"/>
        </w:rPr>
        <w:t>Ск</w:t>
      </w:r>
      <w:proofErr w:type="spellEnd"/>
      <w:r w:rsidRPr="006802EF">
        <w:rPr>
          <w:rFonts w:ascii="Times New Roman" w:hAnsi="Times New Roman" w:cs="Times New Roman"/>
          <w:sz w:val="28"/>
          <w:szCs w:val="28"/>
        </w:rPr>
        <w:t>;</w:t>
      </w:r>
    </w:p>
    <w:p w:rsidR="006802EF" w:rsidRPr="006802EF" w:rsidRDefault="006802EF" w:rsidP="006802EF">
      <w:pPr>
        <w:spacing w:after="0" w:line="360" w:lineRule="auto"/>
        <w:ind w:firstLine="709"/>
        <w:jc w:val="both"/>
        <w:rPr>
          <w:rFonts w:ascii="Times New Roman" w:hAnsi="Times New Roman" w:cs="Times New Roman"/>
          <w:b/>
          <w:sz w:val="28"/>
          <w:szCs w:val="28"/>
        </w:rPr>
      </w:pPr>
      <w:r w:rsidRPr="006802EF">
        <w:rPr>
          <w:rFonts w:ascii="Times New Roman" w:hAnsi="Times New Roman" w:cs="Times New Roman"/>
          <w:b/>
          <w:sz w:val="28"/>
          <w:szCs w:val="28"/>
        </w:rPr>
        <w:t>по виду присоединительного конуса:</w:t>
      </w:r>
    </w:p>
    <w:p w:rsidR="006802EF" w:rsidRDefault="006802EF" w:rsidP="00D91158">
      <w:pPr>
        <w:numPr>
          <w:ilvl w:val="0"/>
          <w:numId w:val="13"/>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типа «</w:t>
      </w:r>
      <w:proofErr w:type="spellStart"/>
      <w:r w:rsidRPr="006802EF">
        <w:rPr>
          <w:rFonts w:ascii="Times New Roman" w:hAnsi="Times New Roman" w:cs="Times New Roman"/>
          <w:sz w:val="28"/>
          <w:szCs w:val="28"/>
        </w:rPr>
        <w:t>Луер</w:t>
      </w:r>
      <w:proofErr w:type="spellEnd"/>
      <w:r w:rsidRPr="006802EF">
        <w:rPr>
          <w:rFonts w:ascii="Times New Roman" w:hAnsi="Times New Roman" w:cs="Times New Roman"/>
          <w:sz w:val="28"/>
          <w:szCs w:val="28"/>
        </w:rPr>
        <w:t>» с конусностью 6:100 (шприцы с градуированным стеклянным цилиндром, вставленным в металлический цилиндр),</w:t>
      </w:r>
    </w:p>
    <w:p w:rsidR="00350989" w:rsidRPr="006802EF" w:rsidRDefault="005C2840" w:rsidP="00350989">
      <w:pPr>
        <w:spacing w:after="0" w:line="360" w:lineRule="auto"/>
        <w:ind w:left="720"/>
        <w:contextualSpacing/>
        <w:jc w:val="both"/>
        <w:rPr>
          <w:rFonts w:ascii="Times New Roman" w:hAnsi="Times New Roman" w:cs="Times New Roman"/>
          <w:sz w:val="28"/>
          <w:szCs w:val="28"/>
        </w:rPr>
      </w:pPr>
      <w:r>
        <w:rPr>
          <w:rFonts w:ascii="Times New Roman" w:hAnsi="Times New Roman" w:cs="Times New Roman"/>
          <w:sz w:val="28"/>
          <w:szCs w:val="28"/>
        </w:rPr>
        <w:pict>
          <v:shape id="_x0000_i1061" type="#_x0000_t75" style="width:97.25pt;height:130.9pt">
            <v:imagedata r:id="rId48" o:title="3-k_MP_2igli"/>
          </v:shape>
        </w:pict>
      </w:r>
    </w:p>
    <w:p w:rsidR="006802EF" w:rsidRDefault="006802EF" w:rsidP="00D91158">
      <w:pPr>
        <w:numPr>
          <w:ilvl w:val="0"/>
          <w:numId w:val="13"/>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типа «Рекорд» с конусностью 10:100 (шприц со стеклянным цилиндром и металлической арматурой). </w:t>
      </w:r>
    </w:p>
    <w:p w:rsidR="00350989" w:rsidRPr="006802EF" w:rsidRDefault="005C2840" w:rsidP="00350989">
      <w:pPr>
        <w:spacing w:after="0" w:line="360" w:lineRule="auto"/>
        <w:ind w:left="720"/>
        <w:contextualSpacing/>
        <w:jc w:val="both"/>
        <w:rPr>
          <w:rFonts w:ascii="Times New Roman" w:hAnsi="Times New Roman" w:cs="Times New Roman"/>
          <w:sz w:val="28"/>
          <w:szCs w:val="28"/>
        </w:rPr>
      </w:pPr>
      <w:r>
        <w:rPr>
          <w:rFonts w:ascii="Times New Roman" w:hAnsi="Times New Roman" w:cs="Times New Roman"/>
          <w:sz w:val="28"/>
          <w:szCs w:val="28"/>
        </w:rPr>
        <w:pict>
          <v:shape id="_x0000_i1062" type="#_x0000_t75" style="width:173.9pt;height:129.95pt">
            <v:imagedata r:id="rId49" o:title="Record-type_hypodermic_syringe,_London,_England_Wellcome_L0057737"/>
          </v:shape>
        </w:pic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Металлические детали шприцев изготовляют из коррозийно-стойких материалов или из латуни с защитным гальваническим покрытием (никелированные), стеклянные – из бесцветного химически и термически стойкого стекла с классом водостойкости не ниже 2. Калибровочную шкалу на шприц наносят минеральной краской, которая диффундирует в стекло и не смывается при дезинфекции и стерилизации шприца. Цена деления шкалы для </w:t>
      </w:r>
      <w:r w:rsidRPr="006802EF">
        <w:rPr>
          <w:rFonts w:ascii="Times New Roman" w:hAnsi="Times New Roman" w:cs="Times New Roman"/>
          <w:sz w:val="28"/>
          <w:szCs w:val="28"/>
        </w:rPr>
        <w:lastRenderedPageBreak/>
        <w:t xml:space="preserve">основного и промежуточного значения может быть: 0,020; 0,025; 0,050; 0,100; 0,100; 0,500; 1,000; 2,000; 5,000; 10,000 мл. Шприцы общего назначения выпускают вместимостью 1, 1,5, 2, 5, 10, 20, 50 и 100 мл, для туберкулина – 1 мл, для инсулина – 1, 2 и 5 мл. Последние на 2 и 5 мл имеют дополнительную шкалу в единицах действия инсулина (ЕИ). Шприцы вместительностью 1 мл выпускаются </w:t>
      </w:r>
      <w:proofErr w:type="spellStart"/>
      <w:r w:rsidRPr="006802EF">
        <w:rPr>
          <w:rFonts w:ascii="Times New Roman" w:hAnsi="Times New Roman" w:cs="Times New Roman"/>
          <w:sz w:val="28"/>
          <w:szCs w:val="28"/>
        </w:rPr>
        <w:t>трехдетальными</w:t>
      </w:r>
      <w:proofErr w:type="spellEnd"/>
      <w:r w:rsidRPr="006802EF">
        <w:rPr>
          <w:rFonts w:ascii="Times New Roman" w:hAnsi="Times New Roman" w:cs="Times New Roman"/>
          <w:sz w:val="28"/>
          <w:szCs w:val="28"/>
        </w:rPr>
        <w:t xml:space="preserve"> (цилиндр, поршень, манжета), на 2, 5, 10 мл – </w:t>
      </w:r>
      <w:proofErr w:type="spellStart"/>
      <w:r w:rsidRPr="006802EF">
        <w:rPr>
          <w:rFonts w:ascii="Times New Roman" w:hAnsi="Times New Roman" w:cs="Times New Roman"/>
          <w:sz w:val="28"/>
          <w:szCs w:val="28"/>
        </w:rPr>
        <w:t>двухдетальными</w:t>
      </w:r>
      <w:proofErr w:type="spellEnd"/>
      <w:r w:rsidRPr="006802EF">
        <w:rPr>
          <w:rFonts w:ascii="Times New Roman" w:hAnsi="Times New Roman" w:cs="Times New Roman"/>
          <w:sz w:val="28"/>
          <w:szCs w:val="28"/>
        </w:rPr>
        <w:t xml:space="preserve"> (цилиндр, поршень). Промышленность выпускает также </w:t>
      </w:r>
      <w:proofErr w:type="spellStart"/>
      <w:r w:rsidRPr="006802EF">
        <w:rPr>
          <w:rFonts w:ascii="Times New Roman" w:hAnsi="Times New Roman" w:cs="Times New Roman"/>
          <w:sz w:val="28"/>
          <w:szCs w:val="28"/>
        </w:rPr>
        <w:t>микрошприцы</w:t>
      </w:r>
      <w:proofErr w:type="spellEnd"/>
      <w:r w:rsidRPr="006802EF">
        <w:rPr>
          <w:rFonts w:ascii="Times New Roman" w:hAnsi="Times New Roman" w:cs="Times New Roman"/>
          <w:sz w:val="28"/>
          <w:szCs w:val="28"/>
        </w:rPr>
        <w:t xml:space="preserve"> на 1, 10, 50, 300 </w:t>
      </w:r>
      <w:proofErr w:type="spellStart"/>
      <w:r w:rsidRPr="006802EF">
        <w:rPr>
          <w:rFonts w:ascii="Times New Roman" w:hAnsi="Times New Roman" w:cs="Times New Roman"/>
          <w:sz w:val="28"/>
          <w:szCs w:val="28"/>
        </w:rPr>
        <w:t>мкл</w:t>
      </w:r>
      <w:proofErr w:type="spellEnd"/>
      <w:r w:rsidRPr="006802EF">
        <w:rPr>
          <w:rFonts w:ascii="Times New Roman" w:hAnsi="Times New Roman" w:cs="Times New Roman"/>
          <w:sz w:val="28"/>
          <w:szCs w:val="28"/>
        </w:rPr>
        <w:t>.</w:t>
      </w:r>
    </w:p>
    <w:p w:rsidR="006802EF" w:rsidRPr="006802EF" w:rsidRDefault="006802EF" w:rsidP="00CF35FA">
      <w:pPr>
        <w:spacing w:after="0" w:line="360" w:lineRule="auto"/>
        <w:ind w:firstLine="709"/>
        <w:jc w:val="both"/>
        <w:rPr>
          <w:rFonts w:ascii="Times New Roman" w:hAnsi="Times New Roman" w:cs="Times New Roman"/>
          <w:b/>
          <w:sz w:val="28"/>
          <w:szCs w:val="28"/>
        </w:rPr>
      </w:pPr>
      <w:r w:rsidRPr="006802EF">
        <w:rPr>
          <w:rFonts w:ascii="Times New Roman" w:hAnsi="Times New Roman" w:cs="Times New Roman"/>
          <w:b/>
          <w:sz w:val="28"/>
          <w:szCs w:val="28"/>
        </w:rPr>
        <w:t>Условное обозначение шприца включает:</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наименование шприца;</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номинальный объем;</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тип;</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вид присоединительного конуса;</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исполнение;</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вид соединения (в случае разборного шприца);</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разновидность поршня;</w:t>
      </w:r>
    </w:p>
    <w:p w:rsidR="006802EF" w:rsidRPr="006802EF" w:rsidRDefault="006802EF" w:rsidP="00CF35FA">
      <w:pPr>
        <w:numPr>
          <w:ilvl w:val="0"/>
          <w:numId w:val="14"/>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конструктивные особенности и назначение соответственно нормативной документации на шприцы конкретного вида.</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Срок службы шприцев многократного применения – не менее 1 года. </w:t>
      </w:r>
    </w:p>
    <w:p w:rsidR="006802EF" w:rsidRPr="006802EF" w:rsidRDefault="006802EF" w:rsidP="00CF35FA">
      <w:pPr>
        <w:spacing w:after="0" w:line="360" w:lineRule="auto"/>
        <w:ind w:firstLine="709"/>
        <w:jc w:val="both"/>
        <w:rPr>
          <w:rFonts w:ascii="Times New Roman" w:hAnsi="Times New Roman" w:cs="Times New Roman"/>
          <w:b/>
          <w:i/>
          <w:sz w:val="28"/>
          <w:szCs w:val="28"/>
        </w:rPr>
      </w:pPr>
      <w:r w:rsidRPr="006802EF">
        <w:rPr>
          <w:rFonts w:ascii="Times New Roman" w:hAnsi="Times New Roman" w:cs="Times New Roman"/>
          <w:b/>
          <w:i/>
          <w:sz w:val="28"/>
          <w:szCs w:val="28"/>
        </w:rPr>
        <w:t>Шприцы однократного применения классифицируются:</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i/>
          <w:sz w:val="28"/>
          <w:szCs w:val="28"/>
        </w:rPr>
        <w:t>по объему</w:t>
      </w:r>
      <w:r w:rsidRPr="006802EF">
        <w:rPr>
          <w:rFonts w:ascii="Times New Roman" w:hAnsi="Times New Roman" w:cs="Times New Roman"/>
          <w:sz w:val="28"/>
          <w:szCs w:val="28"/>
        </w:rPr>
        <w:t>:</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малого объема</w:t>
      </w:r>
      <w:r w:rsidRPr="006802EF">
        <w:rPr>
          <w:rFonts w:ascii="Times New Roman" w:hAnsi="Times New Roman" w:cs="Times New Roman"/>
          <w:sz w:val="28"/>
          <w:szCs w:val="28"/>
        </w:rPr>
        <w:t xml:space="preserve"> (0,3 мл, 0,5 мл и 1 мл). Используются для точного</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введения лекарственного средства </w:t>
      </w:r>
      <w:proofErr w:type="gramStart"/>
      <w:r w:rsidRPr="006802EF">
        <w:rPr>
          <w:rFonts w:ascii="Times New Roman" w:hAnsi="Times New Roman" w:cs="Times New Roman"/>
          <w:sz w:val="28"/>
          <w:szCs w:val="28"/>
        </w:rPr>
        <w:t>в</w:t>
      </w:r>
      <w:proofErr w:type="gramEnd"/>
      <w:r w:rsidRPr="006802EF">
        <w:rPr>
          <w:rFonts w:ascii="Times New Roman" w:hAnsi="Times New Roman" w:cs="Times New Roman"/>
          <w:sz w:val="28"/>
          <w:szCs w:val="28"/>
        </w:rPr>
        <w:t>:</w:t>
      </w:r>
    </w:p>
    <w:p w:rsidR="006802EF" w:rsidRPr="006802EF" w:rsidRDefault="006802EF" w:rsidP="00CF35FA">
      <w:pPr>
        <w:numPr>
          <w:ilvl w:val="0"/>
          <w:numId w:val="17"/>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эндокринологии (инсулиновые шприцы)</w:t>
      </w:r>
    </w:p>
    <w:p w:rsidR="006802EF" w:rsidRPr="006802EF" w:rsidRDefault="006802EF" w:rsidP="00CF35FA">
      <w:pPr>
        <w:numPr>
          <w:ilvl w:val="0"/>
          <w:numId w:val="17"/>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фтизиатрии </w:t>
      </w:r>
      <w:proofErr w:type="gramStart"/>
      <w:r w:rsidRPr="006802EF">
        <w:rPr>
          <w:rFonts w:ascii="Times New Roman" w:hAnsi="Times New Roman" w:cs="Times New Roman"/>
          <w:sz w:val="28"/>
          <w:szCs w:val="28"/>
        </w:rPr>
        <w:t xml:space="preserve">( </w:t>
      </w:r>
      <w:proofErr w:type="gramEnd"/>
      <w:r w:rsidRPr="006802EF">
        <w:rPr>
          <w:rFonts w:ascii="Times New Roman" w:hAnsi="Times New Roman" w:cs="Times New Roman"/>
          <w:sz w:val="28"/>
          <w:szCs w:val="28"/>
        </w:rPr>
        <w:t>туберкулиновые шприцы)</w:t>
      </w:r>
    </w:p>
    <w:p w:rsidR="006802EF" w:rsidRPr="006802EF" w:rsidRDefault="006802EF" w:rsidP="00CF35FA">
      <w:pPr>
        <w:numPr>
          <w:ilvl w:val="0"/>
          <w:numId w:val="17"/>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неонатологии</w:t>
      </w:r>
    </w:p>
    <w:p w:rsidR="006802EF" w:rsidRPr="006802EF" w:rsidRDefault="006802EF" w:rsidP="00CF35FA">
      <w:pPr>
        <w:numPr>
          <w:ilvl w:val="0"/>
          <w:numId w:val="17"/>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для вакцинации и проведения </w:t>
      </w:r>
      <w:proofErr w:type="spellStart"/>
      <w:r w:rsidRPr="006802EF">
        <w:rPr>
          <w:rFonts w:ascii="Times New Roman" w:hAnsi="Times New Roman" w:cs="Times New Roman"/>
          <w:sz w:val="28"/>
          <w:szCs w:val="28"/>
        </w:rPr>
        <w:t>аллергологических</w:t>
      </w:r>
      <w:proofErr w:type="spellEnd"/>
      <w:r w:rsidRPr="006802EF">
        <w:rPr>
          <w:rFonts w:ascii="Times New Roman" w:hAnsi="Times New Roman" w:cs="Times New Roman"/>
          <w:sz w:val="28"/>
          <w:szCs w:val="28"/>
        </w:rPr>
        <w:t xml:space="preserve"> внутрикожных проб</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lastRenderedPageBreak/>
        <w:t>стандартного объема</w:t>
      </w:r>
      <w:r w:rsidRPr="006802EF">
        <w:rPr>
          <w:rFonts w:ascii="Times New Roman" w:hAnsi="Times New Roman" w:cs="Times New Roman"/>
          <w:sz w:val="28"/>
          <w:szCs w:val="28"/>
        </w:rPr>
        <w:t xml:space="preserve"> (от 2 мл до 22 мл). Применяются во всех отраслях медицины для выполнения:</w:t>
      </w:r>
    </w:p>
    <w:p w:rsidR="006802EF" w:rsidRPr="006802EF" w:rsidRDefault="006802EF" w:rsidP="00CF35FA">
      <w:pPr>
        <w:numPr>
          <w:ilvl w:val="0"/>
          <w:numId w:val="1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подкожных (как правило, шприцами объемом до 3 мл)</w:t>
      </w:r>
    </w:p>
    <w:p w:rsidR="006802EF" w:rsidRPr="006802EF" w:rsidRDefault="006802EF" w:rsidP="00CF35FA">
      <w:pPr>
        <w:numPr>
          <w:ilvl w:val="0"/>
          <w:numId w:val="1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внутримышечных (как правило, шприцами объемом от 2 мл до 6 мл)</w:t>
      </w:r>
    </w:p>
    <w:p w:rsidR="006802EF" w:rsidRPr="006802EF" w:rsidRDefault="006802EF" w:rsidP="00CF35FA">
      <w:pPr>
        <w:numPr>
          <w:ilvl w:val="0"/>
          <w:numId w:val="16"/>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внутривенных (как правило, шприцами объемом от 10 мл до 22 мл) и других видов инъекций.</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большого объема</w:t>
      </w:r>
      <w:r w:rsidRPr="006802EF">
        <w:rPr>
          <w:rFonts w:ascii="Times New Roman" w:hAnsi="Times New Roman" w:cs="Times New Roman"/>
          <w:sz w:val="28"/>
          <w:szCs w:val="28"/>
        </w:rPr>
        <w:t xml:space="preserve"> (30, 50, 60 и 100 мл). Используют для:</w:t>
      </w:r>
    </w:p>
    <w:p w:rsidR="006802EF" w:rsidRPr="006802EF" w:rsidRDefault="006802EF" w:rsidP="00CF35FA">
      <w:pPr>
        <w:numPr>
          <w:ilvl w:val="0"/>
          <w:numId w:val="15"/>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отсасывания жидкости</w:t>
      </w:r>
    </w:p>
    <w:p w:rsidR="006802EF" w:rsidRPr="006802EF" w:rsidRDefault="006802EF" w:rsidP="00CF35FA">
      <w:pPr>
        <w:numPr>
          <w:ilvl w:val="0"/>
          <w:numId w:val="15"/>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введения питательных сред</w:t>
      </w:r>
    </w:p>
    <w:p w:rsidR="006802EF" w:rsidRPr="006802EF" w:rsidRDefault="006802EF" w:rsidP="00CF35FA">
      <w:pPr>
        <w:numPr>
          <w:ilvl w:val="0"/>
          <w:numId w:val="15"/>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промывания полостей</w:t>
      </w:r>
    </w:p>
    <w:p w:rsidR="006802EF" w:rsidRPr="006802EF" w:rsidRDefault="006802EF" w:rsidP="00CF35FA">
      <w:pPr>
        <w:spacing w:after="0" w:line="360" w:lineRule="auto"/>
        <w:ind w:firstLine="709"/>
        <w:jc w:val="both"/>
        <w:rPr>
          <w:rFonts w:ascii="Times New Roman" w:hAnsi="Times New Roman" w:cs="Times New Roman"/>
          <w:i/>
          <w:sz w:val="28"/>
          <w:szCs w:val="28"/>
        </w:rPr>
      </w:pPr>
      <w:r w:rsidRPr="006802EF">
        <w:rPr>
          <w:rFonts w:ascii="Times New Roman" w:hAnsi="Times New Roman" w:cs="Times New Roman"/>
          <w:b/>
          <w:i/>
          <w:sz w:val="28"/>
          <w:szCs w:val="28"/>
        </w:rPr>
        <w:t>по положению конуса</w:t>
      </w:r>
      <w:r w:rsidRPr="006802EF">
        <w:rPr>
          <w:rFonts w:ascii="Times New Roman" w:hAnsi="Times New Roman" w:cs="Times New Roman"/>
          <w:i/>
          <w:sz w:val="28"/>
          <w:szCs w:val="28"/>
        </w:rPr>
        <w:t>:</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коаксиальное</w:t>
      </w:r>
      <w:r w:rsidRPr="006802EF">
        <w:rPr>
          <w:rFonts w:ascii="Times New Roman" w:hAnsi="Times New Roman" w:cs="Times New Roman"/>
          <w:sz w:val="28"/>
          <w:szCs w:val="28"/>
        </w:rPr>
        <w:t xml:space="preserve"> (концентрическое):</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Коаксиальным (концентрическим) положение наконечника-конуса называется в том случае, когда наконечник-конус находится по центру цилиндра шприца. Положение наконечника-конуса обуславливается удобством применения шприца. </w:t>
      </w:r>
      <w:proofErr w:type="spellStart"/>
      <w:r w:rsidRPr="006802EF">
        <w:rPr>
          <w:rFonts w:ascii="Times New Roman" w:hAnsi="Times New Roman" w:cs="Times New Roman"/>
          <w:sz w:val="28"/>
          <w:szCs w:val="28"/>
        </w:rPr>
        <w:t>Концентрически</w:t>
      </w:r>
      <w:proofErr w:type="spellEnd"/>
      <w:r w:rsidRPr="006802EF">
        <w:rPr>
          <w:rFonts w:ascii="Times New Roman" w:hAnsi="Times New Roman" w:cs="Times New Roman"/>
          <w:sz w:val="28"/>
          <w:szCs w:val="28"/>
        </w:rPr>
        <w:t xml:space="preserve"> наконечник-конус обычно расположен у шприцев, применяющихся для подкожных и внутримышечных инъекций, объемом от 1 мл до 11 мл.</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эксцентрическое:</w:t>
      </w:r>
      <w:r w:rsidRPr="006802EF">
        <w:t xml:space="preserve"> </w:t>
      </w:r>
      <w:r w:rsidRPr="006802EF">
        <w:rPr>
          <w:rFonts w:ascii="Times New Roman" w:hAnsi="Times New Roman" w:cs="Times New Roman"/>
          <w:sz w:val="28"/>
          <w:szCs w:val="28"/>
        </w:rPr>
        <w:t xml:space="preserve">Эксцентрическим положение наконечника-конуса называется в том случае, когда наконечник-конус расположен сбоку цилиндра шприца. Смещенное положение наконечника-конуса обусловлено спецификой применения шприцев объемом 22 мл: основная область применения </w:t>
      </w:r>
      <w:proofErr w:type="spellStart"/>
      <w:r w:rsidRPr="006802EF">
        <w:rPr>
          <w:rFonts w:ascii="Times New Roman" w:hAnsi="Times New Roman" w:cs="Times New Roman"/>
          <w:sz w:val="28"/>
          <w:szCs w:val="28"/>
        </w:rPr>
        <w:t>шприцевтакого</w:t>
      </w:r>
      <w:proofErr w:type="spellEnd"/>
      <w:r w:rsidRPr="006802EF">
        <w:rPr>
          <w:rFonts w:ascii="Times New Roman" w:hAnsi="Times New Roman" w:cs="Times New Roman"/>
          <w:sz w:val="28"/>
          <w:szCs w:val="28"/>
        </w:rPr>
        <w:t xml:space="preserve"> объема - забор крови из вены в области локтевого сгиба.</w:t>
      </w:r>
    </w:p>
    <w:p w:rsidR="006802EF" w:rsidRPr="006802EF" w:rsidRDefault="006802EF" w:rsidP="00CF35FA">
      <w:pPr>
        <w:spacing w:after="0" w:line="360" w:lineRule="auto"/>
        <w:ind w:firstLine="709"/>
        <w:jc w:val="both"/>
        <w:rPr>
          <w:rFonts w:ascii="Times New Roman" w:hAnsi="Times New Roman" w:cs="Times New Roman"/>
          <w:b/>
          <w:i/>
          <w:sz w:val="28"/>
          <w:szCs w:val="28"/>
        </w:rPr>
      </w:pPr>
      <w:r w:rsidRPr="006802EF">
        <w:rPr>
          <w:rFonts w:ascii="Times New Roman" w:hAnsi="Times New Roman" w:cs="Times New Roman"/>
          <w:b/>
          <w:i/>
          <w:sz w:val="28"/>
          <w:szCs w:val="28"/>
        </w:rPr>
        <w:t>по типу крепления иглы:</w:t>
      </w:r>
    </w:p>
    <w:p w:rsidR="006802EF" w:rsidRPr="006802EF" w:rsidRDefault="006802EF" w:rsidP="00CF35FA">
      <w:pPr>
        <w:numPr>
          <w:ilvl w:val="0"/>
          <w:numId w:val="18"/>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Разъем типа «</w:t>
      </w:r>
      <w:proofErr w:type="spellStart"/>
      <w:r w:rsidRPr="006802EF">
        <w:rPr>
          <w:rFonts w:ascii="Times New Roman" w:hAnsi="Times New Roman" w:cs="Times New Roman"/>
          <w:sz w:val="28"/>
          <w:szCs w:val="28"/>
        </w:rPr>
        <w:t>Луер</w:t>
      </w:r>
      <w:proofErr w:type="spellEnd"/>
      <w:r w:rsidRPr="006802EF">
        <w:rPr>
          <w:rFonts w:ascii="Times New Roman" w:hAnsi="Times New Roman" w:cs="Times New Roman"/>
          <w:sz w:val="28"/>
          <w:szCs w:val="28"/>
        </w:rPr>
        <w:t>»</w:t>
      </w:r>
    </w:p>
    <w:p w:rsidR="006802EF" w:rsidRPr="006802EF" w:rsidRDefault="006802EF" w:rsidP="00CF35FA">
      <w:pPr>
        <w:numPr>
          <w:ilvl w:val="0"/>
          <w:numId w:val="18"/>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Разъем типа « </w:t>
      </w:r>
      <w:proofErr w:type="spellStart"/>
      <w:r w:rsidRPr="006802EF">
        <w:rPr>
          <w:rFonts w:ascii="Times New Roman" w:hAnsi="Times New Roman" w:cs="Times New Roman"/>
          <w:sz w:val="28"/>
          <w:szCs w:val="28"/>
        </w:rPr>
        <w:t>Луер-Лок</w:t>
      </w:r>
      <w:proofErr w:type="spellEnd"/>
      <w:r w:rsidRPr="006802EF">
        <w:rPr>
          <w:rFonts w:ascii="Times New Roman" w:hAnsi="Times New Roman" w:cs="Times New Roman"/>
          <w:sz w:val="28"/>
          <w:szCs w:val="28"/>
        </w:rPr>
        <w:t>»</w:t>
      </w:r>
    </w:p>
    <w:p w:rsidR="006802EF" w:rsidRPr="006802EF" w:rsidRDefault="006802EF" w:rsidP="00CF35FA">
      <w:pPr>
        <w:numPr>
          <w:ilvl w:val="0"/>
          <w:numId w:val="18"/>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Катетер тип / </w:t>
      </w:r>
      <w:proofErr w:type="spellStart"/>
      <w:r w:rsidRPr="006802EF">
        <w:rPr>
          <w:rFonts w:ascii="Times New Roman" w:hAnsi="Times New Roman" w:cs="Times New Roman"/>
          <w:sz w:val="28"/>
          <w:szCs w:val="28"/>
        </w:rPr>
        <w:t>Catheter</w:t>
      </w:r>
      <w:proofErr w:type="spellEnd"/>
      <w:r w:rsidRPr="006802EF">
        <w:rPr>
          <w:rFonts w:ascii="Times New Roman" w:hAnsi="Times New Roman" w:cs="Times New Roman"/>
          <w:sz w:val="28"/>
          <w:szCs w:val="28"/>
        </w:rPr>
        <w:t xml:space="preserve"> </w:t>
      </w:r>
      <w:proofErr w:type="spellStart"/>
      <w:r w:rsidRPr="006802EF">
        <w:rPr>
          <w:rFonts w:ascii="Times New Roman" w:hAnsi="Times New Roman" w:cs="Times New Roman"/>
          <w:sz w:val="28"/>
          <w:szCs w:val="28"/>
        </w:rPr>
        <w:t>Tip</w:t>
      </w:r>
      <w:proofErr w:type="spellEnd"/>
    </w:p>
    <w:p w:rsidR="006802EF" w:rsidRPr="006802EF" w:rsidRDefault="006802EF" w:rsidP="00CF35FA">
      <w:pPr>
        <w:numPr>
          <w:ilvl w:val="0"/>
          <w:numId w:val="18"/>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Несъемная, интегрированная в корпус цилиндра шприца </w:t>
      </w:r>
      <w:proofErr w:type="spellStart"/>
      <w:r w:rsidRPr="006802EF">
        <w:rPr>
          <w:rFonts w:ascii="Times New Roman" w:hAnsi="Times New Roman" w:cs="Times New Roman"/>
          <w:sz w:val="28"/>
          <w:szCs w:val="28"/>
        </w:rPr>
        <w:t>игл</w:t>
      </w:r>
      <w:proofErr w:type="gramStart"/>
      <w:r w:rsidRPr="006802EF">
        <w:rPr>
          <w:rFonts w:ascii="Times New Roman" w:hAnsi="Times New Roman" w:cs="Times New Roman"/>
          <w:sz w:val="28"/>
          <w:szCs w:val="28"/>
        </w:rPr>
        <w:t>a</w:t>
      </w:r>
      <w:proofErr w:type="spellEnd"/>
      <w:proofErr w:type="gramEnd"/>
    </w:p>
    <w:p w:rsidR="006802EF" w:rsidRPr="006802EF" w:rsidRDefault="006802EF" w:rsidP="00CF35FA">
      <w:pPr>
        <w:spacing w:after="0" w:line="360" w:lineRule="auto"/>
        <w:ind w:firstLine="709"/>
        <w:jc w:val="both"/>
        <w:rPr>
          <w:rFonts w:ascii="Times New Roman" w:hAnsi="Times New Roman" w:cs="Times New Roman"/>
          <w:b/>
          <w:i/>
          <w:sz w:val="28"/>
          <w:szCs w:val="28"/>
        </w:rPr>
      </w:pPr>
      <w:r w:rsidRPr="006802EF">
        <w:rPr>
          <w:rFonts w:ascii="Times New Roman" w:hAnsi="Times New Roman" w:cs="Times New Roman"/>
          <w:b/>
          <w:i/>
          <w:sz w:val="28"/>
          <w:szCs w:val="28"/>
        </w:rPr>
        <w:lastRenderedPageBreak/>
        <w:t>по конструкции</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В зависимости от конструкции шприца различают:</w:t>
      </w:r>
    </w:p>
    <w:p w:rsid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 Двухкомпонентные шприцы (состоит из двух частей: цилиндр и поршень)  </w:t>
      </w:r>
    </w:p>
    <w:p w:rsidR="00324296" w:rsidRPr="006802EF" w:rsidRDefault="00324296" w:rsidP="006802EF">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03F343" wp14:editId="5C981E5D">
            <wp:extent cx="1679944" cy="1679944"/>
            <wp:effectExtent l="0" t="0" r="0" b="0"/>
            <wp:docPr id="21" name="Рисунок 21" descr="C:\Users\1\Desktop\10110456627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1\Desktop\10110456627230.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79898" cy="1679898"/>
                    </a:xfrm>
                    <a:prstGeom prst="rect">
                      <a:avLst/>
                    </a:prstGeom>
                    <a:noFill/>
                    <a:ln>
                      <a:noFill/>
                    </a:ln>
                  </pic:spPr>
                </pic:pic>
              </a:graphicData>
            </a:graphic>
          </wp:inline>
        </w:drawing>
      </w:r>
    </w:p>
    <w:p w:rsidR="006802EF" w:rsidRDefault="006802EF" w:rsidP="006802EF">
      <w:pPr>
        <w:spacing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Трехкомпонентные шприцы (состоит из цилиндра, поршня и резинового уплотнителя на поршне)</w:t>
      </w:r>
    </w:p>
    <w:p w:rsidR="00350989" w:rsidRPr="006802EF" w:rsidRDefault="005C2840" w:rsidP="006802E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63" type="#_x0000_t75" style="width:2in;height:121.55pt">
            <v:imagedata r:id="rId51" o:title="item_15751"/>
          </v:shape>
        </w:pic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Вместимость шприцев – 1, 2, 2,5, 3, 5, 6, 10, 11, 20, 22, 30, 50, 60, 100 и 150мл.</w:t>
      </w:r>
    </w:p>
    <w:p w:rsidR="006802EF" w:rsidRPr="006802EF" w:rsidRDefault="006802EF" w:rsidP="00CF35FA">
      <w:pPr>
        <w:spacing w:after="0" w:line="360" w:lineRule="auto"/>
        <w:ind w:firstLine="709"/>
        <w:jc w:val="both"/>
        <w:rPr>
          <w:rFonts w:ascii="Times New Roman" w:hAnsi="Times New Roman" w:cs="Times New Roman"/>
          <w:b/>
          <w:sz w:val="28"/>
          <w:szCs w:val="28"/>
        </w:rPr>
      </w:pPr>
      <w:r w:rsidRPr="006802EF">
        <w:rPr>
          <w:rFonts w:ascii="Times New Roman" w:hAnsi="Times New Roman" w:cs="Times New Roman"/>
          <w:b/>
          <w:sz w:val="28"/>
          <w:szCs w:val="28"/>
        </w:rPr>
        <w:t>Условное обозначение шприца включает:</w:t>
      </w:r>
    </w:p>
    <w:p w:rsidR="006802EF" w:rsidRPr="006802EF" w:rsidRDefault="006802EF" w:rsidP="00CF35FA">
      <w:pPr>
        <w:numPr>
          <w:ilvl w:val="0"/>
          <w:numId w:val="19"/>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наименование;</w:t>
      </w:r>
    </w:p>
    <w:p w:rsidR="006802EF" w:rsidRPr="006802EF" w:rsidRDefault="006802EF" w:rsidP="00CF35FA">
      <w:pPr>
        <w:numPr>
          <w:ilvl w:val="0"/>
          <w:numId w:val="19"/>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номинальную вместимость в мл;</w:t>
      </w:r>
    </w:p>
    <w:p w:rsidR="006802EF" w:rsidRPr="006802EF" w:rsidRDefault="006802EF" w:rsidP="00CF35FA">
      <w:pPr>
        <w:numPr>
          <w:ilvl w:val="0"/>
          <w:numId w:val="19"/>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вид присоединительного конуса (А – с концентрическим</w:t>
      </w:r>
      <w:proofErr w:type="gramEnd"/>
    </w:p>
    <w:p w:rsidR="006802EF" w:rsidRPr="006802EF" w:rsidRDefault="006802EF" w:rsidP="00CF35FA">
      <w:pPr>
        <w:numPr>
          <w:ilvl w:val="0"/>
          <w:numId w:val="19"/>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расположением конуса, Б – </w:t>
      </w:r>
      <w:proofErr w:type="gramStart"/>
      <w:r w:rsidRPr="006802EF">
        <w:rPr>
          <w:rFonts w:ascii="Times New Roman" w:hAnsi="Times New Roman" w:cs="Times New Roman"/>
          <w:sz w:val="28"/>
          <w:szCs w:val="28"/>
        </w:rPr>
        <w:t>с</w:t>
      </w:r>
      <w:proofErr w:type="gramEnd"/>
      <w:r w:rsidRPr="006802EF">
        <w:rPr>
          <w:rFonts w:ascii="Times New Roman" w:hAnsi="Times New Roman" w:cs="Times New Roman"/>
          <w:sz w:val="28"/>
          <w:szCs w:val="28"/>
        </w:rPr>
        <w:t xml:space="preserve"> эксцентричным);</w:t>
      </w:r>
    </w:p>
    <w:p w:rsidR="006802EF" w:rsidRPr="006802EF" w:rsidRDefault="006802EF" w:rsidP="00CF35FA">
      <w:pPr>
        <w:numPr>
          <w:ilvl w:val="0"/>
          <w:numId w:val="19"/>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исполнение и обозначение стандарта на данный шприц </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Каждый шприц герметично упаковывается в полимерную потребительскую тару, на которую наносят:</w:t>
      </w:r>
    </w:p>
    <w:p w:rsidR="006802EF" w:rsidRPr="006802EF" w:rsidRDefault="006802EF" w:rsidP="00CF35FA">
      <w:pPr>
        <w:numPr>
          <w:ilvl w:val="0"/>
          <w:numId w:val="2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описание содержимого;</w:t>
      </w:r>
    </w:p>
    <w:p w:rsidR="006802EF" w:rsidRPr="006802EF" w:rsidRDefault="006802EF" w:rsidP="00CF35FA">
      <w:pPr>
        <w:numPr>
          <w:ilvl w:val="0"/>
          <w:numId w:val="2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lastRenderedPageBreak/>
        <w:t>надписи «СТЕРИЛЬНО», «АПИРОГЕННО», «ДЛЯ ОДНОРАЗОВОГО ПРИМЕНЕНИЯ»;</w:t>
      </w:r>
    </w:p>
    <w:p w:rsidR="006802EF" w:rsidRPr="006802EF" w:rsidRDefault="006802EF" w:rsidP="00CF35FA">
      <w:pPr>
        <w:numPr>
          <w:ilvl w:val="0"/>
          <w:numId w:val="2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наименование и/или товарный знак предприятия-изготовителя или поставщика;</w:t>
      </w:r>
    </w:p>
    <w:p w:rsidR="006802EF" w:rsidRPr="006802EF" w:rsidRDefault="006802EF" w:rsidP="00CF35FA">
      <w:pPr>
        <w:numPr>
          <w:ilvl w:val="0"/>
          <w:numId w:val="2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номер партии или дату изготовления;</w:t>
      </w:r>
    </w:p>
    <w:p w:rsidR="006802EF" w:rsidRPr="006802EF" w:rsidRDefault="006802EF" w:rsidP="00CF35FA">
      <w:pPr>
        <w:numPr>
          <w:ilvl w:val="0"/>
          <w:numId w:val="2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«Годен </w:t>
      </w:r>
      <w:proofErr w:type="gramStart"/>
      <w:r w:rsidRPr="006802EF">
        <w:rPr>
          <w:rFonts w:ascii="Times New Roman" w:hAnsi="Times New Roman" w:cs="Times New Roman"/>
          <w:sz w:val="28"/>
          <w:szCs w:val="28"/>
        </w:rPr>
        <w:t>до</w:t>
      </w:r>
      <w:proofErr w:type="gramEnd"/>
      <w:r w:rsidRPr="006802EF">
        <w:rPr>
          <w:rFonts w:ascii="Times New Roman" w:hAnsi="Times New Roman" w:cs="Times New Roman"/>
          <w:sz w:val="28"/>
          <w:szCs w:val="28"/>
        </w:rPr>
        <w:t>...» (месяц и год);</w:t>
      </w:r>
    </w:p>
    <w:p w:rsidR="006802EF" w:rsidRPr="006802EF" w:rsidRDefault="006802EF" w:rsidP="00CF35FA">
      <w:pPr>
        <w:numPr>
          <w:ilvl w:val="0"/>
          <w:numId w:val="2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графические символы;</w:t>
      </w:r>
    </w:p>
    <w:p w:rsidR="006802EF" w:rsidRPr="006802EF" w:rsidRDefault="006802EF" w:rsidP="00CF35FA">
      <w:pPr>
        <w:numPr>
          <w:ilvl w:val="0"/>
          <w:numId w:val="20"/>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дополнительные надписи.</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Срок хранения в ненарушенных упаковках – до 5 лет.</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Существуют специальные шприцы, предназначенные для введения жидкостей в полости гортани, матки, для промывания полости зуба и др. Они оснащены съемными наконечниками и канюлями. К специальным шприцам относятся также шприцы для введения </w:t>
      </w:r>
      <w:proofErr w:type="spellStart"/>
      <w:r w:rsidRPr="006802EF">
        <w:rPr>
          <w:rFonts w:ascii="Times New Roman" w:hAnsi="Times New Roman" w:cs="Times New Roman"/>
          <w:sz w:val="28"/>
          <w:szCs w:val="28"/>
        </w:rPr>
        <w:t>рентгеноконтрастных</w:t>
      </w:r>
      <w:proofErr w:type="spellEnd"/>
      <w:r w:rsidRPr="006802EF">
        <w:rPr>
          <w:rFonts w:ascii="Times New Roman" w:hAnsi="Times New Roman" w:cs="Times New Roman"/>
          <w:sz w:val="28"/>
          <w:szCs w:val="28"/>
        </w:rPr>
        <w:t xml:space="preserve"> веществ. </w:t>
      </w:r>
      <w:proofErr w:type="gramStart"/>
      <w:r w:rsidRPr="006802EF">
        <w:rPr>
          <w:rFonts w:ascii="Times New Roman" w:hAnsi="Times New Roman" w:cs="Times New Roman"/>
          <w:sz w:val="28"/>
          <w:szCs w:val="28"/>
        </w:rPr>
        <w:t xml:space="preserve">Шприцы для промывания полостей отличаются от инъекционных большей емкостью и наличием кольца на конце штока для большого пальца (например, шприц </w:t>
      </w:r>
      <w:proofErr w:type="spellStart"/>
      <w:r w:rsidRPr="006802EF">
        <w:rPr>
          <w:rFonts w:ascii="Times New Roman" w:hAnsi="Times New Roman" w:cs="Times New Roman"/>
          <w:sz w:val="28"/>
          <w:szCs w:val="28"/>
        </w:rPr>
        <w:t>Жанэ</w:t>
      </w:r>
      <w:proofErr w:type="spellEnd"/>
      <w:r w:rsidRPr="006802EF">
        <w:rPr>
          <w:rFonts w:ascii="Times New Roman" w:hAnsi="Times New Roman" w:cs="Times New Roman"/>
          <w:sz w:val="28"/>
          <w:szCs w:val="28"/>
        </w:rPr>
        <w:t>).</w:t>
      </w:r>
      <w:proofErr w:type="gramEnd"/>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Для введения лекарственных средств и антидотов при неотложной медпомощи, само- и взаимопомощи применяют шприц-тюбик, а для обезболивания в стоматологии и для массовых вакцинаций – </w:t>
      </w:r>
      <w:proofErr w:type="spellStart"/>
      <w:r w:rsidRPr="006802EF">
        <w:rPr>
          <w:rFonts w:ascii="Times New Roman" w:hAnsi="Times New Roman" w:cs="Times New Roman"/>
          <w:sz w:val="28"/>
          <w:szCs w:val="28"/>
        </w:rPr>
        <w:t>безыгольные</w:t>
      </w:r>
      <w:proofErr w:type="spellEnd"/>
      <w:r w:rsidRPr="006802EF">
        <w:rPr>
          <w:rFonts w:ascii="Times New Roman" w:hAnsi="Times New Roman" w:cs="Times New Roman"/>
          <w:sz w:val="28"/>
          <w:szCs w:val="28"/>
        </w:rPr>
        <w:t xml:space="preserve"> </w:t>
      </w:r>
      <w:proofErr w:type="spellStart"/>
      <w:r w:rsidRPr="006802EF">
        <w:rPr>
          <w:rFonts w:ascii="Times New Roman" w:hAnsi="Times New Roman" w:cs="Times New Roman"/>
          <w:sz w:val="28"/>
          <w:szCs w:val="28"/>
        </w:rPr>
        <w:t>инъекторы</w:t>
      </w:r>
      <w:proofErr w:type="spellEnd"/>
      <w:r w:rsidRPr="006802EF">
        <w:rPr>
          <w:rFonts w:ascii="Times New Roman" w:hAnsi="Times New Roman" w:cs="Times New Roman"/>
          <w:sz w:val="28"/>
          <w:szCs w:val="28"/>
        </w:rPr>
        <w:t>.</w:t>
      </w:r>
    </w:p>
    <w:p w:rsid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Шприц-тюбик</w:t>
      </w:r>
      <w:r w:rsidRPr="006802EF">
        <w:rPr>
          <w:rFonts w:ascii="Times New Roman" w:hAnsi="Times New Roman" w:cs="Times New Roman"/>
          <w:sz w:val="28"/>
          <w:szCs w:val="28"/>
        </w:rPr>
        <w:t xml:space="preserve"> представляет собой шприц инъекционный однократного применения, наполненный лекарственным средством. Состоит из эластичного полимерного корпуса (ампулы), в горловину которого запрессована предварительно простерилизованная стальная инъекционная игла, герметически закрытая полимерным колпачком.</w:t>
      </w:r>
    </w:p>
    <w:p w:rsidR="00350989" w:rsidRPr="006802EF" w:rsidRDefault="005C2840" w:rsidP="006802E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pict>
          <v:shape id="_x0000_i1064" type="#_x0000_t75" style="width:300.15pt;height:115pt">
            <v:imagedata r:id="rId52" o:title="spritz1"/>
          </v:shape>
        </w:pic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b/>
          <w:sz w:val="28"/>
          <w:szCs w:val="28"/>
        </w:rPr>
        <w:t>Трубчатые иглы</w:t>
      </w:r>
      <w:r w:rsidRPr="006802EF">
        <w:rPr>
          <w:rFonts w:ascii="Times New Roman" w:hAnsi="Times New Roman" w:cs="Times New Roman"/>
          <w:sz w:val="28"/>
          <w:szCs w:val="28"/>
        </w:rPr>
        <w:t xml:space="preserve"> представляют собой трубку, один конец которой остро заточен для проникновения в ткани, а другой заканчивается головкой</w:t>
      </w:r>
      <w:r w:rsidR="00CF35FA">
        <w:rPr>
          <w:rFonts w:ascii="Times New Roman" w:hAnsi="Times New Roman" w:cs="Times New Roman"/>
          <w:sz w:val="28"/>
          <w:szCs w:val="28"/>
        </w:rPr>
        <w:t xml:space="preserve"> </w:t>
      </w:r>
      <w:r w:rsidRPr="006802EF">
        <w:rPr>
          <w:rFonts w:ascii="Times New Roman" w:hAnsi="Times New Roman" w:cs="Times New Roman"/>
          <w:sz w:val="28"/>
          <w:szCs w:val="28"/>
        </w:rPr>
        <w:t xml:space="preserve">(канюлей), соответствующей конусу наконечника шприца, на который она насаживается. Головка имеет 2 или 4 </w:t>
      </w:r>
      <w:proofErr w:type="gramStart"/>
      <w:r w:rsidRPr="006802EF">
        <w:rPr>
          <w:rFonts w:ascii="Times New Roman" w:hAnsi="Times New Roman" w:cs="Times New Roman"/>
          <w:sz w:val="28"/>
          <w:szCs w:val="28"/>
        </w:rPr>
        <w:t>плоских</w:t>
      </w:r>
      <w:proofErr w:type="gramEnd"/>
      <w:r w:rsidRPr="006802EF">
        <w:rPr>
          <w:rFonts w:ascii="Times New Roman" w:hAnsi="Times New Roman" w:cs="Times New Roman"/>
          <w:sz w:val="28"/>
          <w:szCs w:val="28"/>
        </w:rPr>
        <w:t xml:space="preserve"> среза (</w:t>
      </w:r>
      <w:proofErr w:type="spellStart"/>
      <w:r w:rsidRPr="006802EF">
        <w:rPr>
          <w:rFonts w:ascii="Times New Roman" w:hAnsi="Times New Roman" w:cs="Times New Roman"/>
          <w:sz w:val="28"/>
          <w:szCs w:val="28"/>
        </w:rPr>
        <w:t>лыски</w:t>
      </w:r>
      <w:proofErr w:type="spellEnd"/>
      <w:r w:rsidRPr="006802EF">
        <w:rPr>
          <w:rFonts w:ascii="Times New Roman" w:hAnsi="Times New Roman" w:cs="Times New Roman"/>
          <w:sz w:val="28"/>
          <w:szCs w:val="28"/>
        </w:rPr>
        <w:t xml:space="preserve">) для удержания иглы при надевании ее на наконечник шприца. В трубку иглы для прочистки канала вставляется </w:t>
      </w:r>
      <w:proofErr w:type="spellStart"/>
      <w:r w:rsidRPr="006802EF">
        <w:rPr>
          <w:rFonts w:ascii="Times New Roman" w:hAnsi="Times New Roman" w:cs="Times New Roman"/>
          <w:sz w:val="28"/>
          <w:szCs w:val="28"/>
        </w:rPr>
        <w:t>мандрен</w:t>
      </w:r>
      <w:proofErr w:type="spellEnd"/>
      <w:r w:rsidRPr="006802EF">
        <w:rPr>
          <w:rFonts w:ascii="Times New Roman" w:hAnsi="Times New Roman" w:cs="Times New Roman"/>
          <w:sz w:val="28"/>
          <w:szCs w:val="28"/>
        </w:rPr>
        <w:t>.</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В зависимости от назначения трубчатые иглы подразделяются </w:t>
      </w:r>
      <w:proofErr w:type="gramStart"/>
      <w:r w:rsidRPr="006802EF">
        <w:rPr>
          <w:rFonts w:ascii="Times New Roman" w:hAnsi="Times New Roman" w:cs="Times New Roman"/>
          <w:sz w:val="28"/>
          <w:szCs w:val="28"/>
        </w:rPr>
        <w:t>на</w:t>
      </w:r>
      <w:proofErr w:type="gramEnd"/>
      <w:r w:rsidRPr="006802EF">
        <w:rPr>
          <w:rFonts w:ascii="Times New Roman" w:hAnsi="Times New Roman" w:cs="Times New Roman"/>
          <w:sz w:val="28"/>
          <w:szCs w:val="28"/>
        </w:rPr>
        <w:t>:</w:t>
      </w:r>
    </w:p>
    <w:p w:rsidR="006802EF" w:rsidRPr="006802EF" w:rsidRDefault="006802EF" w:rsidP="00CF35FA">
      <w:pPr>
        <w:numPr>
          <w:ilvl w:val="0"/>
          <w:numId w:val="21"/>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инъекционные (для введения жидкостей под кожу, в мышцу или в вену);</w:t>
      </w:r>
      <w:proofErr w:type="gramEnd"/>
    </w:p>
    <w:p w:rsidR="006802EF" w:rsidRPr="006802EF" w:rsidRDefault="006802EF" w:rsidP="00CF35FA">
      <w:pPr>
        <w:numPr>
          <w:ilvl w:val="0"/>
          <w:numId w:val="21"/>
        </w:numPr>
        <w:spacing w:after="0" w:line="360" w:lineRule="auto"/>
        <w:ind w:firstLine="709"/>
        <w:contextualSpacing/>
        <w:jc w:val="both"/>
        <w:rPr>
          <w:rFonts w:ascii="Times New Roman" w:hAnsi="Times New Roman" w:cs="Times New Roman"/>
          <w:sz w:val="28"/>
          <w:szCs w:val="28"/>
        </w:rPr>
      </w:pPr>
      <w:proofErr w:type="spellStart"/>
      <w:r w:rsidRPr="006802EF">
        <w:rPr>
          <w:rFonts w:ascii="Times New Roman" w:hAnsi="Times New Roman" w:cs="Times New Roman"/>
          <w:sz w:val="28"/>
          <w:szCs w:val="28"/>
        </w:rPr>
        <w:t>пункционно-биопсийные</w:t>
      </w:r>
      <w:proofErr w:type="spellEnd"/>
      <w:r w:rsidRPr="006802EF">
        <w:rPr>
          <w:rFonts w:ascii="Times New Roman" w:hAnsi="Times New Roman" w:cs="Times New Roman"/>
          <w:sz w:val="28"/>
          <w:szCs w:val="28"/>
        </w:rPr>
        <w:t xml:space="preserve"> (для прокола ткани организма с последующим введением или выведением частиц ткани или жидкости для исследования в целях диагностики);</w:t>
      </w:r>
    </w:p>
    <w:p w:rsidR="006802EF" w:rsidRPr="006802EF" w:rsidRDefault="006802EF" w:rsidP="00D91158">
      <w:pPr>
        <w:numPr>
          <w:ilvl w:val="0"/>
          <w:numId w:val="21"/>
        </w:numPr>
        <w:spacing w:after="0" w:line="360" w:lineRule="auto"/>
        <w:ind w:firstLine="709"/>
        <w:contextualSpacing/>
        <w:jc w:val="both"/>
        <w:rPr>
          <w:rFonts w:ascii="Times New Roman" w:hAnsi="Times New Roman" w:cs="Times New Roman"/>
          <w:sz w:val="28"/>
          <w:szCs w:val="28"/>
        </w:rPr>
      </w:pPr>
      <w:proofErr w:type="spellStart"/>
      <w:r w:rsidRPr="006802EF">
        <w:rPr>
          <w:rFonts w:ascii="Times New Roman" w:hAnsi="Times New Roman" w:cs="Times New Roman"/>
          <w:sz w:val="28"/>
          <w:szCs w:val="28"/>
        </w:rPr>
        <w:t>инфузионно-трансфузионные</w:t>
      </w:r>
      <w:proofErr w:type="spellEnd"/>
      <w:r w:rsidRPr="006802EF">
        <w:rPr>
          <w:rFonts w:ascii="Times New Roman" w:hAnsi="Times New Roman" w:cs="Times New Roman"/>
          <w:sz w:val="28"/>
          <w:szCs w:val="28"/>
        </w:rPr>
        <w:t xml:space="preserve"> (для длительного вливания жидкостей и взятия крови);</w:t>
      </w:r>
    </w:p>
    <w:p w:rsidR="006802EF" w:rsidRPr="006802EF" w:rsidRDefault="006802EF" w:rsidP="00D91158">
      <w:pPr>
        <w:numPr>
          <w:ilvl w:val="0"/>
          <w:numId w:val="21"/>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 xml:space="preserve">иглы для </w:t>
      </w:r>
      <w:proofErr w:type="spellStart"/>
      <w:r w:rsidRPr="006802EF">
        <w:rPr>
          <w:rFonts w:ascii="Times New Roman" w:hAnsi="Times New Roman" w:cs="Times New Roman"/>
          <w:sz w:val="28"/>
          <w:szCs w:val="28"/>
        </w:rPr>
        <w:t>рентгеноконтрастных</w:t>
      </w:r>
      <w:proofErr w:type="spellEnd"/>
      <w:r w:rsidRPr="006802EF">
        <w:rPr>
          <w:rFonts w:ascii="Times New Roman" w:hAnsi="Times New Roman" w:cs="Times New Roman"/>
          <w:sz w:val="28"/>
          <w:szCs w:val="28"/>
        </w:rPr>
        <w:t xml:space="preserve"> исследований (для введения контрастного вещества в сосуды и полости организма);</w:t>
      </w:r>
    </w:p>
    <w:p w:rsidR="006802EF" w:rsidRPr="006802EF" w:rsidRDefault="006802EF" w:rsidP="00D91158">
      <w:pPr>
        <w:numPr>
          <w:ilvl w:val="0"/>
          <w:numId w:val="21"/>
        </w:numPr>
        <w:spacing w:after="0" w:line="360" w:lineRule="auto"/>
        <w:ind w:firstLine="709"/>
        <w:contextualSpacing/>
        <w:jc w:val="both"/>
        <w:rPr>
          <w:rFonts w:ascii="Times New Roman" w:hAnsi="Times New Roman" w:cs="Times New Roman"/>
          <w:sz w:val="28"/>
          <w:szCs w:val="28"/>
        </w:rPr>
      </w:pPr>
      <w:proofErr w:type="gramStart"/>
      <w:r w:rsidRPr="006802EF">
        <w:rPr>
          <w:rFonts w:ascii="Times New Roman" w:hAnsi="Times New Roman" w:cs="Times New Roman"/>
          <w:sz w:val="28"/>
          <w:szCs w:val="28"/>
        </w:rPr>
        <w:t>вспомогательные (для манипуляций, не связанных с прониканием в ткани организма).</w:t>
      </w:r>
      <w:proofErr w:type="gramEnd"/>
    </w:p>
    <w:p w:rsidR="006802EF" w:rsidRDefault="006802EF" w:rsidP="006802EF">
      <w:pPr>
        <w:spacing w:line="360" w:lineRule="auto"/>
        <w:ind w:firstLine="709"/>
        <w:jc w:val="both"/>
        <w:rPr>
          <w:rFonts w:ascii="Times New Roman" w:hAnsi="Times New Roman" w:cs="Times New Roman"/>
          <w:sz w:val="28"/>
          <w:szCs w:val="28"/>
        </w:rPr>
      </w:pPr>
      <w:proofErr w:type="gramStart"/>
      <w:r w:rsidRPr="006802EF">
        <w:rPr>
          <w:rFonts w:ascii="Times New Roman" w:hAnsi="Times New Roman" w:cs="Times New Roman"/>
          <w:b/>
          <w:sz w:val="28"/>
          <w:szCs w:val="28"/>
        </w:rPr>
        <w:t>Инъекционные иглы</w:t>
      </w:r>
      <w:r w:rsidRPr="006802EF">
        <w:rPr>
          <w:rFonts w:ascii="Times New Roman" w:hAnsi="Times New Roman" w:cs="Times New Roman"/>
          <w:sz w:val="28"/>
          <w:szCs w:val="28"/>
        </w:rPr>
        <w:t xml:space="preserve"> делятся на нормальные и специального назначения. </w:t>
      </w:r>
      <w:proofErr w:type="gramEnd"/>
    </w:p>
    <w:p w:rsidR="00350989" w:rsidRPr="006802EF" w:rsidRDefault="005C2840" w:rsidP="006802E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pict>
          <v:shape id="_x0000_i1065" type="#_x0000_t75" style="width:155.2pt;height:155.2pt">
            <v:imagedata r:id="rId53" o:title="igla-inekcionnaya-21g-0-8h40mm-progress-100sht-up_l"/>
          </v:shape>
        </w:pic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Инъекционные нормальные иглы изготовляют с головками следующих типов: 1 – с конусностью 6:100 (для шприцев типа «</w:t>
      </w:r>
      <w:proofErr w:type="spellStart"/>
      <w:r w:rsidRPr="006802EF">
        <w:rPr>
          <w:rFonts w:ascii="Times New Roman" w:hAnsi="Times New Roman" w:cs="Times New Roman"/>
          <w:sz w:val="28"/>
          <w:szCs w:val="28"/>
        </w:rPr>
        <w:t>Луер</w:t>
      </w:r>
      <w:proofErr w:type="spellEnd"/>
      <w:r w:rsidRPr="006802EF">
        <w:rPr>
          <w:rFonts w:ascii="Times New Roman" w:hAnsi="Times New Roman" w:cs="Times New Roman"/>
          <w:sz w:val="28"/>
          <w:szCs w:val="28"/>
        </w:rPr>
        <w:t xml:space="preserve">»), 2 и 3 – с конусностью 10:100 (для шприцев «Рекорд» и стеклянных шприцев соответственно). </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Выпускаются специальные иглы для внутрикожных, подкожных,</w:t>
      </w:r>
      <w:r w:rsidRPr="006802EF">
        <w:t xml:space="preserve"> </w:t>
      </w:r>
      <w:r w:rsidRPr="006802EF">
        <w:rPr>
          <w:rFonts w:ascii="Times New Roman" w:hAnsi="Times New Roman" w:cs="Times New Roman"/>
          <w:sz w:val="28"/>
          <w:szCs w:val="28"/>
        </w:rPr>
        <w:t xml:space="preserve">внутримышечных, внутривенных инъекций и др. Они отличаются </w:t>
      </w:r>
      <w:proofErr w:type="gramStart"/>
      <w:r w:rsidRPr="006802EF">
        <w:rPr>
          <w:rFonts w:ascii="Times New Roman" w:hAnsi="Times New Roman" w:cs="Times New Roman"/>
          <w:sz w:val="28"/>
          <w:szCs w:val="28"/>
        </w:rPr>
        <w:t>от</w:t>
      </w:r>
      <w:proofErr w:type="gramEnd"/>
      <w:r w:rsidRPr="006802EF">
        <w:rPr>
          <w:rFonts w:ascii="Times New Roman" w:hAnsi="Times New Roman" w:cs="Times New Roman"/>
          <w:sz w:val="28"/>
          <w:szCs w:val="28"/>
        </w:rPr>
        <w:t xml:space="preserve"> нормальных или рабочей частью, или головкой.</w:t>
      </w:r>
    </w:p>
    <w:p w:rsidR="006802EF" w:rsidRDefault="006802EF" w:rsidP="00CF35FA">
      <w:pPr>
        <w:spacing w:after="0" w:line="360" w:lineRule="auto"/>
        <w:ind w:firstLine="709"/>
        <w:jc w:val="both"/>
        <w:rPr>
          <w:rFonts w:ascii="Times New Roman" w:hAnsi="Times New Roman" w:cs="Times New Roman"/>
          <w:sz w:val="28"/>
          <w:szCs w:val="28"/>
        </w:rPr>
      </w:pPr>
      <w:proofErr w:type="spellStart"/>
      <w:r w:rsidRPr="006802EF">
        <w:rPr>
          <w:rFonts w:ascii="Times New Roman" w:hAnsi="Times New Roman" w:cs="Times New Roman"/>
          <w:b/>
          <w:sz w:val="28"/>
          <w:szCs w:val="28"/>
        </w:rPr>
        <w:t>Пункционно-биопсийные</w:t>
      </w:r>
      <w:proofErr w:type="spellEnd"/>
      <w:r w:rsidRPr="006802EF">
        <w:rPr>
          <w:rFonts w:ascii="Times New Roman" w:hAnsi="Times New Roman" w:cs="Times New Roman"/>
          <w:b/>
          <w:sz w:val="28"/>
          <w:szCs w:val="28"/>
        </w:rPr>
        <w:t xml:space="preserve"> иглы</w:t>
      </w:r>
      <w:r w:rsidRPr="006802EF">
        <w:rPr>
          <w:rFonts w:ascii="Times New Roman" w:hAnsi="Times New Roman" w:cs="Times New Roman"/>
          <w:sz w:val="28"/>
          <w:szCs w:val="28"/>
        </w:rPr>
        <w:t xml:space="preserve"> в зависимости от назначения (</w:t>
      </w:r>
      <w:proofErr w:type="spellStart"/>
      <w:r w:rsidRPr="006802EF">
        <w:rPr>
          <w:rFonts w:ascii="Times New Roman" w:hAnsi="Times New Roman" w:cs="Times New Roman"/>
          <w:sz w:val="28"/>
          <w:szCs w:val="28"/>
        </w:rPr>
        <w:t>люмбальная</w:t>
      </w:r>
      <w:proofErr w:type="spellEnd"/>
      <w:r w:rsidRPr="006802EF">
        <w:rPr>
          <w:rFonts w:ascii="Times New Roman" w:hAnsi="Times New Roman" w:cs="Times New Roman"/>
          <w:sz w:val="28"/>
          <w:szCs w:val="28"/>
        </w:rPr>
        <w:t xml:space="preserve"> пункция, пункция полости сустава и др.) отличаются длиной, толщиной и углом среза и имеют дополнительные приспособления (пластинки, гайки, служащие для регулировки глубины укола). </w:t>
      </w:r>
    </w:p>
    <w:p w:rsidR="00350989" w:rsidRPr="006802EF" w:rsidRDefault="005C2840" w:rsidP="006802EF">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pict>
          <v:shape id="_x0000_i1066" type="#_x0000_t75" style="width:168.3pt;height:110.35pt">
            <v:imagedata r:id="rId54" o:title="universal"/>
          </v:shape>
        </w:pict>
      </w:r>
    </w:p>
    <w:p w:rsidR="006802EF" w:rsidRPr="006802EF" w:rsidRDefault="006802EF" w:rsidP="00D91158">
      <w:pPr>
        <w:numPr>
          <w:ilvl w:val="0"/>
          <w:numId w:val="7"/>
        </w:numPr>
        <w:spacing w:after="0" w:line="360" w:lineRule="auto"/>
        <w:ind w:firstLine="709"/>
        <w:contextualSpacing/>
        <w:jc w:val="both"/>
        <w:rPr>
          <w:rFonts w:ascii="Times New Roman" w:hAnsi="Times New Roman" w:cs="Times New Roman"/>
          <w:b/>
          <w:sz w:val="28"/>
          <w:szCs w:val="28"/>
        </w:rPr>
      </w:pPr>
      <w:r w:rsidRPr="006802EF">
        <w:rPr>
          <w:rFonts w:ascii="Times New Roman" w:hAnsi="Times New Roman" w:cs="Times New Roman"/>
          <w:b/>
          <w:sz w:val="28"/>
          <w:szCs w:val="28"/>
        </w:rPr>
        <w:t>Упаковка, маркировка и хранение</w:t>
      </w:r>
    </w:p>
    <w:p w:rsidR="006802EF" w:rsidRPr="006802EF" w:rsidRDefault="006802EF" w:rsidP="006802EF">
      <w:pPr>
        <w:spacing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Иглы упаковывают в картонные или пластмассовые коробки или в контурную ячейковую упаковку и вкладывают в групповую тару из коробочного картона или в потребительской упаковке завертывают в бумагу оберточную в пачки.</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На потребительской и групповой таре указывают:</w:t>
      </w:r>
    </w:p>
    <w:p w:rsidR="006802EF" w:rsidRPr="006802EF" w:rsidRDefault="006802EF" w:rsidP="00CF35FA">
      <w:pPr>
        <w:numPr>
          <w:ilvl w:val="0"/>
          <w:numId w:val="2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lastRenderedPageBreak/>
        <w:t>наименование министерства;</w:t>
      </w:r>
    </w:p>
    <w:p w:rsidR="006802EF" w:rsidRPr="006802EF" w:rsidRDefault="006802EF" w:rsidP="00CF35FA">
      <w:pPr>
        <w:numPr>
          <w:ilvl w:val="0"/>
          <w:numId w:val="2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наименование или товарный знак завода-изготовителя;</w:t>
      </w:r>
    </w:p>
    <w:p w:rsidR="006802EF" w:rsidRPr="006802EF" w:rsidRDefault="006802EF" w:rsidP="00CF35FA">
      <w:pPr>
        <w:numPr>
          <w:ilvl w:val="0"/>
          <w:numId w:val="2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наименование и условное обозначение игл (кроме пластмассовой и ячейковой первичной упаковки);</w:t>
      </w:r>
    </w:p>
    <w:p w:rsidR="006802EF" w:rsidRPr="006802EF" w:rsidRDefault="006802EF" w:rsidP="00CF35FA">
      <w:pPr>
        <w:numPr>
          <w:ilvl w:val="0"/>
          <w:numId w:val="2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число игл;</w:t>
      </w:r>
    </w:p>
    <w:p w:rsidR="006802EF" w:rsidRPr="006802EF" w:rsidRDefault="006802EF" w:rsidP="00CF35FA">
      <w:pPr>
        <w:numPr>
          <w:ilvl w:val="0"/>
          <w:numId w:val="2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дату выпуска (месяц и год) только на групповой таре;</w:t>
      </w:r>
    </w:p>
    <w:p w:rsidR="006802EF" w:rsidRPr="006802EF" w:rsidRDefault="006802EF" w:rsidP="00CF35FA">
      <w:pPr>
        <w:numPr>
          <w:ilvl w:val="0"/>
          <w:numId w:val="22"/>
        </w:numPr>
        <w:spacing w:after="0" w:line="360" w:lineRule="auto"/>
        <w:ind w:firstLine="709"/>
        <w:contextualSpacing/>
        <w:jc w:val="both"/>
        <w:rPr>
          <w:rFonts w:ascii="Times New Roman" w:hAnsi="Times New Roman" w:cs="Times New Roman"/>
          <w:sz w:val="28"/>
          <w:szCs w:val="28"/>
        </w:rPr>
      </w:pPr>
      <w:r w:rsidRPr="006802EF">
        <w:rPr>
          <w:rFonts w:ascii="Times New Roman" w:hAnsi="Times New Roman" w:cs="Times New Roman"/>
          <w:sz w:val="28"/>
          <w:szCs w:val="28"/>
        </w:rPr>
        <w:t>обозначение стандарта.</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Иглы инъекционные однократного применения выпускают диаметром от 0,4 до 1,2 мм и длиной от 10 до 50 мм. В зависимости от диаметра предусмотрено цветовое обозначение головок игл (например, с диаметром 0,4 мм – серый, с диаметром 1,2 мм – розовый и т.д.). Выпускают </w:t>
      </w:r>
      <w:proofErr w:type="gramStart"/>
      <w:r w:rsidRPr="006802EF">
        <w:rPr>
          <w:rFonts w:ascii="Times New Roman" w:hAnsi="Times New Roman" w:cs="Times New Roman"/>
          <w:sz w:val="28"/>
          <w:szCs w:val="28"/>
        </w:rPr>
        <w:t>стерильными</w:t>
      </w:r>
      <w:proofErr w:type="gramEnd"/>
      <w:r w:rsidRPr="006802EF">
        <w:rPr>
          <w:rFonts w:ascii="Times New Roman" w:hAnsi="Times New Roman" w:cs="Times New Roman"/>
          <w:sz w:val="28"/>
          <w:szCs w:val="28"/>
        </w:rPr>
        <w:t xml:space="preserve"> в полимерных упаковках.</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Потребительская упаковка должна быть герметичной и обеспечивать стерильность, </w:t>
      </w:r>
      <w:proofErr w:type="spellStart"/>
      <w:r w:rsidRPr="006802EF">
        <w:rPr>
          <w:rFonts w:ascii="Times New Roman" w:hAnsi="Times New Roman" w:cs="Times New Roman"/>
          <w:sz w:val="28"/>
          <w:szCs w:val="28"/>
        </w:rPr>
        <w:t>апирогенность</w:t>
      </w:r>
      <w:proofErr w:type="spellEnd"/>
      <w:r w:rsidRPr="006802EF">
        <w:rPr>
          <w:rFonts w:ascii="Times New Roman" w:hAnsi="Times New Roman" w:cs="Times New Roman"/>
          <w:sz w:val="28"/>
          <w:szCs w:val="28"/>
        </w:rPr>
        <w:t xml:space="preserve"> и </w:t>
      </w:r>
      <w:proofErr w:type="spellStart"/>
      <w:r w:rsidRPr="006802EF">
        <w:rPr>
          <w:rFonts w:ascii="Times New Roman" w:hAnsi="Times New Roman" w:cs="Times New Roman"/>
          <w:sz w:val="28"/>
          <w:szCs w:val="28"/>
        </w:rPr>
        <w:t>нетоксичность</w:t>
      </w:r>
      <w:proofErr w:type="spellEnd"/>
      <w:r w:rsidRPr="006802EF">
        <w:rPr>
          <w:rFonts w:ascii="Times New Roman" w:hAnsi="Times New Roman" w:cs="Times New Roman"/>
          <w:sz w:val="28"/>
          <w:szCs w:val="28"/>
        </w:rPr>
        <w:t xml:space="preserve"> игл в течение 3 лет, а также возможность визуального определения цвета головок. При применении непрозрачной упаковки она окрашивается соответственно цвету головки иглы.</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На потребительской упаковке указывается: условное обозначение иглы (аналогично иглам многократного применения), надписи "СТЕРИЛЬНО", "АПИРОГЕННО", номер партии (серии) с указанием месяца и года стерилизации, срок годности.</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Шприцы и системы трансфузий хранятся в первичной упаковке в отдельном шкафу.</w:t>
      </w:r>
    </w:p>
    <w:p w:rsidR="006802EF" w:rsidRPr="006802EF" w:rsidRDefault="006802EF" w:rsidP="00D91158">
      <w:pPr>
        <w:numPr>
          <w:ilvl w:val="0"/>
          <w:numId w:val="7"/>
        </w:numPr>
        <w:spacing w:after="0" w:line="360" w:lineRule="auto"/>
        <w:ind w:firstLine="709"/>
        <w:contextualSpacing/>
        <w:jc w:val="both"/>
        <w:rPr>
          <w:rFonts w:ascii="Times New Roman" w:hAnsi="Times New Roman" w:cs="Times New Roman"/>
          <w:b/>
          <w:sz w:val="28"/>
          <w:szCs w:val="28"/>
        </w:rPr>
      </w:pPr>
      <w:r w:rsidRPr="006802EF">
        <w:rPr>
          <w:rFonts w:ascii="Times New Roman" w:hAnsi="Times New Roman" w:cs="Times New Roman"/>
          <w:b/>
          <w:sz w:val="28"/>
          <w:szCs w:val="28"/>
        </w:rPr>
        <w:t>Правила реализации медицинской техники. Предпродажная подготовка. Оформление документов при продаже. Правила возврата товаров надлежащего качества.</w:t>
      </w:r>
    </w:p>
    <w:p w:rsidR="006802EF" w:rsidRPr="006802EF" w:rsidRDefault="006802EF" w:rsidP="00CF35FA">
      <w:pPr>
        <w:spacing w:after="0" w:line="360" w:lineRule="auto"/>
        <w:ind w:firstLine="709"/>
        <w:jc w:val="both"/>
        <w:rPr>
          <w:rFonts w:ascii="Times New Roman" w:hAnsi="Times New Roman" w:cs="Times New Roman"/>
          <w:sz w:val="28"/>
          <w:szCs w:val="28"/>
        </w:rPr>
      </w:pPr>
      <w:proofErr w:type="gramStart"/>
      <w:r w:rsidRPr="006802EF">
        <w:rPr>
          <w:rFonts w:ascii="Times New Roman" w:hAnsi="Times New Roman" w:cs="Times New Roman"/>
          <w:sz w:val="28"/>
          <w:szCs w:val="28"/>
        </w:rPr>
        <w:t xml:space="preserve">Информация об изделиях медицинского назначения должна содержать сведения о номере и дате разрешения на применение таких изделий в медицинских целях,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w:t>
      </w:r>
      <w:r w:rsidRPr="006802EF">
        <w:rPr>
          <w:rFonts w:ascii="Times New Roman" w:hAnsi="Times New Roman" w:cs="Times New Roman"/>
          <w:sz w:val="28"/>
          <w:szCs w:val="28"/>
        </w:rPr>
        <w:lastRenderedPageBreak/>
        <w:t>применения, действия и оказанном эффекте, ограничениях (противопоказаниях) для применения.</w:t>
      </w:r>
      <w:proofErr w:type="gramEnd"/>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Предпродажная подготовка изделий медицинской техники включает при необходимости также удаление заводской смазки, проверку комплектности, сборку и наладку.</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Проверяем комплектность прибора, затем исправен ли прибор, </w:t>
      </w:r>
      <w:proofErr w:type="gramStart"/>
      <w:r w:rsidRPr="006802EF">
        <w:rPr>
          <w:rFonts w:ascii="Times New Roman" w:hAnsi="Times New Roman" w:cs="Times New Roman"/>
          <w:sz w:val="28"/>
          <w:szCs w:val="28"/>
        </w:rPr>
        <w:t>показать</w:t>
      </w:r>
      <w:proofErr w:type="gramEnd"/>
      <w:r w:rsidRPr="006802EF">
        <w:rPr>
          <w:rFonts w:ascii="Times New Roman" w:hAnsi="Times New Roman" w:cs="Times New Roman"/>
          <w:sz w:val="28"/>
          <w:szCs w:val="28"/>
        </w:rPr>
        <w:t xml:space="preserve"> как работает, предоставить номер регистрационного удостоверения, оформить гарантийный талон (в нем указывается дата изготовления, дата продажи, роспись фармацевта, печать аптеки, роспись клиента), сказать где находится гарантийная мастерская, упаковать, гарантийный талон с чеком положить в коробку.</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Перечень товаров надлежащего качества, не подлежащих возврату или обмену на аналогичный товар других размера, формы, габарита, фасона, расцветки или комплектации ​​​​​​​</w:t>
      </w:r>
      <w:proofErr w:type="gramStart"/>
      <w:r w:rsidRPr="006802EF">
        <w:rPr>
          <w:rFonts w:ascii="Times New Roman" w:hAnsi="Times New Roman" w:cs="Times New Roman"/>
          <w:sz w:val="28"/>
          <w:szCs w:val="28"/>
        </w:rPr>
        <w:t>(</w:t>
      </w:r>
      <w:r w:rsidRPr="006802EF">
        <w:t xml:space="preserve"> </w:t>
      </w:r>
      <w:proofErr w:type="gramEnd"/>
      <w:r w:rsidRPr="006802EF">
        <w:rPr>
          <w:rFonts w:ascii="Times New Roman" w:hAnsi="Times New Roman" w:cs="Times New Roman"/>
          <w:sz w:val="28"/>
          <w:szCs w:val="28"/>
        </w:rPr>
        <w:t>ПП № 55):</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1. Товары для профилактики и лечения заболеваний в домашних условиях (предметы санитарии и гигиены из металла, резины, текстиля и других материалов, инструменты, приборы и аппаратура медицинские, средства гигиены полости рта, линзы очковые, предметы по уходу за детьми), лекарственные препараты</w:t>
      </w:r>
    </w:p>
    <w:p w:rsidR="006802EF" w:rsidRPr="006802EF"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2. Предметы личной гигиены </w:t>
      </w:r>
    </w:p>
    <w:p w:rsidR="00350989" w:rsidRDefault="006802EF" w:rsidP="00CF35FA">
      <w:pPr>
        <w:spacing w:after="0" w:line="360" w:lineRule="auto"/>
        <w:ind w:firstLine="709"/>
        <w:jc w:val="both"/>
        <w:rPr>
          <w:rFonts w:ascii="Times New Roman" w:hAnsi="Times New Roman" w:cs="Times New Roman"/>
          <w:sz w:val="28"/>
          <w:szCs w:val="28"/>
        </w:rPr>
      </w:pPr>
      <w:r w:rsidRPr="006802EF">
        <w:rPr>
          <w:rFonts w:ascii="Times New Roman" w:hAnsi="Times New Roman" w:cs="Times New Roman"/>
          <w:sz w:val="28"/>
          <w:szCs w:val="28"/>
        </w:rPr>
        <w:t xml:space="preserve">3. </w:t>
      </w:r>
      <w:r w:rsidR="00350989">
        <w:rPr>
          <w:rFonts w:ascii="Times New Roman" w:hAnsi="Times New Roman" w:cs="Times New Roman"/>
          <w:sz w:val="28"/>
          <w:szCs w:val="28"/>
        </w:rPr>
        <w:t>Парфюмерно-косметические товары</w:t>
      </w:r>
    </w:p>
    <w:p w:rsidR="00350989" w:rsidRDefault="00350989" w:rsidP="00CF35FA">
      <w:pPr>
        <w:spacing w:after="0"/>
        <w:rPr>
          <w:rFonts w:ascii="Times New Roman" w:hAnsi="Times New Roman" w:cs="Times New Roman"/>
          <w:sz w:val="28"/>
          <w:szCs w:val="28"/>
        </w:rPr>
      </w:pPr>
      <w:r>
        <w:rPr>
          <w:rFonts w:ascii="Times New Roman" w:hAnsi="Times New Roman" w:cs="Times New Roman"/>
          <w:sz w:val="28"/>
          <w:szCs w:val="28"/>
        </w:rPr>
        <w:br w:type="page"/>
      </w:r>
    </w:p>
    <w:p w:rsidR="006802EF" w:rsidRPr="00350989" w:rsidRDefault="006802EF" w:rsidP="00350989">
      <w:pPr>
        <w:pStyle w:val="1"/>
        <w:jc w:val="center"/>
        <w:rPr>
          <w:rFonts w:ascii="Times New Roman" w:eastAsiaTheme="minorHAnsi" w:hAnsi="Times New Roman" w:cs="Times New Roman"/>
          <w:color w:val="auto"/>
        </w:rPr>
      </w:pPr>
      <w:bookmarkStart w:id="9" w:name="_Toc42768968"/>
      <w:r w:rsidRPr="00350989">
        <w:rPr>
          <w:rFonts w:ascii="Times New Roman" w:hAnsi="Times New Roman" w:cs="Times New Roman"/>
          <w:color w:val="auto"/>
          <w:lang w:eastAsia="ru-RU"/>
        </w:rPr>
        <w:lastRenderedPageBreak/>
        <w:t>Тема № 6 (12 часов). Биологически-активные добавки. Анализ ассортимента. Хранение. Реализация. Документы, подтверждающие качество.</w:t>
      </w:r>
      <w:bookmarkEnd w:id="9"/>
    </w:p>
    <w:p w:rsidR="00350989" w:rsidRDefault="00350989" w:rsidP="006802EF">
      <w:pPr>
        <w:spacing w:after="0" w:line="360" w:lineRule="auto"/>
        <w:ind w:left="-113" w:firstLine="709"/>
        <w:jc w:val="both"/>
        <w:rPr>
          <w:rFonts w:ascii="Times New Roman" w:eastAsiaTheme="minorEastAsia" w:hAnsi="Times New Roman"/>
          <w:b/>
          <w:i/>
          <w:sz w:val="28"/>
          <w:szCs w:val="28"/>
          <w:lang w:eastAsia="ru-RU"/>
        </w:rPr>
      </w:pP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b/>
          <w:i/>
          <w:sz w:val="28"/>
          <w:szCs w:val="28"/>
          <w:lang w:eastAsia="ru-RU"/>
        </w:rPr>
        <w:t>Биологически активные добавк</w:t>
      </w:r>
      <w:proofErr w:type="gramStart"/>
      <w:r w:rsidRPr="006802EF">
        <w:rPr>
          <w:rFonts w:ascii="Times New Roman" w:eastAsiaTheme="minorEastAsia" w:hAnsi="Times New Roman"/>
          <w:b/>
          <w:i/>
          <w:sz w:val="28"/>
          <w:szCs w:val="28"/>
          <w:lang w:eastAsia="ru-RU"/>
        </w:rPr>
        <w:t>и(</w:t>
      </w:r>
      <w:proofErr w:type="gramEnd"/>
      <w:r w:rsidRPr="006802EF">
        <w:rPr>
          <w:rFonts w:ascii="Times New Roman" w:eastAsiaTheme="minorEastAsia" w:hAnsi="Times New Roman"/>
          <w:b/>
          <w:i/>
          <w:sz w:val="28"/>
          <w:szCs w:val="28"/>
          <w:lang w:eastAsia="ru-RU"/>
        </w:rPr>
        <w:t>БАД)</w:t>
      </w:r>
      <w:r w:rsidRPr="006802EF">
        <w:rPr>
          <w:rFonts w:ascii="Times New Roman" w:eastAsiaTheme="minorEastAsia" w:hAnsi="Times New Roman"/>
          <w:sz w:val="28"/>
          <w:szCs w:val="28"/>
          <w:lang w:eastAsia="ru-RU"/>
        </w:rPr>
        <w:t xml:space="preserve"> - это композиции натуральных или идентичных натуральным </w:t>
      </w:r>
      <w:proofErr w:type="spellStart"/>
      <w:r w:rsidRPr="006802EF">
        <w:rPr>
          <w:rFonts w:ascii="Times New Roman" w:eastAsiaTheme="minorEastAsia" w:hAnsi="Times New Roman"/>
          <w:sz w:val="28"/>
          <w:szCs w:val="28"/>
          <w:lang w:eastAsia="ru-RU"/>
        </w:rPr>
        <w:t>биологическиактивных</w:t>
      </w:r>
      <w:proofErr w:type="spellEnd"/>
      <w:r w:rsidRPr="006802EF">
        <w:rPr>
          <w:rFonts w:ascii="Times New Roman" w:eastAsiaTheme="minorEastAsia" w:hAnsi="Times New Roman"/>
          <w:sz w:val="28"/>
          <w:szCs w:val="28"/>
          <w:lang w:eastAsia="ru-RU"/>
        </w:rPr>
        <w:t xml:space="preserve"> веществ, предназначенных для непосредственного приема с пищей или введения в состав пищевых продуктов с целью обогащения рациона отдельными пищевыми БАД из растительного, животного или минерального сырья, а также химическими или биологически активными веществами и их комплексами.</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В настоящее время БАД подразделяются на три основные группы: </w:t>
      </w:r>
    </w:p>
    <w:p w:rsidR="006802EF" w:rsidRPr="006802EF" w:rsidRDefault="006802EF" w:rsidP="00D91158">
      <w:pPr>
        <w:numPr>
          <w:ilvl w:val="0"/>
          <w:numId w:val="23"/>
        </w:numPr>
        <w:spacing w:after="0" w:line="360" w:lineRule="auto"/>
        <w:ind w:firstLine="709"/>
        <w:contextualSpacing/>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нутрицевтики</w:t>
      </w:r>
      <w:proofErr w:type="spellEnd"/>
      <w:r w:rsidRPr="006802EF">
        <w:rPr>
          <w:rFonts w:ascii="Times New Roman" w:eastAsiaTheme="minorEastAsia" w:hAnsi="Times New Roman"/>
          <w:sz w:val="28"/>
          <w:szCs w:val="28"/>
          <w:lang w:eastAsia="ru-RU"/>
        </w:rPr>
        <w:t xml:space="preserve">, </w:t>
      </w:r>
    </w:p>
    <w:p w:rsidR="006802EF" w:rsidRPr="006802EF" w:rsidRDefault="006802EF" w:rsidP="00D91158">
      <w:pPr>
        <w:numPr>
          <w:ilvl w:val="0"/>
          <w:numId w:val="23"/>
        </w:numPr>
        <w:spacing w:after="0" w:line="360" w:lineRule="auto"/>
        <w:ind w:firstLine="709"/>
        <w:contextualSpacing/>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парафармацевтики</w:t>
      </w:r>
      <w:proofErr w:type="spellEnd"/>
    </w:p>
    <w:p w:rsidR="006802EF" w:rsidRPr="006802EF" w:rsidRDefault="006802EF" w:rsidP="00D91158">
      <w:pPr>
        <w:numPr>
          <w:ilvl w:val="0"/>
          <w:numId w:val="23"/>
        </w:numPr>
        <w:spacing w:after="0" w:line="360" w:lineRule="auto"/>
        <w:ind w:firstLine="709"/>
        <w:contextualSpacing/>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эубиотики</w:t>
      </w:r>
      <w:proofErr w:type="spellEnd"/>
      <w:r w:rsidRPr="006802EF">
        <w:rPr>
          <w:rFonts w:ascii="Times New Roman" w:eastAsiaTheme="minorEastAsia" w:hAnsi="Times New Roman"/>
          <w:sz w:val="28"/>
          <w:szCs w:val="28"/>
          <w:lang w:eastAsia="ru-RU"/>
        </w:rPr>
        <w:t xml:space="preserve">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b/>
          <w:sz w:val="28"/>
          <w:szCs w:val="28"/>
          <w:lang w:eastAsia="ru-RU"/>
        </w:rPr>
        <w:t>БАД-</w:t>
      </w:r>
      <w:proofErr w:type="spellStart"/>
      <w:r w:rsidRPr="006802EF">
        <w:rPr>
          <w:rFonts w:ascii="Times New Roman" w:eastAsiaTheme="minorEastAsia" w:hAnsi="Times New Roman"/>
          <w:b/>
          <w:sz w:val="28"/>
          <w:szCs w:val="28"/>
          <w:lang w:eastAsia="ru-RU"/>
        </w:rPr>
        <w:t>нутрицевтики</w:t>
      </w:r>
      <w:proofErr w:type="spellEnd"/>
      <w:r w:rsidRPr="006802EF">
        <w:rPr>
          <w:rFonts w:ascii="Times New Roman" w:eastAsiaTheme="minorEastAsia" w:hAnsi="Times New Roman"/>
          <w:sz w:val="28"/>
          <w:szCs w:val="28"/>
          <w:lang w:eastAsia="ru-RU"/>
        </w:rPr>
        <w:t xml:space="preserve"> - это биологически активные добавки к пище, применяемые для коррекции химического состава пищи человека.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Они содержат незаменимые пищевые вещества: витамины, </w:t>
      </w:r>
      <w:proofErr w:type="spellStart"/>
      <w:r w:rsidRPr="006802EF">
        <w:rPr>
          <w:rFonts w:ascii="Times New Roman" w:eastAsiaTheme="minorEastAsia" w:hAnsi="Times New Roman"/>
          <w:sz w:val="28"/>
          <w:szCs w:val="28"/>
          <w:lang w:eastAsia="ru-RU"/>
        </w:rPr>
        <w:t>полинасыщенные</w:t>
      </w:r>
      <w:proofErr w:type="spellEnd"/>
      <w:r w:rsidRPr="006802EF">
        <w:rPr>
          <w:rFonts w:ascii="Times New Roman" w:eastAsiaTheme="minorEastAsia" w:hAnsi="Times New Roman"/>
          <w:sz w:val="28"/>
          <w:szCs w:val="28"/>
          <w:lang w:eastAsia="ru-RU"/>
        </w:rPr>
        <w:t xml:space="preserve"> жирные кислоты, макро- и микроэлементы, пищевые волокна, другие пищевые вещества. Восполняют дефицит </w:t>
      </w:r>
      <w:proofErr w:type="spellStart"/>
      <w:r w:rsidRPr="006802EF">
        <w:rPr>
          <w:rFonts w:ascii="Times New Roman" w:eastAsiaTheme="minorEastAsia" w:hAnsi="Times New Roman"/>
          <w:sz w:val="28"/>
          <w:szCs w:val="28"/>
          <w:lang w:eastAsia="ru-RU"/>
        </w:rPr>
        <w:t>эссенциальных</w:t>
      </w:r>
      <w:proofErr w:type="spellEnd"/>
      <w:r w:rsidRPr="006802EF">
        <w:rPr>
          <w:rFonts w:ascii="Times New Roman" w:eastAsiaTheme="minorEastAsia" w:hAnsi="Times New Roman"/>
          <w:sz w:val="28"/>
          <w:szCs w:val="28"/>
          <w:lang w:eastAsia="ru-RU"/>
        </w:rPr>
        <w:t xml:space="preserve"> пищевых веществ, улучшают обмен веществ, укрепляют иммунитет, способствуют </w:t>
      </w:r>
      <w:proofErr w:type="spellStart"/>
      <w:r w:rsidRPr="006802EF">
        <w:rPr>
          <w:rFonts w:ascii="Times New Roman" w:eastAsiaTheme="minorEastAsia" w:hAnsi="Times New Roman"/>
          <w:sz w:val="28"/>
          <w:szCs w:val="28"/>
          <w:lang w:eastAsia="ru-RU"/>
        </w:rPr>
        <w:t>адаптогенному</w:t>
      </w:r>
      <w:proofErr w:type="spellEnd"/>
      <w:r w:rsidRPr="006802EF">
        <w:rPr>
          <w:rFonts w:ascii="Times New Roman" w:eastAsiaTheme="minorEastAsia" w:hAnsi="Times New Roman"/>
          <w:sz w:val="28"/>
          <w:szCs w:val="28"/>
          <w:lang w:eastAsia="ru-RU"/>
        </w:rPr>
        <w:t xml:space="preserve"> эффекту к неблагоприятным факторам внешней среды.</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b/>
          <w:sz w:val="28"/>
          <w:szCs w:val="28"/>
          <w:lang w:eastAsia="ru-RU"/>
        </w:rPr>
        <w:t>БАД-</w:t>
      </w:r>
      <w:proofErr w:type="spellStart"/>
      <w:r w:rsidRPr="006802EF">
        <w:rPr>
          <w:rFonts w:ascii="Times New Roman" w:eastAsiaTheme="minorEastAsia" w:hAnsi="Times New Roman"/>
          <w:b/>
          <w:sz w:val="28"/>
          <w:szCs w:val="28"/>
          <w:lang w:eastAsia="ru-RU"/>
        </w:rPr>
        <w:t>парафармацевтики</w:t>
      </w:r>
      <w:proofErr w:type="spellEnd"/>
      <w:r w:rsidRPr="006802EF">
        <w:rPr>
          <w:rFonts w:ascii="Times New Roman" w:eastAsiaTheme="minorEastAsia" w:hAnsi="Times New Roman"/>
          <w:sz w:val="28"/>
          <w:szCs w:val="28"/>
          <w:lang w:eastAsia="ru-RU"/>
        </w:rPr>
        <w:t xml:space="preserve"> — это биологически активные добавки к пище, применяемые для профилактики, вспомогательной терапии и поддержки в физиологических границах функциональной активности органов и систем.</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Парафармацевтики</w:t>
      </w:r>
      <w:proofErr w:type="spellEnd"/>
      <w:r w:rsidRPr="006802EF">
        <w:rPr>
          <w:rFonts w:ascii="Times New Roman" w:eastAsiaTheme="minorEastAsia" w:hAnsi="Times New Roman"/>
          <w:sz w:val="28"/>
          <w:szCs w:val="28"/>
          <w:lang w:eastAsia="ru-RU"/>
        </w:rPr>
        <w:t xml:space="preserve"> содержат компоненты растительного, животного, минерального или другого происхождения, способные оказывать регулирующие влияние на функции отдельных органов и систем организма человека (органические кислоты, гликозиды, алкалоиды, дубильные вещества, </w:t>
      </w:r>
      <w:proofErr w:type="spellStart"/>
      <w:r w:rsidRPr="006802EF">
        <w:rPr>
          <w:rFonts w:ascii="Times New Roman" w:eastAsiaTheme="minorEastAsia" w:hAnsi="Times New Roman"/>
          <w:sz w:val="28"/>
          <w:szCs w:val="28"/>
          <w:lang w:eastAsia="ru-RU"/>
        </w:rPr>
        <w:t>био-флавоноиды</w:t>
      </w:r>
      <w:proofErr w:type="spellEnd"/>
      <w:r w:rsidRPr="006802EF">
        <w:rPr>
          <w:rFonts w:ascii="Times New Roman" w:eastAsiaTheme="minorEastAsia" w:hAnsi="Times New Roman"/>
          <w:sz w:val="28"/>
          <w:szCs w:val="28"/>
          <w:lang w:eastAsia="ru-RU"/>
        </w:rPr>
        <w:t xml:space="preserve"> и др.).</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b/>
          <w:sz w:val="28"/>
          <w:szCs w:val="28"/>
          <w:lang w:eastAsia="ru-RU"/>
        </w:rPr>
        <w:lastRenderedPageBreak/>
        <w:t>Эубиотики</w:t>
      </w:r>
      <w:proofErr w:type="spellEnd"/>
      <w:r w:rsidRPr="006802EF">
        <w:rPr>
          <w:rFonts w:ascii="Times New Roman" w:eastAsiaTheme="minorEastAsia" w:hAnsi="Times New Roman"/>
          <w:sz w:val="28"/>
          <w:szCs w:val="28"/>
          <w:lang w:eastAsia="ru-RU"/>
        </w:rPr>
        <w:t xml:space="preserve"> (</w:t>
      </w:r>
      <w:proofErr w:type="spellStart"/>
      <w:r w:rsidRPr="006802EF">
        <w:rPr>
          <w:rFonts w:ascii="Times New Roman" w:eastAsiaTheme="minorEastAsia" w:hAnsi="Times New Roman"/>
          <w:sz w:val="28"/>
          <w:szCs w:val="28"/>
          <w:lang w:eastAsia="ru-RU"/>
        </w:rPr>
        <w:t>пробиотики</w:t>
      </w:r>
      <w:proofErr w:type="spellEnd"/>
      <w:r w:rsidRPr="006802EF">
        <w:rPr>
          <w:rFonts w:ascii="Times New Roman" w:eastAsiaTheme="minorEastAsia" w:hAnsi="Times New Roman"/>
          <w:sz w:val="28"/>
          <w:szCs w:val="28"/>
          <w:lang w:eastAsia="ru-RU"/>
        </w:rPr>
        <w:t xml:space="preserve">) - это биологически активные добавки к пище, в состав которых входят живые микроорганизмы и (или) их метаболиты, оказывающие нормализующее воздействие на состав и биологическую активность микрофлоры пищеварительного тракта. Применяются эти биологически активные добавки в основном для терапии и профилактики </w:t>
      </w:r>
      <w:proofErr w:type="spellStart"/>
      <w:r w:rsidRPr="006802EF">
        <w:rPr>
          <w:rFonts w:ascii="Times New Roman" w:eastAsiaTheme="minorEastAsia" w:hAnsi="Times New Roman"/>
          <w:sz w:val="28"/>
          <w:szCs w:val="28"/>
          <w:lang w:eastAsia="ru-RU"/>
        </w:rPr>
        <w:t>дисбактериозов</w:t>
      </w:r>
      <w:proofErr w:type="spellEnd"/>
      <w:r w:rsidRPr="006802EF">
        <w:rPr>
          <w:rFonts w:ascii="Times New Roman" w:eastAsiaTheme="minorEastAsia" w:hAnsi="Times New Roman"/>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Пребиотики</w:t>
      </w:r>
      <w:proofErr w:type="spellEnd"/>
      <w:r w:rsidRPr="006802EF">
        <w:rPr>
          <w:rFonts w:ascii="Times New Roman" w:eastAsiaTheme="minorEastAsia" w:hAnsi="Times New Roman"/>
          <w:sz w:val="28"/>
          <w:szCs w:val="28"/>
          <w:lang w:eastAsia="ru-RU"/>
        </w:rPr>
        <w:t xml:space="preserve"> — это компоненты пищи, которые не перевариваются и не усваиваются в верхних отделах желудочно-кишечного тракта, но ферментируются микрофлорой толстого кишечника человека и стимулируют её рост и жизнедеятельность.</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Симбиотики</w:t>
      </w:r>
      <w:proofErr w:type="spellEnd"/>
      <w:r w:rsidRPr="006802EF">
        <w:rPr>
          <w:rFonts w:ascii="Times New Roman" w:eastAsiaTheme="minorEastAsia" w:hAnsi="Times New Roman"/>
          <w:sz w:val="28"/>
          <w:szCs w:val="28"/>
          <w:lang w:eastAsia="ru-RU"/>
        </w:rPr>
        <w:t xml:space="preserve"> — физиологически функциональные пищевые ингредиенты, представляющие собой комбинацию </w:t>
      </w:r>
      <w:proofErr w:type="spellStart"/>
      <w:r w:rsidRPr="006802EF">
        <w:rPr>
          <w:rFonts w:ascii="Times New Roman" w:eastAsiaTheme="minorEastAsia" w:hAnsi="Times New Roman"/>
          <w:sz w:val="28"/>
          <w:szCs w:val="28"/>
          <w:lang w:eastAsia="ru-RU"/>
        </w:rPr>
        <w:t>пробиотиков</w:t>
      </w:r>
      <w:proofErr w:type="spellEnd"/>
      <w:r w:rsidRPr="006802EF">
        <w:rPr>
          <w:rFonts w:ascii="Times New Roman" w:eastAsiaTheme="minorEastAsia" w:hAnsi="Times New Roman"/>
          <w:sz w:val="28"/>
          <w:szCs w:val="28"/>
          <w:lang w:eastAsia="ru-RU"/>
        </w:rPr>
        <w:t xml:space="preserve"> и </w:t>
      </w:r>
      <w:proofErr w:type="spellStart"/>
      <w:r w:rsidRPr="006802EF">
        <w:rPr>
          <w:rFonts w:ascii="Times New Roman" w:eastAsiaTheme="minorEastAsia" w:hAnsi="Times New Roman"/>
          <w:sz w:val="28"/>
          <w:szCs w:val="28"/>
          <w:lang w:eastAsia="ru-RU"/>
        </w:rPr>
        <w:t>пребиотиков</w:t>
      </w:r>
      <w:proofErr w:type="spellEnd"/>
      <w:r w:rsidRPr="006802EF">
        <w:rPr>
          <w:rFonts w:ascii="Times New Roman" w:eastAsiaTheme="minorEastAsia" w:hAnsi="Times New Roman"/>
          <w:sz w:val="28"/>
          <w:szCs w:val="28"/>
          <w:lang w:eastAsia="ru-RU"/>
        </w:rPr>
        <w:t xml:space="preserve">, в которой </w:t>
      </w:r>
      <w:proofErr w:type="spellStart"/>
      <w:r w:rsidRPr="006802EF">
        <w:rPr>
          <w:rFonts w:ascii="Times New Roman" w:eastAsiaTheme="minorEastAsia" w:hAnsi="Times New Roman"/>
          <w:sz w:val="28"/>
          <w:szCs w:val="28"/>
          <w:lang w:eastAsia="ru-RU"/>
        </w:rPr>
        <w:t>пробиотики</w:t>
      </w:r>
      <w:proofErr w:type="spellEnd"/>
      <w:r w:rsidRPr="006802EF">
        <w:rPr>
          <w:rFonts w:ascii="Times New Roman" w:eastAsiaTheme="minorEastAsia" w:hAnsi="Times New Roman"/>
          <w:sz w:val="28"/>
          <w:szCs w:val="28"/>
          <w:lang w:eastAsia="ru-RU"/>
        </w:rPr>
        <w:t xml:space="preserve"> и </w:t>
      </w:r>
      <w:proofErr w:type="spellStart"/>
      <w:r w:rsidRPr="006802EF">
        <w:rPr>
          <w:rFonts w:ascii="Times New Roman" w:eastAsiaTheme="minorEastAsia" w:hAnsi="Times New Roman"/>
          <w:sz w:val="28"/>
          <w:szCs w:val="28"/>
          <w:lang w:eastAsia="ru-RU"/>
        </w:rPr>
        <w:t>пребиотики</w:t>
      </w:r>
      <w:proofErr w:type="spellEnd"/>
      <w:r w:rsidRPr="006802EF">
        <w:rPr>
          <w:rFonts w:ascii="Times New Roman" w:eastAsiaTheme="minorEastAsia" w:hAnsi="Times New Roman"/>
          <w:sz w:val="28"/>
          <w:szCs w:val="28"/>
          <w:lang w:eastAsia="ru-RU"/>
        </w:rPr>
        <w:t xml:space="preserve"> оказывают взаимно усиливающее воздействие на физиологические функции и процессы обмена веществ в организме человека.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Требования к маркировке в соответствии с требованиями  СанПиН 2.3.2.1290-03 «Гигиенические требования к организации производства и оборота БАД»</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Упаковка БАД должна обеспечивать сохранность и обеспечивать качество БАД на всех этапах оборота.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упаковке БАД должны использоваться материалы, разрешенные для использования в установленном порядке для контакта с пищевыми продуктами или лекарственными средствами.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Информация о БАД, согласно СанПиН 2.3.2.1290-03, должна содержать:</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наименования БАД, и в частности:</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товарный знак изготовителя (при наличии);</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обозначения нормативной или технической документации, обязательным требованиям которых должны соответствовать БАД (для БАД отечественного производства и стран СНГ);</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состав БАД, с указанием ингредиентного состава в порядке, соответствующем их убыванию в весовом или процентном выражении;</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сведения об основных потребительских свойствах БАД;</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сведения о весе или объеме БАД в единице потребительской упаковки и весе или объеме единицы продукта;</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сведения о противопоказаниях для применения при отдельных видах заболеваний;</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указание, что БАД не является лекарством;</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дата изготовления, гарантийный срок годности или дата конечного срока реализации продукции;</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условия хранения;</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информация о государственной регистрации БАД с указанием номера и даты;</w:t>
      </w:r>
    </w:p>
    <w:p w:rsidR="006802EF" w:rsidRPr="006802EF" w:rsidRDefault="006802EF" w:rsidP="00D91158">
      <w:pPr>
        <w:numPr>
          <w:ilvl w:val="0"/>
          <w:numId w:val="2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место нахождения, наименование изготовителя (продавца) и место нахождения и телефон организации, уполномоченной изготовителем (продавцом) на принятие претензий от потребителей.</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Технический регламент ТС «О безопасности упаковки»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ТР</w:t>
      </w:r>
      <w:proofErr w:type="gramEnd"/>
      <w:r w:rsidRPr="006802EF">
        <w:rPr>
          <w:rFonts w:ascii="Times New Roman" w:eastAsiaTheme="minorEastAsia" w:hAnsi="Times New Roman"/>
          <w:sz w:val="28"/>
          <w:szCs w:val="28"/>
          <w:lang w:eastAsia="ru-RU"/>
        </w:rPr>
        <w:t xml:space="preserve"> ТС 005/2011</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Маркировка упаковки (укупорочных средств) должна содержать:</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цифровое обозначение и (или) буквенное обозначение (аббревиатуру) материала, из которого изготавливается упаковка.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пиктограммы и символы</w:t>
      </w:r>
      <w:proofErr w:type="gramStart"/>
      <w:r w:rsidRPr="006802EF">
        <w:rPr>
          <w:rFonts w:ascii="Times New Roman" w:eastAsiaTheme="minorEastAsia" w:hAnsi="Times New Roman"/>
          <w:sz w:val="28"/>
          <w:szCs w:val="28"/>
          <w:lang w:eastAsia="ru-RU"/>
        </w:rPr>
        <w:t xml:space="preserve"> :</w:t>
      </w:r>
      <w:proofErr w:type="gramEnd"/>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-Указание, что данная упаковка разрешена для пищевой продукции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-Возможность утилизации использованной упаковки (укупорочных средств) - петля Мебиуса</w:t>
      </w:r>
    </w:p>
    <w:p w:rsidR="006802EF" w:rsidRPr="006802EF" w:rsidRDefault="006802EF" w:rsidP="006802EF">
      <w:pPr>
        <w:spacing w:after="0" w:line="360" w:lineRule="auto"/>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Информация доводится до сведения потребителей в любой доступной для прочтения потребителем форме.</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Использование термина «экологически чистый продукт» в названии и при нанесении информации на этикетку БАД, а также использование иных терминов, не имеющих законодательного и научного обоснования, не допускается.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Требования к хранению биологически активных добавок</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Организации, занимающиеся хранением биологически активных добавок, должны быть оснащены в зависимости от ассортимента:</w:t>
      </w:r>
    </w:p>
    <w:p w:rsidR="006802EF" w:rsidRPr="006802EF" w:rsidRDefault="006802EF" w:rsidP="00D91158">
      <w:pPr>
        <w:numPr>
          <w:ilvl w:val="0"/>
          <w:numId w:val="49"/>
        </w:numPr>
        <w:spacing w:after="0" w:line="360" w:lineRule="auto"/>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стеллажами, поддонами, подтоварниками, шкафами для хранения биологически активных добавок холодильными камерами (шкафами) для хранения термолабильных биологически активных добавок;</w:t>
      </w:r>
    </w:p>
    <w:p w:rsidR="006802EF" w:rsidRPr="006802EF" w:rsidRDefault="006802EF" w:rsidP="00D91158">
      <w:pPr>
        <w:numPr>
          <w:ilvl w:val="0"/>
          <w:numId w:val="49"/>
        </w:numPr>
        <w:spacing w:after="0" w:line="360" w:lineRule="auto"/>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средствами механизации для погрузочно-разгрузочных работ (при необходимости);</w:t>
      </w:r>
    </w:p>
    <w:p w:rsidR="006802EF" w:rsidRPr="006802EF" w:rsidRDefault="006802EF" w:rsidP="00D91158">
      <w:pPr>
        <w:numPr>
          <w:ilvl w:val="0"/>
          <w:numId w:val="49"/>
        </w:numPr>
        <w:spacing w:after="0" w:line="360" w:lineRule="auto"/>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приборами для регистрации параметров воздуха (термометры, психрометры, гигрометры). Термометры, гигрометры или психрометры размещаются вдали от нагревательных приборов, на высоте 1,5-1,7 метра от пола и на расстоянии не менее 3 метров от двери. Показатели этих приборов ежедневно регистрируются в специальном журнале. Контролирующие приборы должны проходить метрологическую поверку в установленные сроки.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Каждое наименование и каждая партия (серия) биологически активных добавок хранятся на отдельных поддонах. На стеллажах, шкафах, полках прикрепляется стеллажная карта с указанием наименования биологических активных добавок, партии (серии), срока годности, количества единиц хранения.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Биологически активных добавки следует хранить с учетом их физико-химических свойств, при условиях, указанных предприятием-производителем биологически активных добавок, соблюдая режимы температуры, влажности и освещенности.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В случае</w:t>
      </w:r>
      <w:proofErr w:type="gramStart"/>
      <w:r w:rsidRPr="006802EF">
        <w:rPr>
          <w:rFonts w:ascii="Times New Roman" w:eastAsiaTheme="minorEastAsia" w:hAnsi="Times New Roman"/>
          <w:sz w:val="28"/>
          <w:szCs w:val="28"/>
          <w:lang w:eastAsia="ru-RU"/>
        </w:rPr>
        <w:t>,</w:t>
      </w:r>
      <w:proofErr w:type="gramEnd"/>
      <w:r w:rsidRPr="006802EF">
        <w:rPr>
          <w:rFonts w:ascii="Times New Roman" w:eastAsiaTheme="minorEastAsia" w:hAnsi="Times New Roman"/>
          <w:sz w:val="28"/>
          <w:szCs w:val="28"/>
          <w:lang w:eastAsia="ru-RU"/>
        </w:rPr>
        <w:t xml:space="preserve"> если при хранении, транспортировке биологически активных добавок допущено нарушение, ведущее к утрате биологически активных добавок соответствующего качества и приобретению ими опасных свойств, граждане, индивидуальные предприниматели и юридические лица, участвующие в обороте биологически активных добавок, обязаны информировать об этом владельцев и получателей биологически активных добавок. Такие биологически активные добавки не подлежат хранению и реализации и направляются на экспертизу.</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Транспортные средства, используемые для перевозки биологически активных добавок, должны иметь санитарный паспорт, выданный в установленном порядке, быть в исправном состоянии, чистыми. Условия транспортировки (температура, влажность) должны соответствовать требованиям нормативной и технической документации на каждый вид биологически активных добавок.</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Транспортировка термолабильных биологически активных добавок осуществляется специализированным охлаждаемым или изотермическим транспортом. Биологически активные добавки (БАД) транспортируются и хранятся в первичной, вторичной, групповой таре, предусмотренной действующей нормативной и технической документацией, которая должна защищать упакованные биологически активные добавки от воздействия атмосферных осадков, пыли, солнечного света, механических повреждений.</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Реализуемые биологически активные вещества должны соответствовать требованиям, установленным нормативной и технической документации.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Розничная реализация биологически активных добавок осуществляется только в потребительской упаковке. Маркировочный ярлык каждого тарного места с указанием срока годности, вида продукции следует сохранять до окончания реализации продукта.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Не допускается реализация биологически активных добавок:</w:t>
      </w:r>
    </w:p>
    <w:p w:rsidR="006802EF" w:rsidRPr="006802EF" w:rsidRDefault="006802EF" w:rsidP="00D91158">
      <w:pPr>
        <w:numPr>
          <w:ilvl w:val="0"/>
          <w:numId w:val="2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не </w:t>
      </w:r>
      <w:proofErr w:type="gramStart"/>
      <w:r w:rsidRPr="006802EF">
        <w:rPr>
          <w:rFonts w:ascii="Times New Roman" w:eastAsiaTheme="minorEastAsia" w:hAnsi="Times New Roman"/>
          <w:sz w:val="28"/>
          <w:szCs w:val="28"/>
          <w:lang w:eastAsia="ru-RU"/>
        </w:rPr>
        <w:t>прошедших</w:t>
      </w:r>
      <w:proofErr w:type="gramEnd"/>
      <w:r w:rsidRPr="006802EF">
        <w:rPr>
          <w:rFonts w:ascii="Times New Roman" w:eastAsiaTheme="minorEastAsia" w:hAnsi="Times New Roman"/>
          <w:sz w:val="28"/>
          <w:szCs w:val="28"/>
          <w:lang w:eastAsia="ru-RU"/>
        </w:rPr>
        <w:t xml:space="preserve"> государственной регистрации;</w:t>
      </w:r>
    </w:p>
    <w:p w:rsidR="006802EF" w:rsidRPr="006802EF" w:rsidRDefault="006802EF" w:rsidP="00D91158">
      <w:pPr>
        <w:numPr>
          <w:ilvl w:val="0"/>
          <w:numId w:val="2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без удостоверения о качестве и безопасности;</w:t>
      </w:r>
    </w:p>
    <w:p w:rsidR="006802EF" w:rsidRPr="006802EF" w:rsidRDefault="006802EF" w:rsidP="00D91158">
      <w:pPr>
        <w:numPr>
          <w:ilvl w:val="0"/>
          <w:numId w:val="2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 xml:space="preserve">не </w:t>
      </w:r>
      <w:proofErr w:type="gramStart"/>
      <w:r w:rsidRPr="006802EF">
        <w:rPr>
          <w:rFonts w:ascii="Times New Roman" w:eastAsiaTheme="minorEastAsia" w:hAnsi="Times New Roman"/>
          <w:sz w:val="28"/>
          <w:szCs w:val="28"/>
          <w:lang w:eastAsia="ru-RU"/>
        </w:rPr>
        <w:t>соответствующих</w:t>
      </w:r>
      <w:proofErr w:type="gramEnd"/>
      <w:r w:rsidRPr="006802EF">
        <w:rPr>
          <w:rFonts w:ascii="Times New Roman" w:eastAsiaTheme="minorEastAsia" w:hAnsi="Times New Roman"/>
          <w:sz w:val="28"/>
          <w:szCs w:val="28"/>
          <w:lang w:eastAsia="ru-RU"/>
        </w:rPr>
        <w:t xml:space="preserve"> санитарным правилам и нормам;</w:t>
      </w:r>
    </w:p>
    <w:p w:rsidR="006802EF" w:rsidRPr="006802EF" w:rsidRDefault="006802EF" w:rsidP="00D91158">
      <w:pPr>
        <w:numPr>
          <w:ilvl w:val="0"/>
          <w:numId w:val="2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 истекшим сроком годности;</w:t>
      </w:r>
    </w:p>
    <w:p w:rsidR="006802EF" w:rsidRPr="006802EF" w:rsidRDefault="006802EF" w:rsidP="00D91158">
      <w:pPr>
        <w:numPr>
          <w:ilvl w:val="0"/>
          <w:numId w:val="2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отсутствии надлежащих условий реализации;</w:t>
      </w:r>
    </w:p>
    <w:p w:rsidR="006802EF" w:rsidRPr="006802EF" w:rsidRDefault="006802EF" w:rsidP="00D91158">
      <w:pPr>
        <w:numPr>
          <w:ilvl w:val="0"/>
          <w:numId w:val="2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без этикетки, а также в случае, когда информация на этикетке не соответствует согласованной при государственной регистрации;</w:t>
      </w:r>
    </w:p>
    <w:p w:rsidR="006802EF" w:rsidRPr="006802EF" w:rsidRDefault="006802EF" w:rsidP="00D91158">
      <w:pPr>
        <w:numPr>
          <w:ilvl w:val="0"/>
          <w:numId w:val="2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отсутствии на этикетке информации, наносимой в соответствии с требованиями действующего законодательства.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 случае окончания срока действия регистрационного удостоверения допускается реализация биологически активных добавок с не истекшим сроком годности при наличии документов подтверждающих дату выпуска в период действия регистрационного удостоверения.</w:t>
      </w:r>
    </w:p>
    <w:p w:rsidR="006802EF" w:rsidRPr="006802EF" w:rsidRDefault="006802EF" w:rsidP="006802EF">
      <w:pPr>
        <w:spacing w:after="0" w:line="360" w:lineRule="auto"/>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Глицин (</w:t>
      </w:r>
      <w:proofErr w:type="spellStart"/>
      <w:r w:rsidRPr="006802EF">
        <w:rPr>
          <w:rFonts w:ascii="Times New Roman" w:eastAsiaTheme="minorEastAsia" w:hAnsi="Times New Roman"/>
          <w:b/>
          <w:sz w:val="28"/>
          <w:szCs w:val="28"/>
          <w:lang w:eastAsia="ru-RU"/>
        </w:rPr>
        <w:t>парафармацевтик</w:t>
      </w:r>
      <w:proofErr w:type="spellEnd"/>
      <w:r w:rsidRPr="006802EF">
        <w:rPr>
          <w:rFonts w:ascii="Times New Roman" w:eastAsiaTheme="minorEastAsia" w:hAnsi="Times New Roman"/>
          <w:b/>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Показания</w:t>
      </w:r>
    </w:p>
    <w:p w:rsidR="006802EF" w:rsidRPr="006802EF" w:rsidRDefault="006802EF" w:rsidP="00D91158">
      <w:pPr>
        <w:numPr>
          <w:ilvl w:val="0"/>
          <w:numId w:val="32"/>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 качестве биологически активной добавки к пище — дополнительного источника глицина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Противопоказания </w:t>
      </w:r>
    </w:p>
    <w:p w:rsidR="006802EF" w:rsidRPr="006802EF" w:rsidRDefault="006802EF" w:rsidP="00D91158">
      <w:pPr>
        <w:numPr>
          <w:ilvl w:val="0"/>
          <w:numId w:val="26"/>
        </w:numPr>
        <w:spacing w:after="0" w:line="360" w:lineRule="auto"/>
        <w:ind w:left="709"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Гиперчувствительность.</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Побочные действия</w:t>
      </w:r>
    </w:p>
    <w:p w:rsidR="006802EF" w:rsidRPr="006802EF" w:rsidRDefault="006802EF" w:rsidP="00D91158">
      <w:pPr>
        <w:numPr>
          <w:ilvl w:val="0"/>
          <w:numId w:val="26"/>
        </w:numPr>
        <w:spacing w:after="0" w:line="360" w:lineRule="auto"/>
        <w:ind w:left="709"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Возможны аллергические реакции.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Способ применения</w:t>
      </w:r>
    </w:p>
    <w:p w:rsidR="006802EF" w:rsidRPr="006802EF" w:rsidRDefault="006802EF" w:rsidP="00D91158">
      <w:pPr>
        <w:numPr>
          <w:ilvl w:val="0"/>
          <w:numId w:val="26"/>
        </w:numPr>
        <w:spacing w:after="0" w:line="360" w:lineRule="auto"/>
        <w:ind w:left="709" w:firstLine="709"/>
        <w:contextualSpacing/>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Сублингвально</w:t>
      </w:r>
      <w:proofErr w:type="spellEnd"/>
      <w:r w:rsidRPr="006802EF">
        <w:rPr>
          <w:rFonts w:ascii="Times New Roman" w:eastAsiaTheme="minorEastAsia" w:hAnsi="Times New Roman"/>
          <w:sz w:val="28"/>
          <w:szCs w:val="28"/>
          <w:lang w:eastAsia="ru-RU"/>
        </w:rPr>
        <w:t xml:space="preserve"> или </w:t>
      </w:r>
      <w:proofErr w:type="spellStart"/>
      <w:r w:rsidRPr="006802EF">
        <w:rPr>
          <w:rFonts w:ascii="Times New Roman" w:eastAsiaTheme="minorEastAsia" w:hAnsi="Times New Roman"/>
          <w:sz w:val="28"/>
          <w:szCs w:val="28"/>
          <w:lang w:eastAsia="ru-RU"/>
        </w:rPr>
        <w:t>трансбуккально</w:t>
      </w:r>
      <w:proofErr w:type="spellEnd"/>
      <w:r w:rsidRPr="006802EF">
        <w:rPr>
          <w:rFonts w:ascii="Times New Roman" w:eastAsiaTheme="minorEastAsia" w:hAnsi="Times New Roman"/>
          <w:sz w:val="28"/>
          <w:szCs w:val="28"/>
          <w:lang w:eastAsia="ru-RU"/>
        </w:rPr>
        <w:t xml:space="preserve"> (таблетку можно измельчить и применять в виде порошка).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Условия отпуска из аптек</w:t>
      </w:r>
    </w:p>
    <w:p w:rsidR="006802EF" w:rsidRPr="006802EF" w:rsidRDefault="006802EF" w:rsidP="00D91158">
      <w:pPr>
        <w:numPr>
          <w:ilvl w:val="0"/>
          <w:numId w:val="2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Без рецепта.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Условия хранения </w:t>
      </w:r>
    </w:p>
    <w:p w:rsidR="006802EF" w:rsidRPr="006802EF" w:rsidRDefault="006802EF" w:rsidP="00D91158">
      <w:pPr>
        <w:numPr>
          <w:ilvl w:val="0"/>
          <w:numId w:val="2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температуре не выше 25 °C, в оригинальной упаковке.</w:t>
      </w:r>
    </w:p>
    <w:p w:rsidR="006802EF" w:rsidRPr="006802EF" w:rsidRDefault="006802EF" w:rsidP="00D91158">
      <w:pPr>
        <w:numPr>
          <w:ilvl w:val="0"/>
          <w:numId w:val="2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Хранить в недоступном для детей месте.</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proofErr w:type="spellStart"/>
      <w:r w:rsidRPr="006802EF">
        <w:rPr>
          <w:rFonts w:ascii="Times New Roman" w:eastAsiaTheme="minorEastAsia" w:hAnsi="Times New Roman"/>
          <w:b/>
          <w:sz w:val="28"/>
          <w:szCs w:val="28"/>
          <w:lang w:eastAsia="ru-RU"/>
        </w:rPr>
        <w:lastRenderedPageBreak/>
        <w:t>Атероклефит-био</w:t>
      </w:r>
      <w:proofErr w:type="spellEnd"/>
      <w:r w:rsidRPr="006802EF">
        <w:rPr>
          <w:rFonts w:ascii="Times New Roman" w:eastAsiaTheme="minorEastAsia" w:hAnsi="Times New Roman"/>
          <w:b/>
          <w:sz w:val="28"/>
          <w:szCs w:val="28"/>
          <w:lang w:eastAsia="ru-RU"/>
        </w:rPr>
        <w:t xml:space="preserve"> (</w:t>
      </w:r>
      <w:proofErr w:type="spellStart"/>
      <w:r w:rsidRPr="006802EF">
        <w:rPr>
          <w:rFonts w:ascii="Times New Roman" w:eastAsiaTheme="minorEastAsia" w:hAnsi="Times New Roman"/>
          <w:b/>
          <w:sz w:val="28"/>
          <w:szCs w:val="28"/>
          <w:lang w:eastAsia="ru-RU"/>
        </w:rPr>
        <w:t>парафармацевтик</w:t>
      </w:r>
      <w:proofErr w:type="spellEnd"/>
      <w:r w:rsidRPr="006802EF">
        <w:rPr>
          <w:rFonts w:ascii="Times New Roman" w:eastAsiaTheme="minorEastAsia" w:hAnsi="Times New Roman"/>
          <w:b/>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Показания</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принимать в качестве пищевой биодобавки для поддержания в норме концентрации холестерина и уровня артериального давления, нормализации метаболизма жиров, снижения риска развития атеросклеротических изменений сосудов и улучшения функционального состояния </w:t>
      </w:r>
      <w:proofErr w:type="gramStart"/>
      <w:r w:rsidRPr="006802EF">
        <w:rPr>
          <w:rFonts w:ascii="Times New Roman" w:eastAsiaTheme="minorEastAsia" w:hAnsi="Times New Roman"/>
          <w:sz w:val="28"/>
          <w:szCs w:val="28"/>
          <w:lang w:eastAsia="ru-RU"/>
        </w:rPr>
        <w:t>сердечно-сосудистой</w:t>
      </w:r>
      <w:proofErr w:type="gramEnd"/>
      <w:r w:rsidRPr="006802EF">
        <w:rPr>
          <w:rFonts w:ascii="Times New Roman" w:eastAsiaTheme="minorEastAsia" w:hAnsi="Times New Roman"/>
          <w:sz w:val="28"/>
          <w:szCs w:val="28"/>
          <w:lang w:eastAsia="ru-RU"/>
        </w:rPr>
        <w:t xml:space="preserve"> системы.</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Противопоказания </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период беременности и грудного вскармливания; индивидуальная непереносимость компонентов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Побочные действия</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Возможны аллергические реакции.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Способ применения</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 Внутрь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Условия отпуска из аптек</w:t>
      </w:r>
    </w:p>
    <w:p w:rsidR="006802EF" w:rsidRPr="006802EF" w:rsidRDefault="006802EF" w:rsidP="00D91158">
      <w:pPr>
        <w:numPr>
          <w:ilvl w:val="0"/>
          <w:numId w:val="2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Без рецепта.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Условия хранения </w:t>
      </w:r>
    </w:p>
    <w:p w:rsidR="006802EF" w:rsidRPr="006802EF" w:rsidRDefault="006802EF" w:rsidP="00D91158">
      <w:pPr>
        <w:numPr>
          <w:ilvl w:val="0"/>
          <w:numId w:val="2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температуре не выше 25 °C, в оригинальной упаковке.</w:t>
      </w:r>
    </w:p>
    <w:p w:rsidR="006802EF" w:rsidRPr="006802EF" w:rsidRDefault="006802EF" w:rsidP="00D91158">
      <w:pPr>
        <w:numPr>
          <w:ilvl w:val="0"/>
          <w:numId w:val="2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Хранить в недоступном для детей месте.</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proofErr w:type="spellStart"/>
      <w:r w:rsidRPr="006802EF">
        <w:rPr>
          <w:rFonts w:ascii="Times New Roman" w:eastAsiaTheme="minorEastAsia" w:hAnsi="Times New Roman"/>
          <w:b/>
          <w:sz w:val="28"/>
          <w:szCs w:val="28"/>
          <w:lang w:eastAsia="ru-RU"/>
        </w:rPr>
        <w:t>Цинк+витамин</w:t>
      </w:r>
      <w:proofErr w:type="spellEnd"/>
      <w:proofErr w:type="gramStart"/>
      <w:r w:rsidRPr="006802EF">
        <w:rPr>
          <w:rFonts w:ascii="Times New Roman" w:eastAsiaTheme="minorEastAsia" w:hAnsi="Times New Roman"/>
          <w:b/>
          <w:sz w:val="28"/>
          <w:szCs w:val="28"/>
          <w:lang w:eastAsia="ru-RU"/>
        </w:rPr>
        <w:t xml:space="preserve"> С</w:t>
      </w:r>
      <w:proofErr w:type="gramEnd"/>
      <w:r w:rsidRPr="006802EF">
        <w:rPr>
          <w:rFonts w:ascii="Times New Roman" w:eastAsiaTheme="minorEastAsia" w:hAnsi="Times New Roman"/>
          <w:b/>
          <w:sz w:val="28"/>
          <w:szCs w:val="28"/>
          <w:lang w:eastAsia="ru-RU"/>
        </w:rPr>
        <w:t xml:space="preserve"> (</w:t>
      </w:r>
      <w:proofErr w:type="spellStart"/>
      <w:r w:rsidRPr="006802EF">
        <w:rPr>
          <w:rFonts w:ascii="Times New Roman" w:eastAsiaTheme="minorEastAsia" w:hAnsi="Times New Roman"/>
          <w:b/>
          <w:sz w:val="28"/>
          <w:szCs w:val="28"/>
          <w:lang w:eastAsia="ru-RU"/>
        </w:rPr>
        <w:t>нутрицевтик</w:t>
      </w:r>
      <w:proofErr w:type="spellEnd"/>
      <w:r w:rsidRPr="006802EF">
        <w:rPr>
          <w:rFonts w:ascii="Times New Roman" w:eastAsiaTheme="minorEastAsia" w:hAnsi="Times New Roman"/>
          <w:b/>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Показания</w:t>
      </w:r>
    </w:p>
    <w:p w:rsidR="006802EF" w:rsidRPr="006802EF" w:rsidRDefault="006802EF" w:rsidP="00D91158">
      <w:pPr>
        <w:numPr>
          <w:ilvl w:val="0"/>
          <w:numId w:val="31"/>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В период сезонных эпидемий гриппа и простуды.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Противопоказания </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период беременности и грудного вскармливания; </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индивидуальная непереносимость компонентов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Побочные действия</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Возможны аллергические реакции.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Способ применения</w:t>
      </w:r>
    </w:p>
    <w:p w:rsidR="006802EF" w:rsidRPr="006802EF" w:rsidRDefault="006802EF" w:rsidP="00D91158">
      <w:pPr>
        <w:numPr>
          <w:ilvl w:val="0"/>
          <w:numId w:val="3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 xml:space="preserve"> Внутрь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Условия отпуска из аптек</w:t>
      </w:r>
    </w:p>
    <w:p w:rsidR="006802EF" w:rsidRPr="006802EF" w:rsidRDefault="006802EF" w:rsidP="00D91158">
      <w:pPr>
        <w:numPr>
          <w:ilvl w:val="0"/>
          <w:numId w:val="2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Без рецепта.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Условия хранения </w:t>
      </w:r>
    </w:p>
    <w:p w:rsidR="006802EF" w:rsidRPr="006802EF" w:rsidRDefault="006802EF" w:rsidP="00D91158">
      <w:pPr>
        <w:numPr>
          <w:ilvl w:val="0"/>
          <w:numId w:val="2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температуре не выше 25 °C, в оригинальной упаковке.</w:t>
      </w:r>
    </w:p>
    <w:p w:rsidR="006802EF" w:rsidRPr="006802EF" w:rsidRDefault="006802EF" w:rsidP="00D91158">
      <w:pPr>
        <w:numPr>
          <w:ilvl w:val="0"/>
          <w:numId w:val="2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Хранить в недоступном для детей месте.</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rPr>
          <w:rFonts w:ascii="Times New Roman" w:eastAsiaTheme="majorEastAsia" w:hAnsi="Times New Roman" w:cs="Times New Roman"/>
          <w:b/>
          <w:bCs/>
          <w:sz w:val="28"/>
          <w:szCs w:val="28"/>
          <w:lang w:eastAsia="ru-RU"/>
        </w:rPr>
      </w:pPr>
      <w:r w:rsidRPr="006802EF">
        <w:rPr>
          <w:rFonts w:ascii="Times New Roman" w:eastAsiaTheme="minorEastAsia" w:hAnsi="Times New Roman" w:cs="Times New Roman"/>
          <w:sz w:val="28"/>
          <w:szCs w:val="28"/>
          <w:lang w:eastAsia="ru-RU"/>
        </w:rPr>
        <w:br w:type="page"/>
      </w:r>
    </w:p>
    <w:p w:rsidR="006802EF" w:rsidRPr="006802EF" w:rsidRDefault="006802EF" w:rsidP="006802EF">
      <w:pPr>
        <w:keepNext/>
        <w:keepLines/>
        <w:spacing w:before="480" w:after="0" w:line="360" w:lineRule="auto"/>
        <w:ind w:left="-113" w:firstLine="709"/>
        <w:jc w:val="center"/>
        <w:outlineLvl w:val="0"/>
        <w:rPr>
          <w:rFonts w:ascii="Times New Roman" w:eastAsiaTheme="majorEastAsia" w:hAnsi="Times New Roman" w:cs="Times New Roman"/>
          <w:b/>
          <w:bCs/>
          <w:sz w:val="28"/>
          <w:szCs w:val="28"/>
          <w:lang w:eastAsia="ru-RU"/>
        </w:rPr>
      </w:pPr>
      <w:bookmarkStart w:id="10" w:name="_Toc42768969"/>
      <w:r w:rsidRPr="006802EF">
        <w:rPr>
          <w:rFonts w:ascii="Times New Roman" w:eastAsiaTheme="majorEastAsia" w:hAnsi="Times New Roman" w:cs="Times New Roman"/>
          <w:b/>
          <w:bCs/>
          <w:sz w:val="28"/>
          <w:szCs w:val="28"/>
          <w:lang w:eastAsia="ru-RU"/>
        </w:rPr>
        <w:lastRenderedPageBreak/>
        <w:t>Тема № 7 (6 часов). Минеральные воды. Анализ ассортимента. Хранение. Реализация.</w:t>
      </w:r>
      <w:bookmarkEnd w:id="10"/>
    </w:p>
    <w:p w:rsidR="00350989" w:rsidRDefault="00350989" w:rsidP="006802EF">
      <w:pPr>
        <w:spacing w:after="0" w:line="360" w:lineRule="auto"/>
        <w:ind w:left="-113" w:firstLine="709"/>
        <w:jc w:val="both"/>
        <w:rPr>
          <w:rFonts w:ascii="Times New Roman" w:eastAsiaTheme="minorEastAsia" w:hAnsi="Times New Roman"/>
          <w:b/>
          <w:i/>
          <w:sz w:val="28"/>
          <w:szCs w:val="28"/>
          <w:lang w:eastAsia="ru-RU"/>
        </w:rPr>
      </w:pP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b/>
          <w:i/>
          <w:sz w:val="28"/>
          <w:szCs w:val="28"/>
          <w:lang w:eastAsia="ru-RU"/>
        </w:rPr>
        <w:t>Минеральные воды</w:t>
      </w:r>
      <w:r w:rsidRPr="006802EF">
        <w:rPr>
          <w:rFonts w:ascii="Times New Roman" w:eastAsiaTheme="minorEastAsia" w:hAnsi="Times New Roman"/>
          <w:sz w:val="28"/>
          <w:szCs w:val="28"/>
          <w:lang w:eastAsia="ru-RU"/>
        </w:rPr>
        <w:t xml:space="preserve"> — это природные воды, являющиеся продуктом сложных геохимических процессов. Они оказывают на организм человека лечебное действие, обусловленное либо повышенным содержанием полезных биологически активных компонентов, их ионного или газового состава, либо общим </w:t>
      </w:r>
      <w:proofErr w:type="spellStart"/>
      <w:r w:rsidRPr="006802EF">
        <w:rPr>
          <w:rFonts w:ascii="Times New Roman" w:eastAsiaTheme="minorEastAsia" w:hAnsi="Times New Roman"/>
          <w:sz w:val="28"/>
          <w:szCs w:val="28"/>
          <w:lang w:eastAsia="ru-RU"/>
        </w:rPr>
        <w:t>ионносолевым</w:t>
      </w:r>
      <w:proofErr w:type="spellEnd"/>
      <w:r w:rsidRPr="006802EF">
        <w:rPr>
          <w:rFonts w:ascii="Times New Roman" w:eastAsiaTheme="minorEastAsia" w:hAnsi="Times New Roman"/>
          <w:sz w:val="28"/>
          <w:szCs w:val="28"/>
          <w:lang w:eastAsia="ru-RU"/>
        </w:rPr>
        <w:t xml:space="preserve"> составом воды.</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Бальнеотерапия предусматривает внутреннее (питьевое) и наружное применение минеральных вод в виде общих и местных ванн, орошений, купаний в бассейнах. </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b/>
          <w:sz w:val="28"/>
          <w:szCs w:val="28"/>
          <w:lang w:eastAsia="ru-RU"/>
        </w:rPr>
        <w:t>Питьевые минеральные воды</w:t>
      </w:r>
      <w:r w:rsidRPr="006802EF">
        <w:rPr>
          <w:rFonts w:ascii="Times New Roman" w:eastAsiaTheme="minorEastAsia" w:hAnsi="Times New Roman"/>
          <w:sz w:val="28"/>
          <w:szCs w:val="28"/>
          <w:lang w:eastAsia="ru-RU"/>
        </w:rPr>
        <w:t xml:space="preserve"> подразделяют </w:t>
      </w:r>
      <w:proofErr w:type="gramStart"/>
      <w:r w:rsidRPr="006802EF">
        <w:rPr>
          <w:rFonts w:ascii="Times New Roman" w:eastAsiaTheme="minorEastAsia" w:hAnsi="Times New Roman"/>
          <w:sz w:val="28"/>
          <w:szCs w:val="28"/>
          <w:lang w:eastAsia="ru-RU"/>
        </w:rPr>
        <w:t>на</w:t>
      </w:r>
      <w:proofErr w:type="gramEnd"/>
      <w:r w:rsidRPr="006802EF">
        <w:rPr>
          <w:rFonts w:ascii="Times New Roman" w:eastAsiaTheme="minorEastAsia" w:hAnsi="Times New Roman"/>
          <w:sz w:val="28"/>
          <w:szCs w:val="28"/>
          <w:lang w:eastAsia="ru-RU"/>
        </w:rPr>
        <w:t xml:space="preserve">: </w:t>
      </w:r>
    </w:p>
    <w:p w:rsidR="006802EF" w:rsidRPr="006802EF" w:rsidRDefault="006802EF" w:rsidP="00D91158">
      <w:pPr>
        <w:numPr>
          <w:ilvl w:val="0"/>
          <w:numId w:val="3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лечебные,</w:t>
      </w:r>
    </w:p>
    <w:p w:rsidR="006802EF" w:rsidRPr="006802EF" w:rsidRDefault="006802EF" w:rsidP="00D91158">
      <w:pPr>
        <w:numPr>
          <w:ilvl w:val="0"/>
          <w:numId w:val="3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лечебно-столовые,</w:t>
      </w:r>
    </w:p>
    <w:p w:rsidR="006802EF" w:rsidRPr="006802EF" w:rsidRDefault="006802EF" w:rsidP="00D91158">
      <w:pPr>
        <w:numPr>
          <w:ilvl w:val="0"/>
          <w:numId w:val="3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столовые.</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К минеральным питьевым лечебным водам относятся воды с минерализацией от 10 до 15 г/куб.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xml:space="preserve"> или меньше при наличии в них повышенных количеств мышьяка, бора и некоторых других биологически активных микрокомпонентов.</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Лечебные питьевые воды обладают выраженным лечебным действием на организм человека и применяются только по назначению врача и в определенной дозировке.</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Среди лечебных вод есть универсальные, которые могут быть применены при различных заболеваниях органов пищеварения и нарушениях обмена веществ (Боржоми, Ессентуки), и воды с сугубо специфическим действием (например, специфические слабительные и т. п.).</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К лечебно-столовым водам относят воды с минерализацией от 1 до 10 г/куб.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xml:space="preserve"> или меньше, содержащие биологически активные микрокомпоненты, массовая концентрация которых не ниже бальнеологических норм.</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 xml:space="preserve">Лечебно-столовые воды применяются как лечебное средство при курсовом назначении и </w:t>
      </w:r>
      <w:proofErr w:type="spellStart"/>
      <w:r w:rsidRPr="006802EF">
        <w:rPr>
          <w:rFonts w:ascii="Times New Roman" w:eastAsiaTheme="minorEastAsia" w:hAnsi="Times New Roman"/>
          <w:sz w:val="28"/>
          <w:szCs w:val="28"/>
          <w:lang w:eastAsia="ru-RU"/>
        </w:rPr>
        <w:t>несистематически</w:t>
      </w:r>
      <w:proofErr w:type="spellEnd"/>
      <w:r w:rsidRPr="006802EF">
        <w:rPr>
          <w:rFonts w:ascii="Times New Roman" w:eastAsiaTheme="minorEastAsia" w:hAnsi="Times New Roman"/>
          <w:sz w:val="28"/>
          <w:szCs w:val="28"/>
          <w:lang w:eastAsia="ru-RU"/>
        </w:rPr>
        <w:t xml:space="preserve"> в качестве столового напитка.</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Столовые минеральные воды - это слабоминерализованные воды (до 1 г/куб.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практически не имеющие лечебного значения, но обладающие приятными вкусовыми качествами. Реализуются через торговую сеть.</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Для наружных процедур применяются минеральные воды с минерализацией от 15 г/куб.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xml:space="preserve"> и выше (до 100-200 г/куб.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Минеральные воды лечебные, столовые и лечебно-столовые могут продаваться в аптеках согласно приказу МЗ РФ от 02.11.97 г. № 349 «О перечне товаров, реализуемых через фармацевтические (аптечные) организации».</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b/>
          <w:sz w:val="28"/>
          <w:szCs w:val="28"/>
          <w:lang w:eastAsia="ru-RU"/>
        </w:rPr>
        <w:t>Минеральные воды, применяющиеся для наружных процедур</w:t>
      </w:r>
      <w:r w:rsidRPr="006802EF">
        <w:rPr>
          <w:rFonts w:ascii="Times New Roman" w:eastAsiaTheme="minorEastAsia" w:hAnsi="Times New Roman"/>
          <w:sz w:val="28"/>
          <w:szCs w:val="28"/>
          <w:lang w:eastAsia="ru-RU"/>
        </w:rPr>
        <w:t xml:space="preserve">, имеют минерализацию от 15 г/куб.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xml:space="preserve"> и выше, вплоть до рассолов с минерализацией 150 - 300 г/куб.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xml:space="preserve"> преимущественно хлоридного натриевого состава, или более низкую минерализацию при содержании биологически активных компонентов - брома, йода, сероводорода, углекислоты, радона от 185 Бк/куб.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xml:space="preserve"> (5 </w:t>
      </w:r>
      <w:proofErr w:type="spellStart"/>
      <w:r w:rsidRPr="006802EF">
        <w:rPr>
          <w:rFonts w:ascii="Times New Roman" w:eastAsiaTheme="minorEastAsia" w:hAnsi="Times New Roman"/>
          <w:sz w:val="28"/>
          <w:szCs w:val="28"/>
          <w:lang w:eastAsia="ru-RU"/>
        </w:rPr>
        <w:t>нКи</w:t>
      </w:r>
      <w:proofErr w:type="spellEnd"/>
      <w:r w:rsidRPr="006802EF">
        <w:rPr>
          <w:rFonts w:ascii="Times New Roman" w:eastAsiaTheme="minorEastAsia" w:hAnsi="Times New Roman"/>
          <w:sz w:val="28"/>
          <w:szCs w:val="28"/>
          <w:lang w:eastAsia="ru-RU"/>
        </w:rPr>
        <w:t xml:space="preserve">/куб. </w:t>
      </w:r>
      <w:proofErr w:type="spellStart"/>
      <w:r w:rsidRPr="006802EF">
        <w:rPr>
          <w:rFonts w:ascii="Times New Roman" w:eastAsiaTheme="minorEastAsia" w:hAnsi="Times New Roman"/>
          <w:sz w:val="28"/>
          <w:szCs w:val="28"/>
          <w:lang w:eastAsia="ru-RU"/>
        </w:rPr>
        <w:t>дм</w:t>
      </w:r>
      <w:proofErr w:type="spellEnd"/>
      <w:r w:rsidRPr="006802EF">
        <w:rPr>
          <w:rFonts w:ascii="Times New Roman" w:eastAsiaTheme="minorEastAsia" w:hAnsi="Times New Roman"/>
          <w:sz w:val="28"/>
          <w:szCs w:val="28"/>
          <w:lang w:eastAsia="ru-RU"/>
        </w:rPr>
        <w:t xml:space="preserve">). </w:t>
      </w:r>
      <w:proofErr w:type="gramEnd"/>
    </w:p>
    <w:p w:rsidR="006802EF" w:rsidRPr="006802EF" w:rsidRDefault="006802EF" w:rsidP="006802EF">
      <w:pPr>
        <w:spacing w:after="0" w:line="360" w:lineRule="auto"/>
        <w:ind w:left="-113" w:firstLine="709"/>
        <w:rPr>
          <w:rFonts w:ascii="Times New Roman" w:eastAsiaTheme="minorEastAsia" w:hAnsi="Times New Roman"/>
          <w:sz w:val="28"/>
          <w:szCs w:val="28"/>
          <w:lang w:eastAsia="ru-RU"/>
        </w:rPr>
      </w:pPr>
      <w:r w:rsidRPr="006802EF">
        <w:rPr>
          <w:rFonts w:ascii="Times New Roman" w:eastAsia="Times New Roman" w:hAnsi="Times New Roman" w:cs="Times New Roman"/>
          <w:spacing w:val="2"/>
          <w:sz w:val="28"/>
          <w:szCs w:val="28"/>
          <w:lang w:eastAsia="ru-RU"/>
        </w:rPr>
        <w:t xml:space="preserve">Классификация минеральных вод по степени минерализации </w:t>
      </w:r>
    </w:p>
    <w:tbl>
      <w:tblPr>
        <w:tblStyle w:val="3"/>
        <w:tblW w:w="0" w:type="auto"/>
        <w:tblLook w:val="04A0" w:firstRow="1" w:lastRow="0" w:firstColumn="1" w:lastColumn="0" w:noHBand="0" w:noVBand="1"/>
      </w:tblPr>
      <w:tblGrid>
        <w:gridCol w:w="3477"/>
        <w:gridCol w:w="3039"/>
        <w:gridCol w:w="3338"/>
      </w:tblGrid>
      <w:tr w:rsidR="006802EF" w:rsidRPr="006802EF" w:rsidTr="006802EF">
        <w:trPr>
          <w:trHeight w:val="15"/>
        </w:trPr>
        <w:tc>
          <w:tcPr>
            <w:tcW w:w="3696" w:type="dxa"/>
            <w:hideMark/>
          </w:tcPr>
          <w:p w:rsidR="006802EF" w:rsidRPr="006802EF" w:rsidRDefault="006802EF" w:rsidP="006802EF">
            <w:pPr>
              <w:rPr>
                <w:sz w:val="28"/>
                <w:szCs w:val="28"/>
              </w:rPr>
            </w:pPr>
          </w:p>
        </w:tc>
        <w:tc>
          <w:tcPr>
            <w:tcW w:w="3511" w:type="dxa"/>
            <w:hideMark/>
          </w:tcPr>
          <w:p w:rsidR="006802EF" w:rsidRPr="006802EF" w:rsidRDefault="006802EF" w:rsidP="006802EF">
            <w:pPr>
              <w:rPr>
                <w:sz w:val="28"/>
                <w:szCs w:val="28"/>
              </w:rPr>
            </w:pPr>
          </w:p>
        </w:tc>
        <w:tc>
          <w:tcPr>
            <w:tcW w:w="4066" w:type="dxa"/>
            <w:hideMark/>
          </w:tcPr>
          <w:p w:rsidR="006802EF" w:rsidRPr="006802EF" w:rsidRDefault="006802EF" w:rsidP="006802EF">
            <w:pPr>
              <w:rPr>
                <w:sz w:val="28"/>
                <w:szCs w:val="28"/>
              </w:rPr>
            </w:pPr>
          </w:p>
        </w:tc>
      </w:tr>
      <w:tr w:rsidR="006802EF" w:rsidRPr="006802EF" w:rsidTr="006802EF">
        <w:tc>
          <w:tcPr>
            <w:tcW w:w="3696" w:type="dxa"/>
            <w:hideMark/>
          </w:tcPr>
          <w:p w:rsidR="006802EF" w:rsidRPr="006802EF" w:rsidRDefault="006802EF" w:rsidP="006802EF">
            <w:pPr>
              <w:spacing w:line="315" w:lineRule="atLeast"/>
              <w:jc w:val="both"/>
              <w:textAlignment w:val="baseline"/>
              <w:rPr>
                <w:sz w:val="24"/>
                <w:szCs w:val="28"/>
              </w:rPr>
            </w:pPr>
            <w:r w:rsidRPr="006802EF">
              <w:rPr>
                <w:sz w:val="24"/>
                <w:szCs w:val="28"/>
              </w:rPr>
              <w:t>Классификация минеральных вод по минерализации</w:t>
            </w:r>
          </w:p>
        </w:tc>
        <w:tc>
          <w:tcPr>
            <w:tcW w:w="3511" w:type="dxa"/>
            <w:hideMark/>
          </w:tcPr>
          <w:p w:rsidR="006802EF" w:rsidRPr="006802EF" w:rsidRDefault="006802EF" w:rsidP="006802EF">
            <w:pPr>
              <w:spacing w:line="315" w:lineRule="atLeast"/>
              <w:jc w:val="both"/>
              <w:textAlignment w:val="baseline"/>
              <w:rPr>
                <w:sz w:val="24"/>
                <w:szCs w:val="28"/>
              </w:rPr>
            </w:pPr>
            <w:r w:rsidRPr="006802EF">
              <w:rPr>
                <w:sz w:val="24"/>
                <w:szCs w:val="28"/>
              </w:rPr>
              <w:t>Нормы минерализации воды</w:t>
            </w:r>
          </w:p>
        </w:tc>
        <w:tc>
          <w:tcPr>
            <w:tcW w:w="4066" w:type="dxa"/>
            <w:hideMark/>
          </w:tcPr>
          <w:p w:rsidR="006802EF" w:rsidRPr="006802EF" w:rsidRDefault="006802EF" w:rsidP="006802EF">
            <w:pPr>
              <w:spacing w:line="315" w:lineRule="atLeast"/>
              <w:jc w:val="both"/>
              <w:textAlignment w:val="baseline"/>
              <w:rPr>
                <w:sz w:val="24"/>
                <w:szCs w:val="28"/>
              </w:rPr>
            </w:pPr>
            <w:r w:rsidRPr="006802EF">
              <w:rPr>
                <w:sz w:val="24"/>
                <w:szCs w:val="28"/>
              </w:rPr>
              <w:t>Назначение</w:t>
            </w:r>
          </w:p>
        </w:tc>
      </w:tr>
      <w:tr w:rsidR="006802EF" w:rsidRPr="006802EF" w:rsidTr="006802EF">
        <w:tc>
          <w:tcPr>
            <w:tcW w:w="3696" w:type="dxa"/>
            <w:hideMark/>
          </w:tcPr>
          <w:p w:rsidR="006802EF" w:rsidRPr="006802EF" w:rsidRDefault="006802EF" w:rsidP="006802EF">
            <w:pPr>
              <w:spacing w:line="315" w:lineRule="atLeast"/>
              <w:jc w:val="both"/>
              <w:textAlignment w:val="baseline"/>
              <w:rPr>
                <w:sz w:val="24"/>
                <w:szCs w:val="28"/>
              </w:rPr>
            </w:pPr>
            <w:r w:rsidRPr="006802EF">
              <w:rPr>
                <w:sz w:val="24"/>
                <w:szCs w:val="28"/>
              </w:rPr>
              <w:t>Пресная</w:t>
            </w:r>
          </w:p>
        </w:tc>
        <w:tc>
          <w:tcPr>
            <w:tcW w:w="3511" w:type="dxa"/>
            <w:hideMark/>
          </w:tcPr>
          <w:p w:rsidR="006802EF" w:rsidRPr="006802EF" w:rsidRDefault="006802EF" w:rsidP="006802EF">
            <w:pPr>
              <w:spacing w:line="315" w:lineRule="atLeast"/>
              <w:jc w:val="both"/>
              <w:textAlignment w:val="baseline"/>
              <w:rPr>
                <w:sz w:val="24"/>
                <w:szCs w:val="28"/>
              </w:rPr>
            </w:pPr>
            <w:r w:rsidRPr="006802EF">
              <w:rPr>
                <w:sz w:val="24"/>
                <w:szCs w:val="28"/>
              </w:rPr>
              <w:t>До 1 г/</w:t>
            </w:r>
            <w:proofErr w:type="spellStart"/>
            <w:r w:rsidRPr="006802EF">
              <w:rPr>
                <w:sz w:val="24"/>
                <w:szCs w:val="28"/>
              </w:rPr>
              <w:t>дм</w:t>
            </w:r>
            <w:proofErr w:type="spellEnd"/>
            <w:r w:rsidRPr="006802EF">
              <w:rPr>
                <w:noProof/>
                <w:sz w:val="24"/>
                <w:szCs w:val="28"/>
              </w:rPr>
              <mc:AlternateContent>
                <mc:Choice Requires="wps">
                  <w:drawing>
                    <wp:inline distT="0" distB="0" distL="0" distR="0" wp14:anchorId="52D1CB7F" wp14:editId="5578AEB0">
                      <wp:extent cx="104775" cy="219075"/>
                      <wp:effectExtent l="0" t="0" r="0" b="0"/>
                      <wp:docPr id="10" name="AutoShape 6" descr="ГОСТ Р 54316-2011 Воды минеральные природные питьевые. Общие технические условия (с Поправками, с Изменениями N 1, 2, 3, 4,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ГОСТ Р 54316-2011 Воды минеральные природные питьевые. Общие технические условия (с Поправками, с Изменениями N 1, 2, 3, 4, 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" filled="f" stroked="f">
                      <o:lock v:ext="edit" aspectratio="t"/>
                      <w10:anchorlock/>
                    </v:rect>
                  </w:pict>
                </mc:Fallback>
              </mc:AlternateContent>
            </w:r>
            <w:r w:rsidRPr="006802EF">
              <w:rPr>
                <w:sz w:val="24"/>
                <w:szCs w:val="28"/>
              </w:rPr>
              <w:t> </w:t>
            </w:r>
            <w:proofErr w:type="spellStart"/>
            <w:r w:rsidRPr="006802EF">
              <w:rPr>
                <w:sz w:val="24"/>
                <w:szCs w:val="28"/>
              </w:rPr>
              <w:t>включ</w:t>
            </w:r>
            <w:proofErr w:type="spellEnd"/>
            <w:r w:rsidRPr="006802EF">
              <w:rPr>
                <w:sz w:val="24"/>
                <w:szCs w:val="28"/>
              </w:rPr>
              <w:t>.</w:t>
            </w:r>
          </w:p>
        </w:tc>
        <w:tc>
          <w:tcPr>
            <w:tcW w:w="4066" w:type="dxa"/>
            <w:hideMark/>
          </w:tcPr>
          <w:p w:rsidR="006802EF" w:rsidRPr="006802EF" w:rsidRDefault="006802EF" w:rsidP="006802EF">
            <w:pPr>
              <w:spacing w:line="315" w:lineRule="atLeast"/>
              <w:jc w:val="both"/>
              <w:textAlignment w:val="baseline"/>
              <w:rPr>
                <w:sz w:val="24"/>
                <w:szCs w:val="28"/>
              </w:rPr>
            </w:pPr>
            <w:r w:rsidRPr="006802EF">
              <w:rPr>
                <w:sz w:val="24"/>
                <w:szCs w:val="28"/>
              </w:rPr>
              <w:t>Столовая, лечебно-столовая,* лечебная*</w:t>
            </w:r>
          </w:p>
        </w:tc>
      </w:tr>
      <w:tr w:rsidR="006802EF" w:rsidRPr="006802EF" w:rsidTr="006802EF">
        <w:tc>
          <w:tcPr>
            <w:tcW w:w="3696" w:type="dxa"/>
            <w:hideMark/>
          </w:tcPr>
          <w:p w:rsidR="006802EF" w:rsidRPr="006802EF" w:rsidRDefault="006802EF" w:rsidP="006802EF">
            <w:pPr>
              <w:spacing w:line="315" w:lineRule="atLeast"/>
              <w:jc w:val="both"/>
              <w:textAlignment w:val="baseline"/>
              <w:rPr>
                <w:sz w:val="24"/>
                <w:szCs w:val="28"/>
              </w:rPr>
            </w:pPr>
            <w:r w:rsidRPr="006802EF">
              <w:rPr>
                <w:sz w:val="24"/>
                <w:szCs w:val="28"/>
              </w:rPr>
              <w:t>Слабоминерализованная</w:t>
            </w:r>
          </w:p>
        </w:tc>
        <w:tc>
          <w:tcPr>
            <w:tcW w:w="3511" w:type="dxa"/>
            <w:hideMark/>
          </w:tcPr>
          <w:p w:rsidR="006802EF" w:rsidRPr="006802EF" w:rsidRDefault="006802EF" w:rsidP="006802EF">
            <w:pPr>
              <w:spacing w:line="315" w:lineRule="atLeast"/>
              <w:jc w:val="both"/>
              <w:textAlignment w:val="baseline"/>
              <w:rPr>
                <w:sz w:val="24"/>
                <w:szCs w:val="28"/>
              </w:rPr>
            </w:pPr>
            <w:r w:rsidRPr="006802EF">
              <w:rPr>
                <w:sz w:val="24"/>
                <w:szCs w:val="28"/>
              </w:rPr>
              <w:t>Св. 1 до 2 г/</w:t>
            </w:r>
            <w:proofErr w:type="spellStart"/>
            <w:r w:rsidRPr="006802EF">
              <w:rPr>
                <w:sz w:val="24"/>
                <w:szCs w:val="28"/>
              </w:rPr>
              <w:t>дм</w:t>
            </w:r>
            <w:proofErr w:type="spellEnd"/>
            <w:r w:rsidRPr="006802EF">
              <w:rPr>
                <w:noProof/>
                <w:sz w:val="24"/>
                <w:szCs w:val="28"/>
              </w:rPr>
              <mc:AlternateContent>
                <mc:Choice Requires="wps">
                  <w:drawing>
                    <wp:inline distT="0" distB="0" distL="0" distR="0" wp14:anchorId="11D270D4" wp14:editId="513F3527">
                      <wp:extent cx="104775" cy="219075"/>
                      <wp:effectExtent l="0" t="0" r="0" b="0"/>
                      <wp:docPr id="9" name="AutoShape 7" descr="ГОСТ Р 54316-2011 Воды минеральные природные питьевые. Общие технические условия (с Поправками, с Изменениями N 1, 2, 3, 4,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ГОСТ Р 54316-2011 Воды минеральные природные питьевые. Общие технические условия (с Поправками, с Изменениями N 1, 2, 3, 4, 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" filled="f" stroked="f">
                      <o:lock v:ext="edit" aspectratio="t"/>
                      <w10:anchorlock/>
                    </v:rect>
                  </w:pict>
                </mc:Fallback>
              </mc:AlternateContent>
            </w:r>
            <w:r w:rsidRPr="006802EF">
              <w:rPr>
                <w:sz w:val="24"/>
                <w:szCs w:val="28"/>
              </w:rPr>
              <w:t> </w:t>
            </w:r>
            <w:proofErr w:type="spellStart"/>
            <w:r w:rsidRPr="006802EF">
              <w:rPr>
                <w:sz w:val="24"/>
                <w:szCs w:val="28"/>
              </w:rPr>
              <w:t>включ</w:t>
            </w:r>
            <w:proofErr w:type="spellEnd"/>
            <w:r w:rsidRPr="006802EF">
              <w:rPr>
                <w:sz w:val="24"/>
                <w:szCs w:val="28"/>
              </w:rPr>
              <w:t>.</w:t>
            </w:r>
          </w:p>
        </w:tc>
        <w:tc>
          <w:tcPr>
            <w:tcW w:w="4066" w:type="dxa"/>
            <w:hideMark/>
          </w:tcPr>
          <w:p w:rsidR="006802EF" w:rsidRPr="006802EF" w:rsidRDefault="006802EF" w:rsidP="006802EF">
            <w:pPr>
              <w:spacing w:line="315" w:lineRule="atLeast"/>
              <w:jc w:val="both"/>
              <w:textAlignment w:val="baseline"/>
              <w:rPr>
                <w:sz w:val="24"/>
                <w:szCs w:val="28"/>
              </w:rPr>
            </w:pPr>
            <w:r w:rsidRPr="006802EF">
              <w:rPr>
                <w:sz w:val="24"/>
                <w:szCs w:val="28"/>
              </w:rPr>
              <w:t>Лечебно-столовая, лечебная*</w:t>
            </w:r>
          </w:p>
        </w:tc>
      </w:tr>
      <w:tr w:rsidR="006802EF" w:rsidRPr="006802EF" w:rsidTr="006802EF">
        <w:tc>
          <w:tcPr>
            <w:tcW w:w="3696" w:type="dxa"/>
            <w:hideMark/>
          </w:tcPr>
          <w:p w:rsidR="006802EF" w:rsidRPr="006802EF" w:rsidRDefault="006802EF" w:rsidP="006802EF">
            <w:pPr>
              <w:spacing w:line="315" w:lineRule="atLeast"/>
              <w:jc w:val="both"/>
              <w:textAlignment w:val="baseline"/>
              <w:rPr>
                <w:sz w:val="24"/>
                <w:szCs w:val="28"/>
              </w:rPr>
            </w:pPr>
            <w:r w:rsidRPr="006802EF">
              <w:rPr>
                <w:sz w:val="24"/>
                <w:szCs w:val="28"/>
              </w:rPr>
              <w:t>Маломинерализованная</w:t>
            </w:r>
          </w:p>
        </w:tc>
        <w:tc>
          <w:tcPr>
            <w:tcW w:w="3511" w:type="dxa"/>
            <w:hideMark/>
          </w:tcPr>
          <w:p w:rsidR="006802EF" w:rsidRPr="006802EF" w:rsidRDefault="006802EF" w:rsidP="006802EF">
            <w:pPr>
              <w:spacing w:line="315" w:lineRule="atLeast"/>
              <w:jc w:val="both"/>
              <w:textAlignment w:val="baseline"/>
              <w:rPr>
                <w:sz w:val="24"/>
                <w:szCs w:val="28"/>
              </w:rPr>
            </w:pPr>
            <w:r w:rsidRPr="006802EF">
              <w:rPr>
                <w:sz w:val="24"/>
                <w:szCs w:val="28"/>
              </w:rPr>
              <w:t>Св. 2 до 5 г/</w:t>
            </w:r>
            <w:proofErr w:type="spellStart"/>
            <w:r w:rsidRPr="006802EF">
              <w:rPr>
                <w:sz w:val="24"/>
                <w:szCs w:val="28"/>
              </w:rPr>
              <w:t>дм</w:t>
            </w:r>
            <w:proofErr w:type="spellEnd"/>
            <w:r w:rsidRPr="006802EF">
              <w:rPr>
                <w:noProof/>
                <w:sz w:val="24"/>
                <w:szCs w:val="28"/>
              </w:rPr>
              <mc:AlternateContent>
                <mc:Choice Requires="wps">
                  <w:drawing>
                    <wp:inline distT="0" distB="0" distL="0" distR="0" wp14:anchorId="00E70598" wp14:editId="39CE4554">
                      <wp:extent cx="104775" cy="219075"/>
                      <wp:effectExtent l="0" t="0" r="0" b="0"/>
                      <wp:docPr id="8" name="AutoShape 8" descr="ГОСТ Р 54316-2011 Воды минеральные природные питьевые. Общие технические условия (с Поправками, с Изменениями N 1, 2, 3, 4,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8" o:spid="_x0000_s1026" alt="ГОСТ Р 54316-2011 Воды минеральные природные питьевые. Общие технические условия (с Поправками, с Изменениями N 1, 2, 3, 4, 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" filled="f" stroked="f">
                      <o:lock v:ext="edit" aspectratio="t"/>
                      <w10:anchorlock/>
                    </v:rect>
                  </w:pict>
                </mc:Fallback>
              </mc:AlternateContent>
            </w:r>
            <w:r w:rsidRPr="006802EF">
              <w:rPr>
                <w:sz w:val="24"/>
                <w:szCs w:val="28"/>
              </w:rPr>
              <w:t> </w:t>
            </w:r>
            <w:proofErr w:type="spellStart"/>
            <w:r w:rsidRPr="006802EF">
              <w:rPr>
                <w:sz w:val="24"/>
                <w:szCs w:val="28"/>
              </w:rPr>
              <w:t>включ</w:t>
            </w:r>
            <w:proofErr w:type="spellEnd"/>
            <w:r w:rsidRPr="006802EF">
              <w:rPr>
                <w:sz w:val="24"/>
                <w:szCs w:val="28"/>
              </w:rPr>
              <w:t>.</w:t>
            </w:r>
          </w:p>
        </w:tc>
        <w:tc>
          <w:tcPr>
            <w:tcW w:w="4066" w:type="dxa"/>
            <w:hideMark/>
          </w:tcPr>
          <w:p w:rsidR="006802EF" w:rsidRPr="006802EF" w:rsidRDefault="006802EF" w:rsidP="006802EF">
            <w:pPr>
              <w:spacing w:line="315" w:lineRule="atLeast"/>
              <w:jc w:val="both"/>
              <w:textAlignment w:val="baseline"/>
              <w:rPr>
                <w:sz w:val="24"/>
                <w:szCs w:val="28"/>
              </w:rPr>
            </w:pPr>
          </w:p>
        </w:tc>
      </w:tr>
      <w:tr w:rsidR="006802EF" w:rsidRPr="006802EF" w:rsidTr="006802EF">
        <w:tc>
          <w:tcPr>
            <w:tcW w:w="3696" w:type="dxa"/>
            <w:hideMark/>
          </w:tcPr>
          <w:p w:rsidR="006802EF" w:rsidRPr="006802EF" w:rsidRDefault="006802EF" w:rsidP="006802EF">
            <w:pPr>
              <w:spacing w:line="315" w:lineRule="atLeast"/>
              <w:jc w:val="both"/>
              <w:textAlignment w:val="baseline"/>
              <w:rPr>
                <w:sz w:val="24"/>
                <w:szCs w:val="28"/>
              </w:rPr>
            </w:pPr>
            <w:r w:rsidRPr="006802EF">
              <w:rPr>
                <w:sz w:val="24"/>
                <w:szCs w:val="28"/>
              </w:rPr>
              <w:t>Среднеминерализованная</w:t>
            </w:r>
          </w:p>
        </w:tc>
        <w:tc>
          <w:tcPr>
            <w:tcW w:w="3511" w:type="dxa"/>
            <w:hideMark/>
          </w:tcPr>
          <w:p w:rsidR="006802EF" w:rsidRPr="006802EF" w:rsidRDefault="006802EF" w:rsidP="006802EF">
            <w:pPr>
              <w:spacing w:line="315" w:lineRule="atLeast"/>
              <w:jc w:val="both"/>
              <w:textAlignment w:val="baseline"/>
              <w:rPr>
                <w:sz w:val="24"/>
                <w:szCs w:val="28"/>
              </w:rPr>
            </w:pPr>
            <w:r w:rsidRPr="006802EF">
              <w:rPr>
                <w:sz w:val="24"/>
                <w:szCs w:val="28"/>
              </w:rPr>
              <w:t>Св. 5 до 10 г/</w:t>
            </w:r>
            <w:proofErr w:type="spellStart"/>
            <w:r w:rsidRPr="006802EF">
              <w:rPr>
                <w:sz w:val="24"/>
                <w:szCs w:val="28"/>
              </w:rPr>
              <w:t>дм</w:t>
            </w:r>
            <w:proofErr w:type="spellEnd"/>
            <w:r w:rsidRPr="006802EF">
              <w:rPr>
                <w:noProof/>
                <w:sz w:val="24"/>
                <w:szCs w:val="28"/>
              </w:rPr>
              <mc:AlternateContent>
                <mc:Choice Requires="wps">
                  <w:drawing>
                    <wp:inline distT="0" distB="0" distL="0" distR="0" wp14:anchorId="39466855" wp14:editId="5D1D4863">
                      <wp:extent cx="104775" cy="219075"/>
                      <wp:effectExtent l="0" t="0" r="0" b="0"/>
                      <wp:docPr id="7" name="AutoShape 9" descr="ГОСТ Р 54316-2011 Воды минеральные природные питьевые. Общие технические условия (с Поправками, с Изменениями N 1, 2, 3, 4,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9" o:spid="_x0000_s1026" alt="ГОСТ Р 54316-2011 Воды минеральные природные питьевые. Общие технические условия (с Поправками, с Изменениями N 1, 2, 3, 4, 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" filled="f" stroked="f">
                      <o:lock v:ext="edit" aspectratio="t"/>
                      <w10:anchorlock/>
                    </v:rect>
                  </w:pict>
                </mc:Fallback>
              </mc:AlternateContent>
            </w:r>
            <w:r w:rsidRPr="006802EF">
              <w:rPr>
                <w:sz w:val="24"/>
                <w:szCs w:val="28"/>
              </w:rPr>
              <w:t> </w:t>
            </w:r>
            <w:proofErr w:type="spellStart"/>
            <w:r w:rsidRPr="006802EF">
              <w:rPr>
                <w:sz w:val="24"/>
                <w:szCs w:val="28"/>
              </w:rPr>
              <w:t>включ</w:t>
            </w:r>
            <w:proofErr w:type="spellEnd"/>
            <w:r w:rsidRPr="006802EF">
              <w:rPr>
                <w:sz w:val="24"/>
                <w:szCs w:val="28"/>
              </w:rPr>
              <w:t>.</w:t>
            </w:r>
          </w:p>
        </w:tc>
        <w:tc>
          <w:tcPr>
            <w:tcW w:w="4066" w:type="dxa"/>
            <w:hideMark/>
          </w:tcPr>
          <w:p w:rsidR="006802EF" w:rsidRPr="006802EF" w:rsidRDefault="006802EF" w:rsidP="006802EF">
            <w:pPr>
              <w:spacing w:line="315" w:lineRule="atLeast"/>
              <w:jc w:val="both"/>
              <w:textAlignment w:val="baseline"/>
              <w:rPr>
                <w:sz w:val="24"/>
                <w:szCs w:val="28"/>
              </w:rPr>
            </w:pPr>
          </w:p>
        </w:tc>
      </w:tr>
      <w:tr w:rsidR="006802EF" w:rsidRPr="006802EF" w:rsidTr="006802EF">
        <w:tc>
          <w:tcPr>
            <w:tcW w:w="3696" w:type="dxa"/>
            <w:hideMark/>
          </w:tcPr>
          <w:p w:rsidR="006802EF" w:rsidRPr="006802EF" w:rsidRDefault="006802EF" w:rsidP="006802EF">
            <w:pPr>
              <w:spacing w:line="315" w:lineRule="atLeast"/>
              <w:jc w:val="both"/>
              <w:textAlignment w:val="baseline"/>
              <w:rPr>
                <w:sz w:val="24"/>
                <w:szCs w:val="28"/>
              </w:rPr>
            </w:pPr>
            <w:r w:rsidRPr="006802EF">
              <w:rPr>
                <w:sz w:val="24"/>
                <w:szCs w:val="28"/>
              </w:rPr>
              <w:t>Высокоминерализованная</w:t>
            </w:r>
          </w:p>
        </w:tc>
        <w:tc>
          <w:tcPr>
            <w:tcW w:w="3511" w:type="dxa"/>
            <w:hideMark/>
          </w:tcPr>
          <w:p w:rsidR="006802EF" w:rsidRPr="006802EF" w:rsidRDefault="006802EF" w:rsidP="006802EF">
            <w:pPr>
              <w:spacing w:line="315" w:lineRule="atLeast"/>
              <w:jc w:val="both"/>
              <w:textAlignment w:val="baseline"/>
              <w:rPr>
                <w:sz w:val="24"/>
                <w:szCs w:val="28"/>
              </w:rPr>
            </w:pPr>
            <w:r w:rsidRPr="006802EF">
              <w:rPr>
                <w:sz w:val="24"/>
                <w:szCs w:val="28"/>
              </w:rPr>
              <w:t>Св. 10 до 15 г/</w:t>
            </w:r>
            <w:proofErr w:type="spellStart"/>
            <w:r w:rsidRPr="006802EF">
              <w:rPr>
                <w:sz w:val="24"/>
                <w:szCs w:val="28"/>
              </w:rPr>
              <w:t>дм</w:t>
            </w:r>
            <w:proofErr w:type="spellEnd"/>
            <w:r w:rsidRPr="006802EF">
              <w:rPr>
                <w:noProof/>
                <w:sz w:val="24"/>
                <w:szCs w:val="28"/>
              </w:rPr>
              <mc:AlternateContent>
                <mc:Choice Requires="wps">
                  <w:drawing>
                    <wp:inline distT="0" distB="0" distL="0" distR="0" wp14:anchorId="476EF10E" wp14:editId="06227FEE">
                      <wp:extent cx="104775" cy="219075"/>
                      <wp:effectExtent l="0" t="0" r="0" b="0"/>
                      <wp:docPr id="6" name="AutoShape 10" descr="ГОСТ Р 54316-2011 Воды минеральные природные питьевые. Общие технические условия (с Поправками, с Изменениями N 1, 2, 3, 4,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477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0" o:spid="_x0000_s1026" alt="ГОСТ Р 54316-2011 Воды минеральные природные питьевые. Общие технические условия (с Поправками, с Изменениями N 1, 2, 3, 4, 5)" style="width:8.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" filled="f" stroked="f">
                      <o:lock v:ext="edit" aspectratio="t"/>
                      <w10:anchorlock/>
                    </v:rect>
                  </w:pict>
                </mc:Fallback>
              </mc:AlternateContent>
            </w:r>
            <w:r w:rsidRPr="006802EF">
              <w:rPr>
                <w:sz w:val="24"/>
                <w:szCs w:val="28"/>
              </w:rPr>
              <w:t> </w:t>
            </w:r>
            <w:proofErr w:type="spellStart"/>
            <w:r w:rsidRPr="006802EF">
              <w:rPr>
                <w:sz w:val="24"/>
                <w:szCs w:val="28"/>
              </w:rPr>
              <w:t>включ</w:t>
            </w:r>
            <w:proofErr w:type="spellEnd"/>
            <w:r w:rsidRPr="006802EF">
              <w:rPr>
                <w:sz w:val="24"/>
                <w:szCs w:val="28"/>
              </w:rPr>
              <w:t>.</w:t>
            </w:r>
          </w:p>
        </w:tc>
        <w:tc>
          <w:tcPr>
            <w:tcW w:w="4066" w:type="dxa"/>
            <w:hideMark/>
          </w:tcPr>
          <w:p w:rsidR="006802EF" w:rsidRPr="006802EF" w:rsidRDefault="006802EF" w:rsidP="006802EF">
            <w:pPr>
              <w:spacing w:line="315" w:lineRule="atLeast"/>
              <w:jc w:val="both"/>
              <w:textAlignment w:val="baseline"/>
              <w:rPr>
                <w:sz w:val="24"/>
                <w:szCs w:val="28"/>
              </w:rPr>
            </w:pPr>
            <w:r w:rsidRPr="006802EF">
              <w:rPr>
                <w:sz w:val="24"/>
                <w:szCs w:val="28"/>
              </w:rPr>
              <w:t>Лечебная</w:t>
            </w:r>
          </w:p>
        </w:tc>
      </w:tr>
      <w:tr w:rsidR="006802EF" w:rsidRPr="006802EF" w:rsidTr="006802EF">
        <w:tc>
          <w:tcPr>
            <w:tcW w:w="11273" w:type="dxa"/>
            <w:gridSpan w:val="3"/>
            <w:hideMark/>
          </w:tcPr>
          <w:p w:rsidR="006802EF" w:rsidRPr="006802EF" w:rsidRDefault="006802EF" w:rsidP="006802EF">
            <w:pPr>
              <w:spacing w:line="315" w:lineRule="atLeast"/>
              <w:jc w:val="both"/>
              <w:textAlignment w:val="baseline"/>
              <w:rPr>
                <w:sz w:val="24"/>
                <w:szCs w:val="28"/>
              </w:rPr>
            </w:pPr>
            <w:r w:rsidRPr="006802EF">
              <w:rPr>
                <w:sz w:val="24"/>
                <w:szCs w:val="28"/>
              </w:rPr>
              <w:t>* При наличии в минеральной воде биологически активных компонентов.</w:t>
            </w:r>
          </w:p>
        </w:tc>
      </w:tr>
    </w:tbl>
    <w:p w:rsidR="006802EF" w:rsidRPr="006802EF" w:rsidRDefault="006802EF" w:rsidP="006802EF">
      <w:pPr>
        <w:spacing w:after="0"/>
        <w:rPr>
          <w:rFonts w:ascii="Times New Roman" w:eastAsiaTheme="minorEastAsia" w:hAnsi="Times New Roman"/>
          <w:sz w:val="28"/>
          <w:szCs w:val="28"/>
          <w:lang w:eastAsia="ru-RU"/>
        </w:rPr>
      </w:pP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По химическому составу различается шесть классов минеральных вод: </w:t>
      </w:r>
    </w:p>
    <w:p w:rsidR="006802EF" w:rsidRPr="006802EF" w:rsidRDefault="006802EF" w:rsidP="00D91158">
      <w:pPr>
        <w:numPr>
          <w:ilvl w:val="0"/>
          <w:numId w:val="3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гидрокарбонатные, </w:t>
      </w:r>
    </w:p>
    <w:p w:rsidR="006802EF" w:rsidRPr="006802EF" w:rsidRDefault="006802EF" w:rsidP="00D91158">
      <w:pPr>
        <w:numPr>
          <w:ilvl w:val="0"/>
          <w:numId w:val="3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хлоридные, </w:t>
      </w:r>
    </w:p>
    <w:p w:rsidR="006802EF" w:rsidRPr="006802EF" w:rsidRDefault="006802EF" w:rsidP="00D91158">
      <w:pPr>
        <w:numPr>
          <w:ilvl w:val="0"/>
          <w:numId w:val="3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сульфатные, </w:t>
      </w:r>
    </w:p>
    <w:p w:rsidR="006802EF" w:rsidRPr="006802EF" w:rsidRDefault="006802EF" w:rsidP="00D91158">
      <w:pPr>
        <w:numPr>
          <w:ilvl w:val="0"/>
          <w:numId w:val="3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смешанные, </w:t>
      </w:r>
    </w:p>
    <w:p w:rsidR="006802EF" w:rsidRPr="006802EF" w:rsidRDefault="006802EF" w:rsidP="00D91158">
      <w:pPr>
        <w:numPr>
          <w:ilvl w:val="0"/>
          <w:numId w:val="3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биологически активные,</w:t>
      </w:r>
    </w:p>
    <w:p w:rsidR="006802EF" w:rsidRPr="006802EF" w:rsidRDefault="006802EF" w:rsidP="00D91158">
      <w:pPr>
        <w:numPr>
          <w:ilvl w:val="0"/>
          <w:numId w:val="3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газированные. </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Есть и другая трактовка этой классификации - по ионному составу: </w:t>
      </w:r>
    </w:p>
    <w:p w:rsidR="006802EF" w:rsidRPr="006802EF" w:rsidRDefault="006802EF" w:rsidP="00D91158">
      <w:pPr>
        <w:numPr>
          <w:ilvl w:val="0"/>
          <w:numId w:val="3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гидрокарбонатные (щелочные), </w:t>
      </w:r>
    </w:p>
    <w:p w:rsidR="006802EF" w:rsidRPr="006802EF" w:rsidRDefault="006802EF" w:rsidP="00D91158">
      <w:pPr>
        <w:numPr>
          <w:ilvl w:val="0"/>
          <w:numId w:val="3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сульфатные, </w:t>
      </w:r>
    </w:p>
    <w:p w:rsidR="006802EF" w:rsidRPr="006802EF" w:rsidRDefault="006802EF" w:rsidP="00D91158">
      <w:pPr>
        <w:numPr>
          <w:ilvl w:val="0"/>
          <w:numId w:val="3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хлоридные, </w:t>
      </w:r>
    </w:p>
    <w:p w:rsidR="006802EF" w:rsidRPr="006802EF" w:rsidRDefault="006802EF" w:rsidP="00D91158">
      <w:pPr>
        <w:numPr>
          <w:ilvl w:val="0"/>
          <w:numId w:val="34"/>
        </w:numPr>
        <w:spacing w:after="0" w:line="360" w:lineRule="auto"/>
        <w:ind w:firstLine="709"/>
        <w:contextualSpacing/>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железистые</w:t>
      </w:r>
      <w:proofErr w:type="gramEnd"/>
      <w:r w:rsidRPr="006802EF">
        <w:rPr>
          <w:rFonts w:ascii="Times New Roman" w:eastAsiaTheme="minorEastAsia" w:hAnsi="Times New Roman"/>
          <w:sz w:val="28"/>
          <w:szCs w:val="28"/>
          <w:lang w:eastAsia="ru-RU"/>
        </w:rPr>
        <w:t xml:space="preserve"> в различных сочетаниях анионов и катионов.</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Минеральные воды по степени насыщения двуокисью углерода подразделяют </w:t>
      </w:r>
      <w:proofErr w:type="gramStart"/>
      <w:r w:rsidRPr="006802EF">
        <w:rPr>
          <w:rFonts w:ascii="Times New Roman" w:eastAsiaTheme="minorEastAsia" w:hAnsi="Times New Roman"/>
          <w:sz w:val="28"/>
          <w:szCs w:val="28"/>
          <w:lang w:eastAsia="ru-RU"/>
        </w:rPr>
        <w:t>на</w:t>
      </w:r>
      <w:proofErr w:type="gramEnd"/>
      <w:r w:rsidRPr="006802EF">
        <w:rPr>
          <w:rFonts w:ascii="Times New Roman" w:eastAsiaTheme="minorEastAsia" w:hAnsi="Times New Roman"/>
          <w:sz w:val="28"/>
          <w:szCs w:val="28"/>
          <w:lang w:eastAsia="ru-RU"/>
        </w:rPr>
        <w:t xml:space="preserve"> негазированные и газированные.</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 xml:space="preserve">Требования к маркировке минеральных вод Осуществляется согласно ГОСТ </w:t>
      </w:r>
      <w:proofErr w:type="gramStart"/>
      <w:r w:rsidRPr="006802EF">
        <w:rPr>
          <w:rFonts w:ascii="Times New Roman" w:eastAsiaTheme="minorEastAsia" w:hAnsi="Times New Roman"/>
          <w:b/>
          <w:sz w:val="28"/>
          <w:szCs w:val="28"/>
          <w:lang w:eastAsia="ru-RU"/>
        </w:rPr>
        <w:t>Р</w:t>
      </w:r>
      <w:proofErr w:type="gramEnd"/>
      <w:r w:rsidRPr="006802EF">
        <w:rPr>
          <w:rFonts w:ascii="Times New Roman" w:eastAsiaTheme="minorEastAsia" w:hAnsi="Times New Roman"/>
          <w:b/>
          <w:sz w:val="28"/>
          <w:szCs w:val="28"/>
          <w:lang w:eastAsia="ru-RU"/>
        </w:rPr>
        <w:t xml:space="preserve"> 54316-2011 « Воды минеральные природные питьевые. Общие технические условия».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Потребительскую тару с минеральной водой маркируют с нанесением следующей информации:</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наименования продукта;</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указания степени насыщения двуокисью углерода - газированная или негазированная;</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наименования группы минеральной воды;</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номера скважины (скважин) и, при наличии, наименования месторождения (участка месторождения) или наименования источника;</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наименования и местонахождения (адреса) изготовителя и организации в Российской Федерации, уполномоченной изготовителем на принятие претензий от потребителей на ее территории (при наличии), ее телефона, а также, при наличии, факса, адреса электронной почты;</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объема, </w:t>
      </w:r>
      <w:proofErr w:type="gramStart"/>
      <w:r w:rsidRPr="006802EF">
        <w:rPr>
          <w:rFonts w:ascii="Times New Roman" w:eastAsiaTheme="minorEastAsia" w:hAnsi="Times New Roman"/>
          <w:sz w:val="28"/>
          <w:szCs w:val="28"/>
          <w:lang w:eastAsia="ru-RU"/>
        </w:rPr>
        <w:t>л</w:t>
      </w:r>
      <w:proofErr w:type="gramEnd"/>
      <w:r w:rsidRPr="006802EF">
        <w:rPr>
          <w:rFonts w:ascii="Times New Roman" w:eastAsiaTheme="minorEastAsia" w:hAnsi="Times New Roman"/>
          <w:sz w:val="28"/>
          <w:szCs w:val="28"/>
          <w:lang w:eastAsia="ru-RU"/>
        </w:rPr>
        <w:t>;</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товарного знака изготовителя (при наличии);</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назначения воды (столовая, лечебная, лечебно-столовая);</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минерализации, </w:t>
      </w:r>
      <w:proofErr w:type="gramStart"/>
      <w:r w:rsidRPr="006802EF">
        <w:rPr>
          <w:rFonts w:ascii="Times New Roman" w:eastAsiaTheme="minorEastAsia" w:hAnsi="Times New Roman"/>
          <w:sz w:val="28"/>
          <w:szCs w:val="28"/>
          <w:lang w:eastAsia="ru-RU"/>
        </w:rPr>
        <w:t>г</w:t>
      </w:r>
      <w:proofErr w:type="gramEnd"/>
      <w:r w:rsidRPr="006802EF">
        <w:rPr>
          <w:rFonts w:ascii="Times New Roman" w:eastAsiaTheme="minorEastAsia" w:hAnsi="Times New Roman"/>
          <w:sz w:val="28"/>
          <w:szCs w:val="28"/>
          <w:lang w:eastAsia="ru-RU"/>
        </w:rPr>
        <w:t>/л;</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условий хранения;</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даты розлива;</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срока годности;</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основного ионного состава и при наличии массовой концентрации биологически активных компонентов, мг/л;</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медицинских показаний по применению (для лечебных и лечебно-столовых вод) в соответствии с приложением</w:t>
      </w:r>
      <w:proofErr w:type="gramStart"/>
      <w:r w:rsidRPr="006802EF">
        <w:rPr>
          <w:rFonts w:ascii="Times New Roman" w:eastAsiaTheme="minorEastAsia" w:hAnsi="Times New Roman"/>
          <w:sz w:val="28"/>
          <w:szCs w:val="28"/>
          <w:lang w:eastAsia="ru-RU"/>
        </w:rPr>
        <w:t xml:space="preserve"> В</w:t>
      </w:r>
      <w:proofErr w:type="gramEnd"/>
      <w:r w:rsidRPr="006802EF">
        <w:rPr>
          <w:rFonts w:ascii="Times New Roman" w:eastAsiaTheme="minorEastAsia" w:hAnsi="Times New Roman"/>
          <w:sz w:val="28"/>
          <w:szCs w:val="28"/>
          <w:lang w:eastAsia="ru-RU"/>
        </w:rPr>
        <w:t>;</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обозначения документа, в соответствии с которым изготовлена минеральная вода;</w:t>
      </w:r>
    </w:p>
    <w:p w:rsidR="006802EF" w:rsidRPr="006802EF" w:rsidRDefault="006802EF" w:rsidP="00D91158">
      <w:pPr>
        <w:numPr>
          <w:ilvl w:val="0"/>
          <w:numId w:val="3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информации о подтверждении соответствия.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Наименование природной минеральной воды, которое представляет собой или содержит современное или историческое, официальное или неофициальное, полное или сокращенное название городского или сельского поселения, местности или другого географического объекта, природные условия которого исключительно или главным образом определяют свойства природной минеральной воды (месторождения природной минеральной воды, участка месторождения, источника и другого элемента месторождения, иного географического объекта в границах месторождения), может быть указано</w:t>
      </w:r>
      <w:proofErr w:type="gramEnd"/>
      <w:r w:rsidRPr="006802EF">
        <w:rPr>
          <w:rFonts w:ascii="Times New Roman" w:eastAsiaTheme="minorEastAsia" w:hAnsi="Times New Roman"/>
          <w:sz w:val="28"/>
          <w:szCs w:val="28"/>
          <w:lang w:eastAsia="ru-RU"/>
        </w:rPr>
        <w:t xml:space="preserve"> при условии, что данная природная минеральная вода добывается в пределах этого географического объекта.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При содержании фторидов в столовых минеральных водах более 1 мг/дм3 изготовитель обязан указать в маркировке - "Содержит фториды"; при содержании фторидов более 2,0 мг3 - "Высокое содержание фторидов: не </w:t>
      </w:r>
      <w:proofErr w:type="gramStart"/>
      <w:r w:rsidRPr="006802EF">
        <w:rPr>
          <w:rFonts w:ascii="Times New Roman" w:eastAsiaTheme="minorEastAsia" w:hAnsi="Times New Roman"/>
          <w:sz w:val="28"/>
          <w:szCs w:val="28"/>
          <w:lang w:eastAsia="ru-RU"/>
        </w:rPr>
        <w:t>пригодна</w:t>
      </w:r>
      <w:proofErr w:type="gramEnd"/>
      <w:r w:rsidRPr="006802EF">
        <w:rPr>
          <w:rFonts w:ascii="Times New Roman" w:eastAsiaTheme="minorEastAsia" w:hAnsi="Times New Roman"/>
          <w:sz w:val="28"/>
          <w:szCs w:val="28"/>
          <w:lang w:eastAsia="ru-RU"/>
        </w:rPr>
        <w:t xml:space="preserve"> для регулярного употребления детьми до семи лет".</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Маркировка транспортной тары - по ГОСТ 14192 с нанесением необходимых манипуляционных знаков по ГОСТ </w:t>
      </w:r>
      <w:proofErr w:type="gramStart"/>
      <w:r w:rsidRPr="006802EF">
        <w:rPr>
          <w:rFonts w:ascii="Times New Roman" w:eastAsiaTheme="minorEastAsia" w:hAnsi="Times New Roman"/>
          <w:sz w:val="28"/>
          <w:szCs w:val="28"/>
          <w:lang w:eastAsia="ru-RU"/>
        </w:rPr>
        <w:t>Р</w:t>
      </w:r>
      <w:proofErr w:type="gramEnd"/>
      <w:r w:rsidRPr="006802EF">
        <w:rPr>
          <w:rFonts w:ascii="Times New Roman" w:eastAsiaTheme="minorEastAsia" w:hAnsi="Times New Roman"/>
          <w:sz w:val="28"/>
          <w:szCs w:val="28"/>
          <w:lang w:eastAsia="ru-RU"/>
        </w:rPr>
        <w:t xml:space="preserve"> 51474: "Беречь от влаги", "Верх" для всех видов тары, а для стеклянной тары дополнительно должен быть нанесен знак "Хрупкое. Осторожно".</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Маркировка непрозрачной групповой упаковки минеральных вод должна содержать следующую информацию:</w:t>
      </w:r>
    </w:p>
    <w:p w:rsidR="006802EF" w:rsidRPr="006802EF" w:rsidRDefault="006802EF" w:rsidP="00D91158">
      <w:pPr>
        <w:numPr>
          <w:ilvl w:val="0"/>
          <w:numId w:val="3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наименование продукта;</w:t>
      </w:r>
    </w:p>
    <w:p w:rsidR="006802EF" w:rsidRPr="006802EF" w:rsidRDefault="006802EF" w:rsidP="00D91158">
      <w:pPr>
        <w:numPr>
          <w:ilvl w:val="0"/>
          <w:numId w:val="3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наименование и местонахождение (адрес) изготовителя;</w:t>
      </w:r>
    </w:p>
    <w:p w:rsidR="006802EF" w:rsidRPr="006802EF" w:rsidRDefault="006802EF" w:rsidP="00D91158">
      <w:pPr>
        <w:numPr>
          <w:ilvl w:val="0"/>
          <w:numId w:val="3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число упаковочных единиц;</w:t>
      </w:r>
    </w:p>
    <w:p w:rsidR="006802EF" w:rsidRPr="006802EF" w:rsidRDefault="006802EF" w:rsidP="00D91158">
      <w:pPr>
        <w:numPr>
          <w:ilvl w:val="0"/>
          <w:numId w:val="3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объем минеральной воды в потребительской таре, дм3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 прозрачную групповую упаковку минеральных вод транспортную маркировку не наносят.</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Правила хранения и реализации минеральных вод:</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Бутылки с минеральной водой следует хранить в горизонтальном (лежачем) положении, при температуре от +50 до 120С /150С (резкие колебания температуры нежелательны).</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Хранение минеральных вод на складах следует производить навалом </w:t>
      </w:r>
      <w:proofErr w:type="gramStart"/>
      <w:r w:rsidRPr="006802EF">
        <w:rPr>
          <w:rFonts w:ascii="Times New Roman" w:eastAsiaTheme="minorEastAsia" w:hAnsi="Times New Roman"/>
          <w:sz w:val="28"/>
          <w:szCs w:val="28"/>
          <w:lang w:eastAsia="ru-RU"/>
        </w:rPr>
        <w:t>в</w:t>
      </w:r>
      <w:proofErr w:type="gramEnd"/>
    </w:p>
    <w:p w:rsidR="006802EF" w:rsidRPr="006802EF" w:rsidRDefault="006802EF" w:rsidP="006802EF">
      <w:pPr>
        <w:spacing w:after="0" w:line="360" w:lineRule="auto"/>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штабелях</w:t>
      </w:r>
      <w:proofErr w:type="gramEnd"/>
      <w:r w:rsidRPr="006802EF">
        <w:rPr>
          <w:rFonts w:ascii="Times New Roman" w:eastAsiaTheme="minorEastAsia" w:hAnsi="Times New Roman"/>
          <w:sz w:val="28"/>
          <w:szCs w:val="28"/>
          <w:lang w:eastAsia="ru-RU"/>
        </w:rPr>
        <w:t xml:space="preserve"> (стеллажах). Стеллажи можно оборудовать в любом складе, как подземном, так и наземном.</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Минеральные воды в стеллажах укладывают следующим образом: один</w:t>
      </w:r>
    </w:p>
    <w:p w:rsidR="006802EF" w:rsidRPr="006802EF" w:rsidRDefault="006802EF" w:rsidP="006802EF">
      <w:pPr>
        <w:spacing w:after="0" w:line="360" w:lineRule="auto"/>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ряд по длине стеллажа </w:t>
      </w:r>
      <w:proofErr w:type="spellStart"/>
      <w:r w:rsidRPr="006802EF">
        <w:rPr>
          <w:rFonts w:ascii="Times New Roman" w:eastAsiaTheme="minorEastAsia" w:hAnsi="Times New Roman"/>
          <w:sz w:val="28"/>
          <w:szCs w:val="28"/>
          <w:lang w:eastAsia="ru-RU"/>
        </w:rPr>
        <w:t>кроненпробкой</w:t>
      </w:r>
      <w:proofErr w:type="spellEnd"/>
      <w:r w:rsidRPr="006802EF">
        <w:rPr>
          <w:rFonts w:ascii="Times New Roman" w:eastAsiaTheme="minorEastAsia" w:hAnsi="Times New Roman"/>
          <w:sz w:val="28"/>
          <w:szCs w:val="28"/>
          <w:lang w:eastAsia="ru-RU"/>
        </w:rPr>
        <w:t xml:space="preserve"> к себе, а второй ряд </w:t>
      </w:r>
      <w:proofErr w:type="spellStart"/>
      <w:r w:rsidRPr="006802EF">
        <w:rPr>
          <w:rFonts w:ascii="Times New Roman" w:eastAsiaTheme="minorEastAsia" w:hAnsi="Times New Roman"/>
          <w:sz w:val="28"/>
          <w:szCs w:val="28"/>
          <w:lang w:eastAsia="ru-RU"/>
        </w:rPr>
        <w:t>кроненпробкой</w:t>
      </w:r>
      <w:proofErr w:type="spellEnd"/>
      <w:r w:rsidRPr="006802EF">
        <w:rPr>
          <w:rFonts w:ascii="Times New Roman" w:eastAsiaTheme="minorEastAsia" w:hAnsi="Times New Roman"/>
          <w:sz w:val="28"/>
          <w:szCs w:val="28"/>
          <w:lang w:eastAsia="ru-RU"/>
        </w:rPr>
        <w:t xml:space="preserve"> </w:t>
      </w:r>
      <w:proofErr w:type="gramStart"/>
      <w:r w:rsidRPr="006802EF">
        <w:rPr>
          <w:rFonts w:ascii="Times New Roman" w:eastAsiaTheme="minorEastAsia" w:hAnsi="Times New Roman"/>
          <w:sz w:val="28"/>
          <w:szCs w:val="28"/>
          <w:lang w:eastAsia="ru-RU"/>
        </w:rPr>
        <w:t>в</w:t>
      </w:r>
      <w:proofErr w:type="gramEnd"/>
    </w:p>
    <w:p w:rsidR="006802EF" w:rsidRPr="006802EF" w:rsidRDefault="006802EF" w:rsidP="006802EF">
      <w:pPr>
        <w:spacing w:after="0" w:line="360" w:lineRule="auto"/>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сторону стенки (от себя). Можно укладывать бутылки в высоту до 20 рядов.</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Хранение минеральных вод в ящиках можно производить не более 48 часов, так как при более длительном хранении пробковая прокладка ("пятачок") начинает высыхать и вода дегазируется.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вынужденном хранении в ящиках более 48 часов, бутылки с минеральной водой следует держать в перевернутом виде. Нечего бояться, что минеральная вода выльется, так как укупорка натуральной корковой прокладкой обеспечивает герметичность.</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Минеральные воды, уложенные в штабелях навалом, можно хранить, не опасаясь порчи в течение весьма долгого времени.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Недопитые бутылки с минеральной водой также следует хранить в лежачем положении, закупоренные натуральной корковой или резиновой пробкой.</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Бутылки не должны быть открытыми в течение продолжительного времени.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При длительном хранении минеральные воды утрачивают свои лечебные свойства, "стареют". Ученые заметили, что вода, участвующая в процессах </w:t>
      </w:r>
      <w:proofErr w:type="spellStart"/>
      <w:r w:rsidRPr="006802EF">
        <w:rPr>
          <w:rFonts w:ascii="Times New Roman" w:eastAsiaTheme="minorEastAsia" w:hAnsi="Times New Roman"/>
          <w:sz w:val="28"/>
          <w:szCs w:val="28"/>
          <w:lang w:eastAsia="ru-RU"/>
        </w:rPr>
        <w:t>минералообразования</w:t>
      </w:r>
      <w:proofErr w:type="spellEnd"/>
      <w:r w:rsidRPr="006802EF">
        <w:rPr>
          <w:rFonts w:ascii="Times New Roman" w:eastAsiaTheme="minorEastAsia" w:hAnsi="Times New Roman"/>
          <w:sz w:val="28"/>
          <w:szCs w:val="28"/>
          <w:lang w:eastAsia="ru-RU"/>
        </w:rPr>
        <w:t xml:space="preserve">, отличается </w:t>
      </w:r>
      <w:proofErr w:type="gramStart"/>
      <w:r w:rsidRPr="006802EF">
        <w:rPr>
          <w:rFonts w:ascii="Times New Roman" w:eastAsiaTheme="minorEastAsia" w:hAnsi="Times New Roman"/>
          <w:sz w:val="28"/>
          <w:szCs w:val="28"/>
          <w:lang w:eastAsia="ru-RU"/>
        </w:rPr>
        <w:t>от</w:t>
      </w:r>
      <w:proofErr w:type="gramEnd"/>
      <w:r w:rsidRPr="006802EF">
        <w:rPr>
          <w:rFonts w:ascii="Times New Roman" w:eastAsiaTheme="minorEastAsia" w:hAnsi="Times New Roman"/>
          <w:sz w:val="28"/>
          <w:szCs w:val="28"/>
          <w:lang w:eastAsia="ru-RU"/>
        </w:rPr>
        <w:t xml:space="preserve"> обычной большей активностью. Эти свойства она приобретает под воздействием высоких температур и давлений.</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"Старение" минеральной воды – это утрата свойств, приобретенных </w:t>
      </w:r>
      <w:proofErr w:type="gramStart"/>
      <w:r w:rsidRPr="006802EF">
        <w:rPr>
          <w:rFonts w:ascii="Times New Roman" w:eastAsiaTheme="minorEastAsia" w:hAnsi="Times New Roman"/>
          <w:sz w:val="28"/>
          <w:szCs w:val="28"/>
          <w:lang w:eastAsia="ru-RU"/>
        </w:rPr>
        <w:t>в</w:t>
      </w:r>
      <w:proofErr w:type="gramEnd"/>
    </w:p>
    <w:p w:rsidR="006802EF" w:rsidRPr="006802EF" w:rsidRDefault="006802EF" w:rsidP="006802EF">
      <w:pPr>
        <w:spacing w:after="0" w:line="360" w:lineRule="auto"/>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процессе</w:t>
      </w:r>
      <w:proofErr w:type="gramEnd"/>
      <w:r w:rsidRPr="006802EF">
        <w:rPr>
          <w:rFonts w:ascii="Times New Roman" w:eastAsiaTheme="minorEastAsia" w:hAnsi="Times New Roman"/>
          <w:sz w:val="28"/>
          <w:szCs w:val="28"/>
          <w:lang w:eastAsia="ru-RU"/>
        </w:rPr>
        <w:t xml:space="preserve"> температурной активации.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Столовые минеральные воды, практически не имеющие лечебного значения, но обладающие приятными вкусовыми качествами. Реализуются через торговую сеть.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Минеральные воды лечебные, столовые и лечебно-столовые могут продаваться в аптеках согласно приказу МЗ РФ от 02.11.97 г. № 349 «О перечне товаров, реализуемых через фармацевтические (аптечные)  организации».</w:t>
      </w:r>
    </w:p>
    <w:p w:rsidR="006802EF" w:rsidRPr="006802EF" w:rsidRDefault="006802EF" w:rsidP="006802EF">
      <w:pPr>
        <w:spacing w:after="0"/>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Анализ аптечного ассортимента:</w:t>
      </w:r>
    </w:p>
    <w:tbl>
      <w:tblPr>
        <w:tblStyle w:val="3"/>
        <w:tblW w:w="0" w:type="auto"/>
        <w:tblLayout w:type="fixed"/>
        <w:tblLook w:val="04A0" w:firstRow="1" w:lastRow="0" w:firstColumn="1" w:lastColumn="0" w:noHBand="0" w:noVBand="1"/>
      </w:tblPr>
      <w:tblGrid>
        <w:gridCol w:w="1242"/>
        <w:gridCol w:w="1701"/>
        <w:gridCol w:w="2164"/>
        <w:gridCol w:w="2316"/>
        <w:gridCol w:w="2148"/>
      </w:tblGrid>
      <w:tr w:rsidR="006802EF" w:rsidRPr="006802EF" w:rsidTr="006802EF">
        <w:tc>
          <w:tcPr>
            <w:tcW w:w="1242" w:type="dxa"/>
          </w:tcPr>
          <w:p w:rsidR="006802EF" w:rsidRPr="006802EF" w:rsidRDefault="006802EF" w:rsidP="006802EF">
            <w:pPr>
              <w:rPr>
                <w:rFonts w:eastAsiaTheme="minorEastAsia"/>
                <w:b/>
                <w:sz w:val="24"/>
                <w:szCs w:val="24"/>
              </w:rPr>
            </w:pPr>
            <w:r w:rsidRPr="006802EF">
              <w:rPr>
                <w:rFonts w:eastAsiaTheme="minorEastAsia"/>
                <w:b/>
                <w:sz w:val="24"/>
                <w:szCs w:val="24"/>
              </w:rPr>
              <w:t>Наименование воды</w:t>
            </w:r>
          </w:p>
        </w:tc>
        <w:tc>
          <w:tcPr>
            <w:tcW w:w="1701" w:type="dxa"/>
          </w:tcPr>
          <w:p w:rsidR="006802EF" w:rsidRPr="006802EF" w:rsidRDefault="006802EF" w:rsidP="006802EF">
            <w:pPr>
              <w:rPr>
                <w:rFonts w:eastAsiaTheme="minorEastAsia"/>
                <w:b/>
                <w:sz w:val="24"/>
                <w:szCs w:val="24"/>
              </w:rPr>
            </w:pPr>
            <w:r w:rsidRPr="006802EF">
              <w:rPr>
                <w:rFonts w:eastAsiaTheme="minorEastAsia"/>
                <w:b/>
                <w:sz w:val="24"/>
                <w:szCs w:val="24"/>
              </w:rPr>
              <w:t>Вид минерализации</w:t>
            </w:r>
          </w:p>
        </w:tc>
        <w:tc>
          <w:tcPr>
            <w:tcW w:w="2164" w:type="dxa"/>
          </w:tcPr>
          <w:p w:rsidR="006802EF" w:rsidRPr="006802EF" w:rsidRDefault="006802EF" w:rsidP="006802EF">
            <w:pPr>
              <w:rPr>
                <w:rFonts w:eastAsiaTheme="minorEastAsia"/>
                <w:b/>
                <w:sz w:val="24"/>
                <w:szCs w:val="24"/>
              </w:rPr>
            </w:pPr>
            <w:r w:rsidRPr="006802EF">
              <w:rPr>
                <w:rFonts w:eastAsiaTheme="minorEastAsia"/>
                <w:b/>
                <w:sz w:val="24"/>
                <w:szCs w:val="24"/>
              </w:rPr>
              <w:t>Химический состав</w:t>
            </w:r>
          </w:p>
        </w:tc>
        <w:tc>
          <w:tcPr>
            <w:tcW w:w="2316" w:type="dxa"/>
          </w:tcPr>
          <w:p w:rsidR="006802EF" w:rsidRPr="006802EF" w:rsidRDefault="006802EF" w:rsidP="006802EF">
            <w:pPr>
              <w:rPr>
                <w:rFonts w:eastAsiaTheme="minorEastAsia"/>
                <w:b/>
                <w:sz w:val="24"/>
                <w:szCs w:val="24"/>
              </w:rPr>
            </w:pPr>
            <w:r w:rsidRPr="006802EF">
              <w:rPr>
                <w:rFonts w:eastAsiaTheme="minorEastAsia"/>
                <w:b/>
                <w:sz w:val="24"/>
                <w:szCs w:val="24"/>
              </w:rPr>
              <w:t xml:space="preserve">Показания к применению </w:t>
            </w:r>
          </w:p>
        </w:tc>
        <w:tc>
          <w:tcPr>
            <w:tcW w:w="2148" w:type="dxa"/>
          </w:tcPr>
          <w:p w:rsidR="006802EF" w:rsidRPr="006802EF" w:rsidRDefault="006802EF" w:rsidP="006802EF">
            <w:pPr>
              <w:rPr>
                <w:rFonts w:eastAsiaTheme="minorEastAsia"/>
                <w:b/>
                <w:sz w:val="24"/>
                <w:szCs w:val="24"/>
              </w:rPr>
            </w:pPr>
            <w:r w:rsidRPr="006802EF">
              <w:rPr>
                <w:rFonts w:eastAsiaTheme="minorEastAsia"/>
                <w:b/>
                <w:sz w:val="24"/>
                <w:szCs w:val="24"/>
              </w:rPr>
              <w:t>Противопоказания</w:t>
            </w:r>
          </w:p>
        </w:tc>
      </w:tr>
      <w:tr w:rsidR="006802EF" w:rsidRPr="006802EF" w:rsidTr="006802EF">
        <w:tc>
          <w:tcPr>
            <w:tcW w:w="1242" w:type="dxa"/>
          </w:tcPr>
          <w:p w:rsidR="006802EF" w:rsidRPr="006802EF" w:rsidRDefault="006802EF" w:rsidP="006802EF">
            <w:pPr>
              <w:rPr>
                <w:rFonts w:eastAsiaTheme="minorEastAsia"/>
                <w:b/>
                <w:sz w:val="24"/>
                <w:szCs w:val="24"/>
              </w:rPr>
            </w:pPr>
            <w:proofErr w:type="spellStart"/>
            <w:r w:rsidRPr="006802EF">
              <w:rPr>
                <w:rFonts w:eastAsiaTheme="minorEastAsia"/>
                <w:b/>
                <w:sz w:val="24"/>
                <w:szCs w:val="24"/>
              </w:rPr>
              <w:t>Донат</w:t>
            </w:r>
            <w:proofErr w:type="spellEnd"/>
            <w:r w:rsidRPr="006802EF">
              <w:rPr>
                <w:rFonts w:eastAsiaTheme="minorEastAsia"/>
                <w:b/>
                <w:sz w:val="24"/>
                <w:szCs w:val="24"/>
              </w:rPr>
              <w:t xml:space="preserve"> </w:t>
            </w:r>
            <w:r w:rsidRPr="006802EF">
              <w:rPr>
                <w:rFonts w:eastAsiaTheme="minorEastAsia"/>
                <w:b/>
                <w:sz w:val="24"/>
                <w:szCs w:val="24"/>
                <w:lang w:val="en-US"/>
              </w:rPr>
              <w:t>Mg</w:t>
            </w:r>
          </w:p>
        </w:tc>
        <w:tc>
          <w:tcPr>
            <w:tcW w:w="1701" w:type="dxa"/>
          </w:tcPr>
          <w:p w:rsidR="006802EF" w:rsidRPr="006802EF" w:rsidRDefault="006802EF" w:rsidP="006802EF">
            <w:pPr>
              <w:rPr>
                <w:rFonts w:eastAsiaTheme="minorEastAsia"/>
                <w:sz w:val="24"/>
                <w:szCs w:val="24"/>
              </w:rPr>
            </w:pPr>
            <w:r w:rsidRPr="006802EF">
              <w:rPr>
                <w:rFonts w:eastAsiaTheme="minorEastAsia"/>
                <w:sz w:val="24"/>
                <w:szCs w:val="24"/>
              </w:rPr>
              <w:t>лечебная вода с высокой минерализацией, более 13 г/л, уникальная по содержанию электрически-активного ионного магния (</w:t>
            </w:r>
            <w:proofErr w:type="spellStart"/>
            <w:r w:rsidRPr="006802EF">
              <w:rPr>
                <w:rFonts w:eastAsiaTheme="minorEastAsia"/>
                <w:sz w:val="24"/>
                <w:szCs w:val="24"/>
              </w:rPr>
              <w:t>Mg</w:t>
            </w:r>
            <w:proofErr w:type="spellEnd"/>
            <w:r w:rsidRPr="006802EF">
              <w:rPr>
                <w:rFonts w:eastAsiaTheme="minorEastAsia"/>
                <w:sz w:val="24"/>
                <w:szCs w:val="24"/>
              </w:rPr>
              <w:t>++) более 1000мг/л.</w:t>
            </w:r>
          </w:p>
        </w:tc>
        <w:tc>
          <w:tcPr>
            <w:tcW w:w="2164" w:type="dxa"/>
          </w:tcPr>
          <w:p w:rsidR="006802EF" w:rsidRPr="006802EF" w:rsidRDefault="006802EF" w:rsidP="006802EF">
            <w:pPr>
              <w:rPr>
                <w:rFonts w:eastAsiaTheme="minorEastAsia"/>
                <w:sz w:val="24"/>
                <w:szCs w:val="24"/>
              </w:rPr>
            </w:pPr>
            <w:r w:rsidRPr="006802EF">
              <w:rPr>
                <w:rFonts w:eastAsiaTheme="minorEastAsia"/>
                <w:sz w:val="24"/>
                <w:szCs w:val="24"/>
              </w:rPr>
              <w:t>анионы:</w:t>
            </w:r>
          </w:p>
          <w:p w:rsidR="006802EF" w:rsidRPr="006802EF" w:rsidRDefault="006802EF" w:rsidP="006802EF">
            <w:pPr>
              <w:rPr>
                <w:rFonts w:eastAsiaTheme="minorEastAsia"/>
                <w:sz w:val="24"/>
                <w:szCs w:val="24"/>
              </w:rPr>
            </w:pPr>
            <w:r w:rsidRPr="006802EF">
              <w:rPr>
                <w:rFonts w:eastAsiaTheme="minorEastAsia"/>
                <w:sz w:val="24"/>
                <w:szCs w:val="24"/>
              </w:rPr>
              <w:t>гидрокарбонат HCO3– — 7790</w:t>
            </w:r>
          </w:p>
          <w:p w:rsidR="006802EF" w:rsidRPr="006802EF" w:rsidRDefault="006802EF" w:rsidP="006802EF">
            <w:pPr>
              <w:rPr>
                <w:rFonts w:eastAsiaTheme="minorEastAsia"/>
                <w:sz w:val="24"/>
                <w:szCs w:val="24"/>
              </w:rPr>
            </w:pPr>
            <w:r w:rsidRPr="006802EF">
              <w:rPr>
                <w:rFonts w:eastAsiaTheme="minorEastAsia"/>
                <w:sz w:val="24"/>
                <w:szCs w:val="24"/>
              </w:rPr>
              <w:t>сульфат SO42− — 2200</w:t>
            </w:r>
          </w:p>
          <w:p w:rsidR="006802EF" w:rsidRPr="006802EF" w:rsidRDefault="006802EF" w:rsidP="006802EF">
            <w:pPr>
              <w:rPr>
                <w:rFonts w:eastAsiaTheme="minorEastAsia"/>
                <w:sz w:val="24"/>
                <w:szCs w:val="24"/>
              </w:rPr>
            </w:pPr>
            <w:r w:rsidRPr="006802EF">
              <w:rPr>
                <w:rFonts w:eastAsiaTheme="minorEastAsia"/>
                <w:sz w:val="24"/>
                <w:szCs w:val="24"/>
              </w:rPr>
              <w:t xml:space="preserve">хлорид </w:t>
            </w:r>
            <w:proofErr w:type="spellStart"/>
            <w:r w:rsidRPr="006802EF">
              <w:rPr>
                <w:rFonts w:eastAsiaTheme="minorEastAsia"/>
                <w:sz w:val="24"/>
                <w:szCs w:val="24"/>
              </w:rPr>
              <w:t>Cl</w:t>
            </w:r>
            <w:proofErr w:type="spellEnd"/>
            <w:r w:rsidRPr="006802EF">
              <w:rPr>
                <w:rFonts w:eastAsiaTheme="minorEastAsia"/>
                <w:sz w:val="24"/>
                <w:szCs w:val="24"/>
              </w:rPr>
              <w:t>− — 66,7</w:t>
            </w:r>
          </w:p>
          <w:p w:rsidR="006802EF" w:rsidRPr="006802EF" w:rsidRDefault="006802EF" w:rsidP="006802EF">
            <w:pPr>
              <w:rPr>
                <w:rFonts w:eastAsiaTheme="minorEastAsia"/>
                <w:sz w:val="24"/>
                <w:szCs w:val="24"/>
              </w:rPr>
            </w:pPr>
            <w:r w:rsidRPr="006802EF">
              <w:rPr>
                <w:rFonts w:eastAsiaTheme="minorEastAsia"/>
                <w:sz w:val="24"/>
                <w:szCs w:val="24"/>
              </w:rPr>
              <w:t xml:space="preserve">бромид </w:t>
            </w:r>
            <w:proofErr w:type="spellStart"/>
            <w:r w:rsidRPr="006802EF">
              <w:rPr>
                <w:rFonts w:eastAsiaTheme="minorEastAsia"/>
                <w:sz w:val="24"/>
                <w:szCs w:val="24"/>
              </w:rPr>
              <w:t>Br</w:t>
            </w:r>
            <w:proofErr w:type="spellEnd"/>
            <w:r w:rsidRPr="006802EF">
              <w:rPr>
                <w:rFonts w:eastAsiaTheme="minorEastAsia"/>
                <w:sz w:val="24"/>
                <w:szCs w:val="24"/>
              </w:rPr>
              <w:t>− — 0,42</w:t>
            </w:r>
          </w:p>
          <w:p w:rsidR="006802EF" w:rsidRPr="006802EF" w:rsidRDefault="006802EF" w:rsidP="006802EF">
            <w:pPr>
              <w:rPr>
                <w:rFonts w:eastAsiaTheme="minorEastAsia"/>
                <w:sz w:val="24"/>
                <w:szCs w:val="24"/>
              </w:rPr>
            </w:pPr>
            <w:r w:rsidRPr="006802EF">
              <w:rPr>
                <w:rFonts w:eastAsiaTheme="minorEastAsia"/>
                <w:sz w:val="24"/>
                <w:szCs w:val="24"/>
              </w:rPr>
              <w:t>иодид I− — 0,12</w:t>
            </w:r>
          </w:p>
          <w:p w:rsidR="006802EF" w:rsidRPr="006802EF" w:rsidRDefault="006802EF" w:rsidP="006802EF">
            <w:pPr>
              <w:rPr>
                <w:rFonts w:eastAsiaTheme="minorEastAsia"/>
                <w:sz w:val="24"/>
                <w:szCs w:val="24"/>
              </w:rPr>
            </w:pPr>
            <w:r w:rsidRPr="006802EF">
              <w:rPr>
                <w:rFonts w:eastAsiaTheme="minorEastAsia"/>
                <w:sz w:val="24"/>
                <w:szCs w:val="24"/>
              </w:rPr>
              <w:t>фторид F− — 0,2</w:t>
            </w:r>
          </w:p>
          <w:p w:rsidR="006802EF" w:rsidRPr="006802EF" w:rsidRDefault="006802EF" w:rsidP="006802EF">
            <w:pPr>
              <w:rPr>
                <w:rFonts w:eastAsiaTheme="minorEastAsia"/>
                <w:sz w:val="24"/>
                <w:szCs w:val="24"/>
              </w:rPr>
            </w:pPr>
            <w:r w:rsidRPr="006802EF">
              <w:rPr>
                <w:rFonts w:eastAsiaTheme="minorEastAsia"/>
                <w:sz w:val="24"/>
                <w:szCs w:val="24"/>
              </w:rPr>
              <w:t>нитрат NO3– — 0,1</w:t>
            </w:r>
          </w:p>
          <w:p w:rsidR="006802EF" w:rsidRPr="006802EF" w:rsidRDefault="006802EF" w:rsidP="006802EF">
            <w:pPr>
              <w:rPr>
                <w:rFonts w:eastAsiaTheme="minorEastAsia"/>
                <w:sz w:val="24"/>
                <w:szCs w:val="24"/>
              </w:rPr>
            </w:pPr>
            <w:r w:rsidRPr="006802EF">
              <w:rPr>
                <w:rFonts w:eastAsiaTheme="minorEastAsia"/>
                <w:sz w:val="24"/>
                <w:szCs w:val="24"/>
              </w:rPr>
              <w:t>нитрит NO2– — 0,02</w:t>
            </w:r>
          </w:p>
          <w:p w:rsidR="006802EF" w:rsidRPr="006802EF" w:rsidRDefault="006802EF" w:rsidP="006802EF">
            <w:pPr>
              <w:rPr>
                <w:rFonts w:eastAsiaTheme="minorEastAsia"/>
                <w:sz w:val="24"/>
                <w:szCs w:val="24"/>
              </w:rPr>
            </w:pPr>
            <w:proofErr w:type="spellStart"/>
            <w:r w:rsidRPr="006802EF">
              <w:rPr>
                <w:rFonts w:eastAsiaTheme="minorEastAsia"/>
                <w:sz w:val="24"/>
                <w:szCs w:val="24"/>
              </w:rPr>
              <w:t>гидрофосфат</w:t>
            </w:r>
            <w:proofErr w:type="spellEnd"/>
            <w:r w:rsidRPr="006802EF">
              <w:rPr>
                <w:rFonts w:eastAsiaTheme="minorEastAsia"/>
                <w:sz w:val="24"/>
                <w:szCs w:val="24"/>
              </w:rPr>
              <w:t xml:space="preserve"> HPO42– — 0,12</w:t>
            </w:r>
          </w:p>
          <w:p w:rsidR="006802EF" w:rsidRPr="006802EF" w:rsidRDefault="006802EF" w:rsidP="006802EF">
            <w:pPr>
              <w:rPr>
                <w:rFonts w:eastAsiaTheme="minorEastAsia"/>
                <w:sz w:val="24"/>
                <w:szCs w:val="24"/>
              </w:rPr>
            </w:pPr>
            <w:r w:rsidRPr="006802EF">
              <w:rPr>
                <w:rFonts w:eastAsiaTheme="minorEastAsia"/>
                <w:sz w:val="24"/>
                <w:szCs w:val="24"/>
              </w:rPr>
              <w:t>катионы:</w:t>
            </w:r>
          </w:p>
          <w:p w:rsidR="006802EF" w:rsidRPr="006802EF" w:rsidRDefault="006802EF" w:rsidP="006802EF">
            <w:pPr>
              <w:rPr>
                <w:rFonts w:eastAsiaTheme="minorEastAsia"/>
                <w:sz w:val="24"/>
                <w:szCs w:val="24"/>
              </w:rPr>
            </w:pPr>
            <w:r w:rsidRPr="006802EF">
              <w:rPr>
                <w:rFonts w:eastAsiaTheme="minorEastAsia"/>
                <w:sz w:val="24"/>
                <w:szCs w:val="24"/>
              </w:rPr>
              <w:t xml:space="preserve">кальций Ca2+ — </w:t>
            </w:r>
            <w:r w:rsidRPr="006802EF">
              <w:rPr>
                <w:rFonts w:eastAsiaTheme="minorEastAsia"/>
                <w:sz w:val="24"/>
                <w:szCs w:val="24"/>
              </w:rPr>
              <w:lastRenderedPageBreak/>
              <w:t>375</w:t>
            </w:r>
          </w:p>
          <w:p w:rsidR="006802EF" w:rsidRPr="006802EF" w:rsidRDefault="006802EF" w:rsidP="006802EF">
            <w:pPr>
              <w:rPr>
                <w:rFonts w:eastAsiaTheme="minorEastAsia"/>
                <w:sz w:val="24"/>
                <w:szCs w:val="24"/>
              </w:rPr>
            </w:pPr>
            <w:r w:rsidRPr="006802EF">
              <w:rPr>
                <w:rFonts w:eastAsiaTheme="minorEastAsia"/>
                <w:sz w:val="24"/>
                <w:szCs w:val="24"/>
              </w:rPr>
              <w:t>магний Mg2+ — 1060</w:t>
            </w:r>
          </w:p>
          <w:p w:rsidR="006802EF" w:rsidRPr="006802EF" w:rsidRDefault="006802EF" w:rsidP="006802EF">
            <w:pPr>
              <w:rPr>
                <w:rFonts w:eastAsiaTheme="minorEastAsia"/>
                <w:sz w:val="24"/>
                <w:szCs w:val="24"/>
              </w:rPr>
            </w:pPr>
            <w:r w:rsidRPr="006802EF">
              <w:rPr>
                <w:rFonts w:eastAsiaTheme="minorEastAsia"/>
                <w:sz w:val="24"/>
                <w:szCs w:val="24"/>
              </w:rPr>
              <w:t xml:space="preserve">натрий </w:t>
            </w:r>
            <w:proofErr w:type="spellStart"/>
            <w:r w:rsidRPr="006802EF">
              <w:rPr>
                <w:rFonts w:eastAsiaTheme="minorEastAsia"/>
                <w:sz w:val="24"/>
                <w:szCs w:val="24"/>
              </w:rPr>
              <w:t>Na</w:t>
            </w:r>
            <w:proofErr w:type="spellEnd"/>
            <w:r w:rsidRPr="006802EF">
              <w:rPr>
                <w:rFonts w:eastAsiaTheme="minorEastAsia"/>
                <w:sz w:val="24"/>
                <w:szCs w:val="24"/>
              </w:rPr>
              <w:t>+ — 1565</w:t>
            </w:r>
          </w:p>
          <w:p w:rsidR="006802EF" w:rsidRPr="006802EF" w:rsidRDefault="006802EF" w:rsidP="006802EF">
            <w:pPr>
              <w:rPr>
                <w:rFonts w:eastAsiaTheme="minorEastAsia"/>
                <w:sz w:val="24"/>
                <w:szCs w:val="24"/>
              </w:rPr>
            </w:pPr>
            <w:r w:rsidRPr="006802EF">
              <w:rPr>
                <w:rFonts w:eastAsiaTheme="minorEastAsia"/>
                <w:sz w:val="24"/>
                <w:szCs w:val="24"/>
              </w:rPr>
              <w:t>калий K+ — 17,1</w:t>
            </w:r>
          </w:p>
          <w:p w:rsidR="006802EF" w:rsidRPr="006802EF" w:rsidRDefault="006802EF" w:rsidP="006802EF">
            <w:pPr>
              <w:rPr>
                <w:rFonts w:eastAsiaTheme="minorEastAsia"/>
                <w:sz w:val="24"/>
                <w:szCs w:val="24"/>
              </w:rPr>
            </w:pPr>
            <w:r w:rsidRPr="006802EF">
              <w:rPr>
                <w:rFonts w:eastAsiaTheme="minorEastAsia"/>
                <w:sz w:val="24"/>
                <w:szCs w:val="24"/>
              </w:rPr>
              <w:t xml:space="preserve">литий </w:t>
            </w:r>
            <w:proofErr w:type="spellStart"/>
            <w:r w:rsidRPr="006802EF">
              <w:rPr>
                <w:rFonts w:eastAsiaTheme="minorEastAsia"/>
                <w:sz w:val="24"/>
                <w:szCs w:val="24"/>
              </w:rPr>
              <w:t>Li</w:t>
            </w:r>
            <w:proofErr w:type="spellEnd"/>
            <w:r w:rsidRPr="006802EF">
              <w:rPr>
                <w:rFonts w:eastAsiaTheme="minorEastAsia"/>
                <w:sz w:val="24"/>
                <w:szCs w:val="24"/>
              </w:rPr>
              <w:t>+ — 2,4</w:t>
            </w:r>
          </w:p>
          <w:p w:rsidR="006802EF" w:rsidRPr="006802EF" w:rsidRDefault="006802EF" w:rsidP="006802EF">
            <w:pPr>
              <w:rPr>
                <w:rFonts w:eastAsiaTheme="minorEastAsia"/>
                <w:sz w:val="24"/>
                <w:szCs w:val="24"/>
              </w:rPr>
            </w:pPr>
            <w:r w:rsidRPr="006802EF">
              <w:rPr>
                <w:rFonts w:eastAsiaTheme="minorEastAsia"/>
                <w:sz w:val="24"/>
                <w:szCs w:val="24"/>
              </w:rPr>
              <w:t>аммоний NH4+ — 0,7</w:t>
            </w:r>
          </w:p>
          <w:p w:rsidR="006802EF" w:rsidRPr="006802EF" w:rsidRDefault="006802EF" w:rsidP="006802EF">
            <w:pPr>
              <w:rPr>
                <w:rFonts w:eastAsiaTheme="minorEastAsia"/>
                <w:sz w:val="24"/>
                <w:szCs w:val="24"/>
              </w:rPr>
            </w:pPr>
            <w:r w:rsidRPr="006802EF">
              <w:rPr>
                <w:rFonts w:eastAsiaTheme="minorEastAsia"/>
                <w:sz w:val="24"/>
                <w:szCs w:val="24"/>
              </w:rPr>
              <w:t>стронций Sr2+ — 2,6</w:t>
            </w:r>
          </w:p>
          <w:p w:rsidR="006802EF" w:rsidRPr="006802EF" w:rsidRDefault="006802EF" w:rsidP="006802EF">
            <w:pPr>
              <w:rPr>
                <w:rFonts w:eastAsiaTheme="minorEastAsia"/>
                <w:sz w:val="24"/>
                <w:szCs w:val="24"/>
              </w:rPr>
            </w:pPr>
            <w:r w:rsidRPr="006802EF">
              <w:rPr>
                <w:rFonts w:eastAsiaTheme="minorEastAsia"/>
                <w:sz w:val="24"/>
                <w:szCs w:val="24"/>
              </w:rPr>
              <w:t>железо Fe2+ — 0,3</w:t>
            </w:r>
          </w:p>
          <w:p w:rsidR="006802EF" w:rsidRPr="006802EF" w:rsidRDefault="006802EF" w:rsidP="006802EF">
            <w:pPr>
              <w:rPr>
                <w:rFonts w:eastAsiaTheme="minorEastAsia"/>
                <w:sz w:val="24"/>
                <w:szCs w:val="24"/>
              </w:rPr>
            </w:pPr>
            <w:r w:rsidRPr="006802EF">
              <w:rPr>
                <w:rFonts w:eastAsiaTheme="minorEastAsia"/>
                <w:sz w:val="24"/>
                <w:szCs w:val="24"/>
              </w:rPr>
              <w:t>марганец Mn2+ — 0,11</w:t>
            </w:r>
          </w:p>
          <w:p w:rsidR="006802EF" w:rsidRPr="006802EF" w:rsidRDefault="006802EF" w:rsidP="006802EF">
            <w:pPr>
              <w:rPr>
                <w:rFonts w:eastAsiaTheme="minorEastAsia"/>
                <w:sz w:val="24"/>
                <w:szCs w:val="24"/>
              </w:rPr>
            </w:pPr>
            <w:r w:rsidRPr="006802EF">
              <w:rPr>
                <w:rFonts w:eastAsiaTheme="minorEastAsia"/>
                <w:sz w:val="24"/>
                <w:szCs w:val="24"/>
              </w:rPr>
              <w:t>алюминий Al3+ — 0,17</w:t>
            </w:r>
          </w:p>
          <w:p w:rsidR="006802EF" w:rsidRPr="006802EF" w:rsidRDefault="006802EF" w:rsidP="006802EF">
            <w:pPr>
              <w:rPr>
                <w:rFonts w:eastAsiaTheme="minorEastAsia"/>
                <w:sz w:val="24"/>
                <w:szCs w:val="24"/>
              </w:rPr>
            </w:pPr>
            <w:r w:rsidRPr="006802EF">
              <w:rPr>
                <w:rFonts w:eastAsiaTheme="minorEastAsia"/>
                <w:sz w:val="24"/>
                <w:szCs w:val="24"/>
              </w:rPr>
              <w:t>метаборную кислоту HBO3 — 18,1</w:t>
            </w:r>
          </w:p>
          <w:p w:rsidR="006802EF" w:rsidRPr="006802EF" w:rsidRDefault="006802EF" w:rsidP="006802EF">
            <w:pPr>
              <w:rPr>
                <w:rFonts w:eastAsiaTheme="minorEastAsia"/>
                <w:sz w:val="24"/>
                <w:szCs w:val="24"/>
              </w:rPr>
            </w:pPr>
            <w:r w:rsidRPr="006802EF">
              <w:rPr>
                <w:rFonts w:eastAsiaTheme="minorEastAsia"/>
                <w:sz w:val="24"/>
                <w:szCs w:val="24"/>
              </w:rPr>
              <w:t>кремниевую кислоту H2SiO2 — 145</w:t>
            </w:r>
          </w:p>
          <w:p w:rsidR="006802EF" w:rsidRPr="006802EF" w:rsidRDefault="006802EF" w:rsidP="006802EF">
            <w:pPr>
              <w:rPr>
                <w:rFonts w:eastAsiaTheme="minorEastAsia"/>
                <w:sz w:val="24"/>
                <w:szCs w:val="24"/>
              </w:rPr>
            </w:pPr>
            <w:r w:rsidRPr="006802EF">
              <w:rPr>
                <w:rFonts w:eastAsiaTheme="minorEastAsia"/>
                <w:sz w:val="24"/>
                <w:szCs w:val="24"/>
              </w:rPr>
              <w:t>растворенный в добываемой воде углекислый газ — 3620.</w:t>
            </w:r>
          </w:p>
        </w:tc>
        <w:tc>
          <w:tcPr>
            <w:tcW w:w="2316" w:type="dxa"/>
          </w:tcPr>
          <w:p w:rsidR="006802EF" w:rsidRPr="006802EF" w:rsidRDefault="006802EF" w:rsidP="006802EF">
            <w:pPr>
              <w:rPr>
                <w:rFonts w:eastAsiaTheme="minorEastAsia"/>
                <w:sz w:val="24"/>
                <w:szCs w:val="24"/>
              </w:rPr>
            </w:pPr>
            <w:r w:rsidRPr="006802EF">
              <w:rPr>
                <w:rFonts w:eastAsiaTheme="minorEastAsia"/>
                <w:sz w:val="24"/>
                <w:szCs w:val="24"/>
              </w:rPr>
              <w:lastRenderedPageBreak/>
              <w:t xml:space="preserve">- Хронические гастриты вне стадии обострения. </w:t>
            </w:r>
          </w:p>
          <w:p w:rsidR="006802EF" w:rsidRPr="006802EF" w:rsidRDefault="006802EF" w:rsidP="006802EF">
            <w:pPr>
              <w:rPr>
                <w:rFonts w:eastAsiaTheme="minorEastAsia"/>
                <w:sz w:val="24"/>
                <w:szCs w:val="24"/>
              </w:rPr>
            </w:pPr>
            <w:r w:rsidRPr="006802EF">
              <w:rPr>
                <w:rFonts w:eastAsiaTheme="minorEastAsia"/>
                <w:sz w:val="24"/>
                <w:szCs w:val="24"/>
              </w:rPr>
              <w:t xml:space="preserve"> - Синдром раздраженного кишечника с запором. </w:t>
            </w:r>
          </w:p>
          <w:p w:rsidR="006802EF" w:rsidRPr="006802EF" w:rsidRDefault="006802EF" w:rsidP="006802EF">
            <w:pPr>
              <w:rPr>
                <w:rFonts w:eastAsiaTheme="minorEastAsia"/>
                <w:sz w:val="24"/>
                <w:szCs w:val="24"/>
              </w:rPr>
            </w:pPr>
            <w:r w:rsidRPr="006802EF">
              <w:rPr>
                <w:rFonts w:eastAsiaTheme="minorEastAsia"/>
                <w:sz w:val="24"/>
                <w:szCs w:val="24"/>
              </w:rPr>
              <w:t xml:space="preserve"> - Функциональные нарушения кишечника, сопровождающиеся запором Болезни печени в неактивной фазе. </w:t>
            </w:r>
          </w:p>
          <w:p w:rsidR="006802EF" w:rsidRPr="006802EF" w:rsidRDefault="006802EF" w:rsidP="006802EF">
            <w:pPr>
              <w:rPr>
                <w:rFonts w:eastAsiaTheme="minorEastAsia"/>
                <w:sz w:val="24"/>
                <w:szCs w:val="24"/>
              </w:rPr>
            </w:pPr>
            <w:r w:rsidRPr="006802EF">
              <w:rPr>
                <w:rFonts w:eastAsiaTheme="minorEastAsia"/>
                <w:sz w:val="24"/>
                <w:szCs w:val="24"/>
              </w:rPr>
              <w:t xml:space="preserve"> - Болезни желчного пузыря и желчевыводящих путей без </w:t>
            </w:r>
            <w:r w:rsidRPr="006802EF">
              <w:rPr>
                <w:rFonts w:eastAsiaTheme="minorEastAsia"/>
                <w:sz w:val="24"/>
                <w:szCs w:val="24"/>
              </w:rPr>
              <w:lastRenderedPageBreak/>
              <w:t xml:space="preserve">склонности к частым обострениям и вне стадии обострения. </w:t>
            </w:r>
          </w:p>
          <w:p w:rsidR="006802EF" w:rsidRPr="006802EF" w:rsidRDefault="006802EF" w:rsidP="006802EF">
            <w:pPr>
              <w:rPr>
                <w:rFonts w:eastAsiaTheme="minorEastAsia"/>
                <w:sz w:val="24"/>
                <w:szCs w:val="24"/>
              </w:rPr>
            </w:pPr>
            <w:r w:rsidRPr="006802EF">
              <w:rPr>
                <w:rFonts w:eastAsiaTheme="minorEastAsia"/>
                <w:sz w:val="24"/>
                <w:szCs w:val="24"/>
              </w:rPr>
              <w:t xml:space="preserve"> - Сахарный диабет (</w:t>
            </w:r>
            <w:proofErr w:type="spellStart"/>
            <w:r w:rsidRPr="006802EF">
              <w:rPr>
                <w:rFonts w:eastAsiaTheme="minorEastAsia"/>
                <w:sz w:val="24"/>
                <w:szCs w:val="24"/>
              </w:rPr>
              <w:t>инсулинзависимый</w:t>
            </w:r>
            <w:proofErr w:type="spellEnd"/>
            <w:r w:rsidRPr="006802EF">
              <w:rPr>
                <w:rFonts w:eastAsiaTheme="minorEastAsia"/>
                <w:sz w:val="24"/>
                <w:szCs w:val="24"/>
              </w:rPr>
              <w:t xml:space="preserve"> и инсулиннезависимый) легкой и средней тяжести в стадии компенсации. </w:t>
            </w:r>
          </w:p>
          <w:p w:rsidR="006802EF" w:rsidRPr="006802EF" w:rsidRDefault="006802EF" w:rsidP="006802EF">
            <w:pPr>
              <w:rPr>
                <w:rFonts w:eastAsiaTheme="minorEastAsia"/>
                <w:sz w:val="24"/>
                <w:szCs w:val="24"/>
              </w:rPr>
            </w:pPr>
            <w:r w:rsidRPr="006802EF">
              <w:rPr>
                <w:rFonts w:eastAsiaTheme="minorEastAsia"/>
                <w:sz w:val="24"/>
                <w:szCs w:val="24"/>
              </w:rPr>
              <w:t xml:space="preserve"> - Нарушение толерантности к глюкозе. </w:t>
            </w:r>
          </w:p>
          <w:p w:rsidR="006802EF" w:rsidRPr="006802EF" w:rsidRDefault="006802EF" w:rsidP="006802EF">
            <w:pPr>
              <w:rPr>
                <w:rFonts w:eastAsiaTheme="minorEastAsia"/>
                <w:sz w:val="24"/>
                <w:szCs w:val="24"/>
              </w:rPr>
            </w:pPr>
            <w:r w:rsidRPr="006802EF">
              <w:rPr>
                <w:rFonts w:eastAsiaTheme="minorEastAsia"/>
                <w:sz w:val="24"/>
                <w:szCs w:val="24"/>
              </w:rPr>
              <w:t xml:space="preserve"> - Ожирение первичное, экзогенно-конституциональное 1-3 степени.</w:t>
            </w:r>
          </w:p>
        </w:tc>
        <w:tc>
          <w:tcPr>
            <w:tcW w:w="2148" w:type="dxa"/>
          </w:tcPr>
          <w:p w:rsidR="006802EF" w:rsidRPr="006802EF" w:rsidRDefault="006802EF" w:rsidP="006802EF">
            <w:pPr>
              <w:rPr>
                <w:rFonts w:eastAsiaTheme="minorEastAsia"/>
                <w:sz w:val="24"/>
                <w:szCs w:val="24"/>
              </w:rPr>
            </w:pPr>
            <w:r w:rsidRPr="006802EF">
              <w:rPr>
                <w:rFonts w:eastAsiaTheme="minorEastAsia"/>
                <w:sz w:val="24"/>
                <w:szCs w:val="24"/>
              </w:rPr>
              <w:lastRenderedPageBreak/>
              <w:t>- Острая и хроническая почечная недостаточность;</w:t>
            </w:r>
          </w:p>
          <w:p w:rsidR="006802EF" w:rsidRPr="006802EF" w:rsidRDefault="006802EF" w:rsidP="006802EF">
            <w:pPr>
              <w:rPr>
                <w:rFonts w:eastAsiaTheme="minorEastAsia"/>
                <w:sz w:val="24"/>
                <w:szCs w:val="24"/>
              </w:rPr>
            </w:pPr>
            <w:r w:rsidRPr="006802EF">
              <w:rPr>
                <w:rFonts w:eastAsiaTheme="minorEastAsia"/>
                <w:sz w:val="24"/>
                <w:szCs w:val="24"/>
              </w:rPr>
              <w:t xml:space="preserve"> - Желчнокаменная болезнь, требующая хирургического вмешательства;</w:t>
            </w:r>
          </w:p>
          <w:p w:rsidR="006802EF" w:rsidRPr="006802EF" w:rsidRDefault="006802EF" w:rsidP="006802EF">
            <w:pPr>
              <w:rPr>
                <w:rFonts w:eastAsiaTheme="minorEastAsia"/>
                <w:sz w:val="24"/>
                <w:szCs w:val="24"/>
              </w:rPr>
            </w:pPr>
            <w:r w:rsidRPr="006802EF">
              <w:rPr>
                <w:rFonts w:eastAsiaTheme="minorEastAsia"/>
                <w:sz w:val="24"/>
                <w:szCs w:val="24"/>
              </w:rPr>
              <w:t xml:space="preserve"> - Онкологические заболевания, период обострения или декомпенсации основного заболевания;</w:t>
            </w:r>
          </w:p>
          <w:p w:rsidR="006802EF" w:rsidRPr="006802EF" w:rsidRDefault="006802EF" w:rsidP="006802EF">
            <w:pPr>
              <w:rPr>
                <w:rFonts w:eastAsiaTheme="minorEastAsia"/>
                <w:sz w:val="24"/>
                <w:szCs w:val="24"/>
              </w:rPr>
            </w:pPr>
            <w:r w:rsidRPr="006802EF">
              <w:rPr>
                <w:rFonts w:eastAsiaTheme="minorEastAsia"/>
                <w:sz w:val="24"/>
                <w:szCs w:val="24"/>
              </w:rPr>
              <w:t xml:space="preserve"> -  Состояния, </w:t>
            </w:r>
            <w:r w:rsidRPr="006802EF">
              <w:rPr>
                <w:rFonts w:eastAsiaTheme="minorEastAsia"/>
                <w:sz w:val="24"/>
                <w:szCs w:val="24"/>
              </w:rPr>
              <w:lastRenderedPageBreak/>
              <w:t xml:space="preserve">требующие госпитализации и больничного режима; </w:t>
            </w:r>
          </w:p>
          <w:p w:rsidR="006802EF" w:rsidRPr="006802EF" w:rsidRDefault="006802EF" w:rsidP="006802EF">
            <w:pPr>
              <w:rPr>
                <w:rFonts w:eastAsiaTheme="minorEastAsia"/>
                <w:sz w:val="24"/>
                <w:szCs w:val="24"/>
              </w:rPr>
            </w:pPr>
            <w:r w:rsidRPr="006802EF">
              <w:rPr>
                <w:rFonts w:eastAsiaTheme="minorEastAsia"/>
                <w:sz w:val="24"/>
                <w:szCs w:val="24"/>
              </w:rPr>
              <w:t xml:space="preserve"> - Недавние обострения язвенной болезни желудка и двенадцатиперстной кишки, с кровотечениями.</w:t>
            </w:r>
          </w:p>
        </w:tc>
      </w:tr>
      <w:tr w:rsidR="006802EF" w:rsidRPr="006802EF" w:rsidTr="006802EF">
        <w:tc>
          <w:tcPr>
            <w:tcW w:w="1242" w:type="dxa"/>
          </w:tcPr>
          <w:p w:rsidR="006802EF" w:rsidRPr="006802EF" w:rsidRDefault="006802EF" w:rsidP="006802EF">
            <w:pPr>
              <w:rPr>
                <w:rFonts w:eastAsiaTheme="minorEastAsia"/>
                <w:b/>
                <w:sz w:val="24"/>
                <w:szCs w:val="24"/>
              </w:rPr>
            </w:pPr>
            <w:r w:rsidRPr="006802EF">
              <w:rPr>
                <w:rFonts w:eastAsiaTheme="minorEastAsia"/>
                <w:b/>
                <w:sz w:val="24"/>
                <w:szCs w:val="24"/>
              </w:rPr>
              <w:lastRenderedPageBreak/>
              <w:t>Ессентуки 17</w:t>
            </w:r>
          </w:p>
        </w:tc>
        <w:tc>
          <w:tcPr>
            <w:tcW w:w="1701" w:type="dxa"/>
          </w:tcPr>
          <w:p w:rsidR="006802EF" w:rsidRPr="006802EF" w:rsidRDefault="006802EF" w:rsidP="006802EF">
            <w:pPr>
              <w:rPr>
                <w:rFonts w:eastAsiaTheme="minorEastAsia"/>
                <w:sz w:val="24"/>
                <w:szCs w:val="24"/>
              </w:rPr>
            </w:pPr>
            <w:r w:rsidRPr="006802EF">
              <w:rPr>
                <w:rFonts w:eastAsiaTheme="minorEastAsia"/>
                <w:sz w:val="24"/>
                <w:szCs w:val="24"/>
              </w:rPr>
              <w:t>лечебная хлоридно-гидрокарбонатная натриевая, борная природная питьевая минеральная вода высокой минерализации (10,0–14,0 г/л)</w:t>
            </w:r>
          </w:p>
        </w:tc>
        <w:tc>
          <w:tcPr>
            <w:tcW w:w="2164" w:type="dxa"/>
          </w:tcPr>
          <w:p w:rsidR="006802EF" w:rsidRPr="006802EF" w:rsidRDefault="006802EF" w:rsidP="006802EF">
            <w:pPr>
              <w:rPr>
                <w:rFonts w:eastAsiaTheme="minorEastAsia"/>
                <w:sz w:val="24"/>
                <w:szCs w:val="24"/>
              </w:rPr>
            </w:pPr>
            <w:proofErr w:type="spellStart"/>
            <w:r w:rsidRPr="006802EF">
              <w:rPr>
                <w:rFonts w:eastAsiaTheme="minorEastAsia"/>
                <w:sz w:val="24"/>
                <w:szCs w:val="24"/>
              </w:rPr>
              <w:t>нионы</w:t>
            </w:r>
            <w:proofErr w:type="spellEnd"/>
            <w:r w:rsidRPr="006802EF">
              <w:rPr>
                <w:rFonts w:eastAsiaTheme="minorEastAsia"/>
                <w:sz w:val="24"/>
                <w:szCs w:val="24"/>
              </w:rPr>
              <w:t>:</w:t>
            </w:r>
          </w:p>
          <w:p w:rsidR="006802EF" w:rsidRPr="006802EF" w:rsidRDefault="006802EF" w:rsidP="006802EF">
            <w:pPr>
              <w:rPr>
                <w:rFonts w:eastAsiaTheme="minorEastAsia"/>
                <w:sz w:val="24"/>
                <w:szCs w:val="24"/>
              </w:rPr>
            </w:pPr>
            <w:r w:rsidRPr="006802EF">
              <w:rPr>
                <w:rFonts w:eastAsiaTheme="minorEastAsia"/>
                <w:sz w:val="24"/>
                <w:szCs w:val="24"/>
              </w:rPr>
              <w:t>гидрокарбонат HCO3– — 4900–6500</w:t>
            </w:r>
          </w:p>
          <w:p w:rsidR="006802EF" w:rsidRPr="006802EF" w:rsidRDefault="006802EF" w:rsidP="006802EF">
            <w:pPr>
              <w:rPr>
                <w:rFonts w:eastAsiaTheme="minorEastAsia"/>
                <w:sz w:val="24"/>
                <w:szCs w:val="24"/>
              </w:rPr>
            </w:pPr>
            <w:r w:rsidRPr="006802EF">
              <w:rPr>
                <w:rFonts w:eastAsiaTheme="minorEastAsia"/>
                <w:sz w:val="24"/>
                <w:szCs w:val="24"/>
              </w:rPr>
              <w:t>сульфат SO42− — менее 25</w:t>
            </w:r>
          </w:p>
          <w:p w:rsidR="006802EF" w:rsidRPr="006802EF" w:rsidRDefault="006802EF" w:rsidP="006802EF">
            <w:pPr>
              <w:rPr>
                <w:rFonts w:eastAsiaTheme="minorEastAsia"/>
                <w:sz w:val="24"/>
                <w:szCs w:val="24"/>
              </w:rPr>
            </w:pPr>
            <w:r w:rsidRPr="006802EF">
              <w:rPr>
                <w:rFonts w:eastAsiaTheme="minorEastAsia"/>
                <w:sz w:val="24"/>
                <w:szCs w:val="24"/>
              </w:rPr>
              <w:t xml:space="preserve">хлорид </w:t>
            </w:r>
            <w:proofErr w:type="spellStart"/>
            <w:r w:rsidRPr="006802EF">
              <w:rPr>
                <w:rFonts w:eastAsiaTheme="minorEastAsia"/>
                <w:sz w:val="24"/>
                <w:szCs w:val="24"/>
              </w:rPr>
              <w:t>Cl</w:t>
            </w:r>
            <w:proofErr w:type="spellEnd"/>
            <w:r w:rsidRPr="006802EF">
              <w:rPr>
                <w:rFonts w:eastAsiaTheme="minorEastAsia"/>
                <w:sz w:val="24"/>
                <w:szCs w:val="24"/>
              </w:rPr>
              <w:t>− — 1700–2800.</w:t>
            </w:r>
          </w:p>
          <w:p w:rsidR="006802EF" w:rsidRPr="006802EF" w:rsidRDefault="006802EF" w:rsidP="006802EF">
            <w:pPr>
              <w:rPr>
                <w:rFonts w:eastAsiaTheme="minorEastAsia"/>
                <w:sz w:val="24"/>
                <w:szCs w:val="24"/>
              </w:rPr>
            </w:pPr>
            <w:r w:rsidRPr="006802EF">
              <w:rPr>
                <w:rFonts w:eastAsiaTheme="minorEastAsia"/>
                <w:sz w:val="24"/>
                <w:szCs w:val="24"/>
              </w:rPr>
              <w:t>Катионы:</w:t>
            </w:r>
          </w:p>
          <w:p w:rsidR="006802EF" w:rsidRPr="006802EF" w:rsidRDefault="006802EF" w:rsidP="006802EF">
            <w:pPr>
              <w:rPr>
                <w:rFonts w:eastAsiaTheme="minorEastAsia"/>
                <w:sz w:val="24"/>
                <w:szCs w:val="24"/>
              </w:rPr>
            </w:pPr>
            <w:r w:rsidRPr="006802EF">
              <w:rPr>
                <w:rFonts w:eastAsiaTheme="minorEastAsia"/>
                <w:sz w:val="24"/>
                <w:szCs w:val="24"/>
              </w:rPr>
              <w:t>кальций Ca2+ — 50–200</w:t>
            </w:r>
          </w:p>
          <w:p w:rsidR="006802EF" w:rsidRPr="006802EF" w:rsidRDefault="006802EF" w:rsidP="006802EF">
            <w:pPr>
              <w:rPr>
                <w:rFonts w:eastAsiaTheme="minorEastAsia"/>
                <w:sz w:val="24"/>
                <w:szCs w:val="24"/>
              </w:rPr>
            </w:pPr>
            <w:r w:rsidRPr="006802EF">
              <w:rPr>
                <w:rFonts w:eastAsiaTheme="minorEastAsia"/>
                <w:sz w:val="24"/>
                <w:szCs w:val="24"/>
              </w:rPr>
              <w:t>магний Mg2+ — менее 150</w:t>
            </w:r>
          </w:p>
          <w:p w:rsidR="006802EF" w:rsidRPr="006802EF" w:rsidRDefault="006802EF" w:rsidP="006802EF">
            <w:pPr>
              <w:rPr>
                <w:rFonts w:eastAsiaTheme="minorEastAsia"/>
                <w:sz w:val="24"/>
                <w:szCs w:val="24"/>
              </w:rPr>
            </w:pPr>
            <w:r w:rsidRPr="006802EF">
              <w:rPr>
                <w:rFonts w:eastAsiaTheme="minorEastAsia"/>
                <w:sz w:val="24"/>
                <w:szCs w:val="24"/>
              </w:rPr>
              <w:t xml:space="preserve">натрий + калий </w:t>
            </w:r>
            <w:proofErr w:type="spellStart"/>
            <w:r w:rsidRPr="006802EF">
              <w:rPr>
                <w:rFonts w:eastAsiaTheme="minorEastAsia"/>
                <w:sz w:val="24"/>
                <w:szCs w:val="24"/>
              </w:rPr>
              <w:t>Na</w:t>
            </w:r>
            <w:proofErr w:type="spellEnd"/>
            <w:r w:rsidRPr="006802EF">
              <w:rPr>
                <w:rFonts w:eastAsiaTheme="minorEastAsia"/>
                <w:sz w:val="24"/>
                <w:szCs w:val="24"/>
              </w:rPr>
              <w:t>++K+ — 2700–4000.</w:t>
            </w:r>
          </w:p>
          <w:p w:rsidR="006802EF" w:rsidRPr="006802EF" w:rsidRDefault="006802EF" w:rsidP="006802EF">
            <w:pPr>
              <w:rPr>
                <w:rFonts w:eastAsiaTheme="minorEastAsia"/>
                <w:sz w:val="24"/>
                <w:szCs w:val="24"/>
              </w:rPr>
            </w:pPr>
            <w:r w:rsidRPr="006802EF">
              <w:rPr>
                <w:rFonts w:eastAsiaTheme="minorEastAsia"/>
                <w:sz w:val="24"/>
                <w:szCs w:val="24"/>
              </w:rPr>
              <w:t>Борная кислота H3BO3 — 40–90.</w:t>
            </w:r>
          </w:p>
          <w:p w:rsidR="006802EF" w:rsidRPr="006802EF" w:rsidRDefault="006802EF" w:rsidP="006802EF">
            <w:pPr>
              <w:rPr>
                <w:rFonts w:eastAsiaTheme="minorEastAsia"/>
                <w:sz w:val="24"/>
                <w:szCs w:val="24"/>
              </w:rPr>
            </w:pPr>
            <w:r w:rsidRPr="006802EF">
              <w:rPr>
                <w:rFonts w:eastAsiaTheme="minorEastAsia"/>
                <w:sz w:val="24"/>
                <w:szCs w:val="24"/>
              </w:rPr>
              <w:t>Растворенный в добываемой воде углекислый газ — 500–2350.</w:t>
            </w:r>
          </w:p>
        </w:tc>
        <w:tc>
          <w:tcPr>
            <w:tcW w:w="2316" w:type="dxa"/>
          </w:tcPr>
          <w:p w:rsidR="006802EF" w:rsidRPr="006802EF" w:rsidRDefault="006802EF" w:rsidP="006802EF">
            <w:pPr>
              <w:rPr>
                <w:rFonts w:eastAsiaTheme="minorEastAsia"/>
                <w:sz w:val="24"/>
                <w:szCs w:val="24"/>
              </w:rPr>
            </w:pPr>
            <w:r w:rsidRPr="006802EF">
              <w:rPr>
                <w:rFonts w:eastAsiaTheme="minorEastAsia"/>
                <w:sz w:val="24"/>
                <w:szCs w:val="24"/>
              </w:rPr>
              <w:t>- хронические гастриты с нормальной и пониженной кислотностью,</w:t>
            </w:r>
          </w:p>
          <w:p w:rsidR="006802EF" w:rsidRPr="006802EF" w:rsidRDefault="006802EF" w:rsidP="006802EF">
            <w:pPr>
              <w:rPr>
                <w:rFonts w:eastAsiaTheme="minorEastAsia"/>
                <w:sz w:val="24"/>
                <w:szCs w:val="24"/>
              </w:rPr>
            </w:pPr>
            <w:r w:rsidRPr="006802EF">
              <w:rPr>
                <w:rFonts w:eastAsiaTheme="minorEastAsia"/>
                <w:sz w:val="24"/>
                <w:szCs w:val="24"/>
              </w:rPr>
              <w:t>- синдром раздраженной кишки</w:t>
            </w:r>
          </w:p>
          <w:p w:rsidR="006802EF" w:rsidRPr="006802EF" w:rsidRDefault="006802EF" w:rsidP="006802EF">
            <w:pPr>
              <w:rPr>
                <w:rFonts w:eastAsiaTheme="minorEastAsia"/>
                <w:sz w:val="24"/>
                <w:szCs w:val="24"/>
              </w:rPr>
            </w:pPr>
            <w:r w:rsidRPr="006802EF">
              <w:rPr>
                <w:rFonts w:eastAsiaTheme="minorEastAsia"/>
                <w:sz w:val="24"/>
                <w:szCs w:val="24"/>
              </w:rPr>
              <w:t>- дискинезия кишечника,</w:t>
            </w:r>
          </w:p>
          <w:p w:rsidR="006802EF" w:rsidRPr="006802EF" w:rsidRDefault="006802EF" w:rsidP="006802EF">
            <w:pPr>
              <w:rPr>
                <w:rFonts w:eastAsiaTheme="minorEastAsia"/>
                <w:sz w:val="24"/>
                <w:szCs w:val="24"/>
              </w:rPr>
            </w:pPr>
            <w:r w:rsidRPr="006802EF">
              <w:rPr>
                <w:rFonts w:eastAsiaTheme="minorEastAsia"/>
                <w:sz w:val="24"/>
                <w:szCs w:val="24"/>
              </w:rPr>
              <w:t>- заболевания печени, желчного пузыря и желчевыводящих путей,</w:t>
            </w:r>
          </w:p>
          <w:p w:rsidR="006802EF" w:rsidRPr="006802EF" w:rsidRDefault="006802EF" w:rsidP="006802EF">
            <w:pPr>
              <w:rPr>
                <w:rFonts w:eastAsiaTheme="minorEastAsia"/>
                <w:sz w:val="24"/>
                <w:szCs w:val="24"/>
              </w:rPr>
            </w:pPr>
            <w:r w:rsidRPr="006802EF">
              <w:rPr>
                <w:rFonts w:eastAsiaTheme="minorEastAsia"/>
                <w:sz w:val="24"/>
                <w:szCs w:val="24"/>
              </w:rPr>
              <w:t>- хронический панкреатит,</w:t>
            </w:r>
          </w:p>
          <w:p w:rsidR="006802EF" w:rsidRPr="006802EF" w:rsidRDefault="006802EF" w:rsidP="006802EF">
            <w:pPr>
              <w:rPr>
                <w:rFonts w:eastAsiaTheme="minorEastAsia"/>
                <w:sz w:val="24"/>
                <w:szCs w:val="24"/>
              </w:rPr>
            </w:pPr>
            <w:r w:rsidRPr="006802EF">
              <w:rPr>
                <w:rFonts w:eastAsiaTheme="minorEastAsia"/>
                <w:sz w:val="24"/>
                <w:szCs w:val="24"/>
              </w:rPr>
              <w:t>- сахарный диабет,</w:t>
            </w:r>
          </w:p>
          <w:p w:rsidR="006802EF" w:rsidRPr="006802EF" w:rsidRDefault="006802EF" w:rsidP="006802EF">
            <w:pPr>
              <w:rPr>
                <w:rFonts w:eastAsiaTheme="minorEastAsia"/>
                <w:sz w:val="24"/>
                <w:szCs w:val="24"/>
              </w:rPr>
            </w:pPr>
            <w:r w:rsidRPr="006802EF">
              <w:rPr>
                <w:rFonts w:eastAsiaTheme="minorEastAsia"/>
                <w:sz w:val="24"/>
                <w:szCs w:val="24"/>
              </w:rPr>
              <w:t>- ожирение,</w:t>
            </w:r>
          </w:p>
          <w:p w:rsidR="006802EF" w:rsidRPr="006802EF" w:rsidRDefault="006802EF" w:rsidP="006802EF">
            <w:pPr>
              <w:rPr>
                <w:rFonts w:eastAsiaTheme="minorEastAsia"/>
                <w:sz w:val="24"/>
                <w:szCs w:val="24"/>
              </w:rPr>
            </w:pPr>
            <w:r w:rsidRPr="006802EF">
              <w:rPr>
                <w:rFonts w:eastAsiaTheme="minorEastAsia"/>
                <w:sz w:val="24"/>
                <w:szCs w:val="24"/>
              </w:rPr>
              <w:t>- нарушение солевого и липидного обмена.</w:t>
            </w:r>
            <w:r w:rsidRPr="006802EF">
              <w:rPr>
                <w:rFonts w:eastAsiaTheme="minorEastAsia"/>
                <w:sz w:val="24"/>
                <w:szCs w:val="24"/>
              </w:rPr>
              <w:br/>
            </w:r>
          </w:p>
        </w:tc>
        <w:tc>
          <w:tcPr>
            <w:tcW w:w="2148" w:type="dxa"/>
          </w:tcPr>
          <w:p w:rsidR="006802EF" w:rsidRPr="006802EF" w:rsidRDefault="006802EF" w:rsidP="006802EF">
            <w:pPr>
              <w:rPr>
                <w:rFonts w:eastAsiaTheme="minorEastAsia"/>
                <w:sz w:val="24"/>
                <w:szCs w:val="24"/>
              </w:rPr>
            </w:pPr>
            <w:r w:rsidRPr="006802EF">
              <w:rPr>
                <w:rFonts w:eastAsiaTheme="minorEastAsia"/>
                <w:sz w:val="24"/>
                <w:szCs w:val="24"/>
              </w:rPr>
              <w:t>- обострение любых заболеваний;</w:t>
            </w:r>
          </w:p>
          <w:p w:rsidR="006802EF" w:rsidRPr="006802EF" w:rsidRDefault="006802EF" w:rsidP="006802EF">
            <w:pPr>
              <w:rPr>
                <w:rFonts w:eastAsiaTheme="minorEastAsia"/>
                <w:sz w:val="24"/>
                <w:szCs w:val="24"/>
              </w:rPr>
            </w:pPr>
            <w:r w:rsidRPr="006802EF">
              <w:rPr>
                <w:rFonts w:eastAsiaTheme="minorEastAsia"/>
                <w:sz w:val="24"/>
                <w:szCs w:val="24"/>
              </w:rPr>
              <w:t>- ранний возраст у детей;</w:t>
            </w:r>
          </w:p>
          <w:p w:rsidR="006802EF" w:rsidRPr="006802EF" w:rsidRDefault="006802EF" w:rsidP="006802EF">
            <w:pPr>
              <w:rPr>
                <w:rFonts w:eastAsiaTheme="minorEastAsia"/>
                <w:sz w:val="24"/>
                <w:szCs w:val="24"/>
              </w:rPr>
            </w:pPr>
            <w:r w:rsidRPr="006802EF">
              <w:rPr>
                <w:rFonts w:eastAsiaTheme="minorEastAsia"/>
                <w:sz w:val="24"/>
                <w:szCs w:val="24"/>
              </w:rPr>
              <w:t>- солевые скопления в суставах;</w:t>
            </w:r>
          </w:p>
          <w:p w:rsidR="006802EF" w:rsidRPr="006802EF" w:rsidRDefault="006802EF" w:rsidP="006802EF">
            <w:pPr>
              <w:rPr>
                <w:rFonts w:eastAsiaTheme="minorEastAsia"/>
                <w:sz w:val="24"/>
                <w:szCs w:val="24"/>
              </w:rPr>
            </w:pPr>
            <w:r w:rsidRPr="006802EF">
              <w:rPr>
                <w:rFonts w:eastAsiaTheme="minorEastAsia"/>
                <w:sz w:val="24"/>
                <w:szCs w:val="24"/>
              </w:rPr>
              <w:t>- гипертонический криз;</w:t>
            </w:r>
          </w:p>
          <w:p w:rsidR="006802EF" w:rsidRPr="006802EF" w:rsidRDefault="006802EF" w:rsidP="006802EF">
            <w:pPr>
              <w:rPr>
                <w:rFonts w:eastAsiaTheme="minorEastAsia"/>
                <w:sz w:val="24"/>
                <w:szCs w:val="24"/>
              </w:rPr>
            </w:pPr>
            <w:r w:rsidRPr="006802EF">
              <w:rPr>
                <w:rFonts w:eastAsiaTheme="minorEastAsia"/>
                <w:sz w:val="24"/>
                <w:szCs w:val="24"/>
              </w:rPr>
              <w:t>- сердечные дисфункции.</w:t>
            </w:r>
          </w:p>
        </w:tc>
      </w:tr>
      <w:tr w:rsidR="006802EF" w:rsidRPr="006802EF" w:rsidTr="006802EF">
        <w:tc>
          <w:tcPr>
            <w:tcW w:w="1242" w:type="dxa"/>
          </w:tcPr>
          <w:p w:rsidR="006802EF" w:rsidRPr="006802EF" w:rsidRDefault="006802EF" w:rsidP="006802EF">
            <w:pPr>
              <w:rPr>
                <w:rFonts w:eastAsiaTheme="minorEastAsia"/>
                <w:b/>
                <w:sz w:val="24"/>
                <w:szCs w:val="24"/>
              </w:rPr>
            </w:pPr>
            <w:r w:rsidRPr="006802EF">
              <w:rPr>
                <w:rFonts w:eastAsiaTheme="minorEastAsia"/>
                <w:b/>
                <w:sz w:val="24"/>
                <w:szCs w:val="24"/>
              </w:rPr>
              <w:t>Боржоми</w:t>
            </w:r>
          </w:p>
        </w:tc>
        <w:tc>
          <w:tcPr>
            <w:tcW w:w="1701" w:type="dxa"/>
          </w:tcPr>
          <w:p w:rsidR="006802EF" w:rsidRPr="006802EF" w:rsidRDefault="006802EF" w:rsidP="006802EF">
            <w:pPr>
              <w:rPr>
                <w:rFonts w:eastAsiaTheme="minorEastAsia"/>
                <w:sz w:val="24"/>
                <w:szCs w:val="24"/>
              </w:rPr>
            </w:pPr>
            <w:r w:rsidRPr="006802EF">
              <w:rPr>
                <w:rFonts w:eastAsiaTheme="minorEastAsia"/>
                <w:sz w:val="24"/>
                <w:szCs w:val="24"/>
              </w:rPr>
              <w:t>лечебно-столовая гидрокарбона</w:t>
            </w:r>
            <w:r w:rsidRPr="006802EF">
              <w:rPr>
                <w:rFonts w:eastAsiaTheme="minorEastAsia"/>
                <w:sz w:val="24"/>
                <w:szCs w:val="24"/>
              </w:rPr>
              <w:lastRenderedPageBreak/>
              <w:t>тная натриевая минеральная вода средней минерализации</w:t>
            </w:r>
          </w:p>
        </w:tc>
        <w:tc>
          <w:tcPr>
            <w:tcW w:w="2164" w:type="dxa"/>
          </w:tcPr>
          <w:p w:rsidR="006802EF" w:rsidRPr="006802EF" w:rsidRDefault="006802EF" w:rsidP="006802EF">
            <w:pPr>
              <w:rPr>
                <w:rFonts w:eastAsiaTheme="minorEastAsia"/>
                <w:sz w:val="24"/>
                <w:szCs w:val="24"/>
              </w:rPr>
            </w:pPr>
            <w:r w:rsidRPr="006802EF">
              <w:rPr>
                <w:rFonts w:eastAsiaTheme="minorEastAsia"/>
                <w:sz w:val="24"/>
                <w:szCs w:val="24"/>
              </w:rPr>
              <w:lastRenderedPageBreak/>
              <w:t xml:space="preserve">Общая минерализация 5500–7500 </w:t>
            </w:r>
          </w:p>
          <w:p w:rsidR="006802EF" w:rsidRPr="006802EF" w:rsidRDefault="006802EF" w:rsidP="006802EF">
            <w:pPr>
              <w:rPr>
                <w:rFonts w:eastAsiaTheme="minorEastAsia"/>
                <w:sz w:val="24"/>
                <w:szCs w:val="24"/>
              </w:rPr>
            </w:pPr>
            <w:r w:rsidRPr="006802EF">
              <w:rPr>
                <w:rFonts w:eastAsiaTheme="minorEastAsia"/>
                <w:sz w:val="24"/>
                <w:szCs w:val="24"/>
              </w:rPr>
              <w:lastRenderedPageBreak/>
              <w:t>Анионы</w:t>
            </w:r>
          </w:p>
          <w:p w:rsidR="006802EF" w:rsidRPr="006802EF" w:rsidRDefault="006802EF" w:rsidP="006802EF">
            <w:pPr>
              <w:rPr>
                <w:rFonts w:eastAsiaTheme="minorEastAsia"/>
                <w:sz w:val="24"/>
                <w:szCs w:val="24"/>
              </w:rPr>
            </w:pPr>
            <w:r w:rsidRPr="006802EF">
              <w:rPr>
                <w:rFonts w:eastAsiaTheme="minorEastAsia"/>
                <w:sz w:val="24"/>
                <w:szCs w:val="24"/>
              </w:rPr>
              <w:t>гидрокарбонат HCO3– 3500–5000</w:t>
            </w:r>
          </w:p>
          <w:p w:rsidR="006802EF" w:rsidRPr="006802EF" w:rsidRDefault="006802EF" w:rsidP="006802EF">
            <w:pPr>
              <w:rPr>
                <w:rFonts w:eastAsiaTheme="minorEastAsia"/>
                <w:sz w:val="24"/>
                <w:szCs w:val="24"/>
              </w:rPr>
            </w:pPr>
            <w:r w:rsidRPr="006802EF">
              <w:rPr>
                <w:rFonts w:eastAsiaTheme="minorEastAsia"/>
                <w:sz w:val="24"/>
                <w:szCs w:val="24"/>
              </w:rPr>
              <w:t>сульфат SO42−</w:t>
            </w:r>
            <w:r w:rsidRPr="006802EF">
              <w:rPr>
                <w:rFonts w:eastAsiaTheme="minorEastAsia"/>
                <w:sz w:val="24"/>
                <w:szCs w:val="24"/>
              </w:rPr>
              <w:tab/>
              <w:t>меньше 10</w:t>
            </w:r>
          </w:p>
          <w:p w:rsidR="006802EF" w:rsidRPr="006802EF" w:rsidRDefault="006802EF" w:rsidP="006802EF">
            <w:pPr>
              <w:rPr>
                <w:rFonts w:eastAsiaTheme="minorEastAsia"/>
                <w:sz w:val="24"/>
                <w:szCs w:val="24"/>
              </w:rPr>
            </w:pPr>
            <w:r w:rsidRPr="006802EF">
              <w:rPr>
                <w:rFonts w:eastAsiaTheme="minorEastAsia"/>
                <w:sz w:val="24"/>
                <w:szCs w:val="24"/>
              </w:rPr>
              <w:t xml:space="preserve">хлор </w:t>
            </w:r>
            <w:proofErr w:type="spellStart"/>
            <w:r w:rsidRPr="006802EF">
              <w:rPr>
                <w:rFonts w:eastAsiaTheme="minorEastAsia"/>
                <w:sz w:val="24"/>
                <w:szCs w:val="24"/>
              </w:rPr>
              <w:t>Cl</w:t>
            </w:r>
            <w:proofErr w:type="spellEnd"/>
            <w:r w:rsidRPr="006802EF">
              <w:rPr>
                <w:rFonts w:eastAsiaTheme="minorEastAsia"/>
                <w:sz w:val="24"/>
                <w:szCs w:val="24"/>
              </w:rPr>
              <w:t>− 250–500</w:t>
            </w:r>
          </w:p>
          <w:p w:rsidR="006802EF" w:rsidRPr="006802EF" w:rsidRDefault="006802EF" w:rsidP="006802EF">
            <w:pPr>
              <w:rPr>
                <w:rFonts w:eastAsiaTheme="minorEastAsia"/>
                <w:sz w:val="24"/>
                <w:szCs w:val="24"/>
              </w:rPr>
            </w:pPr>
            <w:r w:rsidRPr="006802EF">
              <w:rPr>
                <w:rFonts w:eastAsiaTheme="minorEastAsia"/>
                <w:sz w:val="24"/>
                <w:szCs w:val="24"/>
              </w:rPr>
              <w:t>Катионы</w:t>
            </w:r>
          </w:p>
          <w:p w:rsidR="006802EF" w:rsidRPr="006802EF" w:rsidRDefault="006802EF" w:rsidP="006802EF">
            <w:pPr>
              <w:rPr>
                <w:rFonts w:eastAsiaTheme="minorEastAsia"/>
                <w:sz w:val="24"/>
                <w:szCs w:val="24"/>
              </w:rPr>
            </w:pPr>
            <w:r w:rsidRPr="006802EF">
              <w:rPr>
                <w:rFonts w:eastAsiaTheme="minorEastAsia"/>
                <w:sz w:val="24"/>
                <w:szCs w:val="24"/>
              </w:rPr>
              <w:t>магний Mg2+</w:t>
            </w:r>
            <w:r w:rsidRPr="006802EF">
              <w:rPr>
                <w:rFonts w:eastAsiaTheme="minorEastAsia"/>
                <w:sz w:val="24"/>
                <w:szCs w:val="24"/>
              </w:rPr>
              <w:tab/>
              <w:t xml:space="preserve"> 20–150</w:t>
            </w:r>
          </w:p>
          <w:p w:rsidR="006802EF" w:rsidRPr="006802EF" w:rsidRDefault="006802EF" w:rsidP="006802EF">
            <w:pPr>
              <w:rPr>
                <w:rFonts w:eastAsiaTheme="minorEastAsia"/>
                <w:sz w:val="24"/>
                <w:szCs w:val="24"/>
              </w:rPr>
            </w:pPr>
            <w:r w:rsidRPr="006802EF">
              <w:rPr>
                <w:rFonts w:eastAsiaTheme="minorEastAsia"/>
                <w:sz w:val="24"/>
                <w:szCs w:val="24"/>
              </w:rPr>
              <w:t>кальций Ca2+ 20–150</w:t>
            </w:r>
          </w:p>
          <w:p w:rsidR="006802EF" w:rsidRPr="006802EF" w:rsidRDefault="006802EF" w:rsidP="006802EF">
            <w:pPr>
              <w:rPr>
                <w:rFonts w:eastAsiaTheme="minorEastAsia"/>
                <w:sz w:val="24"/>
                <w:szCs w:val="24"/>
              </w:rPr>
            </w:pPr>
            <w:proofErr w:type="spellStart"/>
            <w:r w:rsidRPr="006802EF">
              <w:rPr>
                <w:rFonts w:eastAsiaTheme="minorEastAsia"/>
                <w:sz w:val="24"/>
                <w:szCs w:val="24"/>
              </w:rPr>
              <w:t>натрий+калий</w:t>
            </w:r>
            <w:proofErr w:type="spellEnd"/>
            <w:r w:rsidRPr="006802EF">
              <w:rPr>
                <w:rFonts w:eastAsiaTheme="minorEastAsia"/>
                <w:sz w:val="24"/>
                <w:szCs w:val="24"/>
              </w:rPr>
              <w:t xml:space="preserve"> </w:t>
            </w:r>
            <w:proofErr w:type="spellStart"/>
            <w:r w:rsidRPr="006802EF">
              <w:rPr>
                <w:rFonts w:eastAsiaTheme="minorEastAsia"/>
                <w:sz w:val="24"/>
                <w:szCs w:val="24"/>
              </w:rPr>
              <w:t>Na</w:t>
            </w:r>
            <w:proofErr w:type="spellEnd"/>
            <w:r w:rsidRPr="006802EF">
              <w:rPr>
                <w:rFonts w:eastAsiaTheme="minorEastAsia"/>
                <w:sz w:val="24"/>
                <w:szCs w:val="24"/>
              </w:rPr>
              <w:t>++K+ 1200–2000</w:t>
            </w:r>
          </w:p>
          <w:p w:rsidR="006802EF" w:rsidRPr="006802EF" w:rsidRDefault="006802EF" w:rsidP="006802EF">
            <w:pPr>
              <w:rPr>
                <w:rFonts w:eastAsiaTheme="minorEastAsia"/>
                <w:sz w:val="24"/>
                <w:szCs w:val="24"/>
              </w:rPr>
            </w:pPr>
            <w:r w:rsidRPr="006802EF">
              <w:rPr>
                <w:rFonts w:eastAsiaTheme="minorEastAsia"/>
                <w:sz w:val="24"/>
                <w:szCs w:val="24"/>
              </w:rPr>
              <w:t xml:space="preserve">натрий </w:t>
            </w:r>
            <w:proofErr w:type="spellStart"/>
            <w:r w:rsidRPr="006802EF">
              <w:rPr>
                <w:rFonts w:eastAsiaTheme="minorEastAsia"/>
                <w:sz w:val="24"/>
                <w:szCs w:val="24"/>
              </w:rPr>
              <w:t>Na</w:t>
            </w:r>
            <w:proofErr w:type="spellEnd"/>
            <w:r w:rsidRPr="006802EF">
              <w:rPr>
                <w:rFonts w:eastAsiaTheme="minorEastAsia"/>
                <w:sz w:val="24"/>
                <w:szCs w:val="24"/>
              </w:rPr>
              <w:t>+ 1000–2000</w:t>
            </w:r>
          </w:p>
        </w:tc>
        <w:tc>
          <w:tcPr>
            <w:tcW w:w="2316" w:type="dxa"/>
          </w:tcPr>
          <w:p w:rsidR="006802EF" w:rsidRPr="006802EF" w:rsidRDefault="006802EF" w:rsidP="006802EF">
            <w:pPr>
              <w:rPr>
                <w:rFonts w:eastAsiaTheme="minorEastAsia"/>
                <w:sz w:val="24"/>
                <w:szCs w:val="24"/>
              </w:rPr>
            </w:pPr>
            <w:r w:rsidRPr="006802EF">
              <w:rPr>
                <w:rFonts w:eastAsiaTheme="minorEastAsia"/>
                <w:sz w:val="24"/>
                <w:szCs w:val="24"/>
              </w:rPr>
              <w:lastRenderedPageBreak/>
              <w:t xml:space="preserve">- </w:t>
            </w:r>
            <w:proofErr w:type="spellStart"/>
            <w:r w:rsidRPr="006802EF">
              <w:rPr>
                <w:rFonts w:eastAsiaTheme="minorEastAsia"/>
                <w:sz w:val="24"/>
                <w:szCs w:val="24"/>
              </w:rPr>
              <w:t>астроэзофагеальная</w:t>
            </w:r>
            <w:proofErr w:type="spellEnd"/>
            <w:r w:rsidRPr="006802EF">
              <w:rPr>
                <w:rFonts w:eastAsiaTheme="minorEastAsia"/>
                <w:sz w:val="24"/>
                <w:szCs w:val="24"/>
              </w:rPr>
              <w:t xml:space="preserve"> </w:t>
            </w:r>
            <w:proofErr w:type="spellStart"/>
            <w:r w:rsidRPr="006802EF">
              <w:rPr>
                <w:rFonts w:eastAsiaTheme="minorEastAsia"/>
                <w:sz w:val="24"/>
                <w:szCs w:val="24"/>
              </w:rPr>
              <w:t>рефлюксная</w:t>
            </w:r>
            <w:proofErr w:type="spellEnd"/>
            <w:r w:rsidRPr="006802EF">
              <w:rPr>
                <w:rFonts w:eastAsiaTheme="minorEastAsia"/>
                <w:sz w:val="24"/>
                <w:szCs w:val="24"/>
              </w:rPr>
              <w:t xml:space="preserve"> </w:t>
            </w:r>
            <w:r w:rsidRPr="006802EF">
              <w:rPr>
                <w:rFonts w:eastAsiaTheme="minorEastAsia"/>
                <w:sz w:val="24"/>
                <w:szCs w:val="24"/>
              </w:rPr>
              <w:lastRenderedPageBreak/>
              <w:t xml:space="preserve">болезнь, </w:t>
            </w:r>
          </w:p>
          <w:p w:rsidR="006802EF" w:rsidRPr="006802EF" w:rsidRDefault="006802EF" w:rsidP="006802EF">
            <w:pPr>
              <w:rPr>
                <w:rFonts w:eastAsiaTheme="minorEastAsia"/>
                <w:sz w:val="24"/>
                <w:szCs w:val="24"/>
              </w:rPr>
            </w:pPr>
            <w:r w:rsidRPr="006802EF">
              <w:rPr>
                <w:rFonts w:eastAsiaTheme="minorEastAsia"/>
                <w:sz w:val="24"/>
                <w:szCs w:val="24"/>
              </w:rPr>
              <w:t>- эзофагит</w:t>
            </w:r>
          </w:p>
          <w:p w:rsidR="006802EF" w:rsidRPr="006802EF" w:rsidRDefault="006802EF" w:rsidP="006802EF">
            <w:pPr>
              <w:rPr>
                <w:rFonts w:eastAsiaTheme="minorEastAsia"/>
                <w:sz w:val="24"/>
                <w:szCs w:val="24"/>
              </w:rPr>
            </w:pPr>
            <w:r w:rsidRPr="006802EF">
              <w:rPr>
                <w:rFonts w:eastAsiaTheme="minorEastAsia"/>
                <w:sz w:val="24"/>
                <w:szCs w:val="24"/>
              </w:rPr>
              <w:t>хронические гастриты с нормальной и повышенной кислотностью</w:t>
            </w:r>
          </w:p>
          <w:p w:rsidR="006802EF" w:rsidRPr="006802EF" w:rsidRDefault="006802EF" w:rsidP="006802EF">
            <w:pPr>
              <w:rPr>
                <w:rFonts w:eastAsiaTheme="minorEastAsia"/>
                <w:sz w:val="24"/>
                <w:szCs w:val="24"/>
              </w:rPr>
            </w:pPr>
            <w:r w:rsidRPr="006802EF">
              <w:rPr>
                <w:rFonts w:eastAsiaTheme="minorEastAsia"/>
                <w:sz w:val="24"/>
                <w:szCs w:val="24"/>
              </w:rPr>
              <w:t>- язва желудка и двенадцатиперстной кишки</w:t>
            </w:r>
          </w:p>
          <w:p w:rsidR="006802EF" w:rsidRPr="006802EF" w:rsidRDefault="006802EF" w:rsidP="006802EF">
            <w:pPr>
              <w:rPr>
                <w:rFonts w:eastAsiaTheme="minorEastAsia"/>
                <w:sz w:val="24"/>
                <w:szCs w:val="24"/>
              </w:rPr>
            </w:pPr>
            <w:r w:rsidRPr="006802EF">
              <w:rPr>
                <w:rFonts w:eastAsiaTheme="minorEastAsia"/>
                <w:sz w:val="24"/>
                <w:szCs w:val="24"/>
              </w:rPr>
              <w:t>- синдром раздраженного кишечника</w:t>
            </w:r>
          </w:p>
          <w:p w:rsidR="006802EF" w:rsidRPr="006802EF" w:rsidRDefault="006802EF" w:rsidP="006802EF">
            <w:pPr>
              <w:rPr>
                <w:rFonts w:eastAsiaTheme="minorEastAsia"/>
                <w:sz w:val="24"/>
                <w:szCs w:val="24"/>
              </w:rPr>
            </w:pPr>
            <w:r w:rsidRPr="006802EF">
              <w:rPr>
                <w:rFonts w:eastAsiaTheme="minorEastAsia"/>
                <w:sz w:val="24"/>
                <w:szCs w:val="24"/>
              </w:rPr>
              <w:t>- дискинезия кишечника</w:t>
            </w:r>
          </w:p>
          <w:p w:rsidR="006802EF" w:rsidRPr="006802EF" w:rsidRDefault="006802EF" w:rsidP="006802EF">
            <w:pPr>
              <w:rPr>
                <w:rFonts w:eastAsiaTheme="minorEastAsia"/>
                <w:sz w:val="24"/>
                <w:szCs w:val="24"/>
              </w:rPr>
            </w:pPr>
            <w:r w:rsidRPr="006802EF">
              <w:rPr>
                <w:rFonts w:eastAsiaTheme="minorEastAsia"/>
                <w:sz w:val="24"/>
                <w:szCs w:val="24"/>
              </w:rPr>
              <w:t>- заболевания печени, желчного пузыря и желчевыводящих путей</w:t>
            </w:r>
          </w:p>
          <w:p w:rsidR="006802EF" w:rsidRPr="006802EF" w:rsidRDefault="006802EF" w:rsidP="006802EF">
            <w:pPr>
              <w:rPr>
                <w:rFonts w:eastAsiaTheme="minorEastAsia"/>
                <w:sz w:val="24"/>
                <w:szCs w:val="24"/>
              </w:rPr>
            </w:pPr>
            <w:r w:rsidRPr="006802EF">
              <w:rPr>
                <w:rFonts w:eastAsiaTheme="minorEastAsia"/>
                <w:sz w:val="24"/>
                <w:szCs w:val="24"/>
              </w:rPr>
              <w:t>- хронический панкреатит</w:t>
            </w:r>
          </w:p>
          <w:p w:rsidR="006802EF" w:rsidRPr="006802EF" w:rsidRDefault="006802EF" w:rsidP="006802EF">
            <w:pPr>
              <w:rPr>
                <w:rFonts w:eastAsiaTheme="minorEastAsia"/>
                <w:sz w:val="24"/>
                <w:szCs w:val="24"/>
              </w:rPr>
            </w:pPr>
            <w:r w:rsidRPr="006802EF">
              <w:rPr>
                <w:rFonts w:eastAsiaTheme="minorEastAsia"/>
                <w:sz w:val="24"/>
                <w:szCs w:val="24"/>
              </w:rPr>
              <w:t>- реабилитация после операций по поводу язвы желудка</w:t>
            </w:r>
          </w:p>
          <w:p w:rsidR="006802EF" w:rsidRPr="006802EF" w:rsidRDefault="006802EF" w:rsidP="006802EF">
            <w:pPr>
              <w:rPr>
                <w:rFonts w:eastAsiaTheme="minorEastAsia"/>
                <w:sz w:val="24"/>
                <w:szCs w:val="24"/>
              </w:rPr>
            </w:pPr>
            <w:r w:rsidRPr="006802EF">
              <w:rPr>
                <w:rFonts w:eastAsiaTheme="minorEastAsia"/>
                <w:sz w:val="24"/>
                <w:szCs w:val="24"/>
              </w:rPr>
              <w:t>- постхолецистэктомический синдром</w:t>
            </w:r>
          </w:p>
          <w:p w:rsidR="006802EF" w:rsidRPr="006802EF" w:rsidRDefault="006802EF" w:rsidP="006802EF">
            <w:pPr>
              <w:rPr>
                <w:rFonts w:eastAsiaTheme="minorEastAsia"/>
                <w:sz w:val="24"/>
                <w:szCs w:val="24"/>
              </w:rPr>
            </w:pPr>
            <w:r w:rsidRPr="006802EF">
              <w:rPr>
                <w:rFonts w:eastAsiaTheme="minorEastAsia"/>
                <w:sz w:val="24"/>
                <w:szCs w:val="24"/>
              </w:rPr>
              <w:t>- сахарный диабет</w:t>
            </w:r>
          </w:p>
          <w:p w:rsidR="006802EF" w:rsidRPr="006802EF" w:rsidRDefault="006802EF" w:rsidP="006802EF">
            <w:pPr>
              <w:rPr>
                <w:rFonts w:eastAsiaTheme="minorEastAsia"/>
                <w:sz w:val="24"/>
                <w:szCs w:val="24"/>
              </w:rPr>
            </w:pPr>
            <w:r w:rsidRPr="006802EF">
              <w:rPr>
                <w:rFonts w:eastAsiaTheme="minorEastAsia"/>
                <w:sz w:val="24"/>
                <w:szCs w:val="24"/>
              </w:rPr>
              <w:t>- ожирение</w:t>
            </w:r>
          </w:p>
          <w:p w:rsidR="006802EF" w:rsidRPr="006802EF" w:rsidRDefault="006802EF" w:rsidP="006802EF">
            <w:pPr>
              <w:rPr>
                <w:rFonts w:eastAsiaTheme="minorEastAsia"/>
                <w:sz w:val="24"/>
                <w:szCs w:val="24"/>
              </w:rPr>
            </w:pPr>
            <w:r w:rsidRPr="006802EF">
              <w:rPr>
                <w:rFonts w:eastAsiaTheme="minorEastAsia"/>
                <w:sz w:val="24"/>
                <w:szCs w:val="24"/>
              </w:rPr>
              <w:t>- нарушение солевого и липидного обмена</w:t>
            </w:r>
          </w:p>
          <w:p w:rsidR="006802EF" w:rsidRPr="006802EF" w:rsidRDefault="006802EF" w:rsidP="006802EF">
            <w:pPr>
              <w:rPr>
                <w:rFonts w:eastAsiaTheme="minorEastAsia"/>
                <w:sz w:val="24"/>
                <w:szCs w:val="24"/>
              </w:rPr>
            </w:pPr>
            <w:r w:rsidRPr="006802EF">
              <w:rPr>
                <w:rFonts w:eastAsiaTheme="minorEastAsia"/>
                <w:sz w:val="24"/>
                <w:szCs w:val="24"/>
              </w:rPr>
              <w:t>- хронические заболевания органов мочевыделительной системы: цистит, пиелонефрит, уретрит, мочекаменная болезнь.</w:t>
            </w:r>
          </w:p>
        </w:tc>
        <w:tc>
          <w:tcPr>
            <w:tcW w:w="2148" w:type="dxa"/>
          </w:tcPr>
          <w:p w:rsidR="006802EF" w:rsidRPr="006802EF" w:rsidRDefault="006802EF" w:rsidP="006802EF">
            <w:pPr>
              <w:rPr>
                <w:rFonts w:eastAsiaTheme="minorEastAsia"/>
                <w:sz w:val="24"/>
                <w:szCs w:val="24"/>
              </w:rPr>
            </w:pPr>
            <w:r w:rsidRPr="006802EF">
              <w:rPr>
                <w:rFonts w:eastAsiaTheme="minorEastAsia"/>
                <w:sz w:val="24"/>
                <w:szCs w:val="24"/>
              </w:rPr>
              <w:lastRenderedPageBreak/>
              <w:t xml:space="preserve">- диабет 1 типа; - хронические воспаления почек; </w:t>
            </w:r>
            <w:r w:rsidRPr="006802EF">
              <w:rPr>
                <w:rFonts w:eastAsiaTheme="minorEastAsia"/>
                <w:sz w:val="24"/>
                <w:szCs w:val="24"/>
              </w:rPr>
              <w:lastRenderedPageBreak/>
              <w:t>- тяжёлые нарушения функций почек;</w:t>
            </w:r>
          </w:p>
          <w:p w:rsidR="006802EF" w:rsidRPr="006802EF" w:rsidRDefault="006802EF" w:rsidP="006802EF">
            <w:pPr>
              <w:rPr>
                <w:rFonts w:eastAsiaTheme="minorEastAsia"/>
                <w:sz w:val="24"/>
                <w:szCs w:val="24"/>
              </w:rPr>
            </w:pPr>
            <w:r w:rsidRPr="006802EF">
              <w:rPr>
                <w:rFonts w:eastAsiaTheme="minorEastAsia"/>
                <w:sz w:val="24"/>
                <w:szCs w:val="24"/>
              </w:rPr>
              <w:t xml:space="preserve"> - наличие в мочевыводящих протоках и почках крупных камней;</w:t>
            </w:r>
          </w:p>
          <w:p w:rsidR="006802EF" w:rsidRPr="006802EF" w:rsidRDefault="006802EF" w:rsidP="006802EF">
            <w:pPr>
              <w:rPr>
                <w:rFonts w:eastAsiaTheme="minorEastAsia"/>
                <w:sz w:val="24"/>
                <w:szCs w:val="24"/>
              </w:rPr>
            </w:pPr>
            <w:r w:rsidRPr="006802EF">
              <w:rPr>
                <w:rFonts w:eastAsiaTheme="minorEastAsia"/>
                <w:sz w:val="24"/>
                <w:szCs w:val="24"/>
              </w:rPr>
              <w:t xml:space="preserve"> - воспаление желчевыводящих протоков, </w:t>
            </w:r>
            <w:proofErr w:type="gramStart"/>
            <w:r w:rsidRPr="006802EF">
              <w:rPr>
                <w:rFonts w:eastAsiaTheme="minorEastAsia"/>
                <w:sz w:val="24"/>
                <w:szCs w:val="24"/>
              </w:rPr>
              <w:t>провоцирующего</w:t>
            </w:r>
            <w:proofErr w:type="gramEnd"/>
            <w:r w:rsidRPr="006802EF">
              <w:rPr>
                <w:rFonts w:eastAsiaTheme="minorEastAsia"/>
                <w:sz w:val="24"/>
                <w:szCs w:val="24"/>
              </w:rPr>
              <w:t xml:space="preserve"> стойкий застой желчи и острую непроходимость каналов.</w:t>
            </w:r>
          </w:p>
          <w:p w:rsidR="006802EF" w:rsidRPr="006802EF" w:rsidRDefault="006802EF" w:rsidP="006802EF">
            <w:pPr>
              <w:rPr>
                <w:rFonts w:eastAsiaTheme="minorEastAsia"/>
                <w:sz w:val="24"/>
                <w:szCs w:val="24"/>
              </w:rPr>
            </w:pPr>
          </w:p>
          <w:p w:rsidR="006802EF" w:rsidRPr="006802EF" w:rsidRDefault="006802EF" w:rsidP="006802EF">
            <w:pPr>
              <w:rPr>
                <w:rFonts w:eastAsiaTheme="minorEastAsia"/>
                <w:sz w:val="24"/>
                <w:szCs w:val="24"/>
              </w:rPr>
            </w:pPr>
          </w:p>
          <w:p w:rsidR="006802EF" w:rsidRPr="006802EF" w:rsidRDefault="006802EF" w:rsidP="006802EF">
            <w:pPr>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p w:rsidR="006802EF" w:rsidRPr="006802EF" w:rsidRDefault="006802EF" w:rsidP="006802EF">
            <w:pPr>
              <w:ind w:left="-113"/>
              <w:rPr>
                <w:rFonts w:eastAsiaTheme="minorEastAsia"/>
                <w:sz w:val="24"/>
                <w:szCs w:val="24"/>
              </w:rPr>
            </w:pPr>
          </w:p>
        </w:tc>
      </w:tr>
    </w:tbl>
    <w:p w:rsidR="006802EF" w:rsidRPr="006802EF" w:rsidRDefault="006802EF" w:rsidP="006802EF">
      <w:pPr>
        <w:spacing w:after="0"/>
        <w:ind w:left="-113"/>
        <w:rPr>
          <w:rFonts w:ascii="Times New Roman" w:eastAsiaTheme="minorEastAsia" w:hAnsi="Times New Roman"/>
          <w:sz w:val="28"/>
          <w:szCs w:val="28"/>
          <w:lang w:eastAsia="ru-RU"/>
        </w:rPr>
      </w:pPr>
    </w:p>
    <w:p w:rsidR="006802EF" w:rsidRPr="006802EF" w:rsidRDefault="006802EF" w:rsidP="006802EF">
      <w:pPr>
        <w:spacing w:after="0"/>
        <w:ind w:left="-113"/>
        <w:rPr>
          <w:rFonts w:ascii="Times New Roman" w:eastAsiaTheme="minorEastAsia" w:hAnsi="Times New Roman"/>
          <w:sz w:val="28"/>
          <w:szCs w:val="28"/>
          <w:lang w:eastAsia="ru-RU"/>
        </w:rPr>
      </w:pPr>
    </w:p>
    <w:p w:rsidR="006802EF" w:rsidRPr="006802EF" w:rsidRDefault="006802EF" w:rsidP="006802EF">
      <w:pPr>
        <w:spacing w:after="0"/>
        <w:ind w:left="-113"/>
        <w:rPr>
          <w:rFonts w:ascii="Times New Roman" w:eastAsiaTheme="minorEastAsia" w:hAnsi="Times New Roman"/>
          <w:sz w:val="28"/>
          <w:szCs w:val="28"/>
          <w:lang w:eastAsia="ru-RU"/>
        </w:rPr>
      </w:pPr>
    </w:p>
    <w:p w:rsidR="006802EF" w:rsidRPr="006802EF" w:rsidRDefault="006802EF" w:rsidP="006802EF">
      <w:pPr>
        <w:rPr>
          <w:rFonts w:ascii="Times New Roman" w:eastAsiaTheme="majorEastAsia" w:hAnsi="Times New Roman" w:cs="Times New Roman"/>
          <w:b/>
          <w:bCs/>
          <w:sz w:val="28"/>
          <w:szCs w:val="28"/>
          <w:lang w:eastAsia="ru-RU"/>
        </w:rPr>
      </w:pPr>
      <w:r w:rsidRPr="006802EF">
        <w:rPr>
          <w:rFonts w:ascii="Times New Roman" w:eastAsiaTheme="minorEastAsia" w:hAnsi="Times New Roman" w:cs="Times New Roman"/>
          <w:sz w:val="28"/>
          <w:szCs w:val="28"/>
          <w:lang w:eastAsia="ru-RU"/>
        </w:rPr>
        <w:br w:type="page"/>
      </w:r>
    </w:p>
    <w:p w:rsidR="006802EF" w:rsidRPr="006802EF" w:rsidRDefault="006802EF" w:rsidP="006802EF">
      <w:pPr>
        <w:keepNext/>
        <w:keepLines/>
        <w:spacing w:before="480" w:after="0" w:line="360" w:lineRule="auto"/>
        <w:jc w:val="center"/>
        <w:outlineLvl w:val="0"/>
        <w:rPr>
          <w:rFonts w:ascii="Times New Roman" w:eastAsiaTheme="majorEastAsia" w:hAnsi="Times New Roman" w:cs="Times New Roman"/>
          <w:b/>
          <w:bCs/>
          <w:sz w:val="28"/>
          <w:szCs w:val="28"/>
          <w:lang w:eastAsia="ru-RU"/>
        </w:rPr>
      </w:pPr>
      <w:bookmarkStart w:id="11" w:name="_Toc42768970"/>
      <w:r w:rsidRPr="006802EF">
        <w:rPr>
          <w:rFonts w:ascii="Times New Roman" w:eastAsiaTheme="majorEastAsia" w:hAnsi="Times New Roman" w:cs="Times New Roman"/>
          <w:b/>
          <w:bCs/>
          <w:sz w:val="28"/>
          <w:szCs w:val="28"/>
          <w:lang w:eastAsia="ru-RU"/>
        </w:rPr>
        <w:lastRenderedPageBreak/>
        <w:t>Тема № 8 (12 часов). Парфюмерно-косметические товары. Анализ  ассортимента. Хранение. Реализация</w:t>
      </w:r>
      <w:bookmarkEnd w:id="11"/>
    </w:p>
    <w:p w:rsidR="00350989" w:rsidRDefault="00350989" w:rsidP="006802EF">
      <w:pPr>
        <w:spacing w:after="0" w:line="360" w:lineRule="auto"/>
        <w:ind w:firstLine="709"/>
        <w:jc w:val="both"/>
        <w:rPr>
          <w:rFonts w:ascii="Times New Roman" w:eastAsiaTheme="minorEastAsia" w:hAnsi="Times New Roman"/>
          <w:b/>
          <w:i/>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b/>
          <w:i/>
          <w:sz w:val="28"/>
          <w:szCs w:val="28"/>
          <w:lang w:eastAsia="ru-RU"/>
        </w:rPr>
        <w:t>Парфюмерно-косметическая продукция</w:t>
      </w:r>
      <w:r w:rsidRPr="006802EF">
        <w:rPr>
          <w:rFonts w:ascii="Times New Roman" w:eastAsiaTheme="minorEastAsia" w:hAnsi="Times New Roman"/>
          <w:sz w:val="28"/>
          <w:szCs w:val="28"/>
          <w:lang w:eastAsia="ru-RU"/>
        </w:rPr>
        <w:t xml:space="preserve"> - это вещество или смеси веществ, предназначенные для нанесения непосредственно на внешний покров человека (кожу, волосяной покров, ногти, губы и наружные половые органы) или на зубы и слизистую оболочку полости рта с единственной или главной целью их очищения, изменения их внешнего вида, придания приятного запаха, и/или коррекции запаха тела, и/или их защиты, и/или сохранения в хорошем</w:t>
      </w:r>
      <w:proofErr w:type="gramEnd"/>
      <w:r w:rsidRPr="006802EF">
        <w:rPr>
          <w:rFonts w:ascii="Times New Roman" w:eastAsiaTheme="minorEastAsia" w:hAnsi="Times New Roman"/>
          <w:sz w:val="28"/>
          <w:szCs w:val="28"/>
          <w:lang w:eastAsia="ru-RU"/>
        </w:rPr>
        <w:t xml:space="preserve"> </w:t>
      </w:r>
      <w:proofErr w:type="gramStart"/>
      <w:r w:rsidRPr="006802EF">
        <w:rPr>
          <w:rFonts w:ascii="Times New Roman" w:eastAsiaTheme="minorEastAsia" w:hAnsi="Times New Roman"/>
          <w:sz w:val="28"/>
          <w:szCs w:val="28"/>
          <w:lang w:eastAsia="ru-RU"/>
        </w:rPr>
        <w:t>состоянии</w:t>
      </w:r>
      <w:proofErr w:type="gramEnd"/>
      <w:r w:rsidRPr="006802EF">
        <w:rPr>
          <w:rFonts w:ascii="Times New Roman" w:eastAsiaTheme="minorEastAsia" w:hAnsi="Times New Roman"/>
          <w:sz w:val="28"/>
          <w:szCs w:val="28"/>
          <w:lang w:eastAsia="ru-RU"/>
        </w:rPr>
        <w:t>, и/или ухода за ними.</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Парфюмерно-косметические товары бывают:</w:t>
      </w:r>
    </w:p>
    <w:p w:rsidR="006802EF" w:rsidRPr="006802EF" w:rsidRDefault="006802EF" w:rsidP="00D91158">
      <w:pPr>
        <w:numPr>
          <w:ilvl w:val="0"/>
          <w:numId w:val="3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 месту происхождения (Французские, Американские)</w:t>
      </w:r>
    </w:p>
    <w:p w:rsidR="006802EF" w:rsidRPr="006802EF" w:rsidRDefault="006802EF" w:rsidP="00D91158">
      <w:pPr>
        <w:numPr>
          <w:ilvl w:val="0"/>
          <w:numId w:val="3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 фирм</w:t>
      </w:r>
      <w:r w:rsidR="004C2E6C">
        <w:rPr>
          <w:rFonts w:ascii="Times New Roman" w:eastAsiaTheme="minorEastAsia" w:hAnsi="Times New Roman"/>
          <w:sz w:val="28"/>
          <w:szCs w:val="28"/>
          <w:lang w:eastAsia="ru-RU"/>
        </w:rPr>
        <w:t>ам-изготовителям</w:t>
      </w:r>
      <w:r w:rsidRPr="006802EF">
        <w:rPr>
          <w:rFonts w:ascii="Times New Roman" w:eastAsiaTheme="minorEastAsia" w:hAnsi="Times New Roman"/>
          <w:sz w:val="28"/>
          <w:szCs w:val="28"/>
          <w:lang w:eastAsia="ru-RU"/>
        </w:rPr>
        <w:t xml:space="preserve"> “</w:t>
      </w:r>
      <w:proofErr w:type="spellStart"/>
      <w:r w:rsidRPr="006802EF">
        <w:rPr>
          <w:rFonts w:ascii="Times New Roman" w:eastAsiaTheme="minorEastAsia" w:hAnsi="Times New Roman"/>
          <w:sz w:val="28"/>
          <w:szCs w:val="28"/>
          <w:lang w:eastAsia="ru-RU"/>
        </w:rPr>
        <w:t>Ланком</w:t>
      </w:r>
      <w:proofErr w:type="spellEnd"/>
      <w:r w:rsidRPr="006802EF">
        <w:rPr>
          <w:rFonts w:ascii="Times New Roman" w:eastAsiaTheme="minorEastAsia" w:hAnsi="Times New Roman"/>
          <w:sz w:val="28"/>
          <w:szCs w:val="28"/>
          <w:lang w:eastAsia="ru-RU"/>
        </w:rPr>
        <w:t>”, “Ив Роше”</w:t>
      </w:r>
    </w:p>
    <w:p w:rsidR="006802EF" w:rsidRPr="006802EF" w:rsidRDefault="006802EF" w:rsidP="00D91158">
      <w:pPr>
        <w:numPr>
          <w:ilvl w:val="0"/>
          <w:numId w:val="39"/>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 консистенции: жидкие, сухие, на масляной основе и твердые (воскообразные)</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Выпускаются в виде парфюмерных наборов, сериями (дезодорант, одеколон и лосьон для бритья).</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Парфюмерно-косметические средства классифицируются по назначению:</w:t>
      </w:r>
    </w:p>
    <w:p w:rsidR="006802EF" w:rsidRPr="006802EF" w:rsidRDefault="006802EF" w:rsidP="00D91158">
      <w:pPr>
        <w:numPr>
          <w:ilvl w:val="0"/>
          <w:numId w:val="3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средства для ухода за кожей лица и тела,</w:t>
      </w:r>
    </w:p>
    <w:p w:rsidR="006802EF" w:rsidRPr="006802EF" w:rsidRDefault="006802EF" w:rsidP="00D91158">
      <w:pPr>
        <w:numPr>
          <w:ilvl w:val="0"/>
          <w:numId w:val="3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средства по уходу за волосами,</w:t>
      </w:r>
    </w:p>
    <w:p w:rsidR="006802EF" w:rsidRPr="006802EF" w:rsidRDefault="006802EF" w:rsidP="00D91158">
      <w:pPr>
        <w:numPr>
          <w:ilvl w:val="0"/>
          <w:numId w:val="3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средства ухода за зубами и полостью рта,</w:t>
      </w:r>
    </w:p>
    <w:p w:rsidR="006802EF" w:rsidRPr="006802EF" w:rsidRDefault="006802EF" w:rsidP="00D91158">
      <w:pPr>
        <w:numPr>
          <w:ilvl w:val="0"/>
          <w:numId w:val="3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средства ухода за ногтями,</w:t>
      </w:r>
    </w:p>
    <w:p w:rsidR="006802EF" w:rsidRPr="006802EF" w:rsidRDefault="006802EF" w:rsidP="00D91158">
      <w:pPr>
        <w:numPr>
          <w:ilvl w:val="0"/>
          <w:numId w:val="3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средства декоративной косметики.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Требования к маркировке, согласно ГОСТ 32117-2013 Продукция парфюмерно-косметическая. Информация для потребителя. Общие требования.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Информацию наносят любым способом. Информация должна быть четкой и несмываемой с упаковки при хранении, транспортировании, реализации и использовании ПКП по назначению.</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hd w:val="clear" w:color="auto" w:fill="FFFFFF"/>
        <w:spacing w:after="0" w:line="360" w:lineRule="auto"/>
        <w:ind w:firstLine="709"/>
        <w:jc w:val="both"/>
        <w:textAlignment w:val="baseline"/>
        <w:rPr>
          <w:rFonts w:ascii="Times New Roman" w:eastAsia="Times New Roman" w:hAnsi="Times New Roman" w:cs="Times New Roman"/>
          <w:spacing w:val="2"/>
          <w:sz w:val="28"/>
          <w:szCs w:val="24"/>
          <w:lang w:eastAsia="ru-RU"/>
        </w:rPr>
      </w:pPr>
      <w:r w:rsidRPr="006802EF">
        <w:rPr>
          <w:rFonts w:ascii="Times New Roman" w:eastAsia="Times New Roman" w:hAnsi="Times New Roman" w:cs="Times New Roman"/>
          <w:spacing w:val="2"/>
          <w:sz w:val="28"/>
          <w:szCs w:val="24"/>
          <w:lang w:eastAsia="ru-RU"/>
        </w:rPr>
        <w:t xml:space="preserve">Информация для потребителя на упаковке ПКП </w:t>
      </w:r>
    </w:p>
    <w:tbl>
      <w:tblPr>
        <w:tblW w:w="0" w:type="auto"/>
        <w:tblCellMar>
          <w:left w:w="0" w:type="dxa"/>
          <w:right w:w="0" w:type="dxa"/>
        </w:tblCellMar>
        <w:tblLook w:val="04A0" w:firstRow="1" w:lastRow="0" w:firstColumn="1" w:lastColumn="0" w:noHBand="0" w:noVBand="1"/>
      </w:tblPr>
      <w:tblGrid>
        <w:gridCol w:w="3480"/>
        <w:gridCol w:w="1399"/>
        <w:gridCol w:w="1516"/>
        <w:gridCol w:w="3243"/>
      </w:tblGrid>
      <w:tr w:rsidR="006802EF" w:rsidRPr="006802EF" w:rsidTr="006802EF">
        <w:trPr>
          <w:trHeight w:val="15"/>
        </w:trPr>
        <w:tc>
          <w:tcPr>
            <w:tcW w:w="4250"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c>
          <w:tcPr>
            <w:tcW w:w="1478"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c>
          <w:tcPr>
            <w:tcW w:w="1663"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c>
          <w:tcPr>
            <w:tcW w:w="3881"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Вид информации для потребителя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Первичная упаковка</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Вторичная упаковка</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Примечания</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Название</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наличии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Наименование</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Назначение</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240" w:lineRule="auto"/>
              <w:jc w:val="both"/>
              <w:rPr>
                <w:rFonts w:ascii="Times New Roman" w:eastAsia="Times New Roman" w:hAnsi="Times New Roman" w:cs="Times New Roman"/>
                <w:sz w:val="24"/>
                <w:szCs w:val="24"/>
                <w:lang w:eastAsia="ru-RU"/>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Если не следует из наименования продукции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 xml:space="preserve">Информация о ПКП, </w:t>
            </w:r>
            <w:proofErr w:type="gramStart"/>
            <w:r w:rsidRPr="006802EF">
              <w:rPr>
                <w:rFonts w:ascii="Times New Roman" w:eastAsia="Times New Roman" w:hAnsi="Times New Roman" w:cs="Times New Roman"/>
                <w:sz w:val="24"/>
                <w:szCs w:val="24"/>
                <w:lang w:eastAsia="ru-RU"/>
              </w:rPr>
              <w:t>предназначенной</w:t>
            </w:r>
            <w:proofErr w:type="gramEnd"/>
            <w:r w:rsidRPr="006802EF">
              <w:rPr>
                <w:rFonts w:ascii="Times New Roman" w:eastAsia="Times New Roman" w:hAnsi="Times New Roman" w:cs="Times New Roman"/>
                <w:sz w:val="24"/>
                <w:szCs w:val="24"/>
                <w:lang w:eastAsia="ru-RU"/>
              </w:rPr>
              <w:t xml:space="preserve"> для детей</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Наименование изготовителя (организации, уполномоченной изготовителем на принятие претензий от потребителя, импортера)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Эта информация может быть сокращена до такой степени, чтобы сокращение позволяло идентифицировать организацию</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Место нахождения (юридический адрес, включая страну) изготовителя (организации, уполномоченной изготовителем на принятие претензий от потребителя, импортера)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240" w:lineRule="auto"/>
              <w:jc w:val="both"/>
              <w:rPr>
                <w:rFonts w:ascii="Times New Roman" w:eastAsia="Times New Roman" w:hAnsi="Times New Roman" w:cs="Times New Roman"/>
                <w:sz w:val="24"/>
                <w:szCs w:val="24"/>
                <w:lang w:eastAsia="ru-RU"/>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Эта информация может быть сокращена до такой степени, чтобы сокращение позволяло идентифицировать информацию</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Товарный знак (марка, торговая марка, торговый знак)</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наличии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Номинальное содержание (масса, объем, количество)</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240" w:lineRule="auto"/>
              <w:jc w:val="both"/>
              <w:rPr>
                <w:rFonts w:ascii="Times New Roman" w:eastAsia="Times New Roman" w:hAnsi="Times New Roman" w:cs="Times New Roman"/>
                <w:sz w:val="24"/>
                <w:szCs w:val="24"/>
                <w:lang w:eastAsia="ru-RU"/>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Состав продукции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240" w:lineRule="auto"/>
              <w:jc w:val="both"/>
              <w:rPr>
                <w:rFonts w:ascii="Times New Roman" w:eastAsia="Times New Roman" w:hAnsi="Times New Roman" w:cs="Times New Roman"/>
                <w:sz w:val="24"/>
                <w:szCs w:val="24"/>
                <w:lang w:eastAsia="ru-RU"/>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Цвет/тон</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Для декоративной косметики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Массовая доля фторида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В пересчете на молярную массу фтора</w:t>
            </w:r>
            <w:proofErr w:type="gramStart"/>
            <w:r w:rsidRPr="006802EF">
              <w:rPr>
                <w:rFonts w:ascii="Times New Roman" w:eastAsia="Times New Roman" w:hAnsi="Times New Roman" w:cs="Times New Roman"/>
                <w:sz w:val="24"/>
                <w:szCs w:val="24"/>
                <w:lang w:eastAsia="ru-RU"/>
              </w:rPr>
              <w:t xml:space="preserve"> (%, </w:t>
            </w:r>
            <w:proofErr w:type="gramEnd"/>
            <w:r w:rsidRPr="006802EF">
              <w:rPr>
                <w:rFonts w:ascii="Times New Roman" w:eastAsia="Times New Roman" w:hAnsi="Times New Roman" w:cs="Times New Roman"/>
                <w:sz w:val="24"/>
                <w:szCs w:val="24"/>
                <w:lang w:eastAsia="ru-RU"/>
              </w:rPr>
              <w:t xml:space="preserve">мг/кг, </w:t>
            </w:r>
            <w:proofErr w:type="spellStart"/>
            <w:r w:rsidRPr="006802EF">
              <w:rPr>
                <w:rFonts w:ascii="Times New Roman" w:eastAsia="Times New Roman" w:hAnsi="Times New Roman" w:cs="Times New Roman"/>
                <w:sz w:val="24"/>
                <w:szCs w:val="24"/>
                <w:lang w:eastAsia="ru-RU"/>
              </w:rPr>
              <w:t>ppm</w:t>
            </w:r>
            <w:proofErr w:type="spellEnd"/>
            <w:r w:rsidRPr="006802EF">
              <w:rPr>
                <w:rFonts w:ascii="Times New Roman" w:eastAsia="Times New Roman" w:hAnsi="Times New Roman" w:cs="Times New Roman"/>
                <w:sz w:val="24"/>
                <w:szCs w:val="24"/>
                <w:lang w:eastAsia="ru-RU"/>
              </w:rPr>
              <w:t>) для средств гигиены полости рта, содержащих соединения фтора</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Условия хранения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Х</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 xml:space="preserve">Если эти условия отличаются от </w:t>
            </w:r>
            <w:proofErr w:type="gramStart"/>
            <w:r w:rsidRPr="006802EF">
              <w:rPr>
                <w:rFonts w:ascii="Times New Roman" w:eastAsia="Times New Roman" w:hAnsi="Times New Roman" w:cs="Times New Roman"/>
                <w:sz w:val="24"/>
                <w:szCs w:val="24"/>
                <w:lang w:eastAsia="ru-RU"/>
              </w:rPr>
              <w:t>стандартных</w:t>
            </w:r>
            <w:proofErr w:type="gramEnd"/>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Сведения о способах применения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необходимости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Срок годности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Срок годности после вскрытия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240" w:lineRule="auto"/>
              <w:jc w:val="both"/>
              <w:rPr>
                <w:rFonts w:ascii="Times New Roman" w:eastAsia="Times New Roman" w:hAnsi="Times New Roman" w:cs="Times New Roman"/>
                <w:sz w:val="24"/>
                <w:szCs w:val="24"/>
                <w:lang w:eastAsia="ru-RU"/>
              </w:rPr>
            </w:pP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необходимости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lastRenderedPageBreak/>
              <w:t>Указание нормативного или технического документа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240" w:lineRule="auto"/>
              <w:jc w:val="both"/>
              <w:rPr>
                <w:rFonts w:ascii="Times New Roman" w:eastAsia="Times New Roman" w:hAnsi="Times New Roman" w:cs="Times New Roman"/>
                <w:sz w:val="24"/>
                <w:szCs w:val="24"/>
                <w:lang w:eastAsia="ru-RU"/>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желании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Информация об оценке (подтверждении) соответствия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240" w:lineRule="auto"/>
              <w:jc w:val="both"/>
              <w:rPr>
                <w:rFonts w:ascii="Times New Roman" w:eastAsia="Times New Roman" w:hAnsi="Times New Roman" w:cs="Times New Roman"/>
                <w:sz w:val="24"/>
                <w:szCs w:val="24"/>
                <w:lang w:eastAsia="ru-RU"/>
              </w:rPr>
            </w:pP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Особые меры предосторожности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необходимости</w:t>
            </w:r>
          </w:p>
        </w:tc>
      </w:tr>
      <w:tr w:rsidR="006802EF" w:rsidRPr="006802EF" w:rsidTr="006802EF">
        <w:tc>
          <w:tcPr>
            <w:tcW w:w="4250"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Номер партии, дата производства или любая информация, позволяющая идентифицировать партию продукции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663"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3881"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11273" w:type="dxa"/>
            <w:gridSpan w:val="4"/>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 Ввиду малых размеров первичной упаковки допускается нанесение данной информации только на вторичную упаковку.</w:t>
            </w:r>
          </w:p>
        </w:tc>
      </w:tr>
    </w:tbl>
    <w:p w:rsidR="006802EF" w:rsidRPr="006802EF" w:rsidRDefault="006802EF" w:rsidP="006802EF">
      <w:pPr>
        <w:shd w:val="clear" w:color="auto" w:fill="FFFFFF"/>
        <w:spacing w:after="0" w:line="315" w:lineRule="atLeast"/>
        <w:jc w:val="center"/>
        <w:textAlignment w:val="baseline"/>
        <w:rPr>
          <w:rFonts w:ascii="Times New Roman" w:eastAsia="Times New Roman" w:hAnsi="Times New Roman" w:cs="Times New Roman"/>
          <w:spacing w:val="2"/>
          <w:sz w:val="24"/>
          <w:szCs w:val="24"/>
          <w:lang w:eastAsia="ru-RU"/>
        </w:rPr>
      </w:pPr>
    </w:p>
    <w:p w:rsidR="006802EF" w:rsidRPr="006802EF" w:rsidRDefault="006802EF" w:rsidP="006802EF">
      <w:pPr>
        <w:shd w:val="clear" w:color="auto" w:fill="FFFFFF"/>
        <w:spacing w:after="0" w:line="315" w:lineRule="atLeast"/>
        <w:jc w:val="both"/>
        <w:textAlignment w:val="baseline"/>
        <w:rPr>
          <w:rFonts w:ascii="Times New Roman" w:eastAsia="Times New Roman" w:hAnsi="Times New Roman" w:cs="Times New Roman"/>
          <w:spacing w:val="2"/>
          <w:sz w:val="28"/>
          <w:szCs w:val="24"/>
          <w:lang w:eastAsia="ru-RU"/>
        </w:rPr>
      </w:pPr>
      <w:r w:rsidRPr="006802EF">
        <w:rPr>
          <w:rFonts w:ascii="Times New Roman" w:eastAsia="Times New Roman" w:hAnsi="Times New Roman" w:cs="Times New Roman"/>
          <w:spacing w:val="2"/>
          <w:sz w:val="28"/>
          <w:szCs w:val="24"/>
          <w:lang w:eastAsia="ru-RU"/>
        </w:rPr>
        <w:t xml:space="preserve">Информация для потребителя на потребительской таре ПКП/упаковке набора ПКП </w:t>
      </w:r>
    </w:p>
    <w:tbl>
      <w:tblPr>
        <w:tblW w:w="0" w:type="auto"/>
        <w:tblCellMar>
          <w:left w:w="0" w:type="dxa"/>
          <w:right w:w="0" w:type="dxa"/>
        </w:tblCellMar>
        <w:tblLook w:val="04A0" w:firstRow="1" w:lastRow="0" w:firstColumn="1" w:lastColumn="0" w:noHBand="0" w:noVBand="1"/>
      </w:tblPr>
      <w:tblGrid>
        <w:gridCol w:w="3454"/>
        <w:gridCol w:w="1362"/>
        <w:gridCol w:w="1369"/>
        <w:gridCol w:w="3453"/>
      </w:tblGrid>
      <w:tr w:rsidR="006802EF" w:rsidRPr="006802EF" w:rsidTr="006802EF">
        <w:trPr>
          <w:trHeight w:val="15"/>
        </w:trPr>
        <w:tc>
          <w:tcPr>
            <w:tcW w:w="4066"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c>
          <w:tcPr>
            <w:tcW w:w="1478"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c>
          <w:tcPr>
            <w:tcW w:w="1478"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c>
          <w:tcPr>
            <w:tcW w:w="4066" w:type="dxa"/>
            <w:hideMark/>
          </w:tcPr>
          <w:p w:rsidR="006802EF" w:rsidRPr="006802EF" w:rsidRDefault="006802EF" w:rsidP="006802EF">
            <w:pPr>
              <w:spacing w:after="0" w:line="240" w:lineRule="auto"/>
              <w:rPr>
                <w:rFonts w:ascii="Times New Roman" w:eastAsia="Times New Roman" w:hAnsi="Times New Roman" w:cs="Times New Roman"/>
                <w:sz w:val="24"/>
                <w:szCs w:val="24"/>
                <w:lang w:eastAsia="ru-RU"/>
              </w:rPr>
            </w:pP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Вид информации для потребителя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Потреб</w:t>
            </w:r>
            <w:proofErr w:type="gramStart"/>
            <w:r w:rsidRPr="006802EF">
              <w:rPr>
                <w:rFonts w:ascii="Times New Roman" w:eastAsia="Times New Roman" w:hAnsi="Times New Roman" w:cs="Times New Roman"/>
                <w:sz w:val="24"/>
                <w:szCs w:val="24"/>
                <w:lang w:eastAsia="ru-RU"/>
              </w:rPr>
              <w:t>и-</w:t>
            </w:r>
            <w:proofErr w:type="gramEnd"/>
            <w:r w:rsidRPr="006802EF">
              <w:rPr>
                <w:rFonts w:ascii="Times New Roman" w:eastAsia="Times New Roman" w:hAnsi="Times New Roman" w:cs="Times New Roman"/>
                <w:sz w:val="24"/>
                <w:szCs w:val="24"/>
                <w:lang w:eastAsia="ru-RU"/>
              </w:rPr>
              <w:br/>
            </w:r>
            <w:proofErr w:type="spellStart"/>
            <w:r w:rsidRPr="006802EF">
              <w:rPr>
                <w:rFonts w:ascii="Times New Roman" w:eastAsia="Times New Roman" w:hAnsi="Times New Roman" w:cs="Times New Roman"/>
                <w:sz w:val="24"/>
                <w:szCs w:val="24"/>
                <w:lang w:eastAsia="ru-RU"/>
              </w:rPr>
              <w:t>тельская</w:t>
            </w:r>
            <w:proofErr w:type="spellEnd"/>
            <w:r w:rsidRPr="006802EF">
              <w:rPr>
                <w:rFonts w:ascii="Times New Roman" w:eastAsia="Times New Roman" w:hAnsi="Times New Roman" w:cs="Times New Roman"/>
                <w:sz w:val="24"/>
                <w:szCs w:val="24"/>
                <w:lang w:eastAsia="ru-RU"/>
              </w:rPr>
              <w:t xml:space="preserve"> тара ПКП</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Упаковка набора ПКП</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Примечания</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Название</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наличии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Наименование</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Назначение</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Если не следует из наименования продукции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 xml:space="preserve">Информация о ПКП, </w:t>
            </w:r>
            <w:proofErr w:type="gramStart"/>
            <w:r w:rsidRPr="006802EF">
              <w:rPr>
                <w:rFonts w:ascii="Times New Roman" w:eastAsia="Times New Roman" w:hAnsi="Times New Roman" w:cs="Times New Roman"/>
                <w:sz w:val="24"/>
                <w:szCs w:val="24"/>
                <w:lang w:eastAsia="ru-RU"/>
              </w:rPr>
              <w:t>предназначенной</w:t>
            </w:r>
            <w:proofErr w:type="gramEnd"/>
            <w:r w:rsidRPr="006802EF">
              <w:rPr>
                <w:rFonts w:ascii="Times New Roman" w:eastAsia="Times New Roman" w:hAnsi="Times New Roman" w:cs="Times New Roman"/>
                <w:sz w:val="24"/>
                <w:szCs w:val="24"/>
                <w:lang w:eastAsia="ru-RU"/>
              </w:rPr>
              <w:t xml:space="preserve"> для детей</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Наименование, место нахождения (юридический адрес, включая страну) изготовителя (организации, уполномоченной изготовителем на принятие претензий от потребителя, импортера)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Эта информация может быть сокращена до такой степени, чтобы сокращение позволяло идентифицировать организацию</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Товарный знак (марка, торговая марка, торговый знак)</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наличии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Номинальное содержание (масса, объем, количество)</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Для наборов: число единиц в упаковке должно быть указано, если это не видно до вскрытия набора</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Состав продукции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Цвет/тон</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Для декоративной косметики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Массовая доля фторида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В пересчете на молярную массу фтора</w:t>
            </w:r>
            <w:proofErr w:type="gramStart"/>
            <w:r w:rsidRPr="006802EF">
              <w:rPr>
                <w:rFonts w:ascii="Times New Roman" w:eastAsia="Times New Roman" w:hAnsi="Times New Roman" w:cs="Times New Roman"/>
                <w:sz w:val="24"/>
                <w:szCs w:val="24"/>
                <w:lang w:eastAsia="ru-RU"/>
              </w:rPr>
              <w:t xml:space="preserve"> (%, </w:t>
            </w:r>
            <w:proofErr w:type="gramEnd"/>
            <w:r w:rsidRPr="006802EF">
              <w:rPr>
                <w:rFonts w:ascii="Times New Roman" w:eastAsia="Times New Roman" w:hAnsi="Times New Roman" w:cs="Times New Roman"/>
                <w:sz w:val="24"/>
                <w:szCs w:val="24"/>
                <w:lang w:eastAsia="ru-RU"/>
              </w:rPr>
              <w:t xml:space="preserve">мг/кг, </w:t>
            </w:r>
            <w:proofErr w:type="spellStart"/>
            <w:r w:rsidRPr="006802EF">
              <w:rPr>
                <w:rFonts w:ascii="Times New Roman" w:eastAsia="Times New Roman" w:hAnsi="Times New Roman" w:cs="Times New Roman"/>
                <w:sz w:val="24"/>
                <w:szCs w:val="24"/>
                <w:lang w:eastAsia="ru-RU"/>
              </w:rPr>
              <w:t>ppm</w:t>
            </w:r>
            <w:proofErr w:type="spellEnd"/>
            <w:r w:rsidRPr="006802EF">
              <w:rPr>
                <w:rFonts w:ascii="Times New Roman" w:eastAsia="Times New Roman" w:hAnsi="Times New Roman" w:cs="Times New Roman"/>
                <w:sz w:val="24"/>
                <w:szCs w:val="24"/>
                <w:lang w:eastAsia="ru-RU"/>
              </w:rPr>
              <w:t>) для средств гигиены полости рта, содержащих соединения фтора</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lastRenderedPageBreak/>
              <w:t>Условия хранения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 xml:space="preserve">Если эти условия отличаются от </w:t>
            </w:r>
            <w:proofErr w:type="gramStart"/>
            <w:r w:rsidRPr="006802EF">
              <w:rPr>
                <w:rFonts w:ascii="Times New Roman" w:eastAsia="Times New Roman" w:hAnsi="Times New Roman" w:cs="Times New Roman"/>
                <w:sz w:val="24"/>
                <w:szCs w:val="24"/>
                <w:lang w:eastAsia="ru-RU"/>
              </w:rPr>
              <w:t>стандартных</w:t>
            </w:r>
            <w:proofErr w:type="gramEnd"/>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Сведения о способах применения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необходимости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Срок годности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Срок годности после вскрытия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необходимости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Указание нормативного или технического документа</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желании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Информация об оценке (подтверждении) соответствия</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Особые меры предосторожности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При необходимости</w:t>
            </w:r>
          </w:p>
        </w:tc>
      </w:tr>
      <w:tr w:rsidR="006802EF" w:rsidRPr="006802EF" w:rsidTr="006802EF">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Номер партии, дата производства или любая информация, позволяющая идентифицировать партию продукции</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1478"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X</w:t>
            </w:r>
          </w:p>
        </w:tc>
        <w:tc>
          <w:tcPr>
            <w:tcW w:w="4066" w:type="dxa"/>
            <w:tcBorders>
              <w:top w:val="single" w:sz="6" w:space="0" w:color="000000"/>
              <w:left w:val="single" w:sz="6" w:space="0" w:color="000000"/>
              <w:bottom w:val="single" w:sz="6" w:space="0" w:color="000000"/>
              <w:right w:val="single" w:sz="6" w:space="0" w:color="000000"/>
            </w:tcBorders>
            <w:tcMar>
              <w:top w:w="0" w:type="dxa"/>
              <w:left w:w="74" w:type="dxa"/>
              <w:bottom w:w="0" w:type="dxa"/>
              <w:right w:w="74" w:type="dxa"/>
            </w:tcMar>
            <w:hideMark/>
          </w:tcPr>
          <w:p w:rsidR="006802EF" w:rsidRPr="006802EF" w:rsidRDefault="006802EF" w:rsidP="006802EF">
            <w:pPr>
              <w:spacing w:after="0" w:line="315" w:lineRule="atLeast"/>
              <w:jc w:val="both"/>
              <w:textAlignment w:val="baseline"/>
              <w:rPr>
                <w:rFonts w:ascii="Times New Roman" w:eastAsia="Times New Roman" w:hAnsi="Times New Roman" w:cs="Times New Roman"/>
                <w:sz w:val="24"/>
                <w:szCs w:val="24"/>
                <w:lang w:eastAsia="ru-RU"/>
              </w:rPr>
            </w:pPr>
            <w:r w:rsidRPr="006802EF">
              <w:rPr>
                <w:rFonts w:ascii="Times New Roman" w:eastAsia="Times New Roman" w:hAnsi="Times New Roman" w:cs="Times New Roman"/>
                <w:sz w:val="24"/>
                <w:szCs w:val="24"/>
                <w:lang w:eastAsia="ru-RU"/>
              </w:rPr>
              <w:t>-</w:t>
            </w:r>
          </w:p>
        </w:tc>
      </w:tr>
    </w:tbl>
    <w:p w:rsidR="006802EF" w:rsidRPr="006802EF" w:rsidRDefault="006802EF" w:rsidP="006802EF">
      <w:pPr>
        <w:spacing w:after="0"/>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Правила хранения и реализации: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Температура хранения для жидкой продукции - не ниже плюс 5</w:t>
      </w:r>
      <w:proofErr w:type="gramStart"/>
      <w:r w:rsidRPr="006802EF">
        <w:rPr>
          <w:rFonts w:ascii="Times New Roman" w:eastAsiaTheme="minorEastAsia" w:hAnsi="Times New Roman"/>
          <w:sz w:val="28"/>
          <w:szCs w:val="28"/>
          <w:lang w:eastAsia="ru-RU"/>
        </w:rPr>
        <w:t>°С</w:t>
      </w:r>
      <w:proofErr w:type="gramEnd"/>
      <w:r w:rsidRPr="006802EF">
        <w:rPr>
          <w:rFonts w:ascii="Times New Roman" w:eastAsiaTheme="minorEastAsia" w:hAnsi="Times New Roman"/>
          <w:sz w:val="28"/>
          <w:szCs w:val="28"/>
          <w:lang w:eastAsia="ru-RU"/>
        </w:rPr>
        <w:t xml:space="preserve"> и не выше плюс 25°С, для туалетного твердого мыла - не ниже минус 5°С, для остальной парфюмерно-косметической продукции - не ниже 0°С и не выше плюс 25°С. Изделия при хранении не должны подвергаться непосредственному воздействию солнечного света. При хранении необходимо соблюдать меры противопожарной безопасности, поскольку это легковоспламеняющиеся жидкости.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При реализации потребителям парфюмерно-косметических товаров продавец должен соблюдать требования: Закона Российской Федерации № 2300-I «О защите прав потребителей», Правил продажи отдельных видов товаров, утв.  постановлением Правительства  № 55,  Технического регламента Таможенного Союза </w:t>
      </w:r>
      <w:proofErr w:type="gramStart"/>
      <w:r w:rsidRPr="006802EF">
        <w:rPr>
          <w:rFonts w:ascii="Times New Roman" w:eastAsiaTheme="minorEastAsia" w:hAnsi="Times New Roman"/>
          <w:sz w:val="28"/>
          <w:szCs w:val="28"/>
          <w:lang w:eastAsia="ru-RU"/>
        </w:rPr>
        <w:t>ТР</w:t>
      </w:r>
      <w:proofErr w:type="gramEnd"/>
      <w:r w:rsidRPr="006802EF">
        <w:rPr>
          <w:rFonts w:ascii="Times New Roman" w:eastAsiaTheme="minorEastAsia" w:hAnsi="Times New Roman"/>
          <w:sz w:val="28"/>
          <w:szCs w:val="28"/>
          <w:lang w:eastAsia="ru-RU"/>
        </w:rPr>
        <w:t xml:space="preserve"> ТС «О безопасности парфюмерно-косметической продукции».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До подачи в торговый зал парфюмерно-косметические товары распаковываются и осматриваются работниками предприятия торговли, проверяется качество (по внешним признакам) каждой единицы товара и наличие о нем необходимой информации.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Покупателю в торговом зале должна быть предоставлена возможность ознакомиться с запахом духов, одеколонов, туалетной воды с использованием для этого лакмусовых бумажек, пропитанных душистой жидкостью, образцов-понюшек, представляемых изготовителями товаров, а также с другими свойствами и характеристиками предлагаемых к продаже товаров.</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передаче товаров в упаковке с целлофановой оберткой или фирменной лентой покупателю должно быть предложено, проверить содержимое упаковки путем снятия целлофана или фирменной ленты. Аэрозольная упаковка товара проверяется лицом, осуществляющим продажу, на функционирование упаковки в присутствии покупателя.</w:t>
      </w:r>
    </w:p>
    <w:p w:rsidR="006802EF" w:rsidRPr="006802EF" w:rsidRDefault="006802EF" w:rsidP="006802EF">
      <w:pPr>
        <w:rPr>
          <w:rFonts w:ascii="Times New Roman" w:eastAsiaTheme="majorEastAsia" w:hAnsi="Times New Roman" w:cs="Times New Roman"/>
          <w:b/>
          <w:bCs/>
          <w:sz w:val="28"/>
          <w:szCs w:val="28"/>
          <w:lang w:eastAsia="ru-RU"/>
        </w:rPr>
      </w:pPr>
      <w:r w:rsidRPr="006802EF">
        <w:rPr>
          <w:rFonts w:ascii="Times New Roman" w:eastAsiaTheme="minorEastAsia" w:hAnsi="Times New Roman" w:cs="Times New Roman"/>
          <w:sz w:val="28"/>
          <w:szCs w:val="28"/>
          <w:lang w:eastAsia="ru-RU"/>
        </w:rPr>
        <w:br w:type="page"/>
      </w:r>
    </w:p>
    <w:p w:rsidR="006802EF" w:rsidRPr="006802EF" w:rsidRDefault="006802EF" w:rsidP="006802EF">
      <w:pPr>
        <w:keepNext/>
        <w:keepLines/>
        <w:spacing w:before="480" w:after="0" w:line="360" w:lineRule="auto"/>
        <w:ind w:left="-113" w:firstLine="709"/>
        <w:jc w:val="center"/>
        <w:outlineLvl w:val="0"/>
        <w:rPr>
          <w:rFonts w:ascii="Times New Roman" w:eastAsiaTheme="majorEastAsia" w:hAnsi="Times New Roman" w:cs="Times New Roman"/>
          <w:b/>
          <w:bCs/>
          <w:sz w:val="28"/>
          <w:szCs w:val="28"/>
          <w:lang w:eastAsia="ru-RU"/>
        </w:rPr>
      </w:pPr>
      <w:bookmarkStart w:id="12" w:name="_Toc42768971"/>
      <w:r w:rsidRPr="006802EF">
        <w:rPr>
          <w:rFonts w:ascii="Times New Roman" w:eastAsiaTheme="majorEastAsia" w:hAnsi="Times New Roman" w:cs="Times New Roman"/>
          <w:b/>
          <w:bCs/>
          <w:sz w:val="28"/>
          <w:szCs w:val="28"/>
          <w:lang w:eastAsia="ru-RU"/>
        </w:rPr>
        <w:lastRenderedPageBreak/>
        <w:t>Тема № 9</w:t>
      </w:r>
      <w:proofErr w:type="gramStart"/>
      <w:r w:rsidRPr="006802EF">
        <w:rPr>
          <w:rFonts w:ascii="Times New Roman" w:eastAsiaTheme="majorEastAsia" w:hAnsi="Times New Roman" w:cs="Times New Roman"/>
          <w:b/>
          <w:bCs/>
          <w:sz w:val="28"/>
          <w:szCs w:val="28"/>
          <w:lang w:eastAsia="ru-RU"/>
        </w:rPr>
        <w:t xml:space="preserve">( </w:t>
      </w:r>
      <w:proofErr w:type="gramEnd"/>
      <w:r w:rsidRPr="006802EF">
        <w:rPr>
          <w:rFonts w:ascii="Times New Roman" w:eastAsiaTheme="majorEastAsia" w:hAnsi="Times New Roman" w:cs="Times New Roman"/>
          <w:b/>
          <w:bCs/>
          <w:sz w:val="28"/>
          <w:szCs w:val="28"/>
          <w:lang w:eastAsia="ru-RU"/>
        </w:rPr>
        <w:t>6 часов). Диетическое питание, питание  детей до 3х лет. Анализ  ассортимента. Хранение. Реализация.</w:t>
      </w:r>
      <w:bookmarkEnd w:id="12"/>
    </w:p>
    <w:p w:rsidR="00350989" w:rsidRDefault="00350989" w:rsidP="006802EF">
      <w:pPr>
        <w:spacing w:after="0" w:line="360" w:lineRule="auto"/>
        <w:ind w:left="-113" w:firstLine="709"/>
        <w:jc w:val="both"/>
        <w:rPr>
          <w:rFonts w:ascii="Times New Roman" w:eastAsiaTheme="minorEastAsia" w:hAnsi="Times New Roman"/>
          <w:b/>
          <w:i/>
          <w:sz w:val="28"/>
          <w:szCs w:val="28"/>
          <w:lang w:eastAsia="ru-RU"/>
        </w:rPr>
      </w:pP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b/>
          <w:i/>
          <w:sz w:val="28"/>
          <w:szCs w:val="28"/>
          <w:lang w:eastAsia="ru-RU"/>
        </w:rPr>
        <w:t>Диетическое питание</w:t>
      </w:r>
      <w:r w:rsidRPr="006802EF">
        <w:rPr>
          <w:rFonts w:ascii="Times New Roman" w:eastAsiaTheme="minorEastAsia" w:hAnsi="Times New Roman"/>
          <w:sz w:val="28"/>
          <w:szCs w:val="28"/>
          <w:lang w:eastAsia="ru-RU"/>
        </w:rPr>
        <w:t xml:space="preserve"> – это лечебное и профилактическое питание, сочетающее в себе комплекс сбалансированных витаминов, минералов, белков, жиров и углеводов.</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Диетическое лечебно-профилактическое питание выпускается для различных категорий больных, в том числе сахарным диабетом, при заболеваниях желудочно-кишечного тракта, </w:t>
      </w:r>
      <w:proofErr w:type="gramStart"/>
      <w:r w:rsidRPr="006802EF">
        <w:rPr>
          <w:rFonts w:ascii="Times New Roman" w:eastAsiaTheme="minorEastAsia" w:hAnsi="Times New Roman"/>
          <w:sz w:val="28"/>
          <w:szCs w:val="28"/>
          <w:lang w:eastAsia="ru-RU"/>
        </w:rPr>
        <w:t>сердечно-сосудистой</w:t>
      </w:r>
      <w:proofErr w:type="gramEnd"/>
      <w:r w:rsidRPr="006802EF">
        <w:rPr>
          <w:rFonts w:ascii="Times New Roman" w:eastAsiaTheme="minorEastAsia" w:hAnsi="Times New Roman"/>
          <w:sz w:val="28"/>
          <w:szCs w:val="28"/>
          <w:lang w:eastAsia="ru-RU"/>
        </w:rPr>
        <w:t xml:space="preserve"> системы и др.</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Продукты в зависимости от применяемого сырья подразделяют:</w:t>
      </w:r>
    </w:p>
    <w:p w:rsidR="006802EF" w:rsidRPr="006802EF" w:rsidRDefault="006802EF" w:rsidP="00D91158">
      <w:pPr>
        <w:numPr>
          <w:ilvl w:val="0"/>
          <w:numId w:val="4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 белковые композитные сухие смеси на основе белков молока (казеина и/или белков сыворотки молока);</w:t>
      </w:r>
    </w:p>
    <w:p w:rsidR="006802EF" w:rsidRPr="006802EF" w:rsidRDefault="006802EF" w:rsidP="00D91158">
      <w:pPr>
        <w:numPr>
          <w:ilvl w:val="0"/>
          <w:numId w:val="4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белковые композитные сухие смеси на основе изолированных соевых белков;</w:t>
      </w:r>
    </w:p>
    <w:p w:rsidR="006802EF" w:rsidRPr="006802EF" w:rsidRDefault="006802EF" w:rsidP="00D91158">
      <w:pPr>
        <w:numPr>
          <w:ilvl w:val="0"/>
          <w:numId w:val="40"/>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белковые композитные сухие смеси на основе белков молока (казеина и/или белков сыворотки молока) и изолированных соевых белков.</w:t>
      </w:r>
    </w:p>
    <w:p w:rsidR="006802EF" w:rsidRPr="006802EF" w:rsidRDefault="006802EF" w:rsidP="006802EF">
      <w:pPr>
        <w:spacing w:after="0" w:line="360" w:lineRule="auto"/>
        <w:ind w:left="-113"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Продукты в зависимости от вносимых функциональных пищевых ингредиентов подразделяют:</w:t>
      </w:r>
    </w:p>
    <w:p w:rsidR="006802EF" w:rsidRPr="006802EF" w:rsidRDefault="006802EF" w:rsidP="00D91158">
      <w:pPr>
        <w:numPr>
          <w:ilvl w:val="0"/>
          <w:numId w:val="41"/>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на белковые композитные сухие смеси без добавления полиненасыщенных жирных кислот, </w:t>
      </w:r>
      <w:proofErr w:type="spellStart"/>
      <w:r w:rsidRPr="006802EF">
        <w:rPr>
          <w:rFonts w:ascii="Times New Roman" w:eastAsiaTheme="minorEastAsia" w:hAnsi="Times New Roman"/>
          <w:sz w:val="28"/>
          <w:szCs w:val="28"/>
          <w:lang w:eastAsia="ru-RU"/>
        </w:rPr>
        <w:t>среднецепочечных</w:t>
      </w:r>
      <w:proofErr w:type="spellEnd"/>
      <w:r w:rsidRPr="006802EF">
        <w:rPr>
          <w:rFonts w:ascii="Times New Roman" w:eastAsiaTheme="minorEastAsia" w:hAnsi="Times New Roman"/>
          <w:sz w:val="28"/>
          <w:szCs w:val="28"/>
          <w:lang w:eastAsia="ru-RU"/>
        </w:rPr>
        <w:t xml:space="preserve"> триглицеридов, лецитина, </w:t>
      </w:r>
      <w:proofErr w:type="spellStart"/>
      <w:r w:rsidRPr="006802EF">
        <w:rPr>
          <w:rFonts w:ascii="Times New Roman" w:eastAsiaTheme="minorEastAsia" w:hAnsi="Times New Roman"/>
          <w:sz w:val="28"/>
          <w:szCs w:val="28"/>
          <w:lang w:eastAsia="ru-RU"/>
        </w:rPr>
        <w:t>мальтодекстрина</w:t>
      </w:r>
      <w:proofErr w:type="spellEnd"/>
      <w:r w:rsidRPr="006802EF">
        <w:rPr>
          <w:rFonts w:ascii="Times New Roman" w:eastAsiaTheme="minorEastAsia" w:hAnsi="Times New Roman"/>
          <w:sz w:val="28"/>
          <w:szCs w:val="28"/>
          <w:lang w:eastAsia="ru-RU"/>
        </w:rPr>
        <w:t xml:space="preserve">, пищевых волокон, витаминов, минеральных веществ, </w:t>
      </w:r>
      <w:proofErr w:type="spellStart"/>
      <w:r w:rsidRPr="006802EF">
        <w:rPr>
          <w:rFonts w:ascii="Times New Roman" w:eastAsiaTheme="minorEastAsia" w:hAnsi="Times New Roman"/>
          <w:sz w:val="28"/>
          <w:szCs w:val="28"/>
          <w:lang w:eastAsia="ru-RU"/>
        </w:rPr>
        <w:t>ароматизаторов</w:t>
      </w:r>
      <w:proofErr w:type="spellEnd"/>
      <w:r w:rsidRPr="006802EF">
        <w:rPr>
          <w:rFonts w:ascii="Times New Roman" w:eastAsiaTheme="minorEastAsia" w:hAnsi="Times New Roman"/>
          <w:sz w:val="28"/>
          <w:szCs w:val="28"/>
          <w:lang w:eastAsia="ru-RU"/>
        </w:rPr>
        <w:t xml:space="preserve">, </w:t>
      </w:r>
      <w:proofErr w:type="spellStart"/>
      <w:r w:rsidRPr="006802EF">
        <w:rPr>
          <w:rFonts w:ascii="Times New Roman" w:eastAsiaTheme="minorEastAsia" w:hAnsi="Times New Roman"/>
          <w:sz w:val="28"/>
          <w:szCs w:val="28"/>
          <w:lang w:eastAsia="ru-RU"/>
        </w:rPr>
        <w:t>пробиотиков</w:t>
      </w:r>
      <w:proofErr w:type="spellEnd"/>
      <w:r w:rsidRPr="006802EF">
        <w:rPr>
          <w:rFonts w:ascii="Times New Roman" w:eastAsiaTheme="minorEastAsia" w:hAnsi="Times New Roman"/>
          <w:sz w:val="28"/>
          <w:szCs w:val="28"/>
          <w:lang w:eastAsia="ru-RU"/>
        </w:rPr>
        <w:t xml:space="preserve"> и </w:t>
      </w:r>
      <w:proofErr w:type="spellStart"/>
      <w:r w:rsidRPr="006802EF">
        <w:rPr>
          <w:rFonts w:ascii="Times New Roman" w:eastAsiaTheme="minorEastAsia" w:hAnsi="Times New Roman"/>
          <w:sz w:val="28"/>
          <w:szCs w:val="28"/>
          <w:lang w:eastAsia="ru-RU"/>
        </w:rPr>
        <w:t>пребиотиков</w:t>
      </w:r>
      <w:proofErr w:type="spellEnd"/>
      <w:r w:rsidRPr="006802EF">
        <w:rPr>
          <w:rFonts w:ascii="Times New Roman" w:eastAsiaTheme="minorEastAsia" w:hAnsi="Times New Roman"/>
          <w:sz w:val="28"/>
          <w:szCs w:val="28"/>
          <w:lang w:eastAsia="ru-RU"/>
        </w:rPr>
        <w:t>;</w:t>
      </w:r>
    </w:p>
    <w:p w:rsidR="006802EF" w:rsidRPr="006802EF" w:rsidRDefault="006802EF" w:rsidP="00D91158">
      <w:pPr>
        <w:numPr>
          <w:ilvl w:val="0"/>
          <w:numId w:val="41"/>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белковые композитные сухие смеси с добавлением одного, нескольких или всех из нижеперечисленных ингредиентов: полиненасыщенных жирных кислот, </w:t>
      </w:r>
      <w:proofErr w:type="spellStart"/>
      <w:r w:rsidRPr="006802EF">
        <w:rPr>
          <w:rFonts w:ascii="Times New Roman" w:eastAsiaTheme="minorEastAsia" w:hAnsi="Times New Roman"/>
          <w:sz w:val="28"/>
          <w:szCs w:val="28"/>
          <w:lang w:eastAsia="ru-RU"/>
        </w:rPr>
        <w:t>среднецепочечных</w:t>
      </w:r>
      <w:proofErr w:type="spellEnd"/>
      <w:r w:rsidRPr="006802EF">
        <w:rPr>
          <w:rFonts w:ascii="Times New Roman" w:eastAsiaTheme="minorEastAsia" w:hAnsi="Times New Roman"/>
          <w:sz w:val="28"/>
          <w:szCs w:val="28"/>
          <w:lang w:eastAsia="ru-RU"/>
        </w:rPr>
        <w:t xml:space="preserve"> триглицеридов, лецитина, </w:t>
      </w:r>
      <w:proofErr w:type="spellStart"/>
      <w:r w:rsidRPr="006802EF">
        <w:rPr>
          <w:rFonts w:ascii="Times New Roman" w:eastAsiaTheme="minorEastAsia" w:hAnsi="Times New Roman"/>
          <w:sz w:val="28"/>
          <w:szCs w:val="28"/>
          <w:lang w:eastAsia="ru-RU"/>
        </w:rPr>
        <w:t>мальтодекстрина</w:t>
      </w:r>
      <w:proofErr w:type="spellEnd"/>
      <w:r w:rsidRPr="006802EF">
        <w:rPr>
          <w:rFonts w:ascii="Times New Roman" w:eastAsiaTheme="minorEastAsia" w:hAnsi="Times New Roman"/>
          <w:sz w:val="28"/>
          <w:szCs w:val="28"/>
          <w:lang w:eastAsia="ru-RU"/>
        </w:rPr>
        <w:t xml:space="preserve">, пищевых волокон, витаминов, минеральных веществ, </w:t>
      </w:r>
      <w:proofErr w:type="spellStart"/>
      <w:r w:rsidRPr="006802EF">
        <w:rPr>
          <w:rFonts w:ascii="Times New Roman" w:eastAsiaTheme="minorEastAsia" w:hAnsi="Times New Roman"/>
          <w:sz w:val="28"/>
          <w:szCs w:val="28"/>
          <w:lang w:eastAsia="ru-RU"/>
        </w:rPr>
        <w:t>ароматизаторов</w:t>
      </w:r>
      <w:proofErr w:type="spellEnd"/>
      <w:r w:rsidRPr="006802EF">
        <w:rPr>
          <w:rFonts w:ascii="Times New Roman" w:eastAsiaTheme="minorEastAsia" w:hAnsi="Times New Roman"/>
          <w:sz w:val="28"/>
          <w:szCs w:val="28"/>
          <w:lang w:eastAsia="ru-RU"/>
        </w:rPr>
        <w:t xml:space="preserve">, </w:t>
      </w:r>
      <w:proofErr w:type="spellStart"/>
      <w:r w:rsidRPr="006802EF">
        <w:rPr>
          <w:rFonts w:ascii="Times New Roman" w:eastAsiaTheme="minorEastAsia" w:hAnsi="Times New Roman"/>
          <w:sz w:val="28"/>
          <w:szCs w:val="28"/>
          <w:lang w:eastAsia="ru-RU"/>
        </w:rPr>
        <w:t>пробиотиков</w:t>
      </w:r>
      <w:proofErr w:type="spellEnd"/>
      <w:r w:rsidRPr="006802EF">
        <w:rPr>
          <w:rFonts w:ascii="Times New Roman" w:eastAsiaTheme="minorEastAsia" w:hAnsi="Times New Roman"/>
          <w:sz w:val="28"/>
          <w:szCs w:val="28"/>
          <w:lang w:eastAsia="ru-RU"/>
        </w:rPr>
        <w:t xml:space="preserve"> и </w:t>
      </w:r>
      <w:proofErr w:type="spellStart"/>
      <w:r w:rsidRPr="006802EF">
        <w:rPr>
          <w:rFonts w:ascii="Times New Roman" w:eastAsiaTheme="minorEastAsia" w:hAnsi="Times New Roman"/>
          <w:sz w:val="28"/>
          <w:szCs w:val="28"/>
          <w:lang w:eastAsia="ru-RU"/>
        </w:rPr>
        <w:t>пребиотиков</w:t>
      </w:r>
      <w:proofErr w:type="spellEnd"/>
      <w:r w:rsidRPr="006802EF">
        <w:rPr>
          <w:rFonts w:ascii="Times New Roman" w:eastAsiaTheme="minorEastAsia" w:hAnsi="Times New Roman"/>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 ассортименте диетического питания выделяют:</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lastRenderedPageBreak/>
        <w:t>Энпиты</w:t>
      </w:r>
      <w:proofErr w:type="spellEnd"/>
      <w:r w:rsidRPr="006802EF">
        <w:rPr>
          <w:rFonts w:ascii="Times New Roman" w:eastAsiaTheme="minorEastAsia" w:hAnsi="Times New Roman"/>
          <w:sz w:val="28"/>
          <w:szCs w:val="28"/>
          <w:lang w:eastAsia="ru-RU"/>
        </w:rPr>
        <w:t xml:space="preserve"> — сухие молочные питательные смеси для </w:t>
      </w:r>
      <w:proofErr w:type="spellStart"/>
      <w:r w:rsidRPr="006802EF">
        <w:rPr>
          <w:rFonts w:ascii="Times New Roman" w:eastAsiaTheme="minorEastAsia" w:hAnsi="Times New Roman"/>
          <w:sz w:val="28"/>
          <w:szCs w:val="28"/>
          <w:lang w:eastAsia="ru-RU"/>
        </w:rPr>
        <w:t>энтерального</w:t>
      </w:r>
      <w:proofErr w:type="spellEnd"/>
      <w:r w:rsidRPr="006802EF">
        <w:rPr>
          <w:rFonts w:ascii="Times New Roman" w:eastAsiaTheme="minorEastAsia" w:hAnsi="Times New Roman"/>
          <w:sz w:val="28"/>
          <w:szCs w:val="28"/>
          <w:lang w:eastAsia="ru-RU"/>
        </w:rPr>
        <w:t xml:space="preserve"> питания с повышенным или пониженным содержанием основных пищевых ингредиентов:</w:t>
      </w:r>
    </w:p>
    <w:p w:rsidR="006802EF" w:rsidRPr="006802EF" w:rsidRDefault="006802EF" w:rsidP="00D91158">
      <w:pPr>
        <w:numPr>
          <w:ilvl w:val="0"/>
          <w:numId w:val="45"/>
        </w:numPr>
        <w:spacing w:after="0" w:line="360" w:lineRule="auto"/>
        <w:ind w:firstLine="709"/>
        <w:contextualSpacing/>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белковый для введения в рацион дополнительного белка;</w:t>
      </w:r>
      <w:proofErr w:type="gramEnd"/>
    </w:p>
    <w:p w:rsidR="006802EF" w:rsidRPr="006802EF" w:rsidRDefault="006802EF" w:rsidP="00D91158">
      <w:pPr>
        <w:numPr>
          <w:ilvl w:val="0"/>
          <w:numId w:val="4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жировой для повышения энергетической ценности рациона и обогащения полиненасыщенными жирными кислотами при отставании в физическом развитии;</w:t>
      </w:r>
    </w:p>
    <w:p w:rsidR="006802EF" w:rsidRPr="006802EF" w:rsidRDefault="006802EF" w:rsidP="00D91158">
      <w:pPr>
        <w:numPr>
          <w:ilvl w:val="0"/>
          <w:numId w:val="45"/>
        </w:numPr>
        <w:spacing w:after="0" w:line="360" w:lineRule="auto"/>
        <w:ind w:firstLine="709"/>
        <w:contextualSpacing/>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обезжиренный</w:t>
      </w:r>
      <w:proofErr w:type="gramEnd"/>
      <w:r w:rsidRPr="006802EF">
        <w:rPr>
          <w:rFonts w:ascii="Times New Roman" w:eastAsiaTheme="minorEastAsia" w:hAnsi="Times New Roman"/>
          <w:sz w:val="28"/>
          <w:szCs w:val="28"/>
          <w:lang w:eastAsia="ru-RU"/>
        </w:rPr>
        <w:t xml:space="preserve"> для уменьшения в рационе жира и сохранения нормального уровня белка при дисфункции кишечника, гипотрофии, </w:t>
      </w:r>
      <w:proofErr w:type="spellStart"/>
      <w:r w:rsidRPr="006802EF">
        <w:rPr>
          <w:rFonts w:ascii="Times New Roman" w:eastAsiaTheme="minorEastAsia" w:hAnsi="Times New Roman"/>
          <w:sz w:val="28"/>
          <w:szCs w:val="28"/>
          <w:lang w:eastAsia="ru-RU"/>
        </w:rPr>
        <w:t>муковисцидозе</w:t>
      </w:r>
      <w:proofErr w:type="spellEnd"/>
      <w:r w:rsidRPr="006802EF">
        <w:rPr>
          <w:rFonts w:ascii="Times New Roman" w:eastAsiaTheme="minorEastAsia" w:hAnsi="Times New Roman"/>
          <w:sz w:val="28"/>
          <w:szCs w:val="28"/>
          <w:lang w:eastAsia="ru-RU"/>
        </w:rPr>
        <w:t>, ожирении;</w:t>
      </w:r>
    </w:p>
    <w:p w:rsidR="006802EF" w:rsidRPr="006802EF" w:rsidRDefault="006802EF" w:rsidP="00D91158">
      <w:pPr>
        <w:numPr>
          <w:ilvl w:val="0"/>
          <w:numId w:val="45"/>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противоанемический </w:t>
      </w:r>
      <w:proofErr w:type="spellStart"/>
      <w:r w:rsidRPr="006802EF">
        <w:rPr>
          <w:rFonts w:ascii="Times New Roman" w:eastAsiaTheme="minorEastAsia" w:hAnsi="Times New Roman"/>
          <w:sz w:val="28"/>
          <w:szCs w:val="28"/>
          <w:lang w:eastAsia="ru-RU"/>
        </w:rPr>
        <w:t>энпит</w:t>
      </w:r>
      <w:proofErr w:type="spellEnd"/>
      <w:r w:rsidRPr="006802EF">
        <w:rPr>
          <w:rFonts w:ascii="Times New Roman" w:eastAsiaTheme="minorEastAsia" w:hAnsi="Times New Roman"/>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Низколактозные</w:t>
      </w:r>
      <w:proofErr w:type="spellEnd"/>
      <w:r w:rsidRPr="006802EF">
        <w:rPr>
          <w:rFonts w:ascii="Times New Roman" w:eastAsiaTheme="minorEastAsia" w:hAnsi="Times New Roman"/>
          <w:sz w:val="28"/>
          <w:szCs w:val="28"/>
          <w:lang w:eastAsia="ru-RU"/>
        </w:rPr>
        <w:t xml:space="preserve"> смеси — продукты, изготовленные на молочной основе, освобожденной от лактозы; используются при различных формах ферментной недостаточности (</w:t>
      </w:r>
      <w:proofErr w:type="spellStart"/>
      <w:r w:rsidRPr="006802EF">
        <w:rPr>
          <w:rFonts w:ascii="Times New Roman" w:eastAsiaTheme="minorEastAsia" w:hAnsi="Times New Roman"/>
          <w:sz w:val="28"/>
          <w:szCs w:val="28"/>
          <w:lang w:eastAsia="ru-RU"/>
        </w:rPr>
        <w:t>лактозная</w:t>
      </w:r>
      <w:proofErr w:type="spellEnd"/>
      <w:r w:rsidRPr="006802EF">
        <w:rPr>
          <w:rFonts w:ascii="Times New Roman" w:eastAsiaTheme="minorEastAsia" w:hAnsi="Times New Roman"/>
          <w:sz w:val="28"/>
          <w:szCs w:val="28"/>
          <w:lang w:eastAsia="ru-RU"/>
        </w:rPr>
        <w:t xml:space="preserve">, </w:t>
      </w:r>
      <w:proofErr w:type="spellStart"/>
      <w:r w:rsidRPr="006802EF">
        <w:rPr>
          <w:rFonts w:ascii="Times New Roman" w:eastAsiaTheme="minorEastAsia" w:hAnsi="Times New Roman"/>
          <w:sz w:val="28"/>
          <w:szCs w:val="28"/>
          <w:lang w:eastAsia="ru-RU"/>
        </w:rPr>
        <w:t>гала</w:t>
      </w:r>
      <w:proofErr w:type="gramStart"/>
      <w:r w:rsidRPr="006802EF">
        <w:rPr>
          <w:rFonts w:ascii="Times New Roman" w:eastAsiaTheme="minorEastAsia" w:hAnsi="Times New Roman"/>
          <w:sz w:val="28"/>
          <w:szCs w:val="28"/>
          <w:lang w:eastAsia="ru-RU"/>
        </w:rPr>
        <w:t>к</w:t>
      </w:r>
      <w:proofErr w:type="spellEnd"/>
      <w:r w:rsidRPr="006802EF">
        <w:rPr>
          <w:rFonts w:ascii="Times New Roman" w:eastAsiaTheme="minorEastAsia" w:hAnsi="Times New Roman"/>
          <w:sz w:val="28"/>
          <w:szCs w:val="28"/>
          <w:lang w:eastAsia="ru-RU"/>
        </w:rPr>
        <w:t>-</w:t>
      </w:r>
      <w:proofErr w:type="gramEnd"/>
      <w:r w:rsidRPr="006802EF">
        <w:rPr>
          <w:rFonts w:ascii="Times New Roman" w:eastAsiaTheme="minorEastAsia" w:hAnsi="Times New Roman"/>
          <w:sz w:val="28"/>
          <w:szCs w:val="28"/>
          <w:lang w:eastAsia="ru-RU"/>
        </w:rPr>
        <w:t xml:space="preserve"> </w:t>
      </w:r>
      <w:proofErr w:type="spellStart"/>
      <w:r w:rsidRPr="006802EF">
        <w:rPr>
          <w:rFonts w:ascii="Times New Roman" w:eastAsiaTheme="minorEastAsia" w:hAnsi="Times New Roman"/>
          <w:sz w:val="28"/>
          <w:szCs w:val="28"/>
          <w:lang w:eastAsia="ru-RU"/>
        </w:rPr>
        <w:t>тоземия</w:t>
      </w:r>
      <w:proofErr w:type="spellEnd"/>
      <w:r w:rsidRPr="006802EF">
        <w:rPr>
          <w:rFonts w:ascii="Times New Roman" w:eastAsiaTheme="minorEastAsia" w:hAnsi="Times New Roman"/>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Безбелковые продукты — это макаронные изделия, концентраты для домашнего приготовления хлеба, кексов, </w:t>
      </w:r>
      <w:proofErr w:type="spellStart"/>
      <w:r w:rsidRPr="006802EF">
        <w:rPr>
          <w:rFonts w:ascii="Times New Roman" w:eastAsiaTheme="minorEastAsia" w:hAnsi="Times New Roman"/>
          <w:sz w:val="28"/>
          <w:szCs w:val="28"/>
          <w:lang w:eastAsia="ru-RU"/>
        </w:rPr>
        <w:t>желированных</w:t>
      </w:r>
      <w:proofErr w:type="spellEnd"/>
      <w:r w:rsidRPr="006802EF">
        <w:rPr>
          <w:rFonts w:ascii="Times New Roman" w:eastAsiaTheme="minorEastAsia" w:hAnsi="Times New Roman"/>
          <w:sz w:val="28"/>
          <w:szCs w:val="28"/>
          <w:lang w:eastAsia="ru-RU"/>
        </w:rPr>
        <w:t xml:space="preserve"> десертных блюд. Вырабатываются на основе пшеничного и кукурузного крахмала, отличаются низким содержанием белка.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Больным сахарным диабетом необходимы заменители сахара или подсластители. В настоящее время в качестве заменителей сахара в аптечных учреждениях предлагаются:</w:t>
      </w:r>
    </w:p>
    <w:p w:rsidR="006802EF" w:rsidRPr="006802EF" w:rsidRDefault="006802EF" w:rsidP="00D91158">
      <w:pPr>
        <w:numPr>
          <w:ilvl w:val="0"/>
          <w:numId w:val="46"/>
        </w:numPr>
        <w:spacing w:after="0" w:line="360" w:lineRule="auto"/>
        <w:ind w:firstLine="709"/>
        <w:contextualSpacing/>
        <w:jc w:val="both"/>
        <w:rPr>
          <w:rFonts w:ascii="Times New Roman" w:eastAsiaTheme="minorEastAsia" w:hAnsi="Times New Roman"/>
          <w:sz w:val="28"/>
          <w:szCs w:val="28"/>
          <w:lang w:eastAsia="ru-RU"/>
        </w:rPr>
      </w:pPr>
      <w:proofErr w:type="gramStart"/>
      <w:r w:rsidRPr="006802EF">
        <w:rPr>
          <w:rFonts w:ascii="Times New Roman" w:eastAsiaTheme="minorEastAsia" w:hAnsi="Times New Roman"/>
          <w:sz w:val="28"/>
          <w:szCs w:val="28"/>
          <w:lang w:eastAsia="ru-RU"/>
        </w:rPr>
        <w:t>истинные</w:t>
      </w:r>
      <w:proofErr w:type="gramEnd"/>
      <w:r w:rsidRPr="006802EF">
        <w:rPr>
          <w:rFonts w:ascii="Times New Roman" w:eastAsiaTheme="minorEastAsia" w:hAnsi="Times New Roman"/>
          <w:sz w:val="28"/>
          <w:szCs w:val="28"/>
          <w:lang w:eastAsia="ru-RU"/>
        </w:rPr>
        <w:t>: фруктоза сорбит, ксилит (обладают и сладким вкусом и калорийностью);</w:t>
      </w:r>
    </w:p>
    <w:p w:rsidR="006802EF" w:rsidRPr="006802EF" w:rsidRDefault="006802EF" w:rsidP="00D91158">
      <w:pPr>
        <w:numPr>
          <w:ilvl w:val="0"/>
          <w:numId w:val="46"/>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подсластители или пищевые добавки (в сотни раз слаще сахара, но низкокалорийные).</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b/>
          <w:i/>
          <w:sz w:val="28"/>
          <w:szCs w:val="28"/>
          <w:lang w:eastAsia="ru-RU"/>
        </w:rPr>
        <w:t>Продукты детского питания для детей раннего возраста</w:t>
      </w:r>
      <w:r w:rsidRPr="006802EF">
        <w:rPr>
          <w:rFonts w:ascii="Times New Roman" w:eastAsiaTheme="minorEastAsia" w:hAnsi="Times New Roman"/>
          <w:sz w:val="28"/>
          <w:szCs w:val="28"/>
          <w:lang w:eastAsia="ru-RU"/>
        </w:rPr>
        <w:t xml:space="preserve"> - пищевые продукты детского питания, предназначенные для питания детей в возрасте от рождения до 3 лет, состав и свойства которых должны соответствовать их возрастным физиологическим особенностям, обеспечивать эффективную усвояемость и не должны причинять вред здоровью ребенка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Детское питание промышленного производства подразделяется:</w:t>
      </w:r>
    </w:p>
    <w:p w:rsidR="006802EF" w:rsidRPr="006802EF" w:rsidRDefault="006802EF" w:rsidP="00D91158">
      <w:pPr>
        <w:numPr>
          <w:ilvl w:val="0"/>
          <w:numId w:val="42"/>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молочные продукты для вскармливания детей грудного возраста (молочные смеси),</w:t>
      </w:r>
    </w:p>
    <w:p w:rsidR="006802EF" w:rsidRPr="006802EF" w:rsidRDefault="006802EF" w:rsidP="00D91158">
      <w:pPr>
        <w:numPr>
          <w:ilvl w:val="0"/>
          <w:numId w:val="42"/>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консервированные продукты для питания детей.</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Молочные детские смеси могут быть </w:t>
      </w:r>
    </w:p>
    <w:p w:rsidR="006802EF" w:rsidRPr="006802EF" w:rsidRDefault="006802EF" w:rsidP="00D91158">
      <w:pPr>
        <w:numPr>
          <w:ilvl w:val="0"/>
          <w:numId w:val="4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адаптированные, </w:t>
      </w:r>
    </w:p>
    <w:p w:rsidR="006802EF" w:rsidRPr="006802EF" w:rsidRDefault="006802EF" w:rsidP="00D91158">
      <w:pPr>
        <w:numPr>
          <w:ilvl w:val="0"/>
          <w:numId w:val="4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простые неадаптированные, </w:t>
      </w:r>
    </w:p>
    <w:p w:rsidR="006802EF" w:rsidRPr="006802EF" w:rsidRDefault="006802EF" w:rsidP="00D91158">
      <w:pPr>
        <w:numPr>
          <w:ilvl w:val="0"/>
          <w:numId w:val="4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для больных детей.</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Сухие адаптированные молочные смеси — это сбалансированные по составу всех компонентов и максимально приближенные к грудному молоку продукты. Они изготавливаются из высококачественного молочного и немолочного сырья. Отличаются повышенной стойкостью при хранении, </w:t>
      </w:r>
      <w:proofErr w:type="gramStart"/>
      <w:r w:rsidRPr="006802EF">
        <w:rPr>
          <w:rFonts w:ascii="Times New Roman" w:eastAsiaTheme="minorEastAsia" w:hAnsi="Times New Roman"/>
          <w:sz w:val="28"/>
          <w:szCs w:val="28"/>
          <w:lang w:eastAsia="ru-RU"/>
        </w:rPr>
        <w:t>удобны</w:t>
      </w:r>
      <w:proofErr w:type="gramEnd"/>
      <w:r w:rsidRPr="006802EF">
        <w:rPr>
          <w:rFonts w:ascii="Times New Roman" w:eastAsiaTheme="minorEastAsia" w:hAnsi="Times New Roman"/>
          <w:sz w:val="28"/>
          <w:szCs w:val="28"/>
          <w:lang w:eastAsia="ru-RU"/>
        </w:rPr>
        <w:t xml:space="preserve"> в обращении, гарантированы в санитарно-гигиеническом отношении. Различают два типа: </w:t>
      </w:r>
    </w:p>
    <w:p w:rsidR="006802EF" w:rsidRPr="006802EF" w:rsidRDefault="006802EF" w:rsidP="00D91158">
      <w:pPr>
        <w:numPr>
          <w:ilvl w:val="0"/>
          <w:numId w:val="4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начальные — используются в течение первых 2 мес. Жизни ребенка;</w:t>
      </w:r>
    </w:p>
    <w:p w:rsidR="006802EF" w:rsidRPr="006802EF" w:rsidRDefault="006802EF" w:rsidP="00D91158">
      <w:pPr>
        <w:numPr>
          <w:ilvl w:val="0"/>
          <w:numId w:val="44"/>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последующие — для дальнейшего вскармливания детей, после мес. </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Однако</w:t>
      </w:r>
      <w:proofErr w:type="gramStart"/>
      <w:r w:rsidRPr="006802EF">
        <w:rPr>
          <w:rFonts w:ascii="Times New Roman" w:eastAsiaTheme="minorEastAsia" w:hAnsi="Times New Roman"/>
          <w:sz w:val="28"/>
          <w:szCs w:val="28"/>
          <w:lang w:eastAsia="ru-RU"/>
        </w:rPr>
        <w:t>,</w:t>
      </w:r>
      <w:proofErr w:type="gramEnd"/>
      <w:r w:rsidRPr="006802EF">
        <w:rPr>
          <w:rFonts w:ascii="Times New Roman" w:eastAsiaTheme="minorEastAsia" w:hAnsi="Times New Roman"/>
          <w:sz w:val="28"/>
          <w:szCs w:val="28"/>
          <w:lang w:eastAsia="ru-RU"/>
        </w:rPr>
        <w:t xml:space="preserve"> большинство смесей могут быть использованы при кормлении детей от рождения до полугода, года.</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Кисломолочные ацидофильные смеси для лечебного питания детей первого года жизни наиболее приближены по составу к грудному молоку. Содержат в мелкодисперсном состоянии жир, обогащенный полиненасыщенными жирными кислотами (Г1НЖК), что улучшает его усвоение и положительно влияет на обменные процессы. К ним относят ацидофильные смеси Малютка, Малыш, </w:t>
      </w:r>
      <w:proofErr w:type="spellStart"/>
      <w:r w:rsidRPr="006802EF">
        <w:rPr>
          <w:rFonts w:ascii="Times New Roman" w:eastAsiaTheme="minorEastAsia" w:hAnsi="Times New Roman"/>
          <w:sz w:val="28"/>
          <w:szCs w:val="28"/>
          <w:lang w:eastAsia="ru-RU"/>
        </w:rPr>
        <w:t>Виталакт</w:t>
      </w:r>
      <w:proofErr w:type="spellEnd"/>
      <w:r w:rsidRPr="006802EF">
        <w:rPr>
          <w:rFonts w:ascii="Times New Roman" w:eastAsiaTheme="minorEastAsia" w:hAnsi="Times New Roman"/>
          <w:sz w:val="28"/>
          <w:szCs w:val="28"/>
          <w:lang w:eastAsia="ru-RU"/>
        </w:rPr>
        <w:t xml:space="preserve"> (Россия).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Также для детей производятся различные мясные, злаковые и фруктовые консервы, пюре, запеканки, каши, йогурты, соки, джемы и др.</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lastRenderedPageBreak/>
        <w:t>Требования к маркировке:</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Маркировка продуктов детского питания должна включать следующую дополнительную информацию:</w:t>
      </w:r>
    </w:p>
    <w:p w:rsidR="006802EF" w:rsidRPr="006802EF" w:rsidRDefault="006802EF" w:rsidP="00D91158">
      <w:pPr>
        <w:numPr>
          <w:ilvl w:val="0"/>
          <w:numId w:val="4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ингредиентный состав в порядке убывания в весовом или процентом выражении;</w:t>
      </w:r>
    </w:p>
    <w:p w:rsidR="006802EF" w:rsidRPr="006802EF" w:rsidRDefault="006802EF" w:rsidP="00D91158">
      <w:pPr>
        <w:numPr>
          <w:ilvl w:val="0"/>
          <w:numId w:val="4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пищевая ценность продукта, включая содержание витаминов, минеральных веществ и энергетическую ценность (при обогащении продукта - процентное содержание от суточной потребности). Количественные сведения о пищевой ценности продуктов приводятся, если содержание пищевых веществ превышает 5% от суточной потребности в </w:t>
      </w:r>
      <w:proofErr w:type="gramStart"/>
      <w:r w:rsidRPr="006802EF">
        <w:rPr>
          <w:rFonts w:ascii="Times New Roman" w:eastAsiaTheme="minorEastAsia" w:hAnsi="Times New Roman"/>
          <w:sz w:val="28"/>
          <w:szCs w:val="28"/>
          <w:lang w:eastAsia="ru-RU"/>
        </w:rPr>
        <w:t>данном</w:t>
      </w:r>
      <w:proofErr w:type="gramEnd"/>
      <w:r w:rsidRPr="006802EF">
        <w:rPr>
          <w:rFonts w:ascii="Times New Roman" w:eastAsiaTheme="minorEastAsia" w:hAnsi="Times New Roman"/>
          <w:sz w:val="28"/>
          <w:szCs w:val="28"/>
          <w:lang w:eastAsia="ru-RU"/>
        </w:rPr>
        <w:t xml:space="preserve"> микронутриенте;</w:t>
      </w:r>
    </w:p>
    <w:p w:rsidR="006802EF" w:rsidRPr="006802EF" w:rsidRDefault="006802EF" w:rsidP="00D91158">
      <w:pPr>
        <w:numPr>
          <w:ilvl w:val="0"/>
          <w:numId w:val="4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срок годности и условия хранения до и после вскрытия потребительской упаковки;</w:t>
      </w:r>
    </w:p>
    <w:p w:rsidR="006802EF" w:rsidRPr="006802EF" w:rsidRDefault="006802EF" w:rsidP="00D91158">
      <w:pPr>
        <w:numPr>
          <w:ilvl w:val="0"/>
          <w:numId w:val="4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способ приготовления (при необходимости);</w:t>
      </w:r>
    </w:p>
    <w:p w:rsidR="006802EF" w:rsidRPr="006802EF" w:rsidRDefault="006802EF" w:rsidP="00D91158">
      <w:pPr>
        <w:numPr>
          <w:ilvl w:val="0"/>
          <w:numId w:val="48"/>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возрастные рекомендации по использованию.</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В маркировке должна быть надпись "Детское питание" размером шрифта не </w:t>
      </w:r>
      <w:proofErr w:type="gramStart"/>
      <w:r w:rsidRPr="006802EF">
        <w:rPr>
          <w:rFonts w:ascii="Times New Roman" w:eastAsiaTheme="minorEastAsia" w:hAnsi="Times New Roman"/>
          <w:sz w:val="28"/>
          <w:szCs w:val="28"/>
          <w:lang w:eastAsia="ru-RU"/>
        </w:rPr>
        <w:t>менее основного</w:t>
      </w:r>
      <w:proofErr w:type="gramEnd"/>
      <w:r w:rsidRPr="006802EF">
        <w:rPr>
          <w:rFonts w:ascii="Times New Roman" w:eastAsiaTheme="minorEastAsia" w:hAnsi="Times New Roman"/>
          <w:sz w:val="28"/>
          <w:szCs w:val="28"/>
          <w:lang w:eastAsia="ru-RU"/>
        </w:rPr>
        <w:t>.</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 тексте маркировки на заменителях грудного молока должна быть информация о преимуществах грудного вскармливания.</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 продуктах диетического питания для детей маркировка должна содержать четкие указания о целевом назначении продукта, особенностях его состава и рекомендации по использованию в питании.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Маркировка диетических продуктов включает следующую дополнительную информацию:</w:t>
      </w:r>
    </w:p>
    <w:p w:rsidR="006802EF" w:rsidRPr="006802EF" w:rsidRDefault="006802EF" w:rsidP="00D91158">
      <w:pPr>
        <w:numPr>
          <w:ilvl w:val="0"/>
          <w:numId w:val="4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ингредиентный состав в порядке убывания в весовом или процентом выражении;</w:t>
      </w:r>
    </w:p>
    <w:p w:rsidR="006802EF" w:rsidRPr="006802EF" w:rsidRDefault="006802EF" w:rsidP="00D91158">
      <w:pPr>
        <w:numPr>
          <w:ilvl w:val="0"/>
          <w:numId w:val="4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назначение и условия применения;</w:t>
      </w:r>
    </w:p>
    <w:p w:rsidR="006802EF" w:rsidRPr="006802EF" w:rsidRDefault="006802EF" w:rsidP="00D91158">
      <w:pPr>
        <w:numPr>
          <w:ilvl w:val="0"/>
          <w:numId w:val="4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lastRenderedPageBreak/>
        <w:t>сведения о пищевой ценности (содержание белков, жиров, углеводов, витаминов, макро- и микроэлементов), процентное содержание от суточной потребности;</w:t>
      </w:r>
    </w:p>
    <w:p w:rsidR="006802EF" w:rsidRPr="006802EF" w:rsidRDefault="006802EF" w:rsidP="00D91158">
      <w:pPr>
        <w:numPr>
          <w:ilvl w:val="0"/>
          <w:numId w:val="4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способы и условия приготовления готовых блюд (в отношении концентратов и полуфабрикатов диетических продуктов);</w:t>
      </w:r>
    </w:p>
    <w:p w:rsidR="006802EF" w:rsidRPr="006802EF" w:rsidRDefault="006802EF" w:rsidP="00D91158">
      <w:pPr>
        <w:numPr>
          <w:ilvl w:val="0"/>
          <w:numId w:val="4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условия хранения (в отношении диетических продуктов, для которых установлены требования к условиям их хранения);</w:t>
      </w:r>
    </w:p>
    <w:p w:rsidR="006802EF" w:rsidRPr="006802EF" w:rsidRDefault="006802EF" w:rsidP="00D91158">
      <w:pPr>
        <w:numPr>
          <w:ilvl w:val="0"/>
          <w:numId w:val="47"/>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противопоказания.</w:t>
      </w: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p>
    <w:p w:rsidR="006802EF" w:rsidRPr="006802EF" w:rsidRDefault="006802EF" w:rsidP="006802EF">
      <w:pPr>
        <w:spacing w:after="0" w:line="360" w:lineRule="auto"/>
        <w:ind w:firstLine="709"/>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Правила хранения и реализации: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Условия и сроки хранения продуктов детского питания зависят от их вида и упаковки. Поскольку почти все продуктов детского питания консервируются сушкой, пастеризацией или стерилизацией, они относятся к продуктам среднего или длительного срока хранения. Такие продуктов детского питания должны храниться при температуре не выше 15 – 25</w:t>
      </w:r>
      <w:proofErr w:type="gramStart"/>
      <w:r w:rsidRPr="006802EF">
        <w:rPr>
          <w:rFonts w:ascii="Times New Roman" w:eastAsiaTheme="minorEastAsia" w:hAnsi="Times New Roman"/>
          <w:sz w:val="28"/>
          <w:szCs w:val="28"/>
          <w:lang w:eastAsia="ru-RU"/>
        </w:rPr>
        <w:t>°С</w:t>
      </w:r>
      <w:proofErr w:type="gramEnd"/>
      <w:r w:rsidRPr="006802EF">
        <w:rPr>
          <w:rFonts w:ascii="Times New Roman" w:eastAsiaTheme="minorEastAsia" w:hAnsi="Times New Roman"/>
          <w:sz w:val="28"/>
          <w:szCs w:val="28"/>
          <w:lang w:eastAsia="ru-RU"/>
        </w:rPr>
        <w:t xml:space="preserve"> и при относительной влажности воздуха не более 70 – 75% в чистых, сухих, хорошо проветриваемых помещениях. Исключение составляют жидкие кисломолочные продукты (относящиеся к </w:t>
      </w:r>
      <w:proofErr w:type="gramStart"/>
      <w:r w:rsidRPr="006802EF">
        <w:rPr>
          <w:rFonts w:ascii="Times New Roman" w:eastAsiaTheme="minorEastAsia" w:hAnsi="Times New Roman"/>
          <w:sz w:val="28"/>
          <w:szCs w:val="28"/>
          <w:lang w:eastAsia="ru-RU"/>
        </w:rPr>
        <w:t>скоропортящимся</w:t>
      </w:r>
      <w:proofErr w:type="gramEnd"/>
      <w:r w:rsidRPr="006802EF">
        <w:rPr>
          <w:rFonts w:ascii="Times New Roman" w:eastAsiaTheme="minorEastAsia" w:hAnsi="Times New Roman"/>
          <w:sz w:val="28"/>
          <w:szCs w:val="28"/>
          <w:lang w:eastAsia="ru-RU"/>
        </w:rPr>
        <w:t xml:space="preserve">), которые имеют следующие условия хранения: температура (4 ± 2 °С) и непродолжительный срок годности (от 24 до 72 ч). Продукты детского питания, содержащие </w:t>
      </w:r>
      <w:proofErr w:type="spellStart"/>
      <w:r w:rsidRPr="006802EF">
        <w:rPr>
          <w:rFonts w:ascii="Times New Roman" w:eastAsiaTheme="minorEastAsia" w:hAnsi="Times New Roman"/>
          <w:sz w:val="28"/>
          <w:szCs w:val="28"/>
          <w:lang w:eastAsia="ru-RU"/>
        </w:rPr>
        <w:t>пробиотики</w:t>
      </w:r>
      <w:proofErr w:type="spellEnd"/>
      <w:r w:rsidRPr="006802EF">
        <w:rPr>
          <w:rFonts w:ascii="Times New Roman" w:eastAsiaTheme="minorEastAsia" w:hAnsi="Times New Roman"/>
          <w:sz w:val="28"/>
          <w:szCs w:val="28"/>
          <w:lang w:eastAsia="ru-RU"/>
        </w:rPr>
        <w:t>, хранятся при комнатной температуре в соответствии с указаниями производителя, отдельно от других групп аптечных товаров.</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После вскрытия упаковки сроки годности продуктов детского питания значительно уменьшаются. Так, жидкие молочные и кисломолочные продукты детского питания после вскрытия должны храниться при температуре +2, +6</w:t>
      </w:r>
      <w:proofErr w:type="gramStart"/>
      <w:r w:rsidRPr="006802EF">
        <w:rPr>
          <w:rFonts w:ascii="Times New Roman" w:eastAsiaTheme="minorEastAsia" w:hAnsi="Times New Roman"/>
          <w:sz w:val="28"/>
          <w:szCs w:val="28"/>
          <w:lang w:eastAsia="ru-RU"/>
        </w:rPr>
        <w:t xml:space="preserve"> С</w:t>
      </w:r>
      <w:proofErr w:type="gramEnd"/>
      <w:r w:rsidRPr="006802EF">
        <w:rPr>
          <w:rFonts w:ascii="Times New Roman" w:eastAsiaTheme="minorEastAsia" w:hAnsi="Times New Roman"/>
          <w:sz w:val="28"/>
          <w:szCs w:val="28"/>
          <w:lang w:eastAsia="ru-RU"/>
        </w:rPr>
        <w:t xml:space="preserve"> не более 12 ч, а адаптированные молочные смеси — не более четырех недель.</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Процессы хранения, перевозки, реализации и утилизации отдельных видов специализированной пищевой продукции, в том числе диетического лечебного и диетического профилактического питания, обеспечивающие их безопасность, должны соответствовать требованиям, установленным </w:t>
      </w:r>
      <w:r w:rsidRPr="006802EF">
        <w:rPr>
          <w:rFonts w:ascii="Times New Roman" w:eastAsiaTheme="minorEastAsia" w:hAnsi="Times New Roman"/>
          <w:sz w:val="28"/>
          <w:szCs w:val="28"/>
          <w:lang w:eastAsia="ru-RU"/>
        </w:rPr>
        <w:lastRenderedPageBreak/>
        <w:t>настоящим Техническим регламентом и техническим регламентом Таможенного союза "О безопасности пищевой продукции".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хранении диетического лечебного и диетического профилактического питания должны соблюдаться условия хранения и срок годности, установленные изготовителем. Установленные изготовителем условия хранения должны обеспечивать соответствие требованиям настоящего технического регламента и технических регламентов Таможенного союза на отдельные виды пищевой продукции.</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При реализации диетического питания должны соблюдаться условия хранения и сроки годности такой продукции, установленные ее изготовителем.</w:t>
      </w:r>
    </w:p>
    <w:p w:rsidR="006802EF" w:rsidRPr="006802EF" w:rsidRDefault="006802EF" w:rsidP="006802E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 случае если осуществляется реализация пищевой продукции, не упакованной в потребительскую упаковку, или часть информации о которой размещена на листках-вкладышах, прилагаемых к упаковке, продавец обязан довести информацию о такой продукции до потребителя.</w:t>
      </w:r>
    </w:p>
    <w:p w:rsidR="006802EF" w:rsidRDefault="006802EF">
      <w:pPr>
        <w:rPr>
          <w:rFonts w:ascii="Times New Roman" w:eastAsiaTheme="minorEastAsia" w:hAnsi="Times New Roman" w:cs="Times New Roman"/>
          <w:bCs/>
          <w:sz w:val="28"/>
          <w:szCs w:val="28"/>
          <w:lang w:eastAsia="ru-RU"/>
        </w:rPr>
      </w:pPr>
      <w:r>
        <w:rPr>
          <w:rFonts w:ascii="Times New Roman" w:eastAsiaTheme="minorEastAsia" w:hAnsi="Times New Roman" w:cs="Times New Roman"/>
          <w:bCs/>
          <w:sz w:val="28"/>
          <w:szCs w:val="28"/>
          <w:lang w:eastAsia="ru-RU"/>
        </w:rPr>
        <w:br w:type="page"/>
      </w:r>
    </w:p>
    <w:p w:rsidR="006802EF" w:rsidRPr="006802EF" w:rsidRDefault="006802EF" w:rsidP="006802EF">
      <w:pPr>
        <w:pStyle w:val="1"/>
        <w:jc w:val="center"/>
        <w:rPr>
          <w:rFonts w:ascii="Times New Roman" w:eastAsiaTheme="minorEastAsia" w:hAnsi="Times New Roman" w:cs="Times New Roman"/>
          <w:color w:val="auto"/>
          <w:lang w:eastAsia="ru-RU"/>
        </w:rPr>
      </w:pPr>
      <w:bookmarkStart w:id="13" w:name="_Toc42768972"/>
      <w:r w:rsidRPr="006802EF">
        <w:rPr>
          <w:rFonts w:ascii="Times New Roman" w:eastAsiaTheme="minorEastAsia" w:hAnsi="Times New Roman" w:cs="Times New Roman"/>
          <w:color w:val="auto"/>
          <w:lang w:eastAsia="ru-RU"/>
        </w:rPr>
        <w:lastRenderedPageBreak/>
        <w:t>Тема № 10-№14. Маркетинговые исследования.</w:t>
      </w:r>
      <w:bookmarkEnd w:id="13"/>
    </w:p>
    <w:p w:rsidR="006802EF" w:rsidRPr="006802EF" w:rsidRDefault="006802EF" w:rsidP="006802EF">
      <w:pPr>
        <w:spacing w:after="0" w:line="360" w:lineRule="auto"/>
        <w:ind w:left="-113" w:firstLine="709"/>
        <w:rPr>
          <w:rFonts w:ascii="Times New Roman" w:eastAsiaTheme="minorEastAsia" w:hAnsi="Times New Roman"/>
          <w:sz w:val="28"/>
          <w:szCs w:val="28"/>
          <w:lang w:eastAsia="ru-RU"/>
        </w:rPr>
      </w:pPr>
    </w:p>
    <w:p w:rsidR="006802EF" w:rsidRPr="006E7539" w:rsidRDefault="006802EF" w:rsidP="006E7539">
      <w:pPr>
        <w:numPr>
          <w:ilvl w:val="0"/>
          <w:numId w:val="51"/>
        </w:numPr>
        <w:spacing w:after="0" w:line="360" w:lineRule="auto"/>
        <w:ind w:firstLine="709"/>
        <w:contextualSpacing/>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Характеристика аптеки</w:t>
      </w:r>
    </w:p>
    <w:p w:rsidR="006802EF" w:rsidRPr="006802EF" w:rsidRDefault="006802EF" w:rsidP="004C5C32">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Акционерное общество «Губернские аптеки»</w:t>
      </w:r>
      <w:r w:rsidR="00CF35FA">
        <w:rPr>
          <w:rFonts w:ascii="Times New Roman" w:eastAsiaTheme="minorEastAsia" w:hAnsi="Times New Roman"/>
          <w:sz w:val="28"/>
          <w:szCs w:val="28"/>
          <w:lang w:eastAsia="ru-RU"/>
        </w:rPr>
        <w:t xml:space="preserve"> </w:t>
      </w:r>
      <w:r w:rsidRPr="006802EF">
        <w:rPr>
          <w:rFonts w:ascii="Times New Roman" w:eastAsiaTheme="minorEastAsia" w:hAnsi="Times New Roman"/>
          <w:sz w:val="28"/>
          <w:szCs w:val="28"/>
          <w:lang w:eastAsia="ru-RU"/>
        </w:rPr>
        <w:t>— крупнейшая региональная аптечная сеть России. В структуру предприятия АО «Губернские аптеки» входят: структурные подразделения города и края (аптеки, аптечные пункты, салоны, ветеринарные аптеки), центральный офис. Это порядка 270 структурных подразделений.</w:t>
      </w:r>
    </w:p>
    <w:p w:rsidR="006802EF" w:rsidRPr="006802EF" w:rsidRDefault="006802EF" w:rsidP="004C5C32">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АО «Губернские аптеки» ЦРА № 3 Аптека № 130 расположена по адресу  г. Красноярск, Мира проспект, 132. </w:t>
      </w:r>
    </w:p>
    <w:p w:rsidR="006802EF" w:rsidRPr="006802EF" w:rsidRDefault="006802EF" w:rsidP="004C5C32">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Аптека находится в центре города, следовательно</w:t>
      </w:r>
      <w:r w:rsidR="0035732B">
        <w:rPr>
          <w:rFonts w:ascii="Times New Roman" w:eastAsiaTheme="minorEastAsia" w:hAnsi="Times New Roman"/>
          <w:sz w:val="28"/>
          <w:szCs w:val="28"/>
          <w:lang w:eastAsia="ru-RU"/>
        </w:rPr>
        <w:t>:</w:t>
      </w:r>
    </w:p>
    <w:p w:rsidR="006802EF" w:rsidRPr="006802EF" w:rsidRDefault="006802EF" w:rsidP="00D91158">
      <w:pPr>
        <w:numPr>
          <w:ilvl w:val="0"/>
          <w:numId w:val="50"/>
        </w:numPr>
        <w:spacing w:after="0" w:line="360" w:lineRule="auto"/>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75% посетителей – транзитные пассажиры;</w:t>
      </w:r>
    </w:p>
    <w:p w:rsidR="006802EF" w:rsidRPr="006802EF" w:rsidRDefault="006802EF" w:rsidP="00D91158">
      <w:pPr>
        <w:numPr>
          <w:ilvl w:val="0"/>
          <w:numId w:val="50"/>
        </w:numPr>
        <w:spacing w:after="0" w:line="360" w:lineRule="auto"/>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Высокая требовательность покупателей к аптечному ассортименту;</w:t>
      </w:r>
    </w:p>
    <w:p w:rsidR="006802EF" w:rsidRPr="006802EF" w:rsidRDefault="006802EF" w:rsidP="00D91158">
      <w:pPr>
        <w:numPr>
          <w:ilvl w:val="0"/>
          <w:numId w:val="50"/>
        </w:numPr>
        <w:tabs>
          <w:tab w:val="left" w:pos="5124"/>
        </w:tabs>
        <w:spacing w:after="0" w:line="360" w:lineRule="auto"/>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Выше доля обеспеченных посетителей; </w:t>
      </w:r>
      <w:r w:rsidRPr="006802EF">
        <w:rPr>
          <w:rFonts w:ascii="Times New Roman" w:eastAsiaTheme="minorEastAsia" w:hAnsi="Times New Roman"/>
          <w:sz w:val="28"/>
          <w:szCs w:val="28"/>
          <w:lang w:eastAsia="ru-RU"/>
        </w:rPr>
        <w:tab/>
      </w:r>
    </w:p>
    <w:p w:rsidR="006E7539" w:rsidRPr="00E63CED" w:rsidRDefault="006802EF" w:rsidP="006E7539">
      <w:pPr>
        <w:numPr>
          <w:ilvl w:val="0"/>
          <w:numId w:val="50"/>
        </w:numPr>
        <w:spacing w:after="0" w:line="360" w:lineRule="auto"/>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Высокая доля импульсных и дорогостоящих покупок.</w:t>
      </w:r>
      <w:r w:rsidR="006E7539" w:rsidRPr="006E7539">
        <w:rPr>
          <w:rFonts w:ascii="Times New Roman" w:eastAsiaTheme="minorEastAsia" w:hAnsi="Times New Roman"/>
          <w:noProof/>
          <w:sz w:val="28"/>
          <w:szCs w:val="28"/>
          <w:lang w:eastAsia="ru-RU"/>
        </w:rPr>
        <w:t xml:space="preserve"> </w:t>
      </w:r>
    </w:p>
    <w:p w:rsidR="006802EF" w:rsidRDefault="006E7539" w:rsidP="006E7539">
      <w:pPr>
        <w:spacing w:after="0" w:line="360" w:lineRule="auto"/>
        <w:ind w:left="247"/>
        <w:contextualSpacing/>
        <w:jc w:val="both"/>
        <w:rPr>
          <w:rFonts w:ascii="Times New Roman" w:eastAsiaTheme="minorEastAsia" w:hAnsi="Times New Roman"/>
          <w:sz w:val="28"/>
          <w:szCs w:val="28"/>
          <w:lang w:eastAsia="ru-RU"/>
        </w:rPr>
      </w:pPr>
      <w:r w:rsidRPr="006802EF">
        <w:rPr>
          <w:rFonts w:ascii="Times New Roman" w:eastAsiaTheme="minorEastAsia" w:hAnsi="Times New Roman"/>
          <w:noProof/>
          <w:sz w:val="28"/>
          <w:szCs w:val="28"/>
          <w:lang w:eastAsia="ru-RU"/>
        </w:rPr>
        <w:drawing>
          <wp:inline distT="0" distB="0" distL="0" distR="0" wp14:anchorId="004B50A1" wp14:editId="6460D25B">
            <wp:extent cx="3164636" cy="276446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64636" cy="2764465"/>
                    </a:xfrm>
                    <a:prstGeom prst="rect">
                      <a:avLst/>
                    </a:prstGeom>
                    <a:noFill/>
                  </pic:spPr>
                </pic:pic>
              </a:graphicData>
            </a:graphic>
          </wp:inline>
        </w:drawing>
      </w:r>
      <w:r w:rsidRPr="006802EF">
        <w:rPr>
          <w:rFonts w:ascii="Times New Roman" w:eastAsiaTheme="minorEastAsia" w:hAnsi="Times New Roman"/>
          <w:noProof/>
          <w:sz w:val="28"/>
          <w:szCs w:val="28"/>
          <w:lang w:eastAsia="ru-RU"/>
        </w:rPr>
        <w:drawing>
          <wp:inline distT="0" distB="0" distL="0" distR="0" wp14:anchorId="7172CACB" wp14:editId="5BDABEE3">
            <wp:extent cx="2304438" cy="2838893"/>
            <wp:effectExtent l="0" t="0" r="63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3954" cy="2850616"/>
                    </a:xfrm>
                    <a:prstGeom prst="rect">
                      <a:avLst/>
                    </a:prstGeom>
                    <a:noFill/>
                  </pic:spPr>
                </pic:pic>
              </a:graphicData>
            </a:graphic>
          </wp:inline>
        </w:drawing>
      </w:r>
    </w:p>
    <w:p w:rsidR="006E7539" w:rsidRPr="006E7539" w:rsidRDefault="006E7539" w:rsidP="006E7539">
      <w:pPr>
        <w:spacing w:after="0" w:line="360" w:lineRule="auto"/>
        <w:ind w:left="249" w:firstLine="709"/>
        <w:contextualSpacing/>
        <w:jc w:val="both"/>
        <w:rPr>
          <w:rFonts w:ascii="Times New Roman" w:eastAsiaTheme="minorEastAsia" w:hAnsi="Times New Roman"/>
          <w:sz w:val="28"/>
          <w:szCs w:val="28"/>
          <w:lang w:eastAsia="ru-RU"/>
        </w:rPr>
      </w:pPr>
      <w:r w:rsidRPr="006E7539">
        <w:rPr>
          <w:rFonts w:ascii="Times New Roman" w:eastAsiaTheme="minorEastAsia" w:hAnsi="Times New Roman"/>
          <w:sz w:val="28"/>
          <w:szCs w:val="28"/>
          <w:lang w:eastAsia="ru-RU"/>
        </w:rPr>
        <w:t>Аптека имеет свободную форму выкладки на безрецептурные препараты. Также в аптеке имеются отдел</w:t>
      </w:r>
      <w:r>
        <w:rPr>
          <w:rFonts w:ascii="Times New Roman" w:eastAsiaTheme="minorEastAsia" w:hAnsi="Times New Roman"/>
          <w:sz w:val="28"/>
          <w:szCs w:val="28"/>
          <w:lang w:eastAsia="ru-RU"/>
        </w:rPr>
        <w:t>ы</w:t>
      </w:r>
      <w:r w:rsidRPr="006E7539">
        <w:rPr>
          <w:rFonts w:ascii="Times New Roman" w:eastAsiaTheme="minorEastAsia" w:hAnsi="Times New Roman"/>
          <w:sz w:val="28"/>
          <w:szCs w:val="28"/>
          <w:lang w:eastAsia="ru-RU"/>
        </w:rPr>
        <w:t xml:space="preserve"> гот</w:t>
      </w:r>
      <w:r>
        <w:rPr>
          <w:rFonts w:ascii="Times New Roman" w:eastAsiaTheme="minorEastAsia" w:hAnsi="Times New Roman"/>
          <w:sz w:val="28"/>
          <w:szCs w:val="28"/>
          <w:lang w:eastAsia="ru-RU"/>
        </w:rPr>
        <w:t xml:space="preserve">овых лекарственных форм и </w:t>
      </w:r>
      <w:r w:rsidRPr="006E7539">
        <w:rPr>
          <w:rFonts w:ascii="Times New Roman" w:eastAsiaTheme="minorEastAsia" w:hAnsi="Times New Roman"/>
          <w:sz w:val="28"/>
          <w:szCs w:val="28"/>
          <w:lang w:eastAsia="ru-RU"/>
        </w:rPr>
        <w:t>льготного отпуска.</w:t>
      </w:r>
    </w:p>
    <w:p w:rsidR="006802EF" w:rsidRPr="006802EF" w:rsidRDefault="006802EF" w:rsidP="004C5C32">
      <w:pPr>
        <w:spacing w:after="0" w:line="360" w:lineRule="auto"/>
        <w:jc w:val="both"/>
        <w:rPr>
          <w:rFonts w:ascii="Times New Roman" w:eastAsiaTheme="minorEastAsia" w:hAnsi="Times New Roman"/>
          <w:sz w:val="28"/>
          <w:szCs w:val="28"/>
          <w:lang w:eastAsia="ru-RU"/>
        </w:rPr>
      </w:pPr>
      <w:r w:rsidRPr="006802EF">
        <w:rPr>
          <w:rFonts w:ascii="Times New Roman" w:eastAsiaTheme="minorEastAsia" w:hAnsi="Times New Roman"/>
          <w:noProof/>
          <w:sz w:val="28"/>
          <w:szCs w:val="28"/>
          <w:lang w:eastAsia="ru-RU"/>
        </w:rPr>
        <w:lastRenderedPageBreak/>
        <w:drawing>
          <wp:inline distT="0" distB="0" distL="0" distR="0" wp14:anchorId="6F9AD94E" wp14:editId="228F6698">
            <wp:extent cx="2930951" cy="219621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37404" cy="2201046"/>
                    </a:xfrm>
                    <a:prstGeom prst="rect">
                      <a:avLst/>
                    </a:prstGeom>
                    <a:noFill/>
                  </pic:spPr>
                </pic:pic>
              </a:graphicData>
            </a:graphic>
          </wp:inline>
        </w:drawing>
      </w:r>
      <w:r w:rsidRPr="006802EF">
        <w:rPr>
          <w:rFonts w:ascii="Times New Roman" w:eastAsiaTheme="minorEastAsia" w:hAnsi="Times New Roman"/>
          <w:noProof/>
          <w:sz w:val="28"/>
          <w:szCs w:val="28"/>
          <w:lang w:eastAsia="ru-RU"/>
        </w:rPr>
        <w:drawing>
          <wp:inline distT="0" distB="0" distL="0" distR="0" wp14:anchorId="725FA65D" wp14:editId="5A7E331F">
            <wp:extent cx="2913262" cy="2185945"/>
            <wp:effectExtent l="0" t="0" r="1905"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22694" cy="2193022"/>
                    </a:xfrm>
                    <a:prstGeom prst="rect">
                      <a:avLst/>
                    </a:prstGeom>
                    <a:noFill/>
                  </pic:spPr>
                </pic:pic>
              </a:graphicData>
            </a:graphic>
          </wp:inline>
        </w:drawing>
      </w:r>
    </w:p>
    <w:p w:rsidR="006802EF" w:rsidRPr="006802EF" w:rsidRDefault="006802EF" w:rsidP="004C5C32">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Данная аптека имеет богатый ассортимент товаров:</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Лекарственные препараты;</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Изделия медицинского назначения;</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Дезинфицирующие средства;</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Предметы и средства личной гигиены;</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Предметы и средства, предназначенные для ухода за больными, новорожденными и детьми, не достигшими возраста 3х лет;</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Минеральные воды;</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Продукты лечебного, детского питания;</w:t>
      </w:r>
    </w:p>
    <w:p w:rsidR="006802EF" w:rsidRPr="006802EF" w:rsidRDefault="006802EF" w:rsidP="00D91158">
      <w:pPr>
        <w:numPr>
          <w:ilvl w:val="0"/>
          <w:numId w:val="53"/>
        </w:numPr>
        <w:spacing w:after="0" w:line="360" w:lineRule="auto"/>
        <w:ind w:firstLine="709"/>
        <w:contextualSpacing/>
        <w:jc w:val="both"/>
        <w:rPr>
          <w:rFonts w:ascii="Times New Roman" w:eastAsiaTheme="minorEastAsia" w:hAnsi="Times New Roman"/>
          <w:sz w:val="28"/>
          <w:szCs w:val="28"/>
          <w:lang w:eastAsia="ru-RU"/>
        </w:rPr>
      </w:pPr>
      <w:proofErr w:type="spellStart"/>
      <w:r w:rsidRPr="006802EF">
        <w:rPr>
          <w:rFonts w:ascii="Times New Roman" w:eastAsiaTheme="minorEastAsia" w:hAnsi="Times New Roman"/>
          <w:sz w:val="28"/>
          <w:szCs w:val="28"/>
          <w:lang w:eastAsia="ru-RU"/>
        </w:rPr>
        <w:t>БАДы</w:t>
      </w:r>
      <w:proofErr w:type="spellEnd"/>
      <w:r w:rsidRPr="006802EF">
        <w:rPr>
          <w:rFonts w:ascii="Times New Roman" w:eastAsiaTheme="minorEastAsia" w:hAnsi="Times New Roman"/>
          <w:sz w:val="28"/>
          <w:szCs w:val="28"/>
          <w:lang w:eastAsia="ru-RU"/>
        </w:rPr>
        <w:t>;</w:t>
      </w:r>
    </w:p>
    <w:p w:rsidR="004C5C32" w:rsidRPr="00055C5F" w:rsidRDefault="006802EF" w:rsidP="00055C5F">
      <w:pPr>
        <w:numPr>
          <w:ilvl w:val="0"/>
          <w:numId w:val="53"/>
        </w:numPr>
        <w:spacing w:after="0" w:line="360" w:lineRule="auto"/>
        <w:ind w:firstLine="709"/>
        <w:contextualSpacing/>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Лечебная парфюмерно-косметическая продукция. </w:t>
      </w:r>
    </w:p>
    <w:p w:rsidR="006802EF" w:rsidRPr="006802EF" w:rsidRDefault="006802EF" w:rsidP="00D91158">
      <w:pPr>
        <w:numPr>
          <w:ilvl w:val="0"/>
          <w:numId w:val="51"/>
        </w:numPr>
        <w:spacing w:after="0" w:line="360" w:lineRule="auto"/>
        <w:ind w:firstLine="709"/>
        <w:contextualSpacing/>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Подъезд  и вход в аптеку</w:t>
      </w:r>
    </w:p>
    <w:p w:rsidR="006802EF" w:rsidRPr="006802EF" w:rsidRDefault="006802EF" w:rsidP="004C5C32">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noProof/>
          <w:sz w:val="28"/>
          <w:szCs w:val="28"/>
          <w:lang w:eastAsia="ru-RU"/>
        </w:rPr>
        <w:drawing>
          <wp:inline distT="0" distB="0" distL="0" distR="0" wp14:anchorId="367C177C" wp14:editId="519DC71D">
            <wp:extent cx="3990109" cy="1759112"/>
            <wp:effectExtent l="0" t="0" r="0" b="0"/>
            <wp:docPr id="17" name="Рисунок 17" descr="C:\Users\1\AppData\Local\Microsoft\Windows\INetCache\Content.Word\as3othE9z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AppData\Local\Microsoft\Windows\INetCache\Content.Word\as3othE9zIk.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31579" b="9569"/>
                    <a:stretch/>
                  </pic:blipFill>
                  <pic:spPr bwMode="auto">
                    <a:xfrm>
                      <a:off x="0" y="0"/>
                      <a:ext cx="4002426" cy="1764542"/>
                    </a:xfrm>
                    <a:prstGeom prst="rect">
                      <a:avLst/>
                    </a:prstGeom>
                    <a:noFill/>
                    <a:ln>
                      <a:noFill/>
                    </a:ln>
                    <a:extLst>
                      <a:ext uri="{53640926-AAD7-44D8-BBD7-CCE9431645EC}">
                        <a14:shadowObscured xmlns:a14="http://schemas.microsoft.com/office/drawing/2010/main"/>
                      </a:ext>
                    </a:extLst>
                  </pic:spPr>
                </pic:pic>
              </a:graphicData>
            </a:graphic>
          </wp:inline>
        </w:drawing>
      </w:r>
    </w:p>
    <w:p w:rsidR="006802EF" w:rsidRPr="006802EF" w:rsidRDefault="006802EF" w:rsidP="00055C5F">
      <w:pPr>
        <w:spacing w:after="0" w:line="360" w:lineRule="auto"/>
        <w:ind w:left="-113"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Вход в аптеку оснащен лестницей, пандусом с перилами и кнопкой для вызова персонала. На ступеньках имеются специальные коврики, у входа имеются приспособления для очистки обуви от грязи. Дверь достаточно широкая, открывается легко. Парковочных м</w:t>
      </w:r>
      <w:r w:rsidR="00055C5F">
        <w:rPr>
          <w:rFonts w:ascii="Times New Roman" w:eastAsiaTheme="minorEastAsia" w:hAnsi="Times New Roman"/>
          <w:sz w:val="28"/>
          <w:szCs w:val="28"/>
          <w:lang w:eastAsia="ru-RU"/>
        </w:rPr>
        <w:t>ест для посетителей аптеки нет.</w:t>
      </w:r>
    </w:p>
    <w:p w:rsidR="006802EF" w:rsidRPr="006802EF" w:rsidRDefault="006802EF" w:rsidP="00D91158">
      <w:pPr>
        <w:numPr>
          <w:ilvl w:val="0"/>
          <w:numId w:val="51"/>
        </w:numPr>
        <w:spacing w:after="0" w:line="360" w:lineRule="auto"/>
        <w:ind w:firstLine="709"/>
        <w:contextualSpacing/>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lastRenderedPageBreak/>
        <w:t>Вывеска и наружная реклама</w:t>
      </w:r>
    </w:p>
    <w:p w:rsidR="006802EF" w:rsidRPr="006802EF" w:rsidRDefault="006802EF" w:rsidP="00055C5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Вывеска аптеки выполнена в едином стиле белым шрифтом на темно-зеленом фоне с логотипом губернских аптек. На главном входе находится вывеска с расписанием работы аптеки, ее юридический адрес. На здании аптеки имеется рекламный плакат, на котором размещена</w:t>
      </w:r>
      <w:r w:rsidR="00055C5F">
        <w:rPr>
          <w:rFonts w:ascii="Times New Roman" w:eastAsiaTheme="minorEastAsia" w:hAnsi="Times New Roman"/>
          <w:sz w:val="28"/>
          <w:szCs w:val="28"/>
          <w:lang w:eastAsia="ru-RU"/>
        </w:rPr>
        <w:t xml:space="preserve"> информация об акциях в аптеке.</w:t>
      </w:r>
    </w:p>
    <w:p w:rsidR="006802EF" w:rsidRPr="006802EF" w:rsidRDefault="006802EF" w:rsidP="00D91158">
      <w:pPr>
        <w:numPr>
          <w:ilvl w:val="0"/>
          <w:numId w:val="51"/>
        </w:numPr>
        <w:spacing w:after="0" w:line="360" w:lineRule="auto"/>
        <w:ind w:firstLine="709"/>
        <w:contextualSpacing/>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Общее оформление торгового зала</w:t>
      </w:r>
    </w:p>
    <w:p w:rsidR="006802EF" w:rsidRPr="006802EF" w:rsidRDefault="006802EF" w:rsidP="00055C5F">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noProof/>
          <w:sz w:val="28"/>
          <w:szCs w:val="28"/>
          <w:lang w:eastAsia="ru-RU"/>
        </w:rPr>
        <w:drawing>
          <wp:inline distT="0" distB="0" distL="0" distR="0" wp14:anchorId="41199374" wp14:editId="0D3AA010">
            <wp:extent cx="5184202" cy="2295609"/>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192068" cy="2299092"/>
                    </a:xfrm>
                    <a:prstGeom prst="rect">
                      <a:avLst/>
                    </a:prstGeom>
                    <a:noFill/>
                  </pic:spPr>
                </pic:pic>
              </a:graphicData>
            </a:graphic>
          </wp:inline>
        </w:drawing>
      </w:r>
    </w:p>
    <w:p w:rsidR="006802EF" w:rsidRPr="006802EF" w:rsidRDefault="006802EF" w:rsidP="006E7539">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Торговый зал оформлен в сине-белых тонах. Освещение как искусственное, так и естественное, некоторые стеллажи имеют дополнительную подсветку.  Имеются декоративные элементы, поддерживающ</w:t>
      </w:r>
      <w:r w:rsidR="007240B0">
        <w:rPr>
          <w:rFonts w:ascii="Times New Roman" w:eastAsiaTheme="minorEastAsia" w:hAnsi="Times New Roman"/>
          <w:sz w:val="28"/>
          <w:szCs w:val="28"/>
          <w:lang w:eastAsia="ru-RU"/>
        </w:rPr>
        <w:t>ие уютную обстановку помещений аптеки. В т</w:t>
      </w:r>
      <w:r w:rsidRPr="006802EF">
        <w:rPr>
          <w:rFonts w:ascii="Times New Roman" w:eastAsiaTheme="minorEastAsia" w:hAnsi="Times New Roman"/>
          <w:sz w:val="28"/>
          <w:szCs w:val="28"/>
          <w:lang w:eastAsia="ru-RU"/>
        </w:rPr>
        <w:t xml:space="preserve">орговом зале достаточно свободного места, он оборудован витринами стеллажами и гондолами. Аптека оснащена местами для отдыха посетителей. Мебель сделана из материалов, выдерживающих </w:t>
      </w:r>
      <w:r w:rsidR="007240B0">
        <w:rPr>
          <w:rFonts w:ascii="Times New Roman" w:eastAsiaTheme="minorEastAsia" w:hAnsi="Times New Roman"/>
          <w:sz w:val="28"/>
          <w:szCs w:val="28"/>
          <w:lang w:eastAsia="ru-RU"/>
        </w:rPr>
        <w:t>многократную влажную уборку. В а</w:t>
      </w:r>
      <w:r w:rsidRPr="006802EF">
        <w:rPr>
          <w:rFonts w:ascii="Times New Roman" w:eastAsiaTheme="minorEastAsia" w:hAnsi="Times New Roman"/>
          <w:sz w:val="28"/>
          <w:szCs w:val="28"/>
          <w:lang w:eastAsia="ru-RU"/>
        </w:rPr>
        <w:t>птеке играет спокойная, приятная мелодия, не мешающая посетителям и работе специалистов. Витрины в торговом зале всегда чистые и отвечают всем ос</w:t>
      </w:r>
      <w:r w:rsidR="006E7539">
        <w:rPr>
          <w:rFonts w:ascii="Times New Roman" w:eastAsiaTheme="minorEastAsia" w:hAnsi="Times New Roman"/>
          <w:sz w:val="28"/>
          <w:szCs w:val="28"/>
          <w:lang w:eastAsia="ru-RU"/>
        </w:rPr>
        <w:t>новным правилам оформления.</w:t>
      </w:r>
    </w:p>
    <w:p w:rsidR="006802EF" w:rsidRPr="006802EF" w:rsidRDefault="006802EF" w:rsidP="00D91158">
      <w:pPr>
        <w:numPr>
          <w:ilvl w:val="0"/>
          <w:numId w:val="51"/>
        </w:numPr>
        <w:spacing w:after="0" w:line="360" w:lineRule="auto"/>
        <w:ind w:firstLine="709"/>
        <w:contextualSpacing/>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Организация торгового пространства</w:t>
      </w:r>
    </w:p>
    <w:p w:rsidR="006802EF" w:rsidRPr="006802EF" w:rsidRDefault="006802EF" w:rsidP="004C5C32">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В торговом зале имеется как открытая, так и закрытая форма выкладки. </w:t>
      </w:r>
    </w:p>
    <w:p w:rsidR="006802EF" w:rsidRPr="006802EF" w:rsidRDefault="00AD23B0" w:rsidP="004C5C32">
      <w:pPr>
        <w:spacing w:after="0" w:line="360" w:lineRule="auto"/>
        <w:ind w:firstLine="709"/>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 xml:space="preserve">Торговое оборудование в аптеке: классические прилавки, </w:t>
      </w:r>
      <w:r w:rsidRPr="00AD23B0">
        <w:rPr>
          <w:rFonts w:ascii="Times New Roman" w:eastAsiaTheme="minorEastAsia" w:hAnsi="Times New Roman"/>
          <w:sz w:val="28"/>
          <w:szCs w:val="28"/>
          <w:lang w:eastAsia="ru-RU"/>
        </w:rPr>
        <w:t xml:space="preserve">стеллажи, которые размещаются у стен в виде шкафчиков и в торговом зале закрытого типа, </w:t>
      </w:r>
      <w:proofErr w:type="spellStart"/>
      <w:r w:rsidRPr="00AD23B0">
        <w:rPr>
          <w:rFonts w:ascii="Times New Roman" w:eastAsiaTheme="minorEastAsia" w:hAnsi="Times New Roman"/>
          <w:sz w:val="28"/>
          <w:szCs w:val="28"/>
          <w:lang w:eastAsia="ru-RU"/>
        </w:rPr>
        <w:t>пристенные</w:t>
      </w:r>
      <w:proofErr w:type="spellEnd"/>
      <w:r w:rsidRPr="00AD23B0">
        <w:rPr>
          <w:rFonts w:ascii="Times New Roman" w:eastAsiaTheme="minorEastAsia" w:hAnsi="Times New Roman"/>
          <w:sz w:val="28"/>
          <w:szCs w:val="28"/>
          <w:lang w:eastAsia="ru-RU"/>
        </w:rPr>
        <w:t xml:space="preserve"> витрины открытого типа с ящиками,</w:t>
      </w:r>
      <w:r>
        <w:rPr>
          <w:rFonts w:ascii="Times New Roman" w:eastAsiaTheme="minorEastAsia" w:hAnsi="Times New Roman"/>
          <w:sz w:val="28"/>
          <w:szCs w:val="28"/>
          <w:lang w:eastAsia="ru-RU"/>
        </w:rPr>
        <w:t xml:space="preserve"> находящиеся позади </w:t>
      </w:r>
      <w:r>
        <w:rPr>
          <w:rFonts w:ascii="Times New Roman" w:eastAsiaTheme="minorEastAsia" w:hAnsi="Times New Roman"/>
          <w:sz w:val="28"/>
          <w:szCs w:val="28"/>
          <w:lang w:eastAsia="ru-RU"/>
        </w:rPr>
        <w:lastRenderedPageBreak/>
        <w:t xml:space="preserve">фармацевтов </w:t>
      </w:r>
      <w:r w:rsidRPr="00AD23B0">
        <w:rPr>
          <w:rFonts w:ascii="Times New Roman" w:eastAsiaTheme="minorEastAsia" w:hAnsi="Times New Roman"/>
          <w:sz w:val="28"/>
          <w:szCs w:val="28"/>
          <w:lang w:eastAsia="ru-RU"/>
        </w:rPr>
        <w:t>и специальное оборудование - холодильное оборудование, в центре зала расположены гондолы</w:t>
      </w:r>
      <w:r>
        <w:rPr>
          <w:rFonts w:ascii="Times New Roman" w:eastAsiaTheme="minorEastAsia" w:hAnsi="Times New Roman"/>
          <w:sz w:val="28"/>
          <w:szCs w:val="28"/>
          <w:lang w:eastAsia="ru-RU"/>
        </w:rPr>
        <w:t>.</w:t>
      </w:r>
    </w:p>
    <w:p w:rsidR="00AD23B0" w:rsidRDefault="00AD23B0" w:rsidP="00AD23B0">
      <w:pPr>
        <w:spacing w:after="0" w:line="360" w:lineRule="auto"/>
        <w:ind w:firstLine="709"/>
        <w:jc w:val="center"/>
        <w:rPr>
          <w:rFonts w:ascii="Times New Roman" w:eastAsiaTheme="minorEastAsia" w:hAnsi="Times New Roman"/>
          <w:sz w:val="28"/>
          <w:szCs w:val="28"/>
          <w:lang w:eastAsia="ru-RU"/>
        </w:rPr>
      </w:pPr>
      <w:r w:rsidRPr="00AD23B0">
        <w:rPr>
          <w:rFonts w:ascii="Times New Roman" w:eastAsiaTheme="minorEastAsia" w:hAnsi="Times New Roman"/>
          <w:sz w:val="28"/>
          <w:szCs w:val="28"/>
          <w:lang w:eastAsia="ru-RU"/>
        </w:rPr>
        <w:t>Схема  торгового зала</w:t>
      </w:r>
    </w:p>
    <w:p w:rsidR="00AD23B0" w:rsidRDefault="005C2840" w:rsidP="00055C5F">
      <w:pPr>
        <w:spacing w:after="0" w:line="360" w:lineRule="auto"/>
        <w:jc w:val="both"/>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pict>
          <v:shape id="_x0000_i1067" type="#_x0000_t75" style="width:467.55pt;height:223.5pt">
            <v:imagedata r:id="rId61" o:title="тптачпта"/>
          </v:shape>
        </w:pict>
      </w:r>
    </w:p>
    <w:p w:rsidR="00AD23B0" w:rsidRDefault="00AD23B0" w:rsidP="00AD23B0">
      <w:pPr>
        <w:pStyle w:val="ad"/>
        <w:shd w:val="clear" w:color="auto" w:fill="FFFFFF"/>
        <w:spacing w:before="0" w:beforeAutospacing="0" w:after="0" w:afterAutospacing="0" w:line="360" w:lineRule="auto"/>
        <w:jc w:val="both"/>
        <w:rPr>
          <w:rFonts w:eastAsiaTheme="minorEastAsia"/>
          <w:sz w:val="28"/>
          <w:szCs w:val="28"/>
        </w:rPr>
      </w:pPr>
      <w:r>
        <w:rPr>
          <w:rFonts w:eastAsiaTheme="minorEastAsia"/>
          <w:noProof/>
          <w:sz w:val="28"/>
          <w:szCs w:val="28"/>
        </w:rPr>
        <mc:AlternateContent>
          <mc:Choice Requires="wps">
            <w:drawing>
              <wp:anchor distT="0" distB="0" distL="114300" distR="114300" simplePos="0" relativeHeight="251666432" behindDoc="1" locked="0" layoutInCell="1" allowOverlap="1" wp14:anchorId="1948F047" wp14:editId="1E36827A">
                <wp:simplePos x="0" y="0"/>
                <wp:positionH relativeFrom="column">
                  <wp:posOffset>-2540</wp:posOffset>
                </wp:positionH>
                <wp:positionV relativeFrom="paragraph">
                  <wp:posOffset>3175</wp:posOffset>
                </wp:positionV>
                <wp:extent cx="217805" cy="183515"/>
                <wp:effectExtent l="0" t="0" r="0" b="6985"/>
                <wp:wrapThrough wrapText="bothSides">
                  <wp:wrapPolygon edited="0">
                    <wp:start x="0" y="0"/>
                    <wp:lineTo x="0" y="20180"/>
                    <wp:lineTo x="18892" y="20180"/>
                    <wp:lineTo x="18892" y="0"/>
                    <wp:lineTo x="0" y="0"/>
                  </wp:wrapPolygon>
                </wp:wrapThrough>
                <wp:docPr id="1" name="Прямоугольник 1"/>
                <wp:cNvGraphicFramePr/>
                <a:graphic xmlns:a="http://schemas.openxmlformats.org/drawingml/2006/main">
                  <a:graphicData uri="http://schemas.microsoft.com/office/word/2010/wordprocessingShape">
                    <wps:wsp>
                      <wps:cNvSpPr/>
                      <wps:spPr>
                        <a:xfrm>
                          <a:off x="0" y="0"/>
                          <a:ext cx="217805" cy="183515"/>
                        </a:xfrm>
                        <a:prstGeom prst="rect">
                          <a:avLst/>
                        </a:prstGeom>
                        <a:solidFill>
                          <a:srgbClr val="FF0000"/>
                        </a:solidFill>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026" style="position:absolute;margin-left:-.2pt;margin-top:.25pt;width:17.15pt;height:14.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" fillcolor="red" stroked="f" strokeweight="2pt">
                <w10:wrap type="through"/>
              </v:rect>
            </w:pict>
          </mc:Fallback>
        </mc:AlternateContent>
      </w:r>
      <w:r>
        <w:rPr>
          <w:rFonts w:eastAsiaTheme="minorEastAsia"/>
          <w:sz w:val="28"/>
          <w:szCs w:val="28"/>
        </w:rPr>
        <w:t xml:space="preserve"> - </w:t>
      </w:r>
      <w:r w:rsidR="00FF2AB9">
        <w:rPr>
          <w:rFonts w:eastAsiaTheme="minorEastAsia"/>
          <w:sz w:val="28"/>
          <w:szCs w:val="28"/>
        </w:rPr>
        <w:t>«</w:t>
      </w:r>
      <w:r>
        <w:rPr>
          <w:rFonts w:eastAsiaTheme="minorEastAsia"/>
          <w:sz w:val="28"/>
          <w:szCs w:val="28"/>
        </w:rPr>
        <w:t>горячая зона</w:t>
      </w:r>
      <w:r w:rsidR="00FF2AB9">
        <w:rPr>
          <w:rFonts w:eastAsiaTheme="minorEastAsia"/>
          <w:sz w:val="28"/>
          <w:szCs w:val="28"/>
        </w:rPr>
        <w:t>»</w:t>
      </w:r>
    </w:p>
    <w:p w:rsidR="00AD23B0" w:rsidRDefault="00AD23B0" w:rsidP="00AD23B0">
      <w:pPr>
        <w:pStyle w:val="ad"/>
        <w:shd w:val="clear" w:color="auto" w:fill="FFFFFF"/>
        <w:spacing w:before="0" w:beforeAutospacing="0" w:after="0" w:afterAutospacing="0" w:line="360" w:lineRule="auto"/>
        <w:jc w:val="both"/>
        <w:rPr>
          <w:rFonts w:eastAsiaTheme="minorEastAsia"/>
          <w:sz w:val="28"/>
          <w:szCs w:val="28"/>
        </w:rPr>
      </w:pPr>
      <w:r>
        <w:rPr>
          <w:rFonts w:eastAsiaTheme="minorEastAsia"/>
          <w:noProof/>
          <w:sz w:val="28"/>
          <w:szCs w:val="28"/>
        </w:rPr>
        <mc:AlternateContent>
          <mc:Choice Requires="wps">
            <w:drawing>
              <wp:anchor distT="0" distB="0" distL="114300" distR="114300" simplePos="0" relativeHeight="251668480" behindDoc="1" locked="0" layoutInCell="1" allowOverlap="1" wp14:anchorId="1B86653E" wp14:editId="0DE6AA5B">
                <wp:simplePos x="0" y="0"/>
                <wp:positionH relativeFrom="column">
                  <wp:posOffset>-635</wp:posOffset>
                </wp:positionH>
                <wp:positionV relativeFrom="paragraph">
                  <wp:posOffset>32385</wp:posOffset>
                </wp:positionV>
                <wp:extent cx="217805" cy="183515"/>
                <wp:effectExtent l="0" t="0" r="0" b="6985"/>
                <wp:wrapThrough wrapText="bothSides">
                  <wp:wrapPolygon edited="0">
                    <wp:start x="0" y="0"/>
                    <wp:lineTo x="0" y="20180"/>
                    <wp:lineTo x="18892" y="20180"/>
                    <wp:lineTo x="18892" y="0"/>
                    <wp:lineTo x="0" y="0"/>
                  </wp:wrapPolygon>
                </wp:wrapThrough>
                <wp:docPr id="3" name="Прямоугольник 3"/>
                <wp:cNvGraphicFramePr/>
                <a:graphic xmlns:a="http://schemas.openxmlformats.org/drawingml/2006/main">
                  <a:graphicData uri="http://schemas.microsoft.com/office/word/2010/wordprocessingShape">
                    <wps:wsp>
                      <wps:cNvSpPr/>
                      <wps:spPr>
                        <a:xfrm>
                          <a:off x="0" y="0"/>
                          <a:ext cx="217805" cy="183515"/>
                        </a:xfrm>
                        <a:prstGeom prst="rect">
                          <a:avLst/>
                        </a:prstGeom>
                        <a:solidFill>
                          <a:schemeClr val="accent6">
                            <a:lumMod val="75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3" o:spid="_x0000_s1026" style="position:absolute;margin-left:-.05pt;margin-top:2.55pt;width:17.15pt;height:14.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" fillcolor="#e36c0a [2409]" stroked="f" strokeweight="2pt">
                <w10:wrap type="through"/>
              </v:rect>
            </w:pict>
          </mc:Fallback>
        </mc:AlternateContent>
      </w:r>
      <w:r>
        <w:rPr>
          <w:rFonts w:eastAsiaTheme="minorEastAsia"/>
          <w:sz w:val="28"/>
          <w:szCs w:val="28"/>
        </w:rPr>
        <w:t xml:space="preserve">- </w:t>
      </w:r>
      <w:r w:rsidR="00FF2AB9">
        <w:rPr>
          <w:rFonts w:eastAsiaTheme="minorEastAsia"/>
          <w:sz w:val="28"/>
          <w:szCs w:val="28"/>
        </w:rPr>
        <w:t>«</w:t>
      </w:r>
      <w:r>
        <w:rPr>
          <w:rFonts w:eastAsiaTheme="minorEastAsia"/>
          <w:sz w:val="28"/>
          <w:szCs w:val="28"/>
        </w:rPr>
        <w:t>теплая зона</w:t>
      </w:r>
      <w:r w:rsidR="00FF2AB9">
        <w:rPr>
          <w:rFonts w:eastAsiaTheme="minorEastAsia"/>
          <w:sz w:val="28"/>
          <w:szCs w:val="28"/>
        </w:rPr>
        <w:t>»</w:t>
      </w:r>
    </w:p>
    <w:p w:rsidR="00AD23B0" w:rsidRDefault="00AD23B0" w:rsidP="00AD23B0">
      <w:pPr>
        <w:pStyle w:val="ad"/>
        <w:shd w:val="clear" w:color="auto" w:fill="FFFFFF"/>
        <w:spacing w:before="0" w:beforeAutospacing="0" w:after="0" w:afterAutospacing="0" w:line="360" w:lineRule="auto"/>
        <w:jc w:val="both"/>
        <w:rPr>
          <w:rFonts w:eastAsiaTheme="minorEastAsia"/>
          <w:sz w:val="28"/>
          <w:szCs w:val="28"/>
        </w:rPr>
      </w:pPr>
      <w:r>
        <w:rPr>
          <w:rFonts w:eastAsiaTheme="minorEastAsia"/>
          <w:noProof/>
          <w:sz w:val="28"/>
          <w:szCs w:val="28"/>
        </w:rPr>
        <mc:AlternateContent>
          <mc:Choice Requires="wps">
            <w:drawing>
              <wp:anchor distT="0" distB="0" distL="114300" distR="114300" simplePos="0" relativeHeight="251670528" behindDoc="1" locked="0" layoutInCell="1" allowOverlap="1" wp14:anchorId="65222CB0" wp14:editId="6B194EA7">
                <wp:simplePos x="0" y="0"/>
                <wp:positionH relativeFrom="column">
                  <wp:posOffset>635</wp:posOffset>
                </wp:positionH>
                <wp:positionV relativeFrom="paragraph">
                  <wp:posOffset>61595</wp:posOffset>
                </wp:positionV>
                <wp:extent cx="217805" cy="183515"/>
                <wp:effectExtent l="0" t="0" r="0" b="6985"/>
                <wp:wrapThrough wrapText="bothSides">
                  <wp:wrapPolygon edited="0">
                    <wp:start x="0" y="0"/>
                    <wp:lineTo x="0" y="20180"/>
                    <wp:lineTo x="18892" y="20180"/>
                    <wp:lineTo x="18892" y="0"/>
                    <wp:lineTo x="0" y="0"/>
                  </wp:wrapPolygon>
                </wp:wrapThrough>
                <wp:docPr id="4" name="Прямоугольник 4"/>
                <wp:cNvGraphicFramePr/>
                <a:graphic xmlns:a="http://schemas.openxmlformats.org/drawingml/2006/main">
                  <a:graphicData uri="http://schemas.microsoft.com/office/word/2010/wordprocessingShape">
                    <wps:wsp>
                      <wps:cNvSpPr/>
                      <wps:spPr>
                        <a:xfrm>
                          <a:off x="0" y="0"/>
                          <a:ext cx="217805" cy="183515"/>
                        </a:xfrm>
                        <a:prstGeom prst="rect">
                          <a:avLst/>
                        </a:prstGeom>
                        <a:solidFill>
                          <a:srgbClr val="0070C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26" style="position:absolute;margin-left:.05pt;margin-top:4.85pt;width:17.15pt;height:14.4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" fillcolor="#0070c0" stroked="f" strokeweight="2pt">
                <w10:wrap type="through"/>
              </v:rect>
            </w:pict>
          </mc:Fallback>
        </mc:AlternateContent>
      </w:r>
      <w:r>
        <w:rPr>
          <w:rFonts w:eastAsiaTheme="minorEastAsia"/>
          <w:sz w:val="28"/>
          <w:szCs w:val="28"/>
        </w:rPr>
        <w:t xml:space="preserve">- </w:t>
      </w:r>
      <w:r w:rsidR="00FF2AB9">
        <w:rPr>
          <w:rFonts w:eastAsiaTheme="minorEastAsia"/>
          <w:sz w:val="28"/>
          <w:szCs w:val="28"/>
        </w:rPr>
        <w:t>«</w:t>
      </w:r>
      <w:r>
        <w:rPr>
          <w:rFonts w:eastAsiaTheme="minorEastAsia"/>
          <w:sz w:val="28"/>
          <w:szCs w:val="28"/>
        </w:rPr>
        <w:t>холодная зона</w:t>
      </w:r>
      <w:r w:rsidR="00FF2AB9">
        <w:rPr>
          <w:rFonts w:eastAsiaTheme="minorEastAsia"/>
          <w:sz w:val="28"/>
          <w:szCs w:val="28"/>
        </w:rPr>
        <w:t>»</w:t>
      </w:r>
    </w:p>
    <w:p w:rsidR="00FF2AB9" w:rsidRPr="00FF2AB9" w:rsidRDefault="00FF2AB9" w:rsidP="001B04B6">
      <w:pPr>
        <w:pStyle w:val="ad"/>
        <w:shd w:val="clear" w:color="auto" w:fill="FFFFFF"/>
        <w:spacing w:before="0" w:beforeAutospacing="0" w:after="0" w:afterAutospacing="0" w:line="360" w:lineRule="auto"/>
        <w:ind w:firstLine="709"/>
        <w:jc w:val="both"/>
        <w:rPr>
          <w:rFonts w:eastAsiaTheme="minorEastAsia"/>
          <w:sz w:val="28"/>
          <w:szCs w:val="28"/>
        </w:rPr>
      </w:pPr>
      <w:r>
        <w:rPr>
          <w:rFonts w:eastAsiaTheme="minorEastAsia"/>
          <w:sz w:val="28"/>
          <w:szCs w:val="28"/>
        </w:rPr>
        <w:t>"Г</w:t>
      </w:r>
      <w:r w:rsidRPr="00FF2AB9">
        <w:rPr>
          <w:rFonts w:eastAsiaTheme="minorEastAsia"/>
          <w:sz w:val="28"/>
          <w:szCs w:val="28"/>
        </w:rPr>
        <w:t>орячая зона", то есть зона, которую посещает от 70 до 90% покупателей. Это зона по правой стороне от начала покупательского потока. Незапланированное желание что-то купить проявля</w:t>
      </w:r>
      <w:r>
        <w:rPr>
          <w:rFonts w:eastAsiaTheme="minorEastAsia"/>
          <w:sz w:val="28"/>
          <w:szCs w:val="28"/>
        </w:rPr>
        <w:t>ется в начале движения по залу.</w:t>
      </w:r>
    </w:p>
    <w:p w:rsidR="00FF2AB9" w:rsidRPr="00FF2AB9" w:rsidRDefault="00FF2AB9" w:rsidP="001B04B6">
      <w:pPr>
        <w:pStyle w:val="ad"/>
        <w:shd w:val="clear" w:color="auto" w:fill="FFFFFF"/>
        <w:spacing w:before="0" w:beforeAutospacing="0" w:after="0" w:afterAutospacing="0" w:line="360" w:lineRule="auto"/>
        <w:ind w:firstLine="709"/>
        <w:jc w:val="both"/>
        <w:rPr>
          <w:rFonts w:eastAsiaTheme="minorEastAsia"/>
          <w:sz w:val="28"/>
          <w:szCs w:val="28"/>
        </w:rPr>
      </w:pPr>
      <w:r w:rsidRPr="00FF2AB9">
        <w:rPr>
          <w:rFonts w:eastAsiaTheme="minorEastAsia"/>
          <w:sz w:val="28"/>
          <w:szCs w:val="28"/>
        </w:rPr>
        <w:t>В этой зоне можно расположить товар, приносящий аптеке максимальную прибыль: сезонные, рекламируемые, наиболее доходные товары, которые</w:t>
      </w:r>
      <w:r>
        <w:rPr>
          <w:rFonts w:eastAsiaTheme="minorEastAsia"/>
          <w:sz w:val="28"/>
          <w:szCs w:val="28"/>
        </w:rPr>
        <w:t xml:space="preserve"> имеют высокую оборачиваемость.</w:t>
      </w:r>
    </w:p>
    <w:p w:rsidR="00FF2AB9" w:rsidRPr="00FF2AB9" w:rsidRDefault="00FF2AB9" w:rsidP="001B04B6">
      <w:pPr>
        <w:pStyle w:val="ad"/>
        <w:shd w:val="clear" w:color="auto" w:fill="FFFFFF"/>
        <w:spacing w:before="0" w:beforeAutospacing="0" w:after="0" w:afterAutospacing="0" w:line="360" w:lineRule="auto"/>
        <w:ind w:firstLine="709"/>
        <w:jc w:val="both"/>
        <w:rPr>
          <w:rFonts w:eastAsiaTheme="minorEastAsia"/>
          <w:sz w:val="28"/>
          <w:szCs w:val="28"/>
        </w:rPr>
      </w:pPr>
      <w:r w:rsidRPr="00FF2AB9">
        <w:rPr>
          <w:rFonts w:eastAsiaTheme="minorEastAsia"/>
          <w:sz w:val="28"/>
          <w:szCs w:val="28"/>
        </w:rPr>
        <w:t>Так же горячими являются зоны расположенные с правой стороны от кассы, (покупатель проводит некоторое время в очереди и обращает внимание на витрины с товаром около кассы), поэтому там можно размещать товары импульсного спроса (жевательную резинку, леденцы, презервативы, бума</w:t>
      </w:r>
      <w:r>
        <w:rPr>
          <w:rFonts w:eastAsiaTheme="minorEastAsia"/>
          <w:sz w:val="28"/>
          <w:szCs w:val="28"/>
        </w:rPr>
        <w:t>жные носовые платки, салфетки).</w:t>
      </w:r>
    </w:p>
    <w:p w:rsidR="00FF2AB9" w:rsidRPr="00FF2AB9" w:rsidRDefault="00FF2AB9" w:rsidP="001B04B6">
      <w:pPr>
        <w:pStyle w:val="ad"/>
        <w:shd w:val="clear" w:color="auto" w:fill="FFFFFF"/>
        <w:spacing w:before="0" w:beforeAutospacing="0" w:after="0" w:afterAutospacing="0" w:line="360" w:lineRule="auto"/>
        <w:ind w:firstLine="709"/>
        <w:jc w:val="both"/>
        <w:rPr>
          <w:rFonts w:eastAsiaTheme="minorEastAsia"/>
          <w:sz w:val="28"/>
          <w:szCs w:val="28"/>
        </w:rPr>
      </w:pPr>
      <w:r>
        <w:rPr>
          <w:rFonts w:eastAsiaTheme="minorEastAsia"/>
          <w:sz w:val="28"/>
          <w:szCs w:val="28"/>
        </w:rPr>
        <w:t>"Т</w:t>
      </w:r>
      <w:r w:rsidRPr="00FF2AB9">
        <w:rPr>
          <w:rFonts w:eastAsiaTheme="minorEastAsia"/>
          <w:sz w:val="28"/>
          <w:szCs w:val="28"/>
        </w:rPr>
        <w:t xml:space="preserve">еплая зона" - зона, которую посещают от 50 до 70% покупателей аптеки. Она находится в центральной части торгового зала, в середине потока. </w:t>
      </w:r>
      <w:r w:rsidRPr="00FF2AB9">
        <w:rPr>
          <w:rFonts w:eastAsiaTheme="minorEastAsia"/>
          <w:sz w:val="28"/>
          <w:szCs w:val="28"/>
        </w:rPr>
        <w:lastRenderedPageBreak/>
        <w:t xml:space="preserve">Располагают дорогостоящие витамины, </w:t>
      </w:r>
      <w:proofErr w:type="gramStart"/>
      <w:r w:rsidRPr="00FF2AB9">
        <w:rPr>
          <w:rFonts w:eastAsiaTheme="minorEastAsia"/>
          <w:sz w:val="28"/>
          <w:szCs w:val="28"/>
        </w:rPr>
        <w:t>лекарства</w:t>
      </w:r>
      <w:proofErr w:type="gramEnd"/>
      <w:r w:rsidRPr="00FF2AB9">
        <w:rPr>
          <w:rFonts w:eastAsiaTheme="minorEastAsia"/>
          <w:sz w:val="28"/>
          <w:szCs w:val="28"/>
        </w:rPr>
        <w:t xml:space="preserve"> не являющиеся сезонными, мази, </w:t>
      </w:r>
      <w:proofErr w:type="spellStart"/>
      <w:r w:rsidRPr="00FF2AB9">
        <w:rPr>
          <w:rFonts w:eastAsiaTheme="minorEastAsia"/>
          <w:sz w:val="28"/>
          <w:szCs w:val="28"/>
        </w:rPr>
        <w:t>БАДы</w:t>
      </w:r>
      <w:proofErr w:type="spellEnd"/>
      <w:r w:rsidRPr="00FF2AB9">
        <w:rPr>
          <w:rFonts w:eastAsiaTheme="minorEastAsia"/>
          <w:sz w:val="28"/>
          <w:szCs w:val="28"/>
        </w:rPr>
        <w:t xml:space="preserve">, </w:t>
      </w:r>
      <w:r>
        <w:rPr>
          <w:rFonts w:eastAsiaTheme="minorEastAsia"/>
          <w:sz w:val="28"/>
          <w:szCs w:val="28"/>
        </w:rPr>
        <w:t>популярную недорогую косметику.</w:t>
      </w:r>
    </w:p>
    <w:p w:rsidR="00FF2AB9" w:rsidRPr="00FF2AB9" w:rsidRDefault="00FF2AB9" w:rsidP="001B04B6">
      <w:pPr>
        <w:pStyle w:val="ad"/>
        <w:shd w:val="clear" w:color="auto" w:fill="FFFFFF"/>
        <w:spacing w:before="0" w:beforeAutospacing="0" w:after="0" w:afterAutospacing="0" w:line="360" w:lineRule="auto"/>
        <w:ind w:firstLine="709"/>
        <w:jc w:val="both"/>
        <w:rPr>
          <w:rFonts w:eastAsiaTheme="minorEastAsia"/>
          <w:sz w:val="28"/>
          <w:szCs w:val="28"/>
        </w:rPr>
      </w:pPr>
      <w:r>
        <w:rPr>
          <w:rFonts w:eastAsiaTheme="minorEastAsia"/>
          <w:sz w:val="28"/>
          <w:szCs w:val="28"/>
        </w:rPr>
        <w:t>"Х</w:t>
      </w:r>
      <w:r w:rsidRPr="00FF2AB9">
        <w:rPr>
          <w:rFonts w:eastAsiaTheme="minorEastAsia"/>
          <w:sz w:val="28"/>
          <w:szCs w:val="28"/>
        </w:rPr>
        <w:t>олодная зона" - зона, которую посещают от 20 до 30% покупателей и которая является наибол</w:t>
      </w:r>
      <w:r>
        <w:rPr>
          <w:rFonts w:eastAsiaTheme="minorEastAsia"/>
          <w:sz w:val="28"/>
          <w:szCs w:val="28"/>
        </w:rPr>
        <w:t>ее удаленной от входа в аптеку.</w:t>
      </w:r>
    </w:p>
    <w:p w:rsidR="00FF2AB9" w:rsidRDefault="00FF2AB9" w:rsidP="001B04B6">
      <w:pPr>
        <w:pStyle w:val="ad"/>
        <w:shd w:val="clear" w:color="auto" w:fill="FFFFFF"/>
        <w:spacing w:before="0" w:beforeAutospacing="0" w:after="0" w:afterAutospacing="0" w:line="360" w:lineRule="auto"/>
        <w:ind w:firstLine="709"/>
        <w:jc w:val="both"/>
        <w:rPr>
          <w:rFonts w:eastAsiaTheme="minorEastAsia"/>
          <w:sz w:val="28"/>
          <w:szCs w:val="28"/>
        </w:rPr>
      </w:pPr>
      <w:r w:rsidRPr="00FF2AB9">
        <w:rPr>
          <w:rFonts w:eastAsiaTheme="minorEastAsia"/>
          <w:sz w:val="28"/>
          <w:szCs w:val="28"/>
        </w:rPr>
        <w:t xml:space="preserve">В "холодной зоне" размещают товары, имеющие небольшой, но стабильный спрос (изделия медицинской техники, </w:t>
      </w:r>
      <w:proofErr w:type="spellStart"/>
      <w:r w:rsidRPr="00FF2AB9">
        <w:rPr>
          <w:rFonts w:eastAsiaTheme="minorEastAsia"/>
          <w:sz w:val="28"/>
          <w:szCs w:val="28"/>
        </w:rPr>
        <w:t>фиточаи</w:t>
      </w:r>
      <w:proofErr w:type="spellEnd"/>
      <w:r w:rsidRPr="00FF2AB9">
        <w:rPr>
          <w:rFonts w:eastAsiaTheme="minorEastAsia"/>
          <w:sz w:val="28"/>
          <w:szCs w:val="28"/>
        </w:rPr>
        <w:t xml:space="preserve"> и </w:t>
      </w:r>
      <w:proofErr w:type="spellStart"/>
      <w:r w:rsidRPr="00FF2AB9">
        <w:rPr>
          <w:rFonts w:eastAsiaTheme="minorEastAsia"/>
          <w:sz w:val="28"/>
          <w:szCs w:val="28"/>
        </w:rPr>
        <w:t>фитосборы</w:t>
      </w:r>
      <w:proofErr w:type="spellEnd"/>
      <w:r w:rsidRPr="00FF2AB9">
        <w:rPr>
          <w:rFonts w:eastAsiaTheme="minorEastAsia"/>
          <w:sz w:val="28"/>
          <w:szCs w:val="28"/>
        </w:rPr>
        <w:t>, лекарственные травы, перевязочные материалы, предметы ухода за больными), косметику, товары детского ассортимента.</w:t>
      </w:r>
    </w:p>
    <w:p w:rsidR="00AD23B0" w:rsidRDefault="00FF2AB9" w:rsidP="001B04B6">
      <w:pPr>
        <w:pStyle w:val="ad"/>
        <w:shd w:val="clear" w:color="auto" w:fill="FFFFFF"/>
        <w:spacing w:before="0" w:beforeAutospacing="0" w:after="0" w:afterAutospacing="0" w:line="360" w:lineRule="auto"/>
        <w:ind w:firstLine="709"/>
        <w:jc w:val="both"/>
        <w:rPr>
          <w:rFonts w:eastAsiaTheme="minorEastAsia"/>
          <w:sz w:val="28"/>
          <w:szCs w:val="28"/>
        </w:rPr>
      </w:pPr>
      <w:r w:rsidRPr="00FF2AB9">
        <w:rPr>
          <w:rFonts w:eastAsiaTheme="minorEastAsia"/>
          <w:sz w:val="28"/>
          <w:szCs w:val="28"/>
        </w:rPr>
        <w:t>«Золотой треугольник» - вход в аптеку, касса и витрина с самым ходовым товаром должны быть максимально удалены друг от друга.</w:t>
      </w:r>
      <w:r>
        <w:rPr>
          <w:rFonts w:eastAsiaTheme="minorEastAsia"/>
          <w:sz w:val="28"/>
          <w:szCs w:val="28"/>
        </w:rPr>
        <w:t xml:space="preserve"> </w:t>
      </w:r>
      <w:r w:rsidRPr="00FF2AB9">
        <w:rPr>
          <w:rFonts w:eastAsiaTheme="minorEastAsia"/>
          <w:sz w:val="28"/>
          <w:szCs w:val="28"/>
        </w:rPr>
        <w:t>Такое расположение товара «заставляет» покупателей в поисках нужного товара пройти через всю аптеку и попутно сделать незапланированные покупки.</w:t>
      </w:r>
    </w:p>
    <w:p w:rsidR="00055C5F" w:rsidRPr="00055C5F" w:rsidRDefault="001B04B6" w:rsidP="001B04B6">
      <w:pPr>
        <w:pStyle w:val="ad"/>
        <w:shd w:val="clear" w:color="auto" w:fill="FFFFFF"/>
        <w:spacing w:before="0" w:beforeAutospacing="0" w:after="0" w:afterAutospacing="0" w:line="360" w:lineRule="auto"/>
        <w:ind w:firstLine="709"/>
        <w:jc w:val="both"/>
        <w:rPr>
          <w:rFonts w:eastAsiaTheme="minorEastAsia"/>
          <w:sz w:val="28"/>
          <w:szCs w:val="28"/>
        </w:rPr>
      </w:pPr>
      <w:r>
        <w:rPr>
          <w:rFonts w:eastAsiaTheme="minorEastAsia"/>
          <w:sz w:val="28"/>
          <w:szCs w:val="28"/>
        </w:rPr>
        <w:t>S торгового зала = 192</w:t>
      </w:r>
      <w:r w:rsidR="00055C5F" w:rsidRPr="00055C5F">
        <w:rPr>
          <w:rFonts w:eastAsiaTheme="minorEastAsia"/>
          <w:sz w:val="28"/>
          <w:szCs w:val="28"/>
        </w:rPr>
        <w:t xml:space="preserve"> м</w:t>
      </w:r>
      <w:proofErr w:type="gramStart"/>
      <w:r w:rsidR="00055C5F" w:rsidRPr="00055C5F">
        <w:rPr>
          <w:rFonts w:eastAsiaTheme="minorEastAsia"/>
          <w:sz w:val="28"/>
          <w:szCs w:val="28"/>
        </w:rPr>
        <w:t>2</w:t>
      </w:r>
      <w:proofErr w:type="gramEnd"/>
    </w:p>
    <w:p w:rsidR="00055C5F" w:rsidRDefault="001B04B6" w:rsidP="001B04B6">
      <w:pPr>
        <w:pStyle w:val="ad"/>
        <w:shd w:val="clear" w:color="auto" w:fill="FFFFFF"/>
        <w:spacing w:before="0" w:beforeAutospacing="0" w:after="0" w:afterAutospacing="0" w:line="360" w:lineRule="auto"/>
        <w:ind w:firstLine="709"/>
        <w:jc w:val="both"/>
        <w:rPr>
          <w:rFonts w:eastAsiaTheme="minorEastAsia"/>
          <w:sz w:val="28"/>
          <w:szCs w:val="28"/>
        </w:rPr>
      </w:pPr>
      <w:r>
        <w:rPr>
          <w:rFonts w:eastAsiaTheme="minorEastAsia"/>
          <w:sz w:val="28"/>
          <w:szCs w:val="28"/>
        </w:rPr>
        <w:t xml:space="preserve">S установочная = 50 </w:t>
      </w:r>
      <w:r w:rsidR="00055C5F" w:rsidRPr="00055C5F">
        <w:rPr>
          <w:rFonts w:eastAsiaTheme="minorEastAsia"/>
          <w:sz w:val="28"/>
          <w:szCs w:val="28"/>
        </w:rPr>
        <w:t>м</w:t>
      </w:r>
      <w:proofErr w:type="gramStart"/>
      <w:r w:rsidR="00055C5F" w:rsidRPr="00055C5F">
        <w:rPr>
          <w:rFonts w:eastAsiaTheme="minorEastAsia"/>
          <w:sz w:val="28"/>
          <w:szCs w:val="28"/>
        </w:rPr>
        <w:t>2</w:t>
      </w:r>
      <w:proofErr w:type="gramEnd"/>
      <w:r w:rsidR="00055C5F" w:rsidRPr="00055C5F">
        <w:rPr>
          <w:rFonts w:eastAsiaTheme="minorEastAsia"/>
          <w:sz w:val="28"/>
          <w:szCs w:val="28"/>
        </w:rPr>
        <w:t xml:space="preserve"> </w:t>
      </w:r>
      <w:r w:rsidR="006E7539">
        <w:rPr>
          <w:rFonts w:eastAsiaTheme="minorEastAsia"/>
          <w:sz w:val="28"/>
          <w:szCs w:val="28"/>
        </w:rPr>
        <w:t>(площадь</w:t>
      </w:r>
      <w:r w:rsidR="00055C5F" w:rsidRPr="00055C5F">
        <w:rPr>
          <w:rFonts w:eastAsiaTheme="minorEastAsia"/>
          <w:sz w:val="28"/>
          <w:szCs w:val="28"/>
        </w:rPr>
        <w:t xml:space="preserve"> занятая под торговое оборудование).</w:t>
      </w:r>
    </w:p>
    <w:p w:rsidR="00C75129" w:rsidRDefault="00C75129" w:rsidP="001B04B6">
      <w:pPr>
        <w:pStyle w:val="ad"/>
        <w:shd w:val="clear" w:color="auto" w:fill="FFFFFF"/>
        <w:spacing w:before="0" w:beforeAutospacing="0" w:after="0" w:afterAutospacing="0" w:line="360" w:lineRule="auto"/>
        <w:ind w:firstLine="709"/>
        <w:jc w:val="both"/>
        <w:rPr>
          <w:sz w:val="28"/>
          <w:szCs w:val="28"/>
        </w:rPr>
      </w:pPr>
      <w:r>
        <w:rPr>
          <w:rFonts w:eastAsiaTheme="minorEastAsia"/>
          <w:sz w:val="28"/>
          <w:szCs w:val="28"/>
        </w:rPr>
        <w:t xml:space="preserve">Об </w:t>
      </w:r>
      <w:r>
        <w:rPr>
          <w:sz w:val="28"/>
          <w:szCs w:val="28"/>
        </w:rPr>
        <w:t>эффективности использования площади торгового зала судят по коэффициенту установочной:</w:t>
      </w:r>
    </w:p>
    <w:p w:rsidR="00C75129" w:rsidRDefault="00C75129" w:rsidP="001B04B6">
      <w:pPr>
        <w:pStyle w:val="ad"/>
        <w:shd w:val="clear" w:color="auto" w:fill="FFFFFF"/>
        <w:spacing w:before="0" w:beforeAutospacing="0" w:after="0" w:afterAutospacing="0" w:line="360" w:lineRule="auto"/>
        <w:ind w:firstLine="709"/>
        <w:jc w:val="both"/>
        <w:rPr>
          <w:sz w:val="28"/>
          <w:szCs w:val="28"/>
        </w:rPr>
      </w:pPr>
      <w:r>
        <w:rPr>
          <w:sz w:val="28"/>
          <w:szCs w:val="28"/>
        </w:rPr>
        <w:t>К</w:t>
      </w:r>
      <w:r>
        <w:rPr>
          <w:sz w:val="28"/>
          <w:szCs w:val="28"/>
          <w:vertAlign w:val="subscript"/>
        </w:rPr>
        <w:t>у</w:t>
      </w:r>
      <w:r>
        <w:rPr>
          <w:sz w:val="28"/>
          <w:szCs w:val="28"/>
        </w:rPr>
        <w:t>=</w:t>
      </w:r>
      <m:oMath>
        <m:r>
          <m:rPr>
            <m:sty m:val="p"/>
          </m:rPr>
          <w:rPr>
            <w:rFonts w:ascii="Cambria Math"/>
            <w:sz w:val="28"/>
            <w:szCs w:val="28"/>
          </w:rPr>
          <m:t xml:space="preserve"> </m:t>
        </m:r>
        <m:f>
          <m:fPr>
            <m:ctrlPr>
              <w:rPr>
                <w:rFonts w:ascii="Cambria Math" w:hAnsi="Cambria Math"/>
                <w:sz w:val="28"/>
                <w:szCs w:val="28"/>
              </w:rPr>
            </m:ctrlPr>
          </m:fPr>
          <m:num>
            <m:r>
              <m:rPr>
                <m:sty m:val="p"/>
              </m:rPr>
              <w:rPr>
                <w:rFonts w:ascii="Cambria Math"/>
                <w:sz w:val="28"/>
                <w:szCs w:val="28"/>
              </w:rPr>
              <m:t>50</m:t>
            </m:r>
          </m:num>
          <m:den>
            <m:r>
              <m:rPr>
                <m:sty m:val="p"/>
              </m:rPr>
              <w:rPr>
                <w:rFonts w:ascii="Cambria Math"/>
                <w:sz w:val="28"/>
                <w:szCs w:val="28"/>
              </w:rPr>
              <m:t>192</m:t>
            </m:r>
          </m:den>
        </m:f>
      </m:oMath>
      <w:r>
        <w:rPr>
          <w:sz w:val="28"/>
          <w:szCs w:val="28"/>
        </w:rPr>
        <w:t xml:space="preserve"> = 0,26</w:t>
      </w:r>
    </w:p>
    <w:p w:rsidR="001B04B6" w:rsidRPr="006E7539" w:rsidRDefault="00C75129" w:rsidP="006E7539">
      <w:pPr>
        <w:pStyle w:val="ad"/>
        <w:shd w:val="clear" w:color="auto" w:fill="FFFFFF"/>
        <w:spacing w:before="0" w:beforeAutospacing="0" w:after="0" w:afterAutospacing="0" w:line="360" w:lineRule="auto"/>
        <w:ind w:firstLine="709"/>
        <w:jc w:val="both"/>
        <w:rPr>
          <w:sz w:val="28"/>
          <w:szCs w:val="28"/>
        </w:rPr>
      </w:pPr>
      <w:r>
        <w:rPr>
          <w:sz w:val="28"/>
          <w:szCs w:val="28"/>
        </w:rPr>
        <w:t>Оптимальное его значение должно быть в пределах от 0,25 до 0,35, в аптеке = 0,26. Можно сделать вывод, что в аптеке правильно установлено торговое оборудование в торговом зале, рационально используется все пространство торгового зала.</w:t>
      </w:r>
    </w:p>
    <w:p w:rsidR="006802EF" w:rsidRPr="006802EF" w:rsidRDefault="006802EF" w:rsidP="00D91158">
      <w:pPr>
        <w:numPr>
          <w:ilvl w:val="0"/>
          <w:numId w:val="51"/>
        </w:numPr>
        <w:spacing w:after="0" w:line="360" w:lineRule="auto"/>
        <w:ind w:firstLine="709"/>
        <w:contextualSpacing/>
        <w:jc w:val="both"/>
        <w:rPr>
          <w:rFonts w:ascii="Times New Roman" w:eastAsiaTheme="minorEastAsia" w:hAnsi="Times New Roman"/>
          <w:b/>
          <w:sz w:val="28"/>
          <w:szCs w:val="28"/>
          <w:lang w:eastAsia="ru-RU"/>
        </w:rPr>
      </w:pPr>
      <w:r w:rsidRPr="006802EF">
        <w:rPr>
          <w:rFonts w:ascii="Times New Roman" w:eastAsiaTheme="minorEastAsia" w:hAnsi="Times New Roman"/>
          <w:b/>
          <w:sz w:val="28"/>
          <w:szCs w:val="28"/>
          <w:lang w:eastAsia="ru-RU"/>
        </w:rPr>
        <w:t>Товарная выкладка</w:t>
      </w:r>
    </w:p>
    <w:p w:rsidR="00055C5F" w:rsidRDefault="006802EF" w:rsidP="001B04B6">
      <w:pPr>
        <w:spacing w:after="0" w:line="360" w:lineRule="auto"/>
        <w:ind w:firstLine="709"/>
        <w:jc w:val="both"/>
        <w:rPr>
          <w:rFonts w:ascii="Times New Roman" w:eastAsiaTheme="minorEastAsia" w:hAnsi="Times New Roman"/>
          <w:sz w:val="28"/>
          <w:szCs w:val="28"/>
          <w:lang w:eastAsia="ru-RU"/>
        </w:rPr>
      </w:pPr>
      <w:r w:rsidRPr="006802EF">
        <w:rPr>
          <w:rFonts w:ascii="Times New Roman" w:eastAsiaTheme="minorEastAsia" w:hAnsi="Times New Roman"/>
          <w:sz w:val="28"/>
          <w:szCs w:val="28"/>
          <w:lang w:eastAsia="ru-RU"/>
        </w:rPr>
        <w:t xml:space="preserve">Лекарственные препараты расположены по терапевтическим группам, </w:t>
      </w:r>
      <w:proofErr w:type="spellStart"/>
      <w:r w:rsidRPr="006802EF">
        <w:rPr>
          <w:rFonts w:ascii="Times New Roman" w:eastAsiaTheme="minorEastAsia" w:hAnsi="Times New Roman"/>
          <w:sz w:val="28"/>
          <w:szCs w:val="28"/>
          <w:lang w:eastAsia="ru-RU"/>
        </w:rPr>
        <w:t>БАДы</w:t>
      </w:r>
      <w:proofErr w:type="spellEnd"/>
      <w:r w:rsidRPr="006802EF">
        <w:rPr>
          <w:rFonts w:ascii="Times New Roman" w:eastAsiaTheme="minorEastAsia" w:hAnsi="Times New Roman"/>
          <w:sz w:val="28"/>
          <w:szCs w:val="28"/>
          <w:lang w:eastAsia="ru-RU"/>
        </w:rPr>
        <w:t xml:space="preserve">-по способу применения. Косметика по производителю и по области применения на отдельных витринах. Детское питание и предметы для ухода за детьми по производителям. Предметы и средства личной гигиены расположены по области применения на отдельных витринах. Диетическое питание, медицинская техника и аппараты расположены по области применения на отдельных витринах. Наиболее продаваемая и прибыльная продукция </w:t>
      </w:r>
      <w:r w:rsidRPr="006802EF">
        <w:rPr>
          <w:rFonts w:ascii="Times New Roman" w:eastAsiaTheme="minorEastAsia" w:hAnsi="Times New Roman"/>
          <w:sz w:val="28"/>
          <w:szCs w:val="28"/>
          <w:lang w:eastAsia="ru-RU"/>
        </w:rPr>
        <w:lastRenderedPageBreak/>
        <w:t xml:space="preserve">находится на приоритетном месте. Для привлечения внимания посетителей используются рубрикаторы, </w:t>
      </w:r>
      <w:proofErr w:type="spellStart"/>
      <w:r w:rsidRPr="006802EF">
        <w:rPr>
          <w:rFonts w:ascii="Times New Roman" w:eastAsiaTheme="minorEastAsia" w:hAnsi="Times New Roman"/>
          <w:sz w:val="28"/>
          <w:szCs w:val="28"/>
          <w:lang w:eastAsia="ru-RU"/>
        </w:rPr>
        <w:t>воблеры</w:t>
      </w:r>
      <w:proofErr w:type="spellEnd"/>
      <w:r w:rsidRPr="006802EF">
        <w:rPr>
          <w:rFonts w:ascii="Times New Roman" w:eastAsiaTheme="minorEastAsia" w:hAnsi="Times New Roman"/>
          <w:sz w:val="28"/>
          <w:szCs w:val="28"/>
          <w:lang w:eastAsia="ru-RU"/>
        </w:rPr>
        <w:t xml:space="preserve">, массовая выкладка, </w:t>
      </w:r>
      <w:proofErr w:type="gramStart"/>
      <w:r w:rsidRPr="006802EF">
        <w:rPr>
          <w:rFonts w:ascii="Times New Roman" w:eastAsiaTheme="minorEastAsia" w:hAnsi="Times New Roman"/>
          <w:sz w:val="28"/>
          <w:szCs w:val="28"/>
          <w:lang w:eastAsia="ru-RU"/>
        </w:rPr>
        <w:t>двойной</w:t>
      </w:r>
      <w:proofErr w:type="gramEnd"/>
      <w:r w:rsidRPr="006802EF">
        <w:rPr>
          <w:rFonts w:ascii="Times New Roman" w:eastAsiaTheme="minorEastAsia" w:hAnsi="Times New Roman"/>
          <w:sz w:val="28"/>
          <w:szCs w:val="28"/>
          <w:lang w:eastAsia="ru-RU"/>
        </w:rPr>
        <w:t xml:space="preserve"> </w:t>
      </w:r>
      <w:proofErr w:type="spellStart"/>
      <w:r w:rsidRPr="006802EF">
        <w:rPr>
          <w:rFonts w:ascii="Times New Roman" w:eastAsiaTheme="minorEastAsia" w:hAnsi="Times New Roman"/>
          <w:sz w:val="28"/>
          <w:szCs w:val="28"/>
          <w:lang w:eastAsia="ru-RU"/>
        </w:rPr>
        <w:t>фейсинг</w:t>
      </w:r>
      <w:proofErr w:type="spellEnd"/>
      <w:r w:rsidRPr="006802EF">
        <w:rPr>
          <w:rFonts w:ascii="Times New Roman" w:eastAsiaTheme="minorEastAsia" w:hAnsi="Times New Roman"/>
          <w:sz w:val="28"/>
          <w:szCs w:val="28"/>
          <w:lang w:eastAsia="ru-RU"/>
        </w:rPr>
        <w:t xml:space="preserve">. Работники Аптеки следят за наполненностью и чистотой </w:t>
      </w:r>
      <w:r w:rsidR="00055C5F">
        <w:rPr>
          <w:rFonts w:ascii="Times New Roman" w:eastAsiaTheme="minorEastAsia" w:hAnsi="Times New Roman"/>
          <w:sz w:val="28"/>
          <w:szCs w:val="28"/>
          <w:lang w:eastAsia="ru-RU"/>
        </w:rPr>
        <w:t>витрин.</w:t>
      </w:r>
    </w:p>
    <w:p w:rsidR="001B04B6" w:rsidRPr="001B04B6" w:rsidRDefault="001B04B6" w:rsidP="001B04B6">
      <w:pPr>
        <w:spacing w:after="0" w:line="360" w:lineRule="auto"/>
        <w:ind w:firstLine="709"/>
        <w:jc w:val="both"/>
        <w:rPr>
          <w:rFonts w:ascii="Times New Roman" w:eastAsiaTheme="minorEastAsia" w:hAnsi="Times New Roman"/>
          <w:sz w:val="28"/>
          <w:szCs w:val="28"/>
          <w:lang w:eastAsia="ru-RU"/>
        </w:rPr>
      </w:pPr>
      <w:r>
        <w:rPr>
          <w:rFonts w:ascii="Times New Roman" w:eastAsiaTheme="minorEastAsia" w:hAnsi="Times New Roman"/>
          <w:noProof/>
          <w:sz w:val="28"/>
          <w:szCs w:val="28"/>
          <w:lang w:eastAsia="ru-RU"/>
        </w:rPr>
        <w:drawing>
          <wp:inline distT="0" distB="0" distL="0" distR="0" wp14:anchorId="4A8F8C67">
            <wp:extent cx="2410691" cy="2781933"/>
            <wp:effectExtent l="0" t="0" r="889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09432" cy="2780480"/>
                    </a:xfrm>
                    <a:prstGeom prst="rect">
                      <a:avLst/>
                    </a:prstGeom>
                    <a:noFill/>
                  </pic:spPr>
                </pic:pic>
              </a:graphicData>
            </a:graphic>
          </wp:inline>
        </w:drawing>
      </w:r>
      <w:r>
        <w:rPr>
          <w:rFonts w:ascii="Times New Roman" w:eastAsiaTheme="minorEastAsia" w:hAnsi="Times New Roman"/>
          <w:noProof/>
          <w:sz w:val="28"/>
          <w:szCs w:val="28"/>
          <w:lang w:eastAsia="ru-RU"/>
        </w:rPr>
        <w:drawing>
          <wp:inline distT="0" distB="0" distL="0" distR="0" wp14:anchorId="795BE0F1">
            <wp:extent cx="2082337" cy="2778826"/>
            <wp:effectExtent l="0" t="0" r="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82637" cy="2779226"/>
                    </a:xfrm>
                    <a:prstGeom prst="rect">
                      <a:avLst/>
                    </a:prstGeom>
                    <a:noFill/>
                  </pic:spPr>
                </pic:pic>
              </a:graphicData>
            </a:graphic>
          </wp:inline>
        </w:drawing>
      </w:r>
    </w:p>
    <w:p w:rsidR="00BC6849" w:rsidRPr="001B04B6" w:rsidRDefault="00BC6849" w:rsidP="00055C5F">
      <w:pPr>
        <w:pStyle w:val="a8"/>
        <w:numPr>
          <w:ilvl w:val="0"/>
          <w:numId w:val="51"/>
        </w:numPr>
        <w:rPr>
          <w:rFonts w:ascii="Times New Roman" w:eastAsiaTheme="minorEastAsia" w:hAnsi="Times New Roman"/>
          <w:b/>
          <w:sz w:val="28"/>
          <w:szCs w:val="28"/>
          <w:lang w:eastAsia="ru-RU"/>
        </w:rPr>
      </w:pPr>
      <w:r w:rsidRPr="001B04B6">
        <w:rPr>
          <w:rFonts w:ascii="Times New Roman" w:eastAsiaTheme="minorEastAsia" w:hAnsi="Times New Roman"/>
          <w:b/>
          <w:sz w:val="28"/>
          <w:szCs w:val="28"/>
          <w:lang w:eastAsia="ru-RU"/>
        </w:rPr>
        <w:t>Реклама в аптеке, ее размещение</w:t>
      </w:r>
    </w:p>
    <w:p w:rsidR="00BC6849" w:rsidRPr="00BC6849" w:rsidRDefault="00024994" w:rsidP="004C5C32">
      <w:pPr>
        <w:spacing w:after="0" w:line="360" w:lineRule="auto"/>
        <w:ind w:firstLine="709"/>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Рекламный</w:t>
      </w:r>
      <w:r w:rsidR="00BC6849" w:rsidRPr="00BC6849">
        <w:rPr>
          <w:rFonts w:ascii="Times New Roman" w:eastAsiaTheme="minorEastAsia" w:hAnsi="Times New Roman"/>
          <w:sz w:val="28"/>
          <w:szCs w:val="28"/>
          <w:lang w:eastAsia="ru-RU"/>
        </w:rPr>
        <w:t xml:space="preserve"> </w:t>
      </w:r>
      <w:r>
        <w:rPr>
          <w:rFonts w:ascii="Times New Roman" w:eastAsiaTheme="minorEastAsia" w:hAnsi="Times New Roman"/>
          <w:sz w:val="28"/>
          <w:szCs w:val="28"/>
          <w:lang w:eastAsia="ru-RU"/>
        </w:rPr>
        <w:t>материал расположен</w:t>
      </w:r>
      <w:r w:rsidR="00BC6849" w:rsidRPr="00BC6849">
        <w:rPr>
          <w:rFonts w:ascii="Times New Roman" w:eastAsiaTheme="minorEastAsia" w:hAnsi="Times New Roman"/>
          <w:sz w:val="28"/>
          <w:szCs w:val="28"/>
          <w:lang w:eastAsia="ru-RU"/>
        </w:rPr>
        <w:t xml:space="preserve"> у входа в Аптеку и в торговом зале на стенде</w:t>
      </w:r>
      <w:r>
        <w:rPr>
          <w:rFonts w:ascii="Times New Roman" w:eastAsiaTheme="minorEastAsia" w:hAnsi="Times New Roman"/>
          <w:sz w:val="28"/>
          <w:szCs w:val="28"/>
          <w:lang w:eastAsia="ru-RU"/>
        </w:rPr>
        <w:t xml:space="preserve"> и витринах</w:t>
      </w:r>
      <w:r w:rsidR="00BC6849" w:rsidRPr="00BC6849">
        <w:rPr>
          <w:rFonts w:ascii="Times New Roman" w:eastAsiaTheme="minorEastAsia" w:hAnsi="Times New Roman"/>
          <w:sz w:val="28"/>
          <w:szCs w:val="28"/>
          <w:lang w:eastAsia="ru-RU"/>
        </w:rPr>
        <w:t>.</w:t>
      </w:r>
    </w:p>
    <w:p w:rsidR="00BC6849" w:rsidRPr="00BC6849" w:rsidRDefault="00BC6849" w:rsidP="004C5C32">
      <w:pPr>
        <w:spacing w:after="0" w:line="360" w:lineRule="auto"/>
        <w:ind w:firstLine="709"/>
        <w:jc w:val="both"/>
        <w:rPr>
          <w:rFonts w:ascii="Times New Roman" w:eastAsiaTheme="minorEastAsia" w:hAnsi="Times New Roman"/>
          <w:sz w:val="28"/>
          <w:szCs w:val="28"/>
          <w:lang w:eastAsia="ru-RU"/>
        </w:rPr>
      </w:pPr>
      <w:r w:rsidRPr="00BC6849">
        <w:rPr>
          <w:rFonts w:ascii="Times New Roman" w:eastAsiaTheme="minorEastAsia" w:hAnsi="Times New Roman"/>
          <w:sz w:val="28"/>
          <w:szCs w:val="28"/>
          <w:lang w:eastAsia="ru-RU"/>
        </w:rPr>
        <w:t>Рекламные материалы, используемые в аптеке:</w:t>
      </w:r>
    </w:p>
    <w:p w:rsidR="00BC6849" w:rsidRPr="001058AA" w:rsidRDefault="00055C5F" w:rsidP="00D91158">
      <w:pPr>
        <w:pStyle w:val="a8"/>
        <w:numPr>
          <w:ilvl w:val="0"/>
          <w:numId w:val="58"/>
        </w:numPr>
        <w:spacing w:after="0" w:line="360" w:lineRule="auto"/>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Плакаты</w:t>
      </w:r>
      <w:r w:rsidR="00BC6849" w:rsidRPr="001058AA">
        <w:rPr>
          <w:rFonts w:ascii="Times New Roman" w:eastAsiaTheme="minorEastAsia" w:hAnsi="Times New Roman"/>
          <w:sz w:val="28"/>
          <w:szCs w:val="28"/>
          <w:lang w:eastAsia="ru-RU"/>
        </w:rPr>
        <w:t>;</w:t>
      </w:r>
    </w:p>
    <w:p w:rsidR="00BC6849" w:rsidRPr="001058AA" w:rsidRDefault="00BC6849" w:rsidP="00D91158">
      <w:pPr>
        <w:pStyle w:val="a8"/>
        <w:numPr>
          <w:ilvl w:val="0"/>
          <w:numId w:val="58"/>
        </w:numPr>
        <w:spacing w:after="0" w:line="360" w:lineRule="auto"/>
        <w:jc w:val="both"/>
        <w:rPr>
          <w:rFonts w:ascii="Times New Roman" w:eastAsiaTheme="minorEastAsia" w:hAnsi="Times New Roman"/>
          <w:sz w:val="28"/>
          <w:szCs w:val="28"/>
          <w:lang w:eastAsia="ru-RU"/>
        </w:rPr>
      </w:pPr>
      <w:r w:rsidRPr="001058AA">
        <w:rPr>
          <w:rFonts w:ascii="Times New Roman" w:eastAsiaTheme="minorEastAsia" w:hAnsi="Times New Roman"/>
          <w:sz w:val="28"/>
          <w:szCs w:val="28"/>
          <w:lang w:eastAsia="ru-RU"/>
        </w:rPr>
        <w:t>Наклейки;</w:t>
      </w:r>
    </w:p>
    <w:p w:rsidR="00BC6849" w:rsidRPr="001058AA" w:rsidRDefault="00BC6849" w:rsidP="00D91158">
      <w:pPr>
        <w:pStyle w:val="a8"/>
        <w:numPr>
          <w:ilvl w:val="0"/>
          <w:numId w:val="58"/>
        </w:numPr>
        <w:spacing w:after="0" w:line="360" w:lineRule="auto"/>
        <w:jc w:val="both"/>
        <w:rPr>
          <w:rFonts w:ascii="Times New Roman" w:eastAsiaTheme="minorEastAsia" w:hAnsi="Times New Roman"/>
          <w:sz w:val="28"/>
          <w:szCs w:val="28"/>
          <w:lang w:eastAsia="ru-RU"/>
        </w:rPr>
      </w:pPr>
      <w:r w:rsidRPr="001058AA">
        <w:rPr>
          <w:rFonts w:ascii="Times New Roman" w:eastAsiaTheme="minorEastAsia" w:hAnsi="Times New Roman"/>
          <w:sz w:val="28"/>
          <w:szCs w:val="28"/>
          <w:lang w:eastAsia="ru-RU"/>
        </w:rPr>
        <w:t>Муляжи</w:t>
      </w:r>
      <w:r w:rsidR="00024994" w:rsidRPr="001058AA">
        <w:rPr>
          <w:rFonts w:ascii="Times New Roman" w:eastAsiaTheme="minorEastAsia" w:hAnsi="Times New Roman"/>
          <w:sz w:val="28"/>
          <w:szCs w:val="28"/>
          <w:lang w:eastAsia="ru-RU"/>
        </w:rPr>
        <w:t>;</w:t>
      </w:r>
    </w:p>
    <w:p w:rsidR="00BC6849" w:rsidRPr="001058AA" w:rsidRDefault="007D0F57" w:rsidP="00D91158">
      <w:pPr>
        <w:pStyle w:val="a8"/>
        <w:numPr>
          <w:ilvl w:val="0"/>
          <w:numId w:val="58"/>
        </w:numPr>
        <w:spacing w:after="0" w:line="360" w:lineRule="auto"/>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Каталоги</w:t>
      </w:r>
      <w:r w:rsidR="00BC6849" w:rsidRPr="001058AA">
        <w:rPr>
          <w:rFonts w:ascii="Times New Roman" w:eastAsiaTheme="minorEastAsia" w:hAnsi="Times New Roman"/>
          <w:sz w:val="28"/>
          <w:szCs w:val="28"/>
          <w:lang w:eastAsia="ru-RU"/>
        </w:rPr>
        <w:t>;</w:t>
      </w:r>
    </w:p>
    <w:p w:rsidR="00BC6849" w:rsidRPr="001058AA" w:rsidRDefault="007D0F57" w:rsidP="00D91158">
      <w:pPr>
        <w:pStyle w:val="a8"/>
        <w:numPr>
          <w:ilvl w:val="0"/>
          <w:numId w:val="58"/>
        </w:numPr>
        <w:spacing w:after="0" w:line="360" w:lineRule="auto"/>
        <w:jc w:val="both"/>
        <w:rPr>
          <w:rFonts w:ascii="Times New Roman" w:eastAsiaTheme="minorEastAsia" w:hAnsi="Times New Roman"/>
          <w:sz w:val="28"/>
          <w:szCs w:val="28"/>
          <w:lang w:eastAsia="ru-RU"/>
        </w:rPr>
      </w:pPr>
      <w:r>
        <w:rPr>
          <w:rFonts w:ascii="Times New Roman" w:eastAsiaTheme="minorEastAsia" w:hAnsi="Times New Roman"/>
          <w:sz w:val="28"/>
          <w:szCs w:val="28"/>
          <w:lang w:eastAsia="ru-RU"/>
        </w:rPr>
        <w:t>Монетницы</w:t>
      </w:r>
      <w:r w:rsidR="00BC6849" w:rsidRPr="001058AA">
        <w:rPr>
          <w:rFonts w:ascii="Times New Roman" w:eastAsiaTheme="minorEastAsia" w:hAnsi="Times New Roman"/>
          <w:sz w:val="28"/>
          <w:szCs w:val="28"/>
          <w:lang w:eastAsia="ru-RU"/>
        </w:rPr>
        <w:t>;</w:t>
      </w:r>
    </w:p>
    <w:p w:rsidR="00C96FE7" w:rsidRPr="004C5C32" w:rsidRDefault="00E03224" w:rsidP="00D91158">
      <w:pPr>
        <w:pStyle w:val="a8"/>
        <w:numPr>
          <w:ilvl w:val="0"/>
          <w:numId w:val="58"/>
        </w:numPr>
        <w:spacing w:after="0" w:line="360" w:lineRule="auto"/>
        <w:jc w:val="both"/>
        <w:rPr>
          <w:rFonts w:ascii="Times New Roman" w:eastAsiaTheme="minorEastAsia" w:hAnsi="Times New Roman"/>
          <w:sz w:val="28"/>
          <w:szCs w:val="28"/>
          <w:lang w:eastAsia="ru-RU"/>
        </w:rPr>
      </w:pPr>
      <w:r>
        <w:rPr>
          <w:noProof/>
        </w:rPr>
        <w:pict>
          <v:shape id="_x0000_s1026" type="#_x0000_t75" style="position:absolute;left:0;text-align:left;margin-left:178.85pt;margin-top:35.95pt;width:178.15pt;height:118.75pt;z-index:251662336;mso-position-horizontal-relative:text;mso-position-vertical-relative:text;mso-width-relative:page;mso-height-relative:page">
            <v:imagedata r:id="rId64" o:title="shefltoker-s-pechatyu" cropleft="3838f" cropright="3293f"/>
          </v:shape>
        </w:pict>
      </w:r>
      <w:proofErr w:type="spellStart"/>
      <w:r w:rsidR="00BC6849" w:rsidRPr="001058AA">
        <w:rPr>
          <w:rFonts w:ascii="Times New Roman" w:eastAsiaTheme="minorEastAsia" w:hAnsi="Times New Roman"/>
          <w:sz w:val="28"/>
          <w:szCs w:val="28"/>
          <w:lang w:eastAsia="ru-RU"/>
        </w:rPr>
        <w:t>Шелфтокеры</w:t>
      </w:r>
      <w:proofErr w:type="spellEnd"/>
      <w:r w:rsidR="007D0F57">
        <w:rPr>
          <w:rFonts w:ascii="Times New Roman" w:eastAsiaTheme="minorEastAsia" w:hAnsi="Times New Roman"/>
          <w:sz w:val="28"/>
          <w:szCs w:val="28"/>
          <w:lang w:eastAsia="ru-RU"/>
        </w:rPr>
        <w:t>.</w:t>
      </w:r>
    </w:p>
    <w:p w:rsidR="00C96FE7" w:rsidRDefault="00E03224" w:rsidP="004C5C32">
      <w:pPr>
        <w:spacing w:after="0" w:line="360" w:lineRule="auto"/>
        <w:jc w:val="both"/>
        <w:rPr>
          <w:rFonts w:ascii="Times New Roman" w:eastAsia="Calibri" w:hAnsi="Times New Roman" w:cs="Times New Roman"/>
          <w:b/>
          <w:sz w:val="24"/>
          <w:szCs w:val="24"/>
        </w:rPr>
      </w:pPr>
      <w:r>
        <w:rPr>
          <w:rFonts w:eastAsiaTheme="minorEastAsia"/>
          <w:noProof/>
          <w:sz w:val="28"/>
          <w:szCs w:val="28"/>
          <w:lang w:eastAsia="ru-RU"/>
        </w:rPr>
        <w:drawing>
          <wp:anchor distT="0" distB="0" distL="114300" distR="114300" simplePos="0" relativeHeight="251665408" behindDoc="0" locked="0" layoutInCell="1" allowOverlap="1" wp14:anchorId="0D2312FE" wp14:editId="159C461C">
            <wp:simplePos x="0" y="0"/>
            <wp:positionH relativeFrom="column">
              <wp:posOffset>200660</wp:posOffset>
            </wp:positionH>
            <wp:positionV relativeFrom="paragraph">
              <wp:posOffset>121920</wp:posOffset>
            </wp:positionV>
            <wp:extent cx="1591310" cy="1591310"/>
            <wp:effectExtent l="0" t="0" r="8890" b="8890"/>
            <wp:wrapTopAndBottom/>
            <wp:docPr id="29" name="Рисунок 29" descr="C:\Users\1\AppData\Local\Microsoft\Windows\INetCache\Content.Word\13_pos_monet_teraf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1\AppData\Local\Microsoft\Windows\INetCache\Content.Word\13_pos_monet_teraflu.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91310" cy="15913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96FE7" w:rsidRDefault="00E03224" w:rsidP="004C5C32">
      <w:pPr>
        <w:spacing w:after="0" w:line="360" w:lineRule="auto"/>
        <w:jc w:val="both"/>
        <w:rPr>
          <w:rFonts w:ascii="Times New Roman" w:eastAsia="Calibri" w:hAnsi="Times New Roman" w:cs="Times New Roman"/>
          <w:b/>
          <w:sz w:val="24"/>
          <w:szCs w:val="24"/>
        </w:rPr>
      </w:pPr>
      <w:bookmarkStart w:id="14" w:name="_GoBack"/>
      <w:bookmarkEnd w:id="14"/>
      <w:r>
        <w:rPr>
          <w:rFonts w:eastAsiaTheme="minorEastAsia"/>
          <w:noProof/>
          <w:sz w:val="28"/>
          <w:szCs w:val="28"/>
          <w:lang w:eastAsia="ru-RU"/>
        </w:rPr>
        <w:lastRenderedPageBreak/>
        <w:drawing>
          <wp:anchor distT="0" distB="0" distL="114300" distR="114300" simplePos="0" relativeHeight="251660288" behindDoc="0" locked="0" layoutInCell="1" allowOverlap="1" wp14:anchorId="705B24DC" wp14:editId="73A1F1F9">
            <wp:simplePos x="0" y="0"/>
            <wp:positionH relativeFrom="column">
              <wp:posOffset>3180080</wp:posOffset>
            </wp:positionH>
            <wp:positionV relativeFrom="paragraph">
              <wp:posOffset>2854325</wp:posOffset>
            </wp:positionV>
            <wp:extent cx="2518410" cy="1899920"/>
            <wp:effectExtent l="0" t="0" r="0" b="5080"/>
            <wp:wrapTopAndBottom/>
            <wp:docPr id="27" name="Рисунок 27" descr="C:\Users\1\AppData\Local\Microsoft\Windows\INetCache\Content.Word\465d557ae9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1\AppData\Local\Microsoft\Windows\INetCache\Content.Word\465d557ae9de.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18410"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EastAsia"/>
          <w:noProof/>
          <w:sz w:val="28"/>
          <w:szCs w:val="28"/>
          <w:lang w:eastAsia="ru-RU"/>
        </w:rPr>
        <w:drawing>
          <wp:anchor distT="0" distB="0" distL="114300" distR="114300" simplePos="0" relativeHeight="251663360" behindDoc="0" locked="0" layoutInCell="1" allowOverlap="1" wp14:anchorId="52C9CC87" wp14:editId="22B8275E">
            <wp:simplePos x="0" y="0"/>
            <wp:positionH relativeFrom="column">
              <wp:posOffset>4132580</wp:posOffset>
            </wp:positionH>
            <wp:positionV relativeFrom="paragraph">
              <wp:posOffset>129540</wp:posOffset>
            </wp:positionV>
            <wp:extent cx="1757045" cy="2362200"/>
            <wp:effectExtent l="0" t="0" r="0" b="0"/>
            <wp:wrapTopAndBottom/>
            <wp:docPr id="24" name="Рисунок 24" descr="bWsRdGYS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bWsRdGYSiS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57045"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849">
        <w:rPr>
          <w:rFonts w:eastAsiaTheme="minorEastAsia"/>
          <w:noProof/>
          <w:sz w:val="28"/>
          <w:szCs w:val="28"/>
          <w:lang w:eastAsia="ru-RU"/>
        </w:rPr>
        <w:drawing>
          <wp:anchor distT="0" distB="0" distL="114300" distR="114300" simplePos="0" relativeHeight="251658240" behindDoc="0" locked="0" layoutInCell="1" allowOverlap="1" wp14:anchorId="0DCB1034" wp14:editId="42394035">
            <wp:simplePos x="0" y="0"/>
            <wp:positionH relativeFrom="column">
              <wp:posOffset>2078355</wp:posOffset>
            </wp:positionH>
            <wp:positionV relativeFrom="paragraph">
              <wp:posOffset>130810</wp:posOffset>
            </wp:positionV>
            <wp:extent cx="1769110" cy="2360295"/>
            <wp:effectExtent l="0" t="0" r="2540" b="1905"/>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69110" cy="2360295"/>
                    </a:xfrm>
                    <a:prstGeom prst="rect">
                      <a:avLst/>
                    </a:prstGeom>
                    <a:noFill/>
                  </pic:spPr>
                </pic:pic>
              </a:graphicData>
            </a:graphic>
            <wp14:sizeRelH relativeFrom="page">
              <wp14:pctWidth>0</wp14:pctWidth>
            </wp14:sizeRelH>
            <wp14:sizeRelV relativeFrom="page">
              <wp14:pctHeight>0</wp14:pctHeight>
            </wp14:sizeRelV>
          </wp:anchor>
        </w:drawing>
      </w:r>
      <w:r>
        <w:rPr>
          <w:rFonts w:eastAsiaTheme="minorEastAsia"/>
          <w:noProof/>
          <w:sz w:val="28"/>
          <w:szCs w:val="28"/>
          <w:lang w:eastAsia="ru-RU"/>
        </w:rPr>
        <w:drawing>
          <wp:anchor distT="0" distB="0" distL="114300" distR="114300" simplePos="0" relativeHeight="251659264" behindDoc="0" locked="0" layoutInCell="1" allowOverlap="1" wp14:anchorId="2960F644" wp14:editId="07D44D59">
            <wp:simplePos x="0" y="0"/>
            <wp:positionH relativeFrom="column">
              <wp:posOffset>-155575</wp:posOffset>
            </wp:positionH>
            <wp:positionV relativeFrom="paragraph">
              <wp:posOffset>86360</wp:posOffset>
            </wp:positionV>
            <wp:extent cx="2014220" cy="2410460"/>
            <wp:effectExtent l="0" t="0" r="5080" b="8890"/>
            <wp:wrapTopAndBottom/>
            <wp:docPr id="23" name="Рисунок 23" descr="e251671c07769e9e7b0f6c91a1176f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251671c07769e9e7b0f6c91a1176f8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14220" cy="24104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4384" behindDoc="0" locked="0" layoutInCell="1" allowOverlap="1" wp14:anchorId="76A7FD1C" wp14:editId="25A61AB4">
            <wp:simplePos x="0" y="0"/>
            <wp:positionH relativeFrom="column">
              <wp:posOffset>282575</wp:posOffset>
            </wp:positionH>
            <wp:positionV relativeFrom="paragraph">
              <wp:posOffset>2853055</wp:posOffset>
            </wp:positionV>
            <wp:extent cx="1899920" cy="1899920"/>
            <wp:effectExtent l="0" t="0" r="5080" b="5080"/>
            <wp:wrapTopAndBottom/>
            <wp:docPr id="28" name="Рисунок 28" descr="C:\Users\1\AppData\Local\Microsoft\Windows\INetCache\Content.Word\dzhumb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1\AppData\Local\Microsoft\Windows\INetCache\Content.Word\dzhumbi.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99920"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240B0" w:rsidRDefault="007240B0" w:rsidP="001B04B6">
      <w:pPr>
        <w:spacing w:after="0" w:line="360" w:lineRule="auto"/>
        <w:ind w:firstLine="709"/>
        <w:jc w:val="both"/>
        <w:rPr>
          <w:rFonts w:ascii="Times New Roman" w:eastAsia="Calibri" w:hAnsi="Times New Roman" w:cs="Times New Roman"/>
          <w:sz w:val="28"/>
          <w:szCs w:val="28"/>
        </w:rPr>
      </w:pPr>
    </w:p>
    <w:p w:rsidR="001B04B6" w:rsidRPr="004C5C32" w:rsidRDefault="001B04B6" w:rsidP="001B04B6">
      <w:pPr>
        <w:spacing w:after="0" w:line="360"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Проведя маркетинговые исследования  филиала аптеки №130</w:t>
      </w:r>
      <w:r w:rsidRPr="001B04B6">
        <w:rPr>
          <w:rFonts w:ascii="Times New Roman" w:eastAsia="Calibri" w:hAnsi="Times New Roman" w:cs="Times New Roman"/>
          <w:sz w:val="28"/>
          <w:szCs w:val="28"/>
        </w:rPr>
        <w:t xml:space="preserve"> АО «Губернские  аптеки»</w:t>
      </w:r>
      <w:r>
        <w:rPr>
          <w:rFonts w:ascii="Times New Roman" w:eastAsia="Calibri" w:hAnsi="Times New Roman" w:cs="Times New Roman"/>
          <w:sz w:val="28"/>
          <w:szCs w:val="28"/>
        </w:rPr>
        <w:t xml:space="preserve">, делаю вывод, что аптека </w:t>
      </w:r>
      <w:r w:rsidRPr="001B04B6">
        <w:rPr>
          <w:rFonts w:ascii="Times New Roman" w:eastAsia="Calibri" w:hAnsi="Times New Roman" w:cs="Times New Roman"/>
          <w:sz w:val="28"/>
          <w:szCs w:val="28"/>
        </w:rPr>
        <w:t>соответствует всем пунктам и требованиям современного маркетинга.</w:t>
      </w:r>
    </w:p>
    <w:p w:rsidR="00C96FE7" w:rsidRDefault="00C96FE7">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p>
    <w:p w:rsidR="00F550C6" w:rsidRPr="004C5C32" w:rsidRDefault="00F550C6" w:rsidP="004C5C32">
      <w:pPr>
        <w:pStyle w:val="1"/>
        <w:rPr>
          <w:rFonts w:ascii="Times New Roman" w:eastAsiaTheme="minorEastAsia" w:hAnsi="Times New Roman" w:cs="Times New Roman"/>
          <w:noProof/>
          <w:color w:val="auto"/>
          <w:lang w:eastAsia="ru-RU"/>
        </w:rPr>
      </w:pPr>
      <w:bookmarkStart w:id="15" w:name="_Toc42768973"/>
      <w:r w:rsidRPr="004C5C32">
        <w:rPr>
          <w:rFonts w:ascii="Times New Roman" w:eastAsia="Calibri" w:hAnsi="Times New Roman" w:cs="Times New Roman"/>
          <w:color w:val="auto"/>
        </w:rPr>
        <w:lastRenderedPageBreak/>
        <w:t>ОТЧЕТ ПО ПРОИЗВОДСТВЕННОЙ   ПРАКТИКЕ</w:t>
      </w:r>
      <w:bookmarkEnd w:id="15"/>
    </w:p>
    <w:p w:rsidR="00F550C6" w:rsidRPr="00F550C6" w:rsidRDefault="00883CE9" w:rsidP="00F550C6">
      <w:pPr>
        <w:spacing w:after="0" w:line="240" w:lineRule="auto"/>
        <w:rPr>
          <w:rFonts w:ascii="Times New Roman" w:eastAsiaTheme="minorEastAsia" w:hAnsi="Times New Roman" w:cs="Times New Roman"/>
          <w:i/>
          <w:sz w:val="28"/>
          <w:szCs w:val="28"/>
          <w:u w:val="single"/>
          <w:lang w:eastAsia="ru-RU"/>
        </w:rPr>
      </w:pPr>
      <w:r>
        <w:rPr>
          <w:rFonts w:ascii="Times New Roman" w:eastAsiaTheme="minorEastAsia" w:hAnsi="Times New Roman" w:cs="Times New Roman"/>
          <w:sz w:val="28"/>
          <w:szCs w:val="28"/>
          <w:lang w:eastAsia="ru-RU"/>
        </w:rPr>
        <w:t xml:space="preserve"> </w:t>
      </w:r>
      <w:r w:rsidR="001E0A64">
        <w:rPr>
          <w:rFonts w:ascii="Times New Roman" w:eastAsiaTheme="minorEastAsia" w:hAnsi="Times New Roman" w:cs="Times New Roman"/>
          <w:i/>
          <w:sz w:val="28"/>
          <w:szCs w:val="28"/>
          <w:u w:val="single"/>
          <w:lang w:eastAsia="ru-RU"/>
        </w:rPr>
        <w:t>Степановой Ирины Дмитриевны</w:t>
      </w:r>
    </w:p>
    <w:p w:rsidR="00D45B6F" w:rsidRPr="00883CE9" w:rsidRDefault="00D45B6F" w:rsidP="00F550C6">
      <w:pPr>
        <w:spacing w:after="0" w:line="240" w:lineRule="auto"/>
        <w:rPr>
          <w:rFonts w:ascii="Times New Roman" w:eastAsiaTheme="minorEastAsia" w:hAnsi="Times New Roman" w:cs="Times New Roman"/>
          <w:i/>
          <w:sz w:val="28"/>
          <w:szCs w:val="28"/>
          <w:u w:val="single"/>
          <w:lang w:eastAsia="ru-RU"/>
        </w:rPr>
      </w:pPr>
      <w:r w:rsidRPr="00D45B6F">
        <w:rPr>
          <w:rFonts w:ascii="Times New Roman" w:eastAsiaTheme="minorEastAsia" w:hAnsi="Times New Roman" w:cs="Times New Roman"/>
          <w:sz w:val="28"/>
          <w:szCs w:val="28"/>
          <w:u w:val="single"/>
          <w:lang w:eastAsia="ru-RU"/>
        </w:rPr>
        <w:t xml:space="preserve"> </w:t>
      </w:r>
      <w:r w:rsidR="00F550C6" w:rsidRPr="00F550C6">
        <w:rPr>
          <w:rFonts w:ascii="Times New Roman" w:eastAsiaTheme="minorEastAsia" w:hAnsi="Times New Roman" w:cs="Times New Roman"/>
          <w:sz w:val="28"/>
          <w:szCs w:val="28"/>
          <w:u w:val="single"/>
          <w:lang w:eastAsia="ru-RU"/>
        </w:rPr>
        <w:t>Группа</w:t>
      </w:r>
      <w:r w:rsidRPr="00D45B6F">
        <w:rPr>
          <w:rFonts w:ascii="Times New Roman" w:eastAsiaTheme="minorEastAsia" w:hAnsi="Times New Roman" w:cs="Times New Roman"/>
          <w:sz w:val="28"/>
          <w:szCs w:val="28"/>
          <w:u w:val="single"/>
          <w:lang w:eastAsia="ru-RU"/>
        </w:rPr>
        <w:t xml:space="preserve">   </w:t>
      </w:r>
      <w:r w:rsidRPr="00883CE9">
        <w:rPr>
          <w:rFonts w:ascii="Times New Roman" w:eastAsiaTheme="minorEastAsia" w:hAnsi="Times New Roman" w:cs="Times New Roman"/>
          <w:i/>
          <w:sz w:val="28"/>
          <w:szCs w:val="28"/>
          <w:u w:val="single"/>
          <w:lang w:eastAsia="ru-RU"/>
        </w:rPr>
        <w:t>201</w:t>
      </w:r>
    </w:p>
    <w:p w:rsidR="00D45B6F" w:rsidRDefault="00F550C6" w:rsidP="00F550C6">
      <w:pPr>
        <w:spacing w:after="0" w:line="240" w:lineRule="auto"/>
        <w:rPr>
          <w:rFonts w:ascii="Times New Roman" w:eastAsiaTheme="minorEastAsia" w:hAnsi="Times New Roman" w:cs="Times New Roman"/>
          <w:sz w:val="28"/>
          <w:szCs w:val="28"/>
          <w:u w:val="single"/>
          <w:lang w:eastAsia="ru-RU"/>
        </w:rPr>
      </w:pPr>
      <w:r w:rsidRPr="00F550C6">
        <w:rPr>
          <w:rFonts w:ascii="Times New Roman" w:eastAsiaTheme="minorEastAsia" w:hAnsi="Times New Roman" w:cs="Times New Roman"/>
          <w:sz w:val="28"/>
          <w:szCs w:val="28"/>
          <w:u w:val="single"/>
          <w:lang w:eastAsia="ru-RU"/>
        </w:rPr>
        <w:t xml:space="preserve"> Специальность</w:t>
      </w:r>
      <w:r w:rsidR="00D45B6F" w:rsidRPr="00D45B6F">
        <w:rPr>
          <w:rFonts w:ascii="Times New Roman" w:eastAsiaTheme="minorEastAsia" w:hAnsi="Times New Roman" w:cs="Times New Roman"/>
          <w:sz w:val="28"/>
          <w:szCs w:val="28"/>
          <w:u w:val="single"/>
          <w:lang w:eastAsia="ru-RU"/>
        </w:rPr>
        <w:t xml:space="preserve">  33.02.01 Фармация</w:t>
      </w:r>
    </w:p>
    <w:p w:rsidR="00883CE9" w:rsidRPr="00D45B6F" w:rsidRDefault="00883CE9" w:rsidP="00F550C6">
      <w:pPr>
        <w:spacing w:after="0" w:line="240" w:lineRule="auto"/>
        <w:rPr>
          <w:rFonts w:ascii="Times New Roman" w:eastAsiaTheme="minorEastAsia" w:hAnsi="Times New Roman" w:cs="Times New Roman"/>
          <w:sz w:val="28"/>
          <w:szCs w:val="28"/>
          <w:u w:val="single"/>
          <w:lang w:eastAsia="ru-RU"/>
        </w:rPr>
      </w:pPr>
    </w:p>
    <w:p w:rsidR="00F550C6" w:rsidRPr="00F550C6" w:rsidRDefault="00F550C6" w:rsidP="00F550C6">
      <w:pPr>
        <w:spacing w:after="0" w:line="24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 xml:space="preserve">Проходившего производственную практику «Отпуск лекарственных препаратов и товаров аптечного ассортимента» с </w:t>
      </w:r>
      <w:r w:rsidR="00D45B6F">
        <w:rPr>
          <w:rFonts w:ascii="Times New Roman" w:eastAsiaTheme="minorEastAsia" w:hAnsi="Times New Roman" w:cs="Times New Roman"/>
          <w:sz w:val="28"/>
          <w:szCs w:val="28"/>
          <w:lang w:eastAsia="ru-RU"/>
        </w:rPr>
        <w:t>11.05.20</w:t>
      </w:r>
      <w:r w:rsidRPr="00F550C6">
        <w:rPr>
          <w:rFonts w:ascii="Times New Roman" w:eastAsiaTheme="minorEastAsia" w:hAnsi="Times New Roman" w:cs="Times New Roman"/>
          <w:sz w:val="28"/>
          <w:szCs w:val="28"/>
          <w:lang w:eastAsia="ru-RU"/>
        </w:rPr>
        <w:t xml:space="preserve"> по</w:t>
      </w:r>
      <w:r w:rsidR="00883CE9">
        <w:rPr>
          <w:rFonts w:ascii="Times New Roman" w:eastAsiaTheme="minorEastAsia" w:hAnsi="Times New Roman" w:cs="Times New Roman"/>
          <w:sz w:val="28"/>
          <w:szCs w:val="28"/>
          <w:lang w:eastAsia="ru-RU"/>
        </w:rPr>
        <w:t xml:space="preserve"> 13.06.20 </w:t>
      </w:r>
      <w:r w:rsidRPr="00F550C6">
        <w:rPr>
          <w:rFonts w:ascii="Times New Roman" w:eastAsiaTheme="minorEastAsia" w:hAnsi="Times New Roman" w:cs="Times New Roman"/>
          <w:sz w:val="28"/>
          <w:szCs w:val="28"/>
          <w:lang w:eastAsia="ru-RU"/>
        </w:rPr>
        <w:t>г</w:t>
      </w:r>
    </w:p>
    <w:p w:rsidR="00F550C6" w:rsidRPr="00F550C6" w:rsidRDefault="00F550C6" w:rsidP="00F550C6">
      <w:pPr>
        <w:spacing w:after="0" w:line="240" w:lineRule="auto"/>
        <w:rPr>
          <w:rFonts w:ascii="Times New Roman" w:eastAsiaTheme="minorEastAsia" w:hAnsi="Times New Roman" w:cs="Times New Roman"/>
          <w:sz w:val="28"/>
          <w:szCs w:val="28"/>
          <w:lang w:eastAsia="ru-RU"/>
        </w:rPr>
      </w:pPr>
    </w:p>
    <w:p w:rsidR="00F550C6" w:rsidRPr="00F550C6" w:rsidRDefault="00F550C6" w:rsidP="00F550C6">
      <w:pPr>
        <w:spacing w:after="0" w:line="24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На базе_________________________________________________________</w:t>
      </w:r>
    </w:p>
    <w:p w:rsidR="00F550C6" w:rsidRPr="00F550C6" w:rsidRDefault="00F550C6" w:rsidP="00F550C6">
      <w:pPr>
        <w:spacing w:after="0" w:line="240" w:lineRule="auto"/>
        <w:rPr>
          <w:rFonts w:ascii="Times New Roman" w:eastAsiaTheme="minorEastAsia" w:hAnsi="Times New Roman" w:cs="Times New Roman"/>
          <w:sz w:val="28"/>
          <w:szCs w:val="28"/>
          <w:lang w:eastAsia="ru-RU"/>
        </w:rPr>
      </w:pPr>
    </w:p>
    <w:p w:rsidR="00F550C6" w:rsidRPr="00F550C6" w:rsidRDefault="00F550C6" w:rsidP="00F550C6">
      <w:pPr>
        <w:spacing w:after="0" w:line="24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Города/района___________________________________________________</w:t>
      </w:r>
    </w:p>
    <w:p w:rsidR="00F550C6" w:rsidRPr="00F550C6" w:rsidRDefault="00F550C6" w:rsidP="00F550C6">
      <w:pPr>
        <w:spacing w:after="0" w:line="240" w:lineRule="auto"/>
        <w:rPr>
          <w:rFonts w:ascii="Times New Roman" w:eastAsiaTheme="minorEastAsia" w:hAnsi="Times New Roman" w:cs="Times New Roman"/>
          <w:sz w:val="28"/>
          <w:szCs w:val="28"/>
          <w:lang w:eastAsia="ru-RU"/>
        </w:rPr>
      </w:pPr>
    </w:p>
    <w:p w:rsidR="00F550C6" w:rsidRPr="00F550C6" w:rsidRDefault="00F550C6" w:rsidP="00F550C6">
      <w:pPr>
        <w:spacing w:after="0" w:line="240" w:lineRule="auto"/>
        <w:rPr>
          <w:rFonts w:ascii="Times New Roman" w:eastAsiaTheme="minorEastAsia" w:hAnsi="Times New Roman" w:cs="Times New Roman"/>
          <w:sz w:val="28"/>
          <w:szCs w:val="28"/>
          <w:lang w:eastAsia="ru-RU"/>
        </w:rPr>
      </w:pPr>
      <w:r w:rsidRPr="00F550C6">
        <w:rPr>
          <w:rFonts w:ascii="Times New Roman" w:eastAsiaTheme="minorEastAsia" w:hAnsi="Times New Roman" w:cs="Times New Roman"/>
          <w:sz w:val="28"/>
          <w:szCs w:val="28"/>
          <w:lang w:eastAsia="ru-RU"/>
        </w:rPr>
        <w:t>За время прохождения мною выполнены следующие объемы работ:</w:t>
      </w:r>
    </w:p>
    <w:p w:rsidR="00F550C6" w:rsidRPr="00F550C6" w:rsidRDefault="00F550C6" w:rsidP="00F550C6">
      <w:pPr>
        <w:rPr>
          <w:rFonts w:ascii="Times New Roman" w:eastAsia="Calibri" w:hAnsi="Times New Roman" w:cs="Calibri"/>
          <w:b/>
          <w:sz w:val="28"/>
          <w:szCs w:val="28"/>
        </w:rPr>
      </w:pPr>
    </w:p>
    <w:p w:rsidR="00F550C6" w:rsidRPr="00F550C6" w:rsidRDefault="00F550C6" w:rsidP="00F550C6">
      <w:pPr>
        <w:rPr>
          <w:rFonts w:ascii="Times New Roman" w:eastAsia="Calibri" w:hAnsi="Times New Roman" w:cs="Times New Roman"/>
          <w:i/>
          <w:sz w:val="28"/>
          <w:szCs w:val="28"/>
        </w:rPr>
      </w:pPr>
      <w:r w:rsidRPr="00F550C6">
        <w:rPr>
          <w:rFonts w:ascii="Times New Roman" w:eastAsia="Calibri" w:hAnsi="Times New Roman" w:cs="Times New Roman"/>
          <w:sz w:val="28"/>
          <w:szCs w:val="28"/>
        </w:rPr>
        <w:t>А. Цифровой отчет</w:t>
      </w:r>
      <w:r w:rsidR="00883CE9">
        <w:rPr>
          <w:rFonts w:ascii="Times New Roman" w:eastAsia="Calibri" w:hAnsi="Times New Roman" w:cs="Times New Roman"/>
          <w:sz w:val="28"/>
          <w:szCs w:val="28"/>
        </w:rPr>
        <w:t xml:space="preserve"> </w:t>
      </w:r>
    </w:p>
    <w:tbl>
      <w:tblPr>
        <w:tblStyle w:val="a5"/>
        <w:tblW w:w="0" w:type="auto"/>
        <w:tblLook w:val="04A0" w:firstRow="1" w:lastRow="0" w:firstColumn="1" w:lastColumn="0" w:noHBand="0" w:noVBand="1"/>
      </w:tblPr>
      <w:tblGrid>
        <w:gridCol w:w="534"/>
        <w:gridCol w:w="5953"/>
        <w:gridCol w:w="2799"/>
      </w:tblGrid>
      <w:tr w:rsidR="00F550C6" w:rsidRPr="00F550C6" w:rsidTr="002406F7">
        <w:trPr>
          <w:trHeight w:val="356"/>
        </w:trPr>
        <w:tc>
          <w:tcPr>
            <w:tcW w:w="534" w:type="dxa"/>
          </w:tcPr>
          <w:p w:rsidR="00F550C6" w:rsidRPr="00F550C6" w:rsidRDefault="00F550C6" w:rsidP="00F550C6">
            <w:pPr>
              <w:rPr>
                <w:b/>
                <w:sz w:val="28"/>
                <w:szCs w:val="28"/>
              </w:rPr>
            </w:pPr>
            <w:r w:rsidRPr="00F550C6">
              <w:rPr>
                <w:b/>
                <w:sz w:val="28"/>
                <w:szCs w:val="28"/>
              </w:rPr>
              <w:t>№</w:t>
            </w:r>
          </w:p>
        </w:tc>
        <w:tc>
          <w:tcPr>
            <w:tcW w:w="5953" w:type="dxa"/>
          </w:tcPr>
          <w:p w:rsidR="00F550C6" w:rsidRPr="00F550C6" w:rsidRDefault="00F550C6" w:rsidP="00F550C6">
            <w:pPr>
              <w:jc w:val="center"/>
              <w:rPr>
                <w:b/>
                <w:sz w:val="28"/>
                <w:szCs w:val="28"/>
              </w:rPr>
            </w:pPr>
            <w:r w:rsidRPr="00F550C6">
              <w:rPr>
                <w:b/>
                <w:sz w:val="28"/>
                <w:szCs w:val="28"/>
              </w:rPr>
              <w:t>Виды работ</w:t>
            </w:r>
          </w:p>
        </w:tc>
        <w:tc>
          <w:tcPr>
            <w:tcW w:w="2799" w:type="dxa"/>
          </w:tcPr>
          <w:p w:rsidR="00F550C6" w:rsidRPr="00F550C6" w:rsidRDefault="00F550C6" w:rsidP="00F550C6">
            <w:pPr>
              <w:jc w:val="center"/>
              <w:rPr>
                <w:b/>
                <w:sz w:val="28"/>
                <w:szCs w:val="28"/>
              </w:rPr>
            </w:pPr>
            <w:r w:rsidRPr="00F550C6">
              <w:rPr>
                <w:b/>
                <w:sz w:val="28"/>
                <w:szCs w:val="28"/>
              </w:rPr>
              <w:t>Количество</w:t>
            </w:r>
          </w:p>
        </w:tc>
      </w:tr>
      <w:tr w:rsidR="00F550C6" w:rsidRPr="00F550C6" w:rsidTr="002406F7">
        <w:trPr>
          <w:trHeight w:val="466"/>
        </w:trPr>
        <w:tc>
          <w:tcPr>
            <w:tcW w:w="534" w:type="dxa"/>
          </w:tcPr>
          <w:p w:rsidR="00F550C6" w:rsidRPr="00F550C6" w:rsidRDefault="00F550C6" w:rsidP="00F550C6">
            <w:pPr>
              <w:rPr>
                <w:sz w:val="28"/>
                <w:szCs w:val="28"/>
              </w:rPr>
            </w:pPr>
            <w:r w:rsidRPr="00F550C6">
              <w:rPr>
                <w:sz w:val="28"/>
                <w:szCs w:val="28"/>
              </w:rPr>
              <w:t>1</w:t>
            </w:r>
          </w:p>
        </w:tc>
        <w:tc>
          <w:tcPr>
            <w:tcW w:w="5953" w:type="dxa"/>
          </w:tcPr>
          <w:p w:rsidR="00F550C6" w:rsidRPr="00F550C6" w:rsidRDefault="00F550C6" w:rsidP="00F550C6">
            <w:pPr>
              <w:rPr>
                <w:sz w:val="28"/>
                <w:szCs w:val="28"/>
              </w:rPr>
            </w:pPr>
            <w:r w:rsidRPr="00F550C6">
              <w:rPr>
                <w:bCs/>
                <w:sz w:val="24"/>
                <w:szCs w:val="24"/>
              </w:rPr>
              <w:t>Анализ ас</w:t>
            </w:r>
            <w:r w:rsidR="00883CE9">
              <w:rPr>
                <w:bCs/>
                <w:sz w:val="24"/>
                <w:szCs w:val="24"/>
              </w:rPr>
              <w:t>сортимента лекарственных препаратов</w:t>
            </w:r>
          </w:p>
        </w:tc>
        <w:tc>
          <w:tcPr>
            <w:tcW w:w="2799" w:type="dxa"/>
          </w:tcPr>
          <w:p w:rsidR="00F550C6" w:rsidRPr="000F1CB8" w:rsidRDefault="000F1CB8" w:rsidP="00F550C6">
            <w:pPr>
              <w:rPr>
                <w:sz w:val="28"/>
                <w:szCs w:val="28"/>
              </w:rPr>
            </w:pPr>
            <w:r w:rsidRPr="000F1CB8">
              <w:rPr>
                <w:sz w:val="24"/>
                <w:szCs w:val="28"/>
              </w:rPr>
              <w:t>15</w:t>
            </w:r>
          </w:p>
        </w:tc>
      </w:tr>
      <w:tr w:rsidR="00F550C6" w:rsidRPr="00F550C6" w:rsidTr="002406F7">
        <w:trPr>
          <w:trHeight w:val="488"/>
        </w:trPr>
        <w:tc>
          <w:tcPr>
            <w:tcW w:w="534" w:type="dxa"/>
          </w:tcPr>
          <w:p w:rsidR="00F550C6" w:rsidRPr="00F550C6" w:rsidRDefault="00F550C6" w:rsidP="00F550C6">
            <w:pPr>
              <w:rPr>
                <w:sz w:val="24"/>
                <w:szCs w:val="24"/>
              </w:rPr>
            </w:pPr>
            <w:r w:rsidRPr="00F550C6">
              <w:rPr>
                <w:sz w:val="24"/>
                <w:szCs w:val="24"/>
              </w:rPr>
              <w:t>2</w:t>
            </w:r>
          </w:p>
        </w:tc>
        <w:tc>
          <w:tcPr>
            <w:tcW w:w="5953" w:type="dxa"/>
          </w:tcPr>
          <w:p w:rsidR="00F550C6" w:rsidRPr="00F550C6" w:rsidRDefault="00F550C6" w:rsidP="00F550C6">
            <w:pPr>
              <w:rPr>
                <w:sz w:val="24"/>
                <w:szCs w:val="24"/>
              </w:rPr>
            </w:pPr>
            <w:r w:rsidRPr="00F550C6">
              <w:rPr>
                <w:bCs/>
                <w:sz w:val="24"/>
                <w:szCs w:val="24"/>
              </w:rPr>
              <w:t>Анализ ассортимента изделий медицинского назначения</w:t>
            </w:r>
          </w:p>
        </w:tc>
        <w:tc>
          <w:tcPr>
            <w:tcW w:w="2799" w:type="dxa"/>
          </w:tcPr>
          <w:p w:rsidR="00F550C6" w:rsidRPr="00F550C6" w:rsidRDefault="00C75129" w:rsidP="00F550C6">
            <w:pPr>
              <w:rPr>
                <w:sz w:val="24"/>
                <w:szCs w:val="24"/>
              </w:rPr>
            </w:pPr>
            <w:r>
              <w:rPr>
                <w:sz w:val="24"/>
                <w:szCs w:val="24"/>
              </w:rPr>
              <w:t>24</w:t>
            </w:r>
          </w:p>
        </w:tc>
      </w:tr>
      <w:tr w:rsidR="00F550C6" w:rsidRPr="00F550C6" w:rsidTr="002406F7">
        <w:trPr>
          <w:trHeight w:val="466"/>
        </w:trPr>
        <w:tc>
          <w:tcPr>
            <w:tcW w:w="534" w:type="dxa"/>
          </w:tcPr>
          <w:p w:rsidR="00F550C6" w:rsidRPr="00F550C6" w:rsidRDefault="00F550C6" w:rsidP="00F550C6">
            <w:pPr>
              <w:rPr>
                <w:sz w:val="24"/>
                <w:szCs w:val="24"/>
              </w:rPr>
            </w:pPr>
            <w:r w:rsidRPr="00F550C6">
              <w:rPr>
                <w:sz w:val="24"/>
                <w:szCs w:val="24"/>
              </w:rPr>
              <w:t>3</w:t>
            </w:r>
          </w:p>
        </w:tc>
        <w:tc>
          <w:tcPr>
            <w:tcW w:w="5953" w:type="dxa"/>
          </w:tcPr>
          <w:p w:rsidR="00F550C6" w:rsidRPr="00F550C6" w:rsidRDefault="00F550C6" w:rsidP="00F550C6">
            <w:pPr>
              <w:rPr>
                <w:sz w:val="24"/>
                <w:szCs w:val="24"/>
              </w:rPr>
            </w:pPr>
            <w:r w:rsidRPr="00F550C6">
              <w:rPr>
                <w:bCs/>
                <w:sz w:val="24"/>
                <w:szCs w:val="24"/>
              </w:rPr>
              <w:t>Анализ ассортимента медицинских  приборов и аппаратов</w:t>
            </w:r>
          </w:p>
        </w:tc>
        <w:tc>
          <w:tcPr>
            <w:tcW w:w="2799" w:type="dxa"/>
          </w:tcPr>
          <w:p w:rsidR="00F550C6" w:rsidRPr="00F550C6" w:rsidRDefault="000F1CB8" w:rsidP="00F550C6">
            <w:pPr>
              <w:rPr>
                <w:sz w:val="24"/>
                <w:szCs w:val="24"/>
              </w:rPr>
            </w:pPr>
            <w:r>
              <w:rPr>
                <w:sz w:val="24"/>
                <w:szCs w:val="24"/>
              </w:rPr>
              <w:t>11</w:t>
            </w:r>
          </w:p>
        </w:tc>
      </w:tr>
      <w:tr w:rsidR="00F550C6" w:rsidRPr="00F550C6" w:rsidTr="002406F7">
        <w:trPr>
          <w:trHeight w:val="466"/>
        </w:trPr>
        <w:tc>
          <w:tcPr>
            <w:tcW w:w="534" w:type="dxa"/>
          </w:tcPr>
          <w:p w:rsidR="00F550C6" w:rsidRPr="00F550C6" w:rsidRDefault="00F550C6" w:rsidP="00F550C6">
            <w:pPr>
              <w:rPr>
                <w:sz w:val="24"/>
                <w:szCs w:val="24"/>
              </w:rPr>
            </w:pPr>
            <w:r w:rsidRPr="00F550C6">
              <w:rPr>
                <w:sz w:val="24"/>
                <w:szCs w:val="24"/>
              </w:rPr>
              <w:t>4</w:t>
            </w:r>
          </w:p>
        </w:tc>
        <w:tc>
          <w:tcPr>
            <w:tcW w:w="5953" w:type="dxa"/>
          </w:tcPr>
          <w:p w:rsidR="00F550C6" w:rsidRPr="00F550C6" w:rsidRDefault="00F550C6" w:rsidP="00F550C6">
            <w:pPr>
              <w:rPr>
                <w:sz w:val="24"/>
                <w:szCs w:val="24"/>
              </w:rPr>
            </w:pPr>
            <w:r w:rsidRPr="00F550C6">
              <w:rPr>
                <w:sz w:val="24"/>
                <w:szCs w:val="24"/>
              </w:rPr>
              <w:t>Анализ</w:t>
            </w:r>
            <w:r w:rsidRPr="00F550C6">
              <w:rPr>
                <w:bCs/>
                <w:sz w:val="24"/>
                <w:szCs w:val="24"/>
              </w:rPr>
              <w:t xml:space="preserve"> ассортимента</w:t>
            </w:r>
            <w:r w:rsidRPr="00F550C6">
              <w:rPr>
                <w:sz w:val="24"/>
                <w:szCs w:val="24"/>
              </w:rPr>
              <w:t xml:space="preserve"> гомеопатических лекарственных средств</w:t>
            </w:r>
          </w:p>
        </w:tc>
        <w:tc>
          <w:tcPr>
            <w:tcW w:w="2799" w:type="dxa"/>
          </w:tcPr>
          <w:p w:rsidR="00F550C6" w:rsidRPr="00F550C6" w:rsidRDefault="000F1CB8" w:rsidP="00F550C6">
            <w:pPr>
              <w:rPr>
                <w:sz w:val="24"/>
                <w:szCs w:val="24"/>
              </w:rPr>
            </w:pPr>
            <w:r>
              <w:rPr>
                <w:sz w:val="24"/>
                <w:szCs w:val="24"/>
              </w:rPr>
              <w:t>2</w:t>
            </w:r>
          </w:p>
        </w:tc>
      </w:tr>
      <w:tr w:rsidR="00F550C6" w:rsidRPr="00F550C6" w:rsidTr="002406F7">
        <w:trPr>
          <w:trHeight w:val="488"/>
        </w:trPr>
        <w:tc>
          <w:tcPr>
            <w:tcW w:w="534" w:type="dxa"/>
          </w:tcPr>
          <w:p w:rsidR="00F550C6" w:rsidRPr="00F550C6" w:rsidRDefault="00F550C6" w:rsidP="00F550C6">
            <w:pPr>
              <w:rPr>
                <w:sz w:val="24"/>
                <w:szCs w:val="24"/>
              </w:rPr>
            </w:pPr>
            <w:r w:rsidRPr="00F550C6">
              <w:rPr>
                <w:sz w:val="24"/>
                <w:szCs w:val="24"/>
              </w:rPr>
              <w:t>5</w:t>
            </w:r>
          </w:p>
        </w:tc>
        <w:tc>
          <w:tcPr>
            <w:tcW w:w="5953" w:type="dxa"/>
          </w:tcPr>
          <w:p w:rsidR="00F550C6" w:rsidRPr="00F550C6" w:rsidRDefault="00F550C6" w:rsidP="00F550C6">
            <w:pPr>
              <w:rPr>
                <w:sz w:val="24"/>
                <w:szCs w:val="24"/>
              </w:rPr>
            </w:pPr>
            <w:r w:rsidRPr="00F550C6">
              <w:rPr>
                <w:sz w:val="24"/>
                <w:szCs w:val="24"/>
              </w:rPr>
              <w:t>Анализ</w:t>
            </w:r>
            <w:r w:rsidRPr="00F550C6">
              <w:rPr>
                <w:bCs/>
                <w:sz w:val="24"/>
                <w:szCs w:val="24"/>
              </w:rPr>
              <w:t xml:space="preserve"> ассортимента</w:t>
            </w:r>
            <w:r w:rsidRPr="00F550C6">
              <w:rPr>
                <w:sz w:val="24"/>
                <w:szCs w:val="24"/>
              </w:rPr>
              <w:t xml:space="preserve"> биологически-активных добавок</w:t>
            </w:r>
          </w:p>
        </w:tc>
        <w:tc>
          <w:tcPr>
            <w:tcW w:w="2799" w:type="dxa"/>
          </w:tcPr>
          <w:p w:rsidR="00F550C6" w:rsidRPr="00F550C6" w:rsidRDefault="0096281F" w:rsidP="00F550C6">
            <w:pPr>
              <w:rPr>
                <w:sz w:val="24"/>
                <w:szCs w:val="24"/>
              </w:rPr>
            </w:pPr>
            <w:r>
              <w:rPr>
                <w:sz w:val="24"/>
                <w:szCs w:val="24"/>
              </w:rPr>
              <w:t>3</w:t>
            </w:r>
          </w:p>
        </w:tc>
      </w:tr>
      <w:tr w:rsidR="00F550C6" w:rsidRPr="00F550C6" w:rsidTr="002406F7">
        <w:trPr>
          <w:trHeight w:val="466"/>
        </w:trPr>
        <w:tc>
          <w:tcPr>
            <w:tcW w:w="534" w:type="dxa"/>
          </w:tcPr>
          <w:p w:rsidR="00F550C6" w:rsidRPr="00F550C6" w:rsidRDefault="00F550C6" w:rsidP="00F550C6">
            <w:pPr>
              <w:rPr>
                <w:sz w:val="24"/>
                <w:szCs w:val="24"/>
              </w:rPr>
            </w:pPr>
            <w:r w:rsidRPr="00F550C6">
              <w:rPr>
                <w:sz w:val="24"/>
                <w:szCs w:val="24"/>
              </w:rPr>
              <w:t>6</w:t>
            </w:r>
          </w:p>
        </w:tc>
        <w:tc>
          <w:tcPr>
            <w:tcW w:w="5953" w:type="dxa"/>
          </w:tcPr>
          <w:p w:rsidR="00F550C6" w:rsidRPr="00F550C6" w:rsidRDefault="00F550C6" w:rsidP="00F550C6">
            <w:pPr>
              <w:rPr>
                <w:sz w:val="24"/>
                <w:szCs w:val="24"/>
              </w:rPr>
            </w:pPr>
            <w:r w:rsidRPr="00F550C6">
              <w:rPr>
                <w:sz w:val="24"/>
                <w:szCs w:val="24"/>
              </w:rPr>
              <w:t xml:space="preserve">Анализ </w:t>
            </w:r>
            <w:r w:rsidRPr="00F550C6">
              <w:rPr>
                <w:bCs/>
                <w:sz w:val="24"/>
                <w:szCs w:val="24"/>
              </w:rPr>
              <w:t xml:space="preserve">ассортимента </w:t>
            </w:r>
            <w:r w:rsidRPr="00F550C6">
              <w:rPr>
                <w:sz w:val="24"/>
                <w:szCs w:val="24"/>
              </w:rPr>
              <w:t>минеральных вод</w:t>
            </w:r>
          </w:p>
        </w:tc>
        <w:tc>
          <w:tcPr>
            <w:tcW w:w="2799" w:type="dxa"/>
          </w:tcPr>
          <w:p w:rsidR="00F550C6" w:rsidRPr="00F550C6" w:rsidRDefault="0096281F" w:rsidP="00F550C6">
            <w:pPr>
              <w:rPr>
                <w:sz w:val="24"/>
                <w:szCs w:val="24"/>
              </w:rPr>
            </w:pPr>
            <w:r>
              <w:rPr>
                <w:sz w:val="24"/>
                <w:szCs w:val="24"/>
              </w:rPr>
              <w:t>3</w:t>
            </w:r>
          </w:p>
        </w:tc>
      </w:tr>
      <w:tr w:rsidR="00F550C6" w:rsidRPr="00F550C6" w:rsidTr="002406F7">
        <w:trPr>
          <w:trHeight w:val="466"/>
        </w:trPr>
        <w:tc>
          <w:tcPr>
            <w:tcW w:w="534" w:type="dxa"/>
          </w:tcPr>
          <w:p w:rsidR="00F550C6" w:rsidRPr="00F550C6" w:rsidRDefault="00F550C6" w:rsidP="00F550C6">
            <w:pPr>
              <w:rPr>
                <w:sz w:val="24"/>
                <w:szCs w:val="24"/>
              </w:rPr>
            </w:pPr>
            <w:r w:rsidRPr="00F550C6">
              <w:rPr>
                <w:sz w:val="24"/>
                <w:szCs w:val="24"/>
              </w:rPr>
              <w:t>7.</w:t>
            </w:r>
          </w:p>
        </w:tc>
        <w:tc>
          <w:tcPr>
            <w:tcW w:w="5953" w:type="dxa"/>
          </w:tcPr>
          <w:p w:rsidR="00F550C6" w:rsidRPr="00F550C6" w:rsidRDefault="00F550C6" w:rsidP="00F550C6">
            <w:pPr>
              <w:rPr>
                <w:sz w:val="24"/>
                <w:szCs w:val="24"/>
              </w:rPr>
            </w:pPr>
            <w:r w:rsidRPr="00F550C6">
              <w:rPr>
                <w:sz w:val="24"/>
                <w:szCs w:val="24"/>
              </w:rPr>
              <w:t xml:space="preserve">Анализ </w:t>
            </w:r>
            <w:r w:rsidRPr="00F550C6">
              <w:rPr>
                <w:bCs/>
                <w:sz w:val="24"/>
                <w:szCs w:val="24"/>
              </w:rPr>
              <w:t>ассортимента</w:t>
            </w:r>
            <w:r w:rsidRPr="00F550C6">
              <w:rPr>
                <w:sz w:val="24"/>
                <w:szCs w:val="24"/>
              </w:rPr>
              <w:t xml:space="preserve"> парфюмерно-косметической продукции</w:t>
            </w:r>
          </w:p>
        </w:tc>
        <w:tc>
          <w:tcPr>
            <w:tcW w:w="2799" w:type="dxa"/>
          </w:tcPr>
          <w:p w:rsidR="00F550C6" w:rsidRPr="00F550C6" w:rsidRDefault="000F1CB8" w:rsidP="00F550C6">
            <w:pPr>
              <w:rPr>
                <w:sz w:val="24"/>
                <w:szCs w:val="24"/>
              </w:rPr>
            </w:pPr>
            <w:r>
              <w:rPr>
                <w:sz w:val="24"/>
                <w:szCs w:val="24"/>
              </w:rPr>
              <w:t>-</w:t>
            </w:r>
          </w:p>
        </w:tc>
      </w:tr>
      <w:tr w:rsidR="00F550C6" w:rsidRPr="00F550C6" w:rsidTr="002406F7">
        <w:trPr>
          <w:trHeight w:val="466"/>
        </w:trPr>
        <w:tc>
          <w:tcPr>
            <w:tcW w:w="534" w:type="dxa"/>
          </w:tcPr>
          <w:p w:rsidR="00F550C6" w:rsidRPr="00F550C6" w:rsidRDefault="00F550C6" w:rsidP="00F550C6">
            <w:pPr>
              <w:rPr>
                <w:sz w:val="24"/>
                <w:szCs w:val="24"/>
              </w:rPr>
            </w:pPr>
            <w:r w:rsidRPr="00F550C6">
              <w:rPr>
                <w:sz w:val="24"/>
                <w:szCs w:val="24"/>
              </w:rPr>
              <w:t>8.</w:t>
            </w:r>
          </w:p>
        </w:tc>
        <w:tc>
          <w:tcPr>
            <w:tcW w:w="5953" w:type="dxa"/>
          </w:tcPr>
          <w:p w:rsidR="00F550C6" w:rsidRPr="00F550C6" w:rsidRDefault="00F550C6" w:rsidP="00F550C6">
            <w:pPr>
              <w:rPr>
                <w:sz w:val="24"/>
                <w:szCs w:val="24"/>
              </w:rPr>
            </w:pPr>
            <w:r w:rsidRPr="00F550C6">
              <w:rPr>
                <w:sz w:val="24"/>
                <w:szCs w:val="24"/>
              </w:rPr>
              <w:t>Анализ</w:t>
            </w:r>
            <w:r w:rsidRPr="00F550C6">
              <w:rPr>
                <w:bCs/>
                <w:sz w:val="24"/>
                <w:szCs w:val="24"/>
              </w:rPr>
              <w:t xml:space="preserve"> ассортимента диетического питания </w:t>
            </w:r>
          </w:p>
        </w:tc>
        <w:tc>
          <w:tcPr>
            <w:tcW w:w="2799" w:type="dxa"/>
          </w:tcPr>
          <w:p w:rsidR="00F550C6" w:rsidRPr="00F550C6" w:rsidRDefault="000F1CB8" w:rsidP="00F550C6">
            <w:pPr>
              <w:rPr>
                <w:sz w:val="24"/>
                <w:szCs w:val="24"/>
              </w:rPr>
            </w:pPr>
            <w:r>
              <w:rPr>
                <w:sz w:val="24"/>
                <w:szCs w:val="24"/>
              </w:rPr>
              <w:t>-</w:t>
            </w:r>
          </w:p>
        </w:tc>
      </w:tr>
    </w:tbl>
    <w:p w:rsidR="00F550C6" w:rsidRPr="00F550C6" w:rsidRDefault="00F550C6" w:rsidP="00F550C6">
      <w:pPr>
        <w:rPr>
          <w:rFonts w:ascii="Times New Roman" w:eastAsia="Calibri" w:hAnsi="Times New Roman" w:cs="Times New Roman"/>
          <w:sz w:val="24"/>
          <w:szCs w:val="24"/>
        </w:rPr>
      </w:pPr>
    </w:p>
    <w:p w:rsidR="00F550C6" w:rsidRPr="00F550C6" w:rsidRDefault="00F550C6" w:rsidP="00F550C6">
      <w:pPr>
        <w:spacing w:after="0"/>
        <w:jc w:val="both"/>
        <w:rPr>
          <w:rFonts w:ascii="Times New Roman" w:eastAsiaTheme="minorEastAsia" w:hAnsi="Times New Roman" w:cs="Times New Roman"/>
          <w:i/>
          <w:sz w:val="24"/>
          <w:szCs w:val="24"/>
          <w:lang w:eastAsia="ru-RU"/>
        </w:rPr>
      </w:pPr>
    </w:p>
    <w:p w:rsidR="00F550C6" w:rsidRPr="001B04B6" w:rsidRDefault="00F550C6" w:rsidP="00F550C6">
      <w:pPr>
        <w:spacing w:after="0" w:line="240" w:lineRule="auto"/>
        <w:rPr>
          <w:u w:val="single"/>
        </w:rPr>
      </w:pPr>
      <w:r w:rsidRPr="00F550C6">
        <w:rPr>
          <w:rFonts w:ascii="Times New Roman" w:hAnsi="Times New Roman"/>
          <w:color w:val="000000"/>
          <w:sz w:val="24"/>
          <w:szCs w:val="24"/>
        </w:rPr>
        <w:t xml:space="preserve">Студент___________        </w:t>
      </w:r>
      <w:r w:rsidR="001B04B6" w:rsidRPr="001B04B6">
        <w:rPr>
          <w:rFonts w:ascii="Times New Roman" w:hAnsi="Times New Roman"/>
          <w:color w:val="000000"/>
          <w:sz w:val="24"/>
          <w:szCs w:val="24"/>
          <w:u w:val="single"/>
        </w:rPr>
        <w:t>Степанова Ирина Дмитриевна</w:t>
      </w:r>
    </w:p>
    <w:p w:rsidR="00F550C6" w:rsidRPr="00F550C6" w:rsidRDefault="00F550C6" w:rsidP="00F550C6">
      <w:pPr>
        <w:spacing w:after="0" w:line="240" w:lineRule="auto"/>
        <w:rPr>
          <w:rFonts w:ascii="Times New Roman" w:hAnsi="Times New Roman"/>
          <w:color w:val="000000"/>
          <w:sz w:val="24"/>
          <w:szCs w:val="24"/>
        </w:rPr>
      </w:pPr>
      <w:r w:rsidRPr="00F550C6">
        <w:rPr>
          <w:rFonts w:ascii="Times New Roman" w:hAnsi="Times New Roman"/>
          <w:color w:val="000000"/>
          <w:sz w:val="24"/>
          <w:szCs w:val="24"/>
        </w:rPr>
        <w:t xml:space="preserve"> </w:t>
      </w:r>
      <w:r w:rsidR="001B04B6">
        <w:rPr>
          <w:rFonts w:ascii="Times New Roman" w:hAnsi="Times New Roman"/>
          <w:color w:val="000000"/>
          <w:sz w:val="24"/>
          <w:szCs w:val="24"/>
        </w:rPr>
        <w:t xml:space="preserve">                 </w:t>
      </w:r>
      <w:r w:rsidRPr="00F550C6">
        <w:rPr>
          <w:rFonts w:ascii="Times New Roman" w:hAnsi="Times New Roman"/>
          <w:color w:val="000000"/>
          <w:sz w:val="24"/>
          <w:szCs w:val="24"/>
        </w:rPr>
        <w:t xml:space="preserve">(подпись)              </w:t>
      </w:r>
      <w:r w:rsidR="001B04B6">
        <w:rPr>
          <w:rFonts w:ascii="Times New Roman" w:hAnsi="Times New Roman"/>
          <w:color w:val="000000"/>
          <w:sz w:val="24"/>
          <w:szCs w:val="24"/>
        </w:rPr>
        <w:t xml:space="preserve">                 </w:t>
      </w:r>
      <w:r w:rsidRPr="00F550C6">
        <w:rPr>
          <w:rFonts w:ascii="Times New Roman" w:hAnsi="Times New Roman"/>
          <w:color w:val="000000"/>
          <w:sz w:val="24"/>
          <w:szCs w:val="24"/>
        </w:rPr>
        <w:t xml:space="preserve"> (ФИО)</w:t>
      </w:r>
    </w:p>
    <w:p w:rsidR="001B04B6" w:rsidRDefault="001B04B6" w:rsidP="00F550C6">
      <w:pPr>
        <w:spacing w:after="0" w:line="240" w:lineRule="auto"/>
        <w:rPr>
          <w:rFonts w:ascii="Times New Roman" w:hAnsi="Times New Roman"/>
          <w:color w:val="000000"/>
          <w:sz w:val="24"/>
          <w:szCs w:val="24"/>
        </w:rPr>
      </w:pPr>
    </w:p>
    <w:p w:rsidR="00F550C6" w:rsidRPr="00F550C6" w:rsidRDefault="00F550C6" w:rsidP="00F550C6">
      <w:pPr>
        <w:spacing w:after="0" w:line="240" w:lineRule="auto"/>
      </w:pPr>
      <w:r w:rsidRPr="00F550C6">
        <w:rPr>
          <w:rFonts w:ascii="Times New Roman" w:hAnsi="Times New Roman"/>
          <w:color w:val="000000"/>
          <w:sz w:val="24"/>
          <w:szCs w:val="24"/>
        </w:rPr>
        <w:t>Общий/непосредственный руководитель практики ___________        _______________</w:t>
      </w:r>
    </w:p>
    <w:p w:rsidR="00F550C6" w:rsidRPr="00F550C6" w:rsidRDefault="00F550C6" w:rsidP="00F550C6">
      <w:pPr>
        <w:spacing w:after="0" w:line="240" w:lineRule="auto"/>
        <w:jc w:val="center"/>
      </w:pPr>
      <w:r w:rsidRPr="00F550C6">
        <w:rPr>
          <w:rFonts w:ascii="Times New Roman" w:hAnsi="Times New Roman"/>
          <w:color w:val="000000"/>
          <w:sz w:val="24"/>
          <w:szCs w:val="24"/>
        </w:rPr>
        <w:t xml:space="preserve">                                                                     (подпись)               (ФИО)</w:t>
      </w:r>
    </w:p>
    <w:p w:rsidR="00F550C6" w:rsidRPr="00F550C6" w:rsidRDefault="001B04B6" w:rsidP="00F550C6">
      <w:pPr>
        <w:tabs>
          <w:tab w:val="left" w:pos="708"/>
        </w:tabs>
        <w:suppressAutoHyphens/>
        <w:rPr>
          <w:rFonts w:ascii="Calibri" w:eastAsia="SimSun" w:hAnsi="Calibri"/>
          <w:color w:val="00000A"/>
        </w:rPr>
      </w:pPr>
      <w:r w:rsidRPr="001B04B6">
        <w:rPr>
          <w:rFonts w:ascii="Times New Roman" w:eastAsia="SimSun" w:hAnsi="Times New Roman"/>
          <w:color w:val="000000"/>
          <w:sz w:val="24"/>
          <w:szCs w:val="24"/>
          <w:u w:val="single"/>
        </w:rPr>
        <w:t>«13»  июня 2020</w:t>
      </w:r>
      <w:r w:rsidR="00F550C6" w:rsidRPr="001B04B6">
        <w:rPr>
          <w:rFonts w:ascii="Times New Roman" w:eastAsia="SimSun" w:hAnsi="Times New Roman"/>
          <w:color w:val="000000"/>
          <w:sz w:val="24"/>
          <w:szCs w:val="24"/>
          <w:u w:val="single"/>
        </w:rPr>
        <w:t xml:space="preserve"> г.</w:t>
      </w:r>
      <w:r w:rsidR="00F550C6" w:rsidRPr="00F550C6">
        <w:rPr>
          <w:rFonts w:ascii="Times New Roman" w:eastAsia="SimSun" w:hAnsi="Times New Roman"/>
          <w:color w:val="000000"/>
          <w:sz w:val="24"/>
          <w:szCs w:val="24"/>
        </w:rPr>
        <w:t xml:space="preserve"> </w:t>
      </w:r>
      <w:r>
        <w:rPr>
          <w:rFonts w:ascii="Times New Roman" w:eastAsia="SimSun" w:hAnsi="Times New Roman"/>
          <w:color w:val="000000"/>
          <w:sz w:val="24"/>
          <w:szCs w:val="24"/>
        </w:rPr>
        <w:t xml:space="preserve">    </w:t>
      </w:r>
      <w:proofErr w:type="spellStart"/>
      <w:r w:rsidR="00F550C6" w:rsidRPr="00F550C6">
        <w:rPr>
          <w:rFonts w:ascii="Times New Roman" w:eastAsia="SimSun" w:hAnsi="Times New Roman"/>
          <w:color w:val="000000"/>
          <w:sz w:val="24"/>
          <w:szCs w:val="24"/>
        </w:rPr>
        <w:t>М.п</w:t>
      </w:r>
      <w:proofErr w:type="spellEnd"/>
      <w:r w:rsidR="00F550C6" w:rsidRPr="00F550C6">
        <w:rPr>
          <w:rFonts w:ascii="Times New Roman" w:eastAsia="SimSun" w:hAnsi="Times New Roman"/>
          <w:color w:val="000000"/>
          <w:sz w:val="24"/>
          <w:szCs w:val="24"/>
        </w:rPr>
        <w:t>.</w:t>
      </w:r>
    </w:p>
    <w:p w:rsidR="00F550C6" w:rsidRPr="00F550C6" w:rsidRDefault="00F550C6" w:rsidP="00F550C6">
      <w:pPr>
        <w:spacing w:after="0"/>
        <w:jc w:val="both"/>
        <w:rPr>
          <w:rFonts w:ascii="Times New Roman" w:eastAsiaTheme="minorEastAsia" w:hAnsi="Times New Roman" w:cs="Times New Roman"/>
          <w:i/>
          <w:sz w:val="24"/>
          <w:szCs w:val="24"/>
          <w:lang w:eastAsia="ru-RU"/>
        </w:rPr>
      </w:pPr>
    </w:p>
    <w:p w:rsidR="00F550C6" w:rsidRPr="00F550C6" w:rsidRDefault="00F550C6" w:rsidP="00F550C6">
      <w:pPr>
        <w:spacing w:after="0"/>
        <w:jc w:val="both"/>
        <w:rPr>
          <w:rFonts w:ascii="Times New Roman" w:eastAsiaTheme="minorEastAsia" w:hAnsi="Times New Roman" w:cs="Times New Roman"/>
          <w:i/>
          <w:sz w:val="24"/>
          <w:szCs w:val="24"/>
          <w:lang w:eastAsia="ru-RU"/>
        </w:rPr>
      </w:pPr>
    </w:p>
    <w:p w:rsidR="00F550C6" w:rsidRPr="00F550C6" w:rsidRDefault="00F550C6" w:rsidP="00F550C6">
      <w:pPr>
        <w:spacing w:after="0"/>
        <w:jc w:val="both"/>
        <w:rPr>
          <w:rFonts w:ascii="Times New Roman" w:eastAsiaTheme="minorEastAsia" w:hAnsi="Times New Roman" w:cs="Times New Roman"/>
          <w:i/>
          <w:sz w:val="24"/>
          <w:szCs w:val="24"/>
          <w:lang w:eastAsia="ru-RU"/>
        </w:rPr>
      </w:pPr>
    </w:p>
    <w:p w:rsidR="00F550C6" w:rsidRPr="00F550C6" w:rsidRDefault="00F550C6" w:rsidP="00F550C6">
      <w:pPr>
        <w:spacing w:after="0"/>
        <w:jc w:val="both"/>
        <w:rPr>
          <w:rFonts w:ascii="Times New Roman" w:eastAsiaTheme="minorEastAsia" w:hAnsi="Times New Roman" w:cs="Times New Roman"/>
          <w:i/>
          <w:sz w:val="24"/>
          <w:szCs w:val="24"/>
          <w:lang w:eastAsia="ru-RU"/>
        </w:rPr>
      </w:pPr>
    </w:p>
    <w:p w:rsidR="00A1482F" w:rsidRDefault="00A1482F"/>
    <w:sectPr w:rsidR="00A1482F" w:rsidSect="005C2840">
      <w:footerReference w:type="default" r:id="rId71"/>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3943" w:rsidRDefault="002D3943">
      <w:pPr>
        <w:spacing w:after="0" w:line="240" w:lineRule="auto"/>
      </w:pPr>
      <w:r>
        <w:separator/>
      </w:r>
    </w:p>
  </w:endnote>
  <w:endnote w:type="continuationSeparator" w:id="0">
    <w:p w:rsidR="002D3943" w:rsidRDefault="002D39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49252204"/>
      <w:docPartObj>
        <w:docPartGallery w:val="Page Numbers (Bottom of Page)"/>
        <w:docPartUnique/>
      </w:docPartObj>
    </w:sdtPr>
    <w:sdtEndPr/>
    <w:sdtContent>
      <w:p w:rsidR="004415E5" w:rsidRDefault="004415E5">
        <w:pPr>
          <w:pStyle w:val="a3"/>
          <w:jc w:val="right"/>
        </w:pPr>
        <w:r>
          <w:fldChar w:fldCharType="begin"/>
        </w:r>
        <w:r>
          <w:instrText>PAGE   \* MERGEFORMAT</w:instrText>
        </w:r>
        <w:r>
          <w:fldChar w:fldCharType="separate"/>
        </w:r>
        <w:r w:rsidR="00E03224">
          <w:rPr>
            <w:noProof/>
          </w:rPr>
          <w:t>93</w:t>
        </w:r>
        <w:r>
          <w:fldChar w:fldCharType="end"/>
        </w:r>
      </w:p>
    </w:sdtContent>
  </w:sdt>
  <w:p w:rsidR="004415E5" w:rsidRDefault="004415E5">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3943" w:rsidRDefault="002D3943">
      <w:pPr>
        <w:spacing w:after="0" w:line="240" w:lineRule="auto"/>
      </w:pPr>
      <w:r>
        <w:separator/>
      </w:r>
    </w:p>
  </w:footnote>
  <w:footnote w:type="continuationSeparator" w:id="0">
    <w:p w:rsidR="002D3943" w:rsidRDefault="002D39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5827"/>
    <w:multiLevelType w:val="hybridMultilevel"/>
    <w:tmpl w:val="3E968CB8"/>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DBB737D"/>
    <w:multiLevelType w:val="hybridMultilevel"/>
    <w:tmpl w:val="BBEE1778"/>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2">
    <w:nsid w:val="0F0326E2"/>
    <w:multiLevelType w:val="hybridMultilevel"/>
    <w:tmpl w:val="C9BE0748"/>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1FE6899"/>
    <w:multiLevelType w:val="hybridMultilevel"/>
    <w:tmpl w:val="25188E82"/>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2CE2068"/>
    <w:multiLevelType w:val="hybridMultilevel"/>
    <w:tmpl w:val="64C07040"/>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5">
    <w:nsid w:val="14037A30"/>
    <w:multiLevelType w:val="hybridMultilevel"/>
    <w:tmpl w:val="62E69016"/>
    <w:lvl w:ilvl="0" w:tplc="9F0C2A5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nsid w:val="17346ACE"/>
    <w:multiLevelType w:val="hybridMultilevel"/>
    <w:tmpl w:val="2EE0AEF4"/>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733314"/>
    <w:multiLevelType w:val="hybridMultilevel"/>
    <w:tmpl w:val="A2AE93BE"/>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8">
    <w:nsid w:val="187E4279"/>
    <w:multiLevelType w:val="hybridMultilevel"/>
    <w:tmpl w:val="2C38BFBC"/>
    <w:lvl w:ilvl="0" w:tplc="9F0C2A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18BB021C"/>
    <w:multiLevelType w:val="hybridMultilevel"/>
    <w:tmpl w:val="0FF823BC"/>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A85242F"/>
    <w:multiLevelType w:val="hybridMultilevel"/>
    <w:tmpl w:val="CDD03E3E"/>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AB538C2"/>
    <w:multiLevelType w:val="hybridMultilevel"/>
    <w:tmpl w:val="633A2B2A"/>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C580B12"/>
    <w:multiLevelType w:val="hybridMultilevel"/>
    <w:tmpl w:val="B2E23152"/>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D1B4F0D"/>
    <w:multiLevelType w:val="hybridMultilevel"/>
    <w:tmpl w:val="E7786936"/>
    <w:lvl w:ilvl="0" w:tplc="9F0C2A5A">
      <w:start w:val="1"/>
      <w:numFmt w:val="bullet"/>
      <w:lvlText w:val=""/>
      <w:lvlJc w:val="left"/>
      <w:pPr>
        <w:ind w:left="1495"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E9442FB"/>
    <w:multiLevelType w:val="hybridMultilevel"/>
    <w:tmpl w:val="4DD8EE74"/>
    <w:lvl w:ilvl="0" w:tplc="0419000F">
      <w:start w:val="1"/>
      <w:numFmt w:val="decimal"/>
      <w:lvlText w:val="%1."/>
      <w:lvlJc w:val="left"/>
      <w:pPr>
        <w:ind w:left="607" w:hanging="360"/>
      </w:p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15">
    <w:nsid w:val="1EE3288E"/>
    <w:multiLevelType w:val="hybridMultilevel"/>
    <w:tmpl w:val="0E9E049E"/>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1560BBB"/>
    <w:multiLevelType w:val="hybridMultilevel"/>
    <w:tmpl w:val="4C1AD284"/>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54A497C"/>
    <w:multiLevelType w:val="hybridMultilevel"/>
    <w:tmpl w:val="CED66AA4"/>
    <w:lvl w:ilvl="0" w:tplc="9F0C2A5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nsid w:val="26E42D85"/>
    <w:multiLevelType w:val="hybridMultilevel"/>
    <w:tmpl w:val="2A7644FA"/>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88D7157"/>
    <w:multiLevelType w:val="hybridMultilevel"/>
    <w:tmpl w:val="D3C234A6"/>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20">
    <w:nsid w:val="295F5F6C"/>
    <w:multiLevelType w:val="hybridMultilevel"/>
    <w:tmpl w:val="F4A89B1E"/>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21">
    <w:nsid w:val="2B093188"/>
    <w:multiLevelType w:val="hybridMultilevel"/>
    <w:tmpl w:val="FA3EADF6"/>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2DAA0C8C"/>
    <w:multiLevelType w:val="hybridMultilevel"/>
    <w:tmpl w:val="00702DBC"/>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23">
    <w:nsid w:val="2FE51213"/>
    <w:multiLevelType w:val="hybridMultilevel"/>
    <w:tmpl w:val="1BCA87CA"/>
    <w:lvl w:ilvl="0" w:tplc="0419000F">
      <w:start w:val="1"/>
      <w:numFmt w:val="decimal"/>
      <w:lvlText w:val="%1."/>
      <w:lvlJc w:val="left"/>
      <w:pPr>
        <w:ind w:left="607" w:hanging="360"/>
      </w:pPr>
    </w:lvl>
    <w:lvl w:ilvl="1" w:tplc="04190019" w:tentative="1">
      <w:start w:val="1"/>
      <w:numFmt w:val="lowerLetter"/>
      <w:lvlText w:val="%2."/>
      <w:lvlJc w:val="left"/>
      <w:pPr>
        <w:ind w:left="1327" w:hanging="360"/>
      </w:pPr>
    </w:lvl>
    <w:lvl w:ilvl="2" w:tplc="0419001B" w:tentative="1">
      <w:start w:val="1"/>
      <w:numFmt w:val="lowerRoman"/>
      <w:lvlText w:val="%3."/>
      <w:lvlJc w:val="right"/>
      <w:pPr>
        <w:ind w:left="2047" w:hanging="180"/>
      </w:pPr>
    </w:lvl>
    <w:lvl w:ilvl="3" w:tplc="0419000F" w:tentative="1">
      <w:start w:val="1"/>
      <w:numFmt w:val="decimal"/>
      <w:lvlText w:val="%4."/>
      <w:lvlJc w:val="left"/>
      <w:pPr>
        <w:ind w:left="2767" w:hanging="360"/>
      </w:pPr>
    </w:lvl>
    <w:lvl w:ilvl="4" w:tplc="04190019" w:tentative="1">
      <w:start w:val="1"/>
      <w:numFmt w:val="lowerLetter"/>
      <w:lvlText w:val="%5."/>
      <w:lvlJc w:val="left"/>
      <w:pPr>
        <w:ind w:left="3487" w:hanging="360"/>
      </w:pPr>
    </w:lvl>
    <w:lvl w:ilvl="5" w:tplc="0419001B" w:tentative="1">
      <w:start w:val="1"/>
      <w:numFmt w:val="lowerRoman"/>
      <w:lvlText w:val="%6."/>
      <w:lvlJc w:val="right"/>
      <w:pPr>
        <w:ind w:left="4207" w:hanging="180"/>
      </w:pPr>
    </w:lvl>
    <w:lvl w:ilvl="6" w:tplc="0419000F" w:tentative="1">
      <w:start w:val="1"/>
      <w:numFmt w:val="decimal"/>
      <w:lvlText w:val="%7."/>
      <w:lvlJc w:val="left"/>
      <w:pPr>
        <w:ind w:left="4927" w:hanging="360"/>
      </w:pPr>
    </w:lvl>
    <w:lvl w:ilvl="7" w:tplc="04190019" w:tentative="1">
      <w:start w:val="1"/>
      <w:numFmt w:val="lowerLetter"/>
      <w:lvlText w:val="%8."/>
      <w:lvlJc w:val="left"/>
      <w:pPr>
        <w:ind w:left="5647" w:hanging="360"/>
      </w:pPr>
    </w:lvl>
    <w:lvl w:ilvl="8" w:tplc="0419001B" w:tentative="1">
      <w:start w:val="1"/>
      <w:numFmt w:val="lowerRoman"/>
      <w:lvlText w:val="%9."/>
      <w:lvlJc w:val="right"/>
      <w:pPr>
        <w:ind w:left="6367" w:hanging="180"/>
      </w:pPr>
    </w:lvl>
  </w:abstractNum>
  <w:abstractNum w:abstractNumId="24">
    <w:nsid w:val="30A60011"/>
    <w:multiLevelType w:val="hybridMultilevel"/>
    <w:tmpl w:val="B5B090AC"/>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1972640"/>
    <w:multiLevelType w:val="hybridMultilevel"/>
    <w:tmpl w:val="453ED60A"/>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4A54DF9"/>
    <w:multiLevelType w:val="hybridMultilevel"/>
    <w:tmpl w:val="0414CCE8"/>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513673E"/>
    <w:multiLevelType w:val="hybridMultilevel"/>
    <w:tmpl w:val="6250F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35473524"/>
    <w:multiLevelType w:val="hybridMultilevel"/>
    <w:tmpl w:val="AAC86668"/>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29">
    <w:nsid w:val="3C4D254F"/>
    <w:multiLevelType w:val="hybridMultilevel"/>
    <w:tmpl w:val="0F50CCE8"/>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0710176"/>
    <w:multiLevelType w:val="hybridMultilevel"/>
    <w:tmpl w:val="4F3C2268"/>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1633061"/>
    <w:multiLevelType w:val="hybridMultilevel"/>
    <w:tmpl w:val="87CC2114"/>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416925A8"/>
    <w:multiLevelType w:val="hybridMultilevel"/>
    <w:tmpl w:val="A96C2F60"/>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434317D"/>
    <w:multiLevelType w:val="hybridMultilevel"/>
    <w:tmpl w:val="7BFA950A"/>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66674A1"/>
    <w:multiLevelType w:val="hybridMultilevel"/>
    <w:tmpl w:val="50BA41A8"/>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47AA7F71"/>
    <w:multiLevelType w:val="hybridMultilevel"/>
    <w:tmpl w:val="CBE4A1FA"/>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CD97907"/>
    <w:multiLevelType w:val="hybridMultilevel"/>
    <w:tmpl w:val="BF6ACF1E"/>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37">
    <w:nsid w:val="4D0F750B"/>
    <w:multiLevelType w:val="hybridMultilevel"/>
    <w:tmpl w:val="E3609DB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DF730E5"/>
    <w:multiLevelType w:val="hybridMultilevel"/>
    <w:tmpl w:val="2B3035A2"/>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F437881"/>
    <w:multiLevelType w:val="hybridMultilevel"/>
    <w:tmpl w:val="6D5CD9D4"/>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15A25D7"/>
    <w:multiLevelType w:val="hybridMultilevel"/>
    <w:tmpl w:val="A320B590"/>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4F207F3"/>
    <w:multiLevelType w:val="hybridMultilevel"/>
    <w:tmpl w:val="1FE2A332"/>
    <w:lvl w:ilvl="0" w:tplc="9F0C2A5A">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58A44B6"/>
    <w:multiLevelType w:val="hybridMultilevel"/>
    <w:tmpl w:val="66B49A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5F3263D"/>
    <w:multiLevelType w:val="hybridMultilevel"/>
    <w:tmpl w:val="664289B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57B16D19"/>
    <w:multiLevelType w:val="hybridMultilevel"/>
    <w:tmpl w:val="62DE7D68"/>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45">
    <w:nsid w:val="5CC77D82"/>
    <w:multiLevelType w:val="hybridMultilevel"/>
    <w:tmpl w:val="80E42C06"/>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CDC2CBD"/>
    <w:multiLevelType w:val="hybridMultilevel"/>
    <w:tmpl w:val="13202F34"/>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4EF65DE"/>
    <w:multiLevelType w:val="hybridMultilevel"/>
    <w:tmpl w:val="F4807C28"/>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8C10C97"/>
    <w:multiLevelType w:val="hybridMultilevel"/>
    <w:tmpl w:val="46EC23B6"/>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0FB1CC1"/>
    <w:multiLevelType w:val="hybridMultilevel"/>
    <w:tmpl w:val="495CD8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72A450D5"/>
    <w:multiLevelType w:val="hybridMultilevel"/>
    <w:tmpl w:val="00A059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73B82B6D"/>
    <w:multiLevelType w:val="hybridMultilevel"/>
    <w:tmpl w:val="505068CC"/>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52">
    <w:nsid w:val="73CA5009"/>
    <w:multiLevelType w:val="hybridMultilevel"/>
    <w:tmpl w:val="83A4D1EA"/>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5227A72"/>
    <w:multiLevelType w:val="hybridMultilevel"/>
    <w:tmpl w:val="61F09FE6"/>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5BA2A00"/>
    <w:multiLevelType w:val="hybridMultilevel"/>
    <w:tmpl w:val="7F381D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765C741B"/>
    <w:multiLevelType w:val="hybridMultilevel"/>
    <w:tmpl w:val="FAF05C72"/>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68801A4"/>
    <w:multiLevelType w:val="hybridMultilevel"/>
    <w:tmpl w:val="4BE85D6A"/>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A9B630E"/>
    <w:multiLevelType w:val="hybridMultilevel"/>
    <w:tmpl w:val="A3B84384"/>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C5A4B3F"/>
    <w:multiLevelType w:val="hybridMultilevel"/>
    <w:tmpl w:val="CE4CDF3E"/>
    <w:lvl w:ilvl="0" w:tplc="9F0C2A5A">
      <w:start w:val="1"/>
      <w:numFmt w:val="bullet"/>
      <w:lvlText w:val=""/>
      <w:lvlJc w:val="left"/>
      <w:pPr>
        <w:ind w:left="607" w:hanging="360"/>
      </w:pPr>
      <w:rPr>
        <w:rFonts w:ascii="Symbol" w:hAnsi="Symbol" w:hint="default"/>
      </w:rPr>
    </w:lvl>
    <w:lvl w:ilvl="1" w:tplc="04190003" w:tentative="1">
      <w:start w:val="1"/>
      <w:numFmt w:val="bullet"/>
      <w:lvlText w:val="o"/>
      <w:lvlJc w:val="left"/>
      <w:pPr>
        <w:ind w:left="1327" w:hanging="360"/>
      </w:pPr>
      <w:rPr>
        <w:rFonts w:ascii="Courier New" w:hAnsi="Courier New" w:cs="Courier New" w:hint="default"/>
      </w:rPr>
    </w:lvl>
    <w:lvl w:ilvl="2" w:tplc="04190005" w:tentative="1">
      <w:start w:val="1"/>
      <w:numFmt w:val="bullet"/>
      <w:lvlText w:val=""/>
      <w:lvlJc w:val="left"/>
      <w:pPr>
        <w:ind w:left="2047" w:hanging="360"/>
      </w:pPr>
      <w:rPr>
        <w:rFonts w:ascii="Wingdings" w:hAnsi="Wingdings" w:hint="default"/>
      </w:rPr>
    </w:lvl>
    <w:lvl w:ilvl="3" w:tplc="04190001" w:tentative="1">
      <w:start w:val="1"/>
      <w:numFmt w:val="bullet"/>
      <w:lvlText w:val=""/>
      <w:lvlJc w:val="left"/>
      <w:pPr>
        <w:ind w:left="2767" w:hanging="360"/>
      </w:pPr>
      <w:rPr>
        <w:rFonts w:ascii="Symbol" w:hAnsi="Symbol" w:hint="default"/>
      </w:rPr>
    </w:lvl>
    <w:lvl w:ilvl="4" w:tplc="04190003" w:tentative="1">
      <w:start w:val="1"/>
      <w:numFmt w:val="bullet"/>
      <w:lvlText w:val="o"/>
      <w:lvlJc w:val="left"/>
      <w:pPr>
        <w:ind w:left="3487" w:hanging="360"/>
      </w:pPr>
      <w:rPr>
        <w:rFonts w:ascii="Courier New" w:hAnsi="Courier New" w:cs="Courier New" w:hint="default"/>
      </w:rPr>
    </w:lvl>
    <w:lvl w:ilvl="5" w:tplc="04190005" w:tentative="1">
      <w:start w:val="1"/>
      <w:numFmt w:val="bullet"/>
      <w:lvlText w:val=""/>
      <w:lvlJc w:val="left"/>
      <w:pPr>
        <w:ind w:left="4207" w:hanging="360"/>
      </w:pPr>
      <w:rPr>
        <w:rFonts w:ascii="Wingdings" w:hAnsi="Wingdings" w:hint="default"/>
      </w:rPr>
    </w:lvl>
    <w:lvl w:ilvl="6" w:tplc="04190001" w:tentative="1">
      <w:start w:val="1"/>
      <w:numFmt w:val="bullet"/>
      <w:lvlText w:val=""/>
      <w:lvlJc w:val="left"/>
      <w:pPr>
        <w:ind w:left="4927" w:hanging="360"/>
      </w:pPr>
      <w:rPr>
        <w:rFonts w:ascii="Symbol" w:hAnsi="Symbol" w:hint="default"/>
      </w:rPr>
    </w:lvl>
    <w:lvl w:ilvl="7" w:tplc="04190003" w:tentative="1">
      <w:start w:val="1"/>
      <w:numFmt w:val="bullet"/>
      <w:lvlText w:val="o"/>
      <w:lvlJc w:val="left"/>
      <w:pPr>
        <w:ind w:left="5647" w:hanging="360"/>
      </w:pPr>
      <w:rPr>
        <w:rFonts w:ascii="Courier New" w:hAnsi="Courier New" w:cs="Courier New" w:hint="default"/>
      </w:rPr>
    </w:lvl>
    <w:lvl w:ilvl="8" w:tplc="04190005" w:tentative="1">
      <w:start w:val="1"/>
      <w:numFmt w:val="bullet"/>
      <w:lvlText w:val=""/>
      <w:lvlJc w:val="left"/>
      <w:pPr>
        <w:ind w:left="6367" w:hanging="360"/>
      </w:pPr>
      <w:rPr>
        <w:rFonts w:ascii="Wingdings" w:hAnsi="Wingdings" w:hint="default"/>
      </w:rPr>
    </w:lvl>
  </w:abstractNum>
  <w:abstractNum w:abstractNumId="59">
    <w:nsid w:val="7FA35A00"/>
    <w:multiLevelType w:val="hybridMultilevel"/>
    <w:tmpl w:val="136A18A2"/>
    <w:lvl w:ilvl="0" w:tplc="9F0C2A5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49"/>
  </w:num>
  <w:num w:numId="3">
    <w:abstractNumId w:val="38"/>
  </w:num>
  <w:num w:numId="4">
    <w:abstractNumId w:val="17"/>
  </w:num>
  <w:num w:numId="5">
    <w:abstractNumId w:val="12"/>
  </w:num>
  <w:num w:numId="6">
    <w:abstractNumId w:val="41"/>
  </w:num>
  <w:num w:numId="7">
    <w:abstractNumId w:val="42"/>
  </w:num>
  <w:num w:numId="8">
    <w:abstractNumId w:val="33"/>
  </w:num>
  <w:num w:numId="9">
    <w:abstractNumId w:val="34"/>
  </w:num>
  <w:num w:numId="10">
    <w:abstractNumId w:val="55"/>
  </w:num>
  <w:num w:numId="11">
    <w:abstractNumId w:val="2"/>
  </w:num>
  <w:num w:numId="12">
    <w:abstractNumId w:val="56"/>
  </w:num>
  <w:num w:numId="13">
    <w:abstractNumId w:val="9"/>
  </w:num>
  <w:num w:numId="14">
    <w:abstractNumId w:val="52"/>
  </w:num>
  <w:num w:numId="15">
    <w:abstractNumId w:val="15"/>
  </w:num>
  <w:num w:numId="16">
    <w:abstractNumId w:val="3"/>
  </w:num>
  <w:num w:numId="17">
    <w:abstractNumId w:val="46"/>
  </w:num>
  <w:num w:numId="18">
    <w:abstractNumId w:val="47"/>
  </w:num>
  <w:num w:numId="19">
    <w:abstractNumId w:val="25"/>
  </w:num>
  <w:num w:numId="20">
    <w:abstractNumId w:val="21"/>
  </w:num>
  <w:num w:numId="21">
    <w:abstractNumId w:val="39"/>
  </w:num>
  <w:num w:numId="22">
    <w:abstractNumId w:val="29"/>
  </w:num>
  <w:num w:numId="23">
    <w:abstractNumId w:val="28"/>
  </w:num>
  <w:num w:numId="24">
    <w:abstractNumId w:val="10"/>
  </w:num>
  <w:num w:numId="25">
    <w:abstractNumId w:val="18"/>
  </w:num>
  <w:num w:numId="26">
    <w:abstractNumId w:val="5"/>
  </w:num>
  <w:num w:numId="27">
    <w:abstractNumId w:val="31"/>
  </w:num>
  <w:num w:numId="28">
    <w:abstractNumId w:val="35"/>
  </w:num>
  <w:num w:numId="29">
    <w:abstractNumId w:val="57"/>
  </w:num>
  <w:num w:numId="30">
    <w:abstractNumId w:val="6"/>
  </w:num>
  <w:num w:numId="31">
    <w:abstractNumId w:val="59"/>
  </w:num>
  <w:num w:numId="32">
    <w:abstractNumId w:val="7"/>
  </w:num>
  <w:num w:numId="33">
    <w:abstractNumId w:val="22"/>
  </w:num>
  <w:num w:numId="34">
    <w:abstractNumId w:val="51"/>
  </w:num>
  <w:num w:numId="35">
    <w:abstractNumId w:val="20"/>
  </w:num>
  <w:num w:numId="36">
    <w:abstractNumId w:val="53"/>
  </w:num>
  <w:num w:numId="37">
    <w:abstractNumId w:val="16"/>
  </w:num>
  <w:num w:numId="38">
    <w:abstractNumId w:val="58"/>
  </w:num>
  <w:num w:numId="39">
    <w:abstractNumId w:val="36"/>
  </w:num>
  <w:num w:numId="40">
    <w:abstractNumId w:val="1"/>
  </w:num>
  <w:num w:numId="41">
    <w:abstractNumId w:val="44"/>
  </w:num>
  <w:num w:numId="42">
    <w:abstractNumId w:val="11"/>
  </w:num>
  <w:num w:numId="43">
    <w:abstractNumId w:val="30"/>
  </w:num>
  <w:num w:numId="44">
    <w:abstractNumId w:val="26"/>
  </w:num>
  <w:num w:numId="45">
    <w:abstractNumId w:val="40"/>
  </w:num>
  <w:num w:numId="46">
    <w:abstractNumId w:val="24"/>
  </w:num>
  <w:num w:numId="47">
    <w:abstractNumId w:val="45"/>
  </w:num>
  <w:num w:numId="48">
    <w:abstractNumId w:val="32"/>
  </w:num>
  <w:num w:numId="49">
    <w:abstractNumId w:val="8"/>
  </w:num>
  <w:num w:numId="50">
    <w:abstractNumId w:val="4"/>
  </w:num>
  <w:num w:numId="51">
    <w:abstractNumId w:val="23"/>
  </w:num>
  <w:num w:numId="52">
    <w:abstractNumId w:val="19"/>
  </w:num>
  <w:num w:numId="53">
    <w:abstractNumId w:val="48"/>
  </w:num>
  <w:num w:numId="54">
    <w:abstractNumId w:val="0"/>
  </w:num>
  <w:num w:numId="55">
    <w:abstractNumId w:val="54"/>
  </w:num>
  <w:num w:numId="56">
    <w:abstractNumId w:val="50"/>
  </w:num>
  <w:num w:numId="57">
    <w:abstractNumId w:val="14"/>
  </w:num>
  <w:num w:numId="58">
    <w:abstractNumId w:val="13"/>
  </w:num>
  <w:num w:numId="59">
    <w:abstractNumId w:val="27"/>
  </w:num>
  <w:num w:numId="60">
    <w:abstractNumId w:val="37"/>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5A2E"/>
    <w:rsid w:val="000038CA"/>
    <w:rsid w:val="00024994"/>
    <w:rsid w:val="00026702"/>
    <w:rsid w:val="000433B5"/>
    <w:rsid w:val="000465F0"/>
    <w:rsid w:val="00055C5F"/>
    <w:rsid w:val="00085BE6"/>
    <w:rsid w:val="00096274"/>
    <w:rsid w:val="000F1CB8"/>
    <w:rsid w:val="001058AA"/>
    <w:rsid w:val="00120BC3"/>
    <w:rsid w:val="0012777B"/>
    <w:rsid w:val="001534A8"/>
    <w:rsid w:val="001A6A5D"/>
    <w:rsid w:val="001B04B6"/>
    <w:rsid w:val="001E0A64"/>
    <w:rsid w:val="001E5500"/>
    <w:rsid w:val="002406F7"/>
    <w:rsid w:val="00253F96"/>
    <w:rsid w:val="002632B0"/>
    <w:rsid w:val="00286D2B"/>
    <w:rsid w:val="0029069F"/>
    <w:rsid w:val="002D3943"/>
    <w:rsid w:val="00313829"/>
    <w:rsid w:val="00324296"/>
    <w:rsid w:val="00350989"/>
    <w:rsid w:val="0035732B"/>
    <w:rsid w:val="00361804"/>
    <w:rsid w:val="003B57B5"/>
    <w:rsid w:val="004016CE"/>
    <w:rsid w:val="0043216F"/>
    <w:rsid w:val="004415E5"/>
    <w:rsid w:val="00486CF6"/>
    <w:rsid w:val="004934E9"/>
    <w:rsid w:val="00495D01"/>
    <w:rsid w:val="004B1014"/>
    <w:rsid w:val="004C2E6C"/>
    <w:rsid w:val="004C5C32"/>
    <w:rsid w:val="00523FBE"/>
    <w:rsid w:val="005267DB"/>
    <w:rsid w:val="005307B8"/>
    <w:rsid w:val="00561BF1"/>
    <w:rsid w:val="00572892"/>
    <w:rsid w:val="00573321"/>
    <w:rsid w:val="00583B18"/>
    <w:rsid w:val="005C2840"/>
    <w:rsid w:val="006802EF"/>
    <w:rsid w:val="006D4521"/>
    <w:rsid w:val="006E7539"/>
    <w:rsid w:val="007240B0"/>
    <w:rsid w:val="007A0D8A"/>
    <w:rsid w:val="007D0F57"/>
    <w:rsid w:val="008417D9"/>
    <w:rsid w:val="0085161B"/>
    <w:rsid w:val="00857733"/>
    <w:rsid w:val="00867DF4"/>
    <w:rsid w:val="0087787E"/>
    <w:rsid w:val="00883CE9"/>
    <w:rsid w:val="008A6917"/>
    <w:rsid w:val="0090418E"/>
    <w:rsid w:val="00912707"/>
    <w:rsid w:val="00920020"/>
    <w:rsid w:val="00920504"/>
    <w:rsid w:val="009320A3"/>
    <w:rsid w:val="00941B1B"/>
    <w:rsid w:val="0096281F"/>
    <w:rsid w:val="0098518E"/>
    <w:rsid w:val="009C5904"/>
    <w:rsid w:val="009F1281"/>
    <w:rsid w:val="00A007D4"/>
    <w:rsid w:val="00A1482F"/>
    <w:rsid w:val="00A25A2E"/>
    <w:rsid w:val="00AD23B0"/>
    <w:rsid w:val="00AD64C6"/>
    <w:rsid w:val="00B10658"/>
    <w:rsid w:val="00B43D01"/>
    <w:rsid w:val="00B44114"/>
    <w:rsid w:val="00BC6849"/>
    <w:rsid w:val="00BC753F"/>
    <w:rsid w:val="00C2519B"/>
    <w:rsid w:val="00C42F50"/>
    <w:rsid w:val="00C5592D"/>
    <w:rsid w:val="00C75129"/>
    <w:rsid w:val="00C93A9B"/>
    <w:rsid w:val="00C96FE7"/>
    <w:rsid w:val="00CF35FA"/>
    <w:rsid w:val="00CF6A7B"/>
    <w:rsid w:val="00D12A7C"/>
    <w:rsid w:val="00D45B6F"/>
    <w:rsid w:val="00D84CA5"/>
    <w:rsid w:val="00D91158"/>
    <w:rsid w:val="00DA222B"/>
    <w:rsid w:val="00DC26C7"/>
    <w:rsid w:val="00DE25DD"/>
    <w:rsid w:val="00DE60AF"/>
    <w:rsid w:val="00E0157E"/>
    <w:rsid w:val="00E03224"/>
    <w:rsid w:val="00E348F9"/>
    <w:rsid w:val="00E63CED"/>
    <w:rsid w:val="00E74489"/>
    <w:rsid w:val="00E777A7"/>
    <w:rsid w:val="00E90CC4"/>
    <w:rsid w:val="00E95C98"/>
    <w:rsid w:val="00EB6E32"/>
    <w:rsid w:val="00F04706"/>
    <w:rsid w:val="00F05DA4"/>
    <w:rsid w:val="00F30374"/>
    <w:rsid w:val="00F550C6"/>
    <w:rsid w:val="00F908A2"/>
    <w:rsid w:val="00F92047"/>
    <w:rsid w:val="00FE5EB8"/>
    <w:rsid w:val="00FF2A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802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F550C6"/>
    <w:pPr>
      <w:tabs>
        <w:tab w:val="center" w:pos="4677"/>
        <w:tab w:val="right" w:pos="9355"/>
      </w:tabs>
      <w:spacing w:after="0" w:line="240" w:lineRule="auto"/>
    </w:pPr>
    <w:rPr>
      <w:rFonts w:ascii="Calibri" w:eastAsia="Times New Roman" w:hAnsi="Calibri" w:cs="Times New Roman"/>
    </w:rPr>
  </w:style>
  <w:style w:type="character" w:customStyle="1" w:styleId="a4">
    <w:name w:val="Нижний колонтитул Знак"/>
    <w:basedOn w:val="a0"/>
    <w:link w:val="a3"/>
    <w:uiPriority w:val="99"/>
    <w:rsid w:val="00F550C6"/>
    <w:rPr>
      <w:rFonts w:ascii="Calibri" w:eastAsia="Times New Roman" w:hAnsi="Calibri" w:cs="Times New Roman"/>
    </w:rPr>
  </w:style>
  <w:style w:type="table" w:styleId="a5">
    <w:name w:val="Table Grid"/>
    <w:basedOn w:val="a1"/>
    <w:uiPriority w:val="59"/>
    <w:rsid w:val="00F550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59"/>
    <w:rsid w:val="00F55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header"/>
    <w:basedOn w:val="a"/>
    <w:link w:val="a7"/>
    <w:uiPriority w:val="99"/>
    <w:unhideWhenUsed/>
    <w:rsid w:val="00A007D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007D4"/>
  </w:style>
  <w:style w:type="paragraph" w:styleId="a8">
    <w:name w:val="List Paragraph"/>
    <w:basedOn w:val="a"/>
    <w:uiPriority w:val="34"/>
    <w:qFormat/>
    <w:rsid w:val="00920504"/>
    <w:pPr>
      <w:ind w:left="720"/>
      <w:contextualSpacing/>
    </w:pPr>
  </w:style>
  <w:style w:type="table" w:customStyle="1" w:styleId="2">
    <w:name w:val="Сетка таблицы2"/>
    <w:basedOn w:val="a1"/>
    <w:next w:val="a5"/>
    <w:uiPriority w:val="59"/>
    <w:rsid w:val="0043216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6802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6802E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802EF"/>
    <w:rPr>
      <w:rFonts w:ascii="Tahoma" w:hAnsi="Tahoma" w:cs="Tahoma"/>
      <w:sz w:val="16"/>
      <w:szCs w:val="16"/>
    </w:rPr>
  </w:style>
  <w:style w:type="character" w:customStyle="1" w:styleId="10">
    <w:name w:val="Заголовок 1 Знак"/>
    <w:basedOn w:val="a0"/>
    <w:link w:val="1"/>
    <w:uiPriority w:val="9"/>
    <w:rsid w:val="006802EF"/>
    <w:rPr>
      <w:rFonts w:asciiTheme="majorHAnsi" w:eastAsiaTheme="majorEastAsia" w:hAnsiTheme="majorHAnsi" w:cstheme="majorBidi"/>
      <w:b/>
      <w:bCs/>
      <w:color w:val="365F91" w:themeColor="accent1" w:themeShade="BF"/>
      <w:sz w:val="28"/>
      <w:szCs w:val="28"/>
    </w:rPr>
  </w:style>
  <w:style w:type="paragraph" w:styleId="ab">
    <w:name w:val="TOC Heading"/>
    <w:basedOn w:val="1"/>
    <w:next w:val="a"/>
    <w:uiPriority w:val="39"/>
    <w:semiHidden/>
    <w:unhideWhenUsed/>
    <w:qFormat/>
    <w:rsid w:val="00E348F9"/>
    <w:pPr>
      <w:outlineLvl w:val="9"/>
    </w:pPr>
    <w:rPr>
      <w:lang w:eastAsia="ru-RU"/>
    </w:rPr>
  </w:style>
  <w:style w:type="paragraph" w:styleId="20">
    <w:name w:val="toc 2"/>
    <w:basedOn w:val="a"/>
    <w:next w:val="a"/>
    <w:autoRedefine/>
    <w:uiPriority w:val="39"/>
    <w:unhideWhenUsed/>
    <w:rsid w:val="00E348F9"/>
    <w:pPr>
      <w:spacing w:after="100"/>
      <w:ind w:left="220"/>
    </w:pPr>
  </w:style>
  <w:style w:type="paragraph" w:styleId="12">
    <w:name w:val="toc 1"/>
    <w:basedOn w:val="a"/>
    <w:next w:val="a"/>
    <w:autoRedefine/>
    <w:uiPriority w:val="39"/>
    <w:unhideWhenUsed/>
    <w:rsid w:val="00E348F9"/>
    <w:pPr>
      <w:spacing w:after="100"/>
    </w:pPr>
  </w:style>
  <w:style w:type="character" w:styleId="ac">
    <w:name w:val="Hyperlink"/>
    <w:basedOn w:val="a0"/>
    <w:uiPriority w:val="99"/>
    <w:unhideWhenUsed/>
    <w:rsid w:val="00E348F9"/>
    <w:rPr>
      <w:color w:val="0000FF" w:themeColor="hyperlink"/>
      <w:u w:val="single"/>
    </w:rPr>
  </w:style>
  <w:style w:type="paragraph" w:styleId="ad">
    <w:name w:val="Normal (Web)"/>
    <w:basedOn w:val="a"/>
    <w:uiPriority w:val="99"/>
    <w:unhideWhenUsed/>
    <w:rsid w:val="00C7512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6802E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F550C6"/>
    <w:pPr>
      <w:tabs>
        <w:tab w:val="center" w:pos="4677"/>
        <w:tab w:val="right" w:pos="9355"/>
      </w:tabs>
      <w:spacing w:after="0" w:line="240" w:lineRule="auto"/>
    </w:pPr>
    <w:rPr>
      <w:rFonts w:ascii="Calibri" w:eastAsia="Times New Roman" w:hAnsi="Calibri" w:cs="Times New Roman"/>
    </w:rPr>
  </w:style>
  <w:style w:type="character" w:customStyle="1" w:styleId="a4">
    <w:name w:val="Нижний колонтитул Знак"/>
    <w:basedOn w:val="a0"/>
    <w:link w:val="a3"/>
    <w:uiPriority w:val="99"/>
    <w:rsid w:val="00F550C6"/>
    <w:rPr>
      <w:rFonts w:ascii="Calibri" w:eastAsia="Times New Roman" w:hAnsi="Calibri" w:cs="Times New Roman"/>
    </w:rPr>
  </w:style>
  <w:style w:type="table" w:styleId="a5">
    <w:name w:val="Table Grid"/>
    <w:basedOn w:val="a1"/>
    <w:uiPriority w:val="59"/>
    <w:rsid w:val="00F550C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5"/>
    <w:uiPriority w:val="59"/>
    <w:rsid w:val="00F550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95D01"/>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header"/>
    <w:basedOn w:val="a"/>
    <w:link w:val="a7"/>
    <w:uiPriority w:val="99"/>
    <w:unhideWhenUsed/>
    <w:rsid w:val="00A007D4"/>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A007D4"/>
  </w:style>
  <w:style w:type="paragraph" w:styleId="a8">
    <w:name w:val="List Paragraph"/>
    <w:basedOn w:val="a"/>
    <w:uiPriority w:val="34"/>
    <w:qFormat/>
    <w:rsid w:val="00920504"/>
    <w:pPr>
      <w:ind w:left="720"/>
      <w:contextualSpacing/>
    </w:pPr>
  </w:style>
  <w:style w:type="table" w:customStyle="1" w:styleId="2">
    <w:name w:val="Сетка таблицы2"/>
    <w:basedOn w:val="a1"/>
    <w:next w:val="a5"/>
    <w:uiPriority w:val="59"/>
    <w:rsid w:val="0043216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6802E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6802EF"/>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6802EF"/>
    <w:rPr>
      <w:rFonts w:ascii="Tahoma" w:hAnsi="Tahoma" w:cs="Tahoma"/>
      <w:sz w:val="16"/>
      <w:szCs w:val="16"/>
    </w:rPr>
  </w:style>
  <w:style w:type="character" w:customStyle="1" w:styleId="10">
    <w:name w:val="Заголовок 1 Знак"/>
    <w:basedOn w:val="a0"/>
    <w:link w:val="1"/>
    <w:uiPriority w:val="9"/>
    <w:rsid w:val="006802EF"/>
    <w:rPr>
      <w:rFonts w:asciiTheme="majorHAnsi" w:eastAsiaTheme="majorEastAsia" w:hAnsiTheme="majorHAnsi" w:cstheme="majorBidi"/>
      <w:b/>
      <w:bCs/>
      <w:color w:val="365F91" w:themeColor="accent1" w:themeShade="BF"/>
      <w:sz w:val="28"/>
      <w:szCs w:val="28"/>
    </w:rPr>
  </w:style>
  <w:style w:type="paragraph" w:styleId="ab">
    <w:name w:val="TOC Heading"/>
    <w:basedOn w:val="1"/>
    <w:next w:val="a"/>
    <w:uiPriority w:val="39"/>
    <w:semiHidden/>
    <w:unhideWhenUsed/>
    <w:qFormat/>
    <w:rsid w:val="00E348F9"/>
    <w:pPr>
      <w:outlineLvl w:val="9"/>
    </w:pPr>
    <w:rPr>
      <w:lang w:eastAsia="ru-RU"/>
    </w:rPr>
  </w:style>
  <w:style w:type="paragraph" w:styleId="20">
    <w:name w:val="toc 2"/>
    <w:basedOn w:val="a"/>
    <w:next w:val="a"/>
    <w:autoRedefine/>
    <w:uiPriority w:val="39"/>
    <w:unhideWhenUsed/>
    <w:rsid w:val="00E348F9"/>
    <w:pPr>
      <w:spacing w:after="100"/>
      <w:ind w:left="220"/>
    </w:pPr>
  </w:style>
  <w:style w:type="paragraph" w:styleId="12">
    <w:name w:val="toc 1"/>
    <w:basedOn w:val="a"/>
    <w:next w:val="a"/>
    <w:autoRedefine/>
    <w:uiPriority w:val="39"/>
    <w:unhideWhenUsed/>
    <w:rsid w:val="00E348F9"/>
    <w:pPr>
      <w:spacing w:after="100"/>
    </w:pPr>
  </w:style>
  <w:style w:type="character" w:styleId="ac">
    <w:name w:val="Hyperlink"/>
    <w:basedOn w:val="a0"/>
    <w:uiPriority w:val="99"/>
    <w:unhideWhenUsed/>
    <w:rsid w:val="00E348F9"/>
    <w:rPr>
      <w:color w:val="0000FF" w:themeColor="hyperlink"/>
      <w:u w:val="single"/>
    </w:rPr>
  </w:style>
  <w:style w:type="paragraph" w:styleId="ad">
    <w:name w:val="Normal (Web)"/>
    <w:basedOn w:val="a"/>
    <w:uiPriority w:val="99"/>
    <w:unhideWhenUsed/>
    <w:rsid w:val="00C7512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9909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 Type="http://schemas.openxmlformats.org/officeDocument/2006/relationships/footnotes" Target="footnotes.xml"/><Relationship Id="rId71"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png"/><Relationship Id="rId61" Type="http://schemas.openxmlformats.org/officeDocument/2006/relationships/image" Target="media/image53.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5C263AE-34A7-4609-8E35-3D7C201676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102</Pages>
  <Words>19421</Words>
  <Characters>110705</Characters>
  <Application>Microsoft Office Word</Application>
  <DocSecurity>0</DocSecurity>
  <Lines>922</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129867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dc:creator>
  <cp:lastModifiedBy>HP</cp:lastModifiedBy>
  <cp:revision>5</cp:revision>
  <dcterms:created xsi:type="dcterms:W3CDTF">2020-06-12T07:10:00Z</dcterms:created>
  <dcterms:modified xsi:type="dcterms:W3CDTF">2020-06-12T07:26:00Z</dcterms:modified>
</cp:coreProperties>
</file>