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13" w:rsidRDefault="00732113" w:rsidP="00732113">
      <w:pPr>
        <w:jc w:val="center"/>
        <w:rPr>
          <w:rFonts w:ascii="Times New Roman" w:hAnsi="Times New Roman" w:cs="Times New Roman"/>
          <w:sz w:val="32"/>
        </w:rPr>
      </w:pPr>
    </w:p>
    <w:p w:rsidR="00732113" w:rsidRDefault="00732113" w:rsidP="00732113">
      <w:pPr>
        <w:jc w:val="center"/>
        <w:rPr>
          <w:rFonts w:ascii="Times New Roman" w:hAnsi="Times New Roman" w:cs="Times New Roman"/>
          <w:sz w:val="32"/>
        </w:rPr>
      </w:pPr>
    </w:p>
    <w:p w:rsidR="00732113" w:rsidRPr="00577818" w:rsidRDefault="00732113" w:rsidP="00577818">
      <w:pPr>
        <w:rPr>
          <w:rFonts w:ascii="Times New Roman" w:hAnsi="Times New Roman" w:cs="Times New Roman"/>
          <w:color w:val="000000" w:themeColor="text1"/>
          <w:sz w:val="40"/>
          <w:szCs w:val="36"/>
        </w:rPr>
      </w:pPr>
      <w:bookmarkStart w:id="0" w:name="_GoBack"/>
      <w:bookmarkEnd w:id="0"/>
    </w:p>
    <w:p w:rsidR="00D917B3" w:rsidRPr="00577818" w:rsidRDefault="00732113" w:rsidP="00732113">
      <w:pPr>
        <w:jc w:val="center"/>
        <w:rPr>
          <w:rFonts w:ascii="Times New Roman" w:hAnsi="Times New Roman" w:cs="Times New Roman"/>
          <w:color w:val="000000" w:themeColor="text1"/>
          <w:sz w:val="40"/>
          <w:szCs w:val="36"/>
        </w:rPr>
      </w:pPr>
      <w:r w:rsidRPr="00577818">
        <w:rPr>
          <w:rFonts w:ascii="Times New Roman" w:hAnsi="Times New Roman" w:cs="Times New Roman"/>
          <w:color w:val="000000" w:themeColor="text1"/>
          <w:sz w:val="40"/>
          <w:szCs w:val="36"/>
        </w:rPr>
        <w:t>Рекомендации по реабилитации пациенту с язвами 12</w:t>
      </w:r>
      <w:r w:rsidRPr="00577818">
        <w:rPr>
          <w:rFonts w:ascii="Times New Roman" w:hAnsi="Times New Roman" w:cs="Times New Roman"/>
          <w:color w:val="000000" w:themeColor="text1"/>
          <w:sz w:val="40"/>
          <w:szCs w:val="36"/>
          <w:shd w:val="clear" w:color="auto" w:fill="FFFFFF"/>
        </w:rPr>
        <w:t>-ти перстной кишк</w:t>
      </w:r>
      <w:r w:rsidRPr="00577818">
        <w:rPr>
          <w:rFonts w:ascii="Times New Roman" w:hAnsi="Times New Roman" w:cs="Times New Roman"/>
          <w:color w:val="000000" w:themeColor="text1"/>
          <w:sz w:val="40"/>
          <w:szCs w:val="36"/>
          <w:shd w:val="clear" w:color="auto" w:fill="FFFFFF"/>
        </w:rPr>
        <w:t>и</w:t>
      </w:r>
      <w:r w:rsidRPr="00577818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 и желудка</w:t>
      </w:r>
    </w:p>
    <w:p w:rsidR="00732113" w:rsidRDefault="00732113" w:rsidP="00732113">
      <w:pPr>
        <w:jc w:val="center"/>
        <w:rPr>
          <w:rFonts w:ascii="Times New Roman" w:hAnsi="Times New Roman" w:cs="Times New Roman"/>
          <w:sz w:val="32"/>
        </w:rPr>
      </w:pPr>
    </w:p>
    <w:p w:rsidR="00732113" w:rsidRDefault="00732113" w:rsidP="00732113">
      <w:pPr>
        <w:jc w:val="center"/>
        <w:rPr>
          <w:rFonts w:ascii="Times New Roman" w:hAnsi="Times New Roman" w:cs="Times New Roman"/>
          <w:sz w:val="32"/>
        </w:rPr>
      </w:pPr>
    </w:p>
    <w:p w:rsidR="00732113" w:rsidRDefault="00732113" w:rsidP="00732113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188919" cy="2059143"/>
            <wp:effectExtent l="0" t="0" r="0" b="0"/>
            <wp:docPr id="1" name="Рисунок 1" descr="https://i2.wp.com/trendingposts.net/wp-content/uploads/2018/10/Silent-Signs-That-You-May-Be-Having-Gastritis.jpg?fit=1200%2C630&amp;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trendingposts.net/wp-content/uploads/2018/10/Silent-Signs-That-You-May-Be-Having-Gastritis.jpg?fit=1200%2C630&amp;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99" cy="20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13" w:rsidRDefault="00732113" w:rsidP="00732113">
      <w:pPr>
        <w:jc w:val="center"/>
        <w:rPr>
          <w:rFonts w:ascii="Times New Roman" w:hAnsi="Times New Roman" w:cs="Times New Roman"/>
          <w:sz w:val="32"/>
        </w:rPr>
      </w:pPr>
    </w:p>
    <w:p w:rsidR="00732113" w:rsidRPr="00577818" w:rsidRDefault="00577818" w:rsidP="00577818">
      <w:pPr>
        <w:rPr>
          <w:rFonts w:ascii="Times New Roman" w:hAnsi="Times New Roman" w:cs="Times New Roman"/>
          <w:sz w:val="20"/>
        </w:rPr>
      </w:pPr>
      <w:r w:rsidRPr="00577818">
        <w:rPr>
          <w:rFonts w:ascii="Times New Roman" w:hAnsi="Times New Roman" w:cs="Times New Roman"/>
          <w:sz w:val="20"/>
        </w:rPr>
        <w:t xml:space="preserve">Выполнила: студентка группы 308-9 </w:t>
      </w:r>
      <w:proofErr w:type="spellStart"/>
      <w:r w:rsidRPr="00577818">
        <w:rPr>
          <w:rFonts w:ascii="Times New Roman" w:hAnsi="Times New Roman" w:cs="Times New Roman"/>
          <w:sz w:val="20"/>
        </w:rPr>
        <w:t>Курятникова</w:t>
      </w:r>
      <w:proofErr w:type="spellEnd"/>
      <w:r w:rsidRPr="00577818">
        <w:rPr>
          <w:rFonts w:ascii="Times New Roman" w:hAnsi="Times New Roman" w:cs="Times New Roman"/>
          <w:sz w:val="20"/>
        </w:rPr>
        <w:t xml:space="preserve"> Ксения</w:t>
      </w:r>
    </w:p>
    <w:p w:rsidR="00895D72" w:rsidRDefault="00895D72" w:rsidP="00732113">
      <w:pPr>
        <w:jc w:val="both"/>
        <w:rPr>
          <w:rFonts w:ascii="Times New Roman" w:hAnsi="Times New Roman" w:cs="Times New Roman"/>
          <w:sz w:val="32"/>
        </w:rPr>
      </w:pPr>
    </w:p>
    <w:p w:rsidR="00895D72" w:rsidRPr="00895D72" w:rsidRDefault="00732113" w:rsidP="00895D72">
      <w:pPr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Язвенная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болезнь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желудка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и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12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-ти перстной кишки – это хроническое рецидивирующее заболевание, протекающее с периодами обострение и ремиссии, основным признаком которого является формирование дефекта (</w:t>
      </w: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язвы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) в стенке </w:t>
      </w: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желудка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 или </w:t>
      </w:r>
      <w:r w:rsidRPr="00895D7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12</w:t>
      </w:r>
      <w:r w:rsidRPr="00895D72">
        <w:rPr>
          <w:rFonts w:ascii="Times New Roman" w:hAnsi="Times New Roman" w:cs="Times New Roman"/>
          <w:color w:val="000000" w:themeColor="text1"/>
          <w:shd w:val="clear" w:color="auto" w:fill="FFFFFF"/>
        </w:rPr>
        <w:t>-ти перстной кишки.</w:t>
      </w:r>
    </w:p>
    <w:p w:rsidR="00895D72" w:rsidRDefault="00895D72" w:rsidP="00895D72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5D72">
        <w:rPr>
          <w:rFonts w:ascii="Times New Roman" w:hAnsi="Times New Roman" w:cs="Times New Roman"/>
          <w:color w:val="000000"/>
          <w:shd w:val="clear" w:color="auto" w:fill="FFFFFF"/>
        </w:rPr>
        <w:t>Важным лечебным мероприятием является диетотерапия. Лечебное питание у больных язвой желудка необходимо строго дифференцировать в зависимости от стадии процесса, его клинического проявления и сопутствующих осложнений.</w:t>
      </w:r>
      <w:r w:rsidRPr="00895D72">
        <w:rPr>
          <w:rFonts w:ascii="Times New Roman" w:hAnsi="Times New Roman" w:cs="Times New Roman"/>
          <w:color w:val="000000"/>
        </w:rPr>
        <w:br/>
      </w:r>
      <w:r w:rsidRPr="00895D72">
        <w:rPr>
          <w:rFonts w:ascii="Times New Roman" w:hAnsi="Times New Roman" w:cs="Times New Roman"/>
          <w:color w:val="000000"/>
          <w:shd w:val="clear" w:color="auto" w:fill="FFFFFF"/>
        </w:rPr>
        <w:t>Питание должно быть дробным и частым (5-6 раз в сутки); диета - полноценной, сбалансированной, химически и механически щадящей. Диетическое питание состоит из трех последовательных циклов, продолжающихся по 10-12 дней (диеты № 1а, 16, 1).</w:t>
      </w:r>
      <w:r w:rsidRPr="00895D7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Pr="00895D72">
        <w:rPr>
          <w:rFonts w:ascii="Times New Roman" w:hAnsi="Times New Roman" w:cs="Times New Roman"/>
          <w:color w:val="000000"/>
          <w:shd w:val="clear" w:color="auto" w:fill="FFFFFF"/>
        </w:rPr>
        <w:t>Применение минеральных вод занимает ведущее место в комплексной терапии заболеваний органов пищеварения, в том числе и язвенной болезни. Питьевое лечение практически показано всем больным язвенной болезнью в стадии ремиссии или нестойкой ремиссии, без резкого болевого синдрома, при отсутствии наклонности к кровотечению и при отсутствии стойкого сужения привратника.</w:t>
      </w:r>
      <w:r w:rsidRPr="00895D7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Pr="00895D72">
        <w:rPr>
          <w:rFonts w:ascii="Times New Roman" w:hAnsi="Times New Roman" w:cs="Times New Roman"/>
          <w:color w:val="000000"/>
          <w:shd w:val="clear" w:color="auto" w:fill="FFFFFF"/>
        </w:rPr>
        <w:t>Лечебную физическую культуру назначают после стихания острых проявлений заболевания. Задачи ЛФК: - нормализация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тонуса ЦНС</w:t>
      </w:r>
      <w:r w:rsidRPr="00895D72">
        <w:rPr>
          <w:rFonts w:ascii="Times New Roman" w:hAnsi="Times New Roman" w:cs="Times New Roman"/>
          <w:color w:val="000000"/>
          <w:shd w:val="clear" w:color="auto" w:fill="FFFFFF"/>
        </w:rPr>
        <w:t xml:space="preserve">, улучшение психоэмоционального состояния; активизации </w:t>
      </w:r>
      <w:proofErr w:type="spellStart"/>
      <w:r w:rsidRPr="00895D72">
        <w:rPr>
          <w:rFonts w:ascii="Times New Roman" w:hAnsi="Times New Roman" w:cs="Times New Roman"/>
          <w:color w:val="000000"/>
          <w:shd w:val="clear" w:color="auto" w:fill="FFFFFF"/>
        </w:rPr>
        <w:t>крово</w:t>
      </w:r>
      <w:proofErr w:type="spellEnd"/>
      <w:r w:rsidRPr="00895D72">
        <w:rPr>
          <w:rFonts w:ascii="Times New Roman" w:hAnsi="Times New Roman" w:cs="Times New Roman"/>
          <w:color w:val="000000"/>
          <w:shd w:val="clear" w:color="auto" w:fill="FFFFFF"/>
        </w:rPr>
        <w:t xml:space="preserve">- и </w:t>
      </w:r>
      <w:proofErr w:type="spellStart"/>
      <w:r w:rsidRPr="00895D72">
        <w:rPr>
          <w:rFonts w:ascii="Times New Roman" w:hAnsi="Times New Roman" w:cs="Times New Roman"/>
          <w:color w:val="000000"/>
          <w:shd w:val="clear" w:color="auto" w:fill="FFFFFF"/>
        </w:rPr>
        <w:t>лимфообращения</w:t>
      </w:r>
      <w:proofErr w:type="spellEnd"/>
      <w:r w:rsidRPr="00895D72">
        <w:rPr>
          <w:rFonts w:ascii="Times New Roman" w:hAnsi="Times New Roman" w:cs="Times New Roman"/>
          <w:color w:val="000000"/>
          <w:shd w:val="clear" w:color="auto" w:fill="FFFFFF"/>
        </w:rPr>
        <w:t xml:space="preserve">, обменных и трофических процессов в желудке, двенадцатиперстной кишке и других органах пищеварения; стимуляция регенеративных процессов и ускорение заживления язвы; уменьшение спазма мышц </w:t>
      </w:r>
      <w:r w:rsidRPr="00895D72">
        <w:rPr>
          <w:rFonts w:ascii="Times New Roman" w:hAnsi="Times New Roman" w:cs="Times New Roman"/>
          <w:color w:val="000000"/>
          <w:shd w:val="clear" w:color="auto" w:fill="FFFFFF"/>
        </w:rPr>
        <w:t>желудка; нормализация секреторной и моторной функций желудка и кишечника</w:t>
      </w:r>
      <w:r w:rsidR="0057781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95D72" w:rsidRDefault="00895D72" w:rsidP="00895D72">
      <w:pPr>
        <w:spacing w:after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95D72">
        <w:rPr>
          <w:rFonts w:ascii="Times New Roman" w:hAnsi="Times New Roman" w:cs="Times New Roman"/>
          <w:color w:val="000000"/>
          <w:shd w:val="clear" w:color="auto" w:fill="FFFFFF"/>
        </w:rPr>
        <w:t>Лечебный массаж назначают для уменьшения возбуждения ЦНС, улучшение функции вегетативной нервной системы, нормализации моторной и секреторной деятельности желудка и других отделов желудочно-кишечного тракта; укрепления мышц живота, укрепление организма.</w:t>
      </w:r>
      <w:r w:rsidRPr="00895D7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Pr="00895D72">
        <w:rPr>
          <w:rFonts w:ascii="Times New Roman" w:hAnsi="Times New Roman" w:cs="Times New Roman"/>
          <w:color w:val="000000"/>
          <w:shd w:val="clear" w:color="auto" w:fill="FFFFFF"/>
        </w:rPr>
        <w:t>Применяют сначала медикаментозный электрофорез, электросон, соллюкс, УВЧ-терапию, ультразвук, а при стихании процесса обострения -</w:t>
      </w:r>
      <w:proofErr w:type="spellStart"/>
      <w:r w:rsidRPr="00895D72">
        <w:rPr>
          <w:rFonts w:ascii="Times New Roman" w:hAnsi="Times New Roman" w:cs="Times New Roman"/>
          <w:color w:val="000000"/>
          <w:shd w:val="clear" w:color="auto" w:fill="FFFFFF"/>
        </w:rPr>
        <w:t>диадинамотерапию</w:t>
      </w:r>
      <w:proofErr w:type="spellEnd"/>
      <w:r w:rsidRPr="00895D72">
        <w:rPr>
          <w:rFonts w:ascii="Times New Roman" w:hAnsi="Times New Roman" w:cs="Times New Roman"/>
          <w:color w:val="000000"/>
          <w:shd w:val="clear" w:color="auto" w:fill="FFFFFF"/>
        </w:rPr>
        <w:t xml:space="preserve">, микроволновую терапию, </w:t>
      </w:r>
      <w:proofErr w:type="spellStart"/>
      <w:r w:rsidRPr="00895D72">
        <w:rPr>
          <w:rFonts w:ascii="Times New Roman" w:hAnsi="Times New Roman" w:cs="Times New Roman"/>
          <w:color w:val="000000"/>
          <w:shd w:val="clear" w:color="auto" w:fill="FFFFFF"/>
        </w:rPr>
        <w:t>магнитотерапию</w:t>
      </w:r>
      <w:proofErr w:type="spellEnd"/>
      <w:r w:rsidRPr="00895D72">
        <w:rPr>
          <w:rFonts w:ascii="Times New Roman" w:hAnsi="Times New Roman" w:cs="Times New Roman"/>
          <w:color w:val="000000"/>
          <w:shd w:val="clear" w:color="auto" w:fill="FFFFFF"/>
        </w:rPr>
        <w:t xml:space="preserve">, УФО, </w:t>
      </w:r>
      <w:proofErr w:type="spellStart"/>
      <w:r w:rsidRPr="00895D72">
        <w:rPr>
          <w:rFonts w:ascii="Times New Roman" w:hAnsi="Times New Roman" w:cs="Times New Roman"/>
          <w:color w:val="000000"/>
          <w:shd w:val="clear" w:color="auto" w:fill="FFFFFF"/>
        </w:rPr>
        <w:t>парафино-озокеритные</w:t>
      </w:r>
      <w:proofErr w:type="spellEnd"/>
      <w:r w:rsidRPr="00895D72">
        <w:rPr>
          <w:rFonts w:ascii="Times New Roman" w:hAnsi="Times New Roman" w:cs="Times New Roman"/>
          <w:color w:val="000000"/>
          <w:shd w:val="clear" w:color="auto" w:fill="FFFFFF"/>
        </w:rPr>
        <w:t xml:space="preserve"> аппликации, ванны хвойные, радоновые, циркулярный душ, аэроионотерапию.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</w:p>
    <w:p w:rsidR="00732113" w:rsidRPr="00577818" w:rsidRDefault="00577818" w:rsidP="00577818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6815455</wp:posOffset>
            </wp:positionH>
            <wp:positionV relativeFrom="margin">
              <wp:posOffset>4561205</wp:posOffset>
            </wp:positionV>
            <wp:extent cx="2957195" cy="2083435"/>
            <wp:effectExtent l="0" t="0" r="0" b="0"/>
            <wp:wrapSquare wrapText="bothSides"/>
            <wp:docPr id="3" name="Рисунок 3" descr="https://vseglisty.ru/wp-content/uploads/d/4/7/d473c30d5a20a4f8821760b922ad8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seglisty.ru/wp-content/uploads/d/4/7/d473c30d5a20a4f8821760b922ad87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5D72" w:rsidRPr="00895D72">
        <w:rPr>
          <w:rFonts w:ascii="Times New Roman" w:hAnsi="Times New Roman" w:cs="Times New Roman"/>
          <w:color w:val="000000"/>
          <w:shd w:val="clear" w:color="auto" w:fill="FFFFFF"/>
        </w:rPr>
        <w:t>Послебольничный период реабилитации проводят в поликлинике или санатории. Применяют ЛФК, лечебный массаж, физиотерапию, трудотерапию. Рекомендуется санаторно-курортное лечение (Крым и др.), во время которого: прогулки, плавание, игры; зимой - лыжные прогулки, катание на коньках и др.; диетотерапия, питье минеральной воды, прием витаминов, УФО, контрастный душ</w:t>
      </w:r>
      <w:r w:rsidR="00895D72" w:rsidRPr="00895D72">
        <w:rPr>
          <w:rFonts w:ascii="Times New Roman" w:hAnsi="Times New Roman" w:cs="Times New Roman"/>
          <w:color w:val="000000"/>
        </w:rPr>
        <w:br/>
      </w:r>
    </w:p>
    <w:sectPr w:rsidR="00732113" w:rsidRPr="00577818" w:rsidSect="0073211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73"/>
    <w:rsid w:val="002C2773"/>
    <w:rsid w:val="00577818"/>
    <w:rsid w:val="00732113"/>
    <w:rsid w:val="00895D72"/>
    <w:rsid w:val="00D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AF6E"/>
  <w15:chartTrackingRefBased/>
  <w15:docId w15:val="{640FF58B-10E7-40C7-9B7A-8D7572EA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Зайковская</dc:creator>
  <cp:keywords/>
  <dc:description/>
  <cp:lastModifiedBy>Ксения Зайковская</cp:lastModifiedBy>
  <cp:revision>2</cp:revision>
  <dcterms:created xsi:type="dcterms:W3CDTF">2021-06-22T10:59:00Z</dcterms:created>
  <dcterms:modified xsi:type="dcterms:W3CDTF">2021-06-22T11:22:00Z</dcterms:modified>
</cp:coreProperties>
</file>