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A4" w:rsidRPr="0054429A" w:rsidRDefault="008F69A4" w:rsidP="008F69A4">
      <w:pPr>
        <w:jc w:val="center"/>
        <w:rPr>
          <w:rFonts w:ascii="Times New Roman" w:hAnsi="Times New Roman" w:cs="Times New Roman"/>
        </w:rPr>
      </w:pPr>
      <w:r w:rsidRPr="0054429A">
        <w:rPr>
          <w:rFonts w:ascii="Times New Roman" w:hAnsi="Times New Roman" w:cs="Times New Roman"/>
        </w:rPr>
        <w:t xml:space="preserve">ГБОУ ВПО Красноярский государственный медицинский университет им. профессора В Ф </w:t>
      </w:r>
      <w:proofErr w:type="spellStart"/>
      <w:r w:rsidRPr="0054429A">
        <w:rPr>
          <w:rFonts w:ascii="Times New Roman" w:hAnsi="Times New Roman" w:cs="Times New Roman"/>
        </w:rPr>
        <w:t>Войно-Ясенецкого</w:t>
      </w:r>
      <w:proofErr w:type="spellEnd"/>
      <w:r w:rsidRPr="0054429A">
        <w:rPr>
          <w:rFonts w:ascii="Times New Roman" w:hAnsi="Times New Roman" w:cs="Times New Roman"/>
        </w:rPr>
        <w:t>.</w:t>
      </w:r>
    </w:p>
    <w:p w:rsidR="008F69A4" w:rsidRPr="0054429A" w:rsidRDefault="008F69A4" w:rsidP="008F69A4">
      <w:pPr>
        <w:jc w:val="center"/>
        <w:rPr>
          <w:rFonts w:ascii="Times New Roman" w:hAnsi="Times New Roman" w:cs="Times New Roman"/>
        </w:rPr>
      </w:pPr>
      <w:r w:rsidRPr="0054429A">
        <w:rPr>
          <w:rFonts w:ascii="Times New Roman" w:hAnsi="Times New Roman" w:cs="Times New Roman"/>
        </w:rPr>
        <w:t>Кафедра терапии ИПО</w:t>
      </w:r>
    </w:p>
    <w:p w:rsidR="008F69A4" w:rsidRPr="0054429A" w:rsidRDefault="008F69A4" w:rsidP="008F69A4">
      <w:pPr>
        <w:jc w:val="center"/>
        <w:rPr>
          <w:rFonts w:ascii="Times New Roman" w:hAnsi="Times New Roman" w:cs="Times New Roman"/>
        </w:rPr>
      </w:pPr>
    </w:p>
    <w:p w:rsidR="008F69A4" w:rsidRPr="0054429A" w:rsidRDefault="008F69A4" w:rsidP="008F69A4">
      <w:pPr>
        <w:jc w:val="center"/>
        <w:rPr>
          <w:rFonts w:ascii="Times New Roman" w:hAnsi="Times New Roman" w:cs="Times New Roman"/>
        </w:rPr>
      </w:pPr>
      <w:r w:rsidRPr="0054429A">
        <w:rPr>
          <w:rFonts w:ascii="Times New Roman" w:hAnsi="Times New Roman" w:cs="Times New Roman"/>
        </w:rPr>
        <w:t>РЕФЕРАТ</w:t>
      </w:r>
    </w:p>
    <w:p w:rsidR="008F69A4" w:rsidRPr="0054429A" w:rsidRDefault="008F69A4" w:rsidP="008F69A4">
      <w:pPr>
        <w:ind w:left="-992" w:right="-284"/>
        <w:jc w:val="center"/>
        <w:rPr>
          <w:rFonts w:ascii="Times New Roman" w:hAnsi="Times New Roman" w:cs="Times New Roman"/>
          <w:b/>
          <w:bCs/>
        </w:rPr>
      </w:pPr>
    </w:p>
    <w:p w:rsidR="008F69A4" w:rsidRPr="0054429A" w:rsidRDefault="008F69A4" w:rsidP="008F69A4">
      <w:pPr>
        <w:ind w:left="-992" w:right="-284"/>
        <w:jc w:val="center"/>
        <w:rPr>
          <w:rFonts w:ascii="Times New Roman" w:hAnsi="Times New Roman" w:cs="Times New Roman"/>
          <w:b/>
          <w:bCs/>
        </w:rPr>
      </w:pPr>
    </w:p>
    <w:p w:rsidR="008F69A4" w:rsidRPr="0054429A" w:rsidRDefault="008F69A4" w:rsidP="008F69A4">
      <w:pPr>
        <w:ind w:left="-992" w:right="-284"/>
        <w:jc w:val="center"/>
        <w:rPr>
          <w:rFonts w:ascii="Times New Roman" w:hAnsi="Times New Roman" w:cs="Times New Roman"/>
          <w:b/>
          <w:bCs/>
        </w:rPr>
      </w:pPr>
    </w:p>
    <w:p w:rsidR="008F69A4" w:rsidRPr="0054429A" w:rsidRDefault="008F69A4" w:rsidP="008F69A4">
      <w:pPr>
        <w:ind w:left="-992" w:right="-284"/>
        <w:jc w:val="center"/>
        <w:rPr>
          <w:rFonts w:ascii="Times New Roman" w:hAnsi="Times New Roman" w:cs="Times New Roman"/>
          <w:b/>
          <w:bCs/>
        </w:rPr>
      </w:pPr>
    </w:p>
    <w:p w:rsidR="008F69A4" w:rsidRPr="0054429A" w:rsidRDefault="008F69A4" w:rsidP="008F69A4">
      <w:pPr>
        <w:ind w:left="-992" w:right="-284"/>
        <w:jc w:val="center"/>
        <w:rPr>
          <w:rFonts w:ascii="Times New Roman" w:hAnsi="Times New Roman" w:cs="Times New Roman"/>
          <w:b/>
          <w:bCs/>
        </w:rPr>
      </w:pPr>
      <w:r w:rsidRPr="0054429A">
        <w:rPr>
          <w:rFonts w:ascii="Times New Roman" w:hAnsi="Times New Roman" w:cs="Times New Roman"/>
          <w:b/>
          <w:bCs/>
        </w:rPr>
        <w:t xml:space="preserve">             </w:t>
      </w:r>
      <w:r>
        <w:rPr>
          <w:rFonts w:ascii="Times New Roman" w:hAnsi="Times New Roman" w:cs="Times New Roman"/>
          <w:b/>
          <w:bCs/>
        </w:rPr>
        <w:t xml:space="preserve">Хроническая </w:t>
      </w:r>
      <w:proofErr w:type="spellStart"/>
      <w:r>
        <w:rPr>
          <w:rFonts w:ascii="Times New Roman" w:hAnsi="Times New Roman" w:cs="Times New Roman"/>
          <w:b/>
          <w:bCs/>
        </w:rPr>
        <w:t>обструктивная</w:t>
      </w:r>
      <w:proofErr w:type="spellEnd"/>
      <w:r>
        <w:rPr>
          <w:rFonts w:ascii="Times New Roman" w:hAnsi="Times New Roman" w:cs="Times New Roman"/>
          <w:b/>
          <w:bCs/>
        </w:rPr>
        <w:t xml:space="preserve"> болезнь легких. Диагностика и лечение.</w:t>
      </w:r>
    </w:p>
    <w:p w:rsidR="008F69A4" w:rsidRPr="0054429A" w:rsidRDefault="008F69A4" w:rsidP="008F69A4">
      <w:pPr>
        <w:rPr>
          <w:rFonts w:ascii="Times New Roman" w:hAnsi="Times New Roman" w:cs="Times New Roman"/>
        </w:rPr>
      </w:pPr>
    </w:p>
    <w:p w:rsidR="008F69A4" w:rsidRPr="0054429A" w:rsidRDefault="008F69A4" w:rsidP="008F69A4">
      <w:pPr>
        <w:rPr>
          <w:rFonts w:ascii="Times New Roman" w:hAnsi="Times New Roman" w:cs="Times New Roman"/>
        </w:rPr>
      </w:pPr>
    </w:p>
    <w:p w:rsidR="008F69A4" w:rsidRPr="0054429A" w:rsidRDefault="008F69A4" w:rsidP="008F69A4">
      <w:pPr>
        <w:ind w:left="5103"/>
        <w:rPr>
          <w:rFonts w:ascii="Times New Roman" w:hAnsi="Times New Roman" w:cs="Times New Roman"/>
        </w:rPr>
      </w:pPr>
    </w:p>
    <w:p w:rsidR="008F69A4" w:rsidRDefault="008F69A4" w:rsidP="008F69A4">
      <w:pPr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Выполнил: ординатор 2</w:t>
      </w:r>
      <w:r w:rsidRPr="0054429A">
        <w:rPr>
          <w:rFonts w:ascii="Times New Roman" w:hAnsi="Times New Roman" w:cs="Times New Roman"/>
        </w:rPr>
        <w:t xml:space="preserve"> года кафедры терапии ИПО</w:t>
      </w:r>
      <w:r>
        <w:rPr>
          <w:rFonts w:ascii="Times New Roman" w:hAnsi="Times New Roman" w:cs="Times New Roman"/>
        </w:rPr>
        <w:t xml:space="preserve"> </w:t>
      </w:r>
    </w:p>
    <w:p w:rsidR="008F69A4" w:rsidRPr="0054429A" w:rsidRDefault="008F69A4" w:rsidP="008F69A4">
      <w:pPr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Соколовский АП</w:t>
      </w:r>
    </w:p>
    <w:p w:rsidR="008F69A4" w:rsidRPr="0054429A" w:rsidRDefault="008F69A4" w:rsidP="008F69A4">
      <w:pPr>
        <w:ind w:left="4820"/>
        <w:rPr>
          <w:rFonts w:ascii="Times New Roman" w:hAnsi="Times New Roman" w:cs="Times New Roman"/>
        </w:rPr>
      </w:pPr>
      <w:r w:rsidRPr="0054429A">
        <w:rPr>
          <w:rFonts w:ascii="Times New Roman" w:hAnsi="Times New Roman" w:cs="Times New Roman"/>
        </w:rPr>
        <w:t>Проверил: ДМН, профессор Грищенко ЕГ</w:t>
      </w:r>
    </w:p>
    <w:p w:rsidR="008F69A4" w:rsidRPr="0054429A" w:rsidRDefault="008F69A4" w:rsidP="008F69A4">
      <w:pPr>
        <w:rPr>
          <w:rFonts w:ascii="Times New Roman" w:hAnsi="Times New Roman" w:cs="Times New Roman"/>
        </w:rPr>
      </w:pPr>
    </w:p>
    <w:p w:rsidR="008F69A4" w:rsidRPr="0054429A" w:rsidRDefault="008F69A4" w:rsidP="008F69A4">
      <w:pPr>
        <w:rPr>
          <w:rFonts w:ascii="Times New Roman" w:hAnsi="Times New Roman" w:cs="Times New Roman"/>
        </w:rPr>
      </w:pPr>
    </w:p>
    <w:p w:rsidR="008F69A4" w:rsidRPr="0054429A" w:rsidRDefault="008F69A4" w:rsidP="008F69A4">
      <w:pPr>
        <w:rPr>
          <w:rFonts w:ascii="Times New Roman" w:hAnsi="Times New Roman" w:cs="Times New Roman"/>
        </w:rPr>
      </w:pPr>
    </w:p>
    <w:p w:rsidR="008F69A4" w:rsidRPr="0054429A" w:rsidRDefault="008F69A4" w:rsidP="008F69A4">
      <w:pPr>
        <w:rPr>
          <w:rFonts w:ascii="Times New Roman" w:hAnsi="Times New Roman" w:cs="Times New Roman"/>
        </w:rPr>
      </w:pPr>
    </w:p>
    <w:p w:rsidR="008F69A4" w:rsidRPr="0054429A" w:rsidRDefault="008F69A4" w:rsidP="008F69A4">
      <w:pPr>
        <w:rPr>
          <w:rFonts w:ascii="Times New Roman" w:hAnsi="Times New Roman" w:cs="Times New Roman"/>
        </w:rPr>
      </w:pPr>
    </w:p>
    <w:p w:rsidR="008F69A4" w:rsidRPr="0054429A" w:rsidRDefault="008F69A4" w:rsidP="008F69A4">
      <w:pPr>
        <w:rPr>
          <w:rFonts w:ascii="Times New Roman" w:hAnsi="Times New Roman" w:cs="Times New Roman"/>
        </w:rPr>
      </w:pPr>
    </w:p>
    <w:p w:rsidR="008F69A4" w:rsidRPr="0054429A" w:rsidRDefault="008F69A4" w:rsidP="008F69A4">
      <w:pPr>
        <w:rPr>
          <w:rFonts w:ascii="Times New Roman" w:hAnsi="Times New Roman" w:cs="Times New Roman"/>
        </w:rPr>
      </w:pPr>
    </w:p>
    <w:p w:rsidR="008F69A4" w:rsidRPr="0054429A" w:rsidRDefault="008F69A4" w:rsidP="008F69A4">
      <w:pPr>
        <w:rPr>
          <w:rFonts w:ascii="Times New Roman" w:hAnsi="Times New Roman" w:cs="Times New Roman"/>
        </w:rPr>
      </w:pPr>
    </w:p>
    <w:p w:rsidR="008F69A4" w:rsidRPr="0054429A" w:rsidRDefault="008F69A4" w:rsidP="008F69A4">
      <w:pPr>
        <w:rPr>
          <w:rFonts w:ascii="Times New Roman" w:hAnsi="Times New Roman" w:cs="Times New Roman"/>
        </w:rPr>
      </w:pPr>
    </w:p>
    <w:p w:rsidR="008F69A4" w:rsidRPr="0054429A" w:rsidRDefault="008F69A4" w:rsidP="008F69A4">
      <w:pPr>
        <w:rPr>
          <w:rFonts w:ascii="Times New Roman" w:hAnsi="Times New Roman" w:cs="Times New Roman"/>
        </w:rPr>
      </w:pPr>
    </w:p>
    <w:p w:rsidR="008F69A4" w:rsidRPr="0054429A" w:rsidRDefault="008F69A4" w:rsidP="008F69A4">
      <w:pPr>
        <w:rPr>
          <w:rFonts w:ascii="Times New Roman" w:hAnsi="Times New Roman" w:cs="Times New Roman"/>
        </w:rPr>
      </w:pPr>
    </w:p>
    <w:p w:rsidR="008F69A4" w:rsidRPr="0054429A" w:rsidRDefault="008F69A4" w:rsidP="008F69A4">
      <w:pPr>
        <w:rPr>
          <w:rFonts w:ascii="Times New Roman" w:hAnsi="Times New Roman" w:cs="Times New Roman"/>
        </w:rPr>
      </w:pPr>
    </w:p>
    <w:p w:rsidR="008F69A4" w:rsidRPr="0054429A" w:rsidRDefault="008F69A4" w:rsidP="008F69A4">
      <w:pPr>
        <w:rPr>
          <w:rFonts w:ascii="Times New Roman" w:hAnsi="Times New Roman" w:cs="Times New Roman"/>
        </w:rPr>
      </w:pPr>
    </w:p>
    <w:p w:rsidR="008F69A4" w:rsidRPr="0054429A" w:rsidRDefault="008F69A4" w:rsidP="008F69A4">
      <w:pPr>
        <w:rPr>
          <w:rFonts w:ascii="Times New Roman" w:hAnsi="Times New Roman" w:cs="Times New Roman"/>
        </w:rPr>
      </w:pPr>
    </w:p>
    <w:p w:rsidR="008F69A4" w:rsidRPr="0054429A" w:rsidRDefault="008F69A4" w:rsidP="008F69A4">
      <w:pPr>
        <w:rPr>
          <w:rFonts w:ascii="Times New Roman" w:hAnsi="Times New Roman" w:cs="Times New Roman"/>
        </w:rPr>
      </w:pPr>
    </w:p>
    <w:p w:rsidR="008F69A4" w:rsidRPr="0054429A" w:rsidRDefault="008F69A4" w:rsidP="008F69A4">
      <w:pPr>
        <w:rPr>
          <w:rFonts w:ascii="Times New Roman" w:hAnsi="Times New Roman" w:cs="Times New Roman"/>
        </w:rPr>
      </w:pPr>
    </w:p>
    <w:p w:rsidR="008F69A4" w:rsidRPr="0054429A" w:rsidRDefault="008F69A4" w:rsidP="008F69A4">
      <w:pPr>
        <w:rPr>
          <w:rFonts w:ascii="Times New Roman" w:hAnsi="Times New Roman" w:cs="Times New Roman"/>
        </w:rPr>
      </w:pPr>
    </w:p>
    <w:p w:rsidR="008F69A4" w:rsidRPr="0054429A" w:rsidRDefault="008F69A4" w:rsidP="008F69A4">
      <w:pPr>
        <w:rPr>
          <w:rFonts w:ascii="Times New Roman" w:hAnsi="Times New Roman" w:cs="Times New Roman"/>
        </w:rPr>
      </w:pPr>
    </w:p>
    <w:p w:rsidR="008F69A4" w:rsidRPr="0054429A" w:rsidRDefault="008F69A4" w:rsidP="008F69A4">
      <w:pPr>
        <w:rPr>
          <w:rFonts w:ascii="Times New Roman" w:hAnsi="Times New Roman" w:cs="Times New Roman"/>
        </w:rPr>
      </w:pPr>
    </w:p>
    <w:p w:rsidR="008F69A4" w:rsidRPr="0054429A" w:rsidRDefault="008F69A4" w:rsidP="008F69A4">
      <w:pPr>
        <w:rPr>
          <w:rFonts w:ascii="Times New Roman" w:hAnsi="Times New Roman" w:cs="Times New Roman"/>
        </w:rPr>
      </w:pPr>
    </w:p>
    <w:p w:rsidR="008F69A4" w:rsidRPr="0054429A" w:rsidRDefault="008F69A4" w:rsidP="008F69A4">
      <w:pPr>
        <w:rPr>
          <w:rFonts w:ascii="Times New Roman" w:hAnsi="Times New Roman" w:cs="Times New Roman"/>
        </w:rPr>
      </w:pPr>
    </w:p>
    <w:p w:rsidR="008F69A4" w:rsidRPr="0054429A" w:rsidRDefault="008F69A4" w:rsidP="008F69A4">
      <w:pPr>
        <w:rPr>
          <w:rFonts w:ascii="Times New Roman" w:hAnsi="Times New Roman" w:cs="Times New Roman"/>
        </w:rPr>
      </w:pPr>
    </w:p>
    <w:p w:rsidR="008F69A4" w:rsidRPr="0054429A" w:rsidRDefault="008F69A4" w:rsidP="008F69A4">
      <w:pPr>
        <w:rPr>
          <w:rFonts w:ascii="Times New Roman" w:hAnsi="Times New Roman" w:cs="Times New Roman"/>
        </w:rPr>
      </w:pPr>
    </w:p>
    <w:p w:rsidR="008F69A4" w:rsidRPr="0054429A" w:rsidRDefault="008F69A4" w:rsidP="008F69A4">
      <w:pPr>
        <w:rPr>
          <w:rFonts w:ascii="Times New Roman" w:hAnsi="Times New Roman" w:cs="Times New Roman"/>
        </w:rPr>
      </w:pPr>
    </w:p>
    <w:p w:rsidR="008F69A4" w:rsidRPr="0054429A" w:rsidRDefault="008F69A4" w:rsidP="008F69A4">
      <w:pPr>
        <w:rPr>
          <w:rFonts w:ascii="Times New Roman" w:hAnsi="Times New Roman" w:cs="Times New Roman"/>
        </w:rPr>
      </w:pPr>
    </w:p>
    <w:p w:rsidR="008F69A4" w:rsidRPr="0054429A" w:rsidRDefault="008F69A4" w:rsidP="008F69A4">
      <w:pPr>
        <w:rPr>
          <w:rFonts w:ascii="Times New Roman" w:hAnsi="Times New Roman" w:cs="Times New Roman"/>
        </w:rPr>
      </w:pPr>
    </w:p>
    <w:p w:rsidR="008F69A4" w:rsidRPr="0054429A" w:rsidRDefault="008F69A4" w:rsidP="008F69A4">
      <w:pPr>
        <w:rPr>
          <w:rFonts w:ascii="Times New Roman" w:hAnsi="Times New Roman" w:cs="Times New Roman"/>
        </w:rPr>
      </w:pPr>
    </w:p>
    <w:p w:rsidR="008F69A4" w:rsidRPr="0054429A" w:rsidRDefault="008F69A4" w:rsidP="008F69A4">
      <w:pPr>
        <w:rPr>
          <w:rFonts w:ascii="Times New Roman" w:hAnsi="Times New Roman" w:cs="Times New Roman"/>
        </w:rPr>
      </w:pPr>
    </w:p>
    <w:p w:rsidR="008F69A4" w:rsidRPr="0054429A" w:rsidRDefault="008F69A4" w:rsidP="008F69A4">
      <w:pPr>
        <w:rPr>
          <w:rFonts w:ascii="Times New Roman" w:hAnsi="Times New Roman" w:cs="Times New Roman"/>
        </w:rPr>
      </w:pPr>
    </w:p>
    <w:p w:rsidR="008F69A4" w:rsidRPr="0054429A" w:rsidRDefault="008F69A4" w:rsidP="008F69A4">
      <w:pPr>
        <w:rPr>
          <w:rFonts w:ascii="Times New Roman" w:hAnsi="Times New Roman" w:cs="Times New Roman"/>
        </w:rPr>
      </w:pPr>
    </w:p>
    <w:p w:rsidR="008F69A4" w:rsidRPr="0054429A" w:rsidRDefault="008F69A4" w:rsidP="008F69A4">
      <w:pPr>
        <w:rPr>
          <w:rFonts w:ascii="Times New Roman" w:hAnsi="Times New Roman" w:cs="Times New Roman"/>
        </w:rPr>
      </w:pPr>
    </w:p>
    <w:p w:rsidR="008F69A4" w:rsidRPr="0054429A" w:rsidRDefault="008F69A4" w:rsidP="008F69A4">
      <w:pPr>
        <w:rPr>
          <w:rFonts w:ascii="Times New Roman" w:hAnsi="Times New Roman" w:cs="Times New Roman"/>
        </w:rPr>
      </w:pPr>
    </w:p>
    <w:p w:rsidR="008F69A4" w:rsidRPr="0054429A" w:rsidRDefault="008F69A4" w:rsidP="008F69A4">
      <w:pPr>
        <w:rPr>
          <w:rFonts w:ascii="Times New Roman" w:hAnsi="Times New Roman" w:cs="Times New Roman"/>
        </w:rPr>
      </w:pPr>
    </w:p>
    <w:p w:rsidR="008F69A4" w:rsidRPr="0054429A" w:rsidRDefault="008F69A4" w:rsidP="008F69A4">
      <w:pPr>
        <w:jc w:val="center"/>
        <w:rPr>
          <w:rFonts w:ascii="Times New Roman" w:hAnsi="Times New Roman" w:cs="Times New Roman"/>
        </w:rPr>
      </w:pPr>
      <w:r w:rsidRPr="0054429A">
        <w:rPr>
          <w:rFonts w:ascii="Times New Roman" w:hAnsi="Times New Roman" w:cs="Times New Roman"/>
        </w:rPr>
        <w:t>Красноярск 201</w:t>
      </w:r>
      <w:r>
        <w:rPr>
          <w:rFonts w:ascii="Times New Roman" w:hAnsi="Times New Roman" w:cs="Times New Roman"/>
        </w:rPr>
        <w:t>9</w:t>
      </w:r>
    </w:p>
    <w:p w:rsidR="009445C0" w:rsidRDefault="009445C0">
      <w:pPr>
        <w:rPr>
          <w:rFonts w:hint="eastAsia"/>
        </w:rPr>
      </w:pPr>
    </w:p>
    <w:sdt>
      <w:sdtPr>
        <w:rPr>
          <w:rFonts w:ascii="Liberation Serif" w:eastAsia="Arial Unicode MS" w:hAnsi="Liberation Serif" w:cs="Arial Unicode MS"/>
          <w:b w:val="0"/>
          <w:bCs w:val="0"/>
          <w:color w:val="auto"/>
          <w:kern w:val="3"/>
          <w:sz w:val="24"/>
          <w:szCs w:val="24"/>
          <w:lang w:eastAsia="zh-CN" w:bidi="hi-IN"/>
        </w:rPr>
        <w:id w:val="51919475"/>
        <w:docPartObj>
          <w:docPartGallery w:val="Table of Contents"/>
          <w:docPartUnique/>
        </w:docPartObj>
      </w:sdtPr>
      <w:sdtContent>
        <w:p w:rsidR="007970C8" w:rsidRDefault="007970C8">
          <w:pPr>
            <w:pStyle w:val="a6"/>
          </w:pPr>
          <w:r>
            <w:t>Оглавление</w:t>
          </w:r>
        </w:p>
        <w:p w:rsidR="007970C8" w:rsidRDefault="00796FD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r w:rsidRPr="00796FDC">
            <w:fldChar w:fldCharType="begin"/>
          </w:r>
          <w:r w:rsidR="007970C8">
            <w:instrText xml:space="preserve"> TOC \o "1-3" \h \z \u </w:instrText>
          </w:r>
          <w:r w:rsidRPr="00796FDC">
            <w:fldChar w:fldCharType="separate"/>
          </w:r>
          <w:hyperlink w:anchor="_Toc3658243" w:history="1">
            <w:r w:rsidR="007970C8" w:rsidRPr="002663BD">
              <w:rPr>
                <w:rStyle w:val="a3"/>
                <w:noProof/>
              </w:rPr>
              <w:t>Общая характеристика патологии</w:t>
            </w:r>
            <w:r w:rsidR="007970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0C8">
              <w:rPr>
                <w:noProof/>
                <w:webHidden/>
              </w:rPr>
              <w:instrText xml:space="preserve"> PAGEREF _Toc3658243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0C8">
              <w:rPr>
                <w:rFonts w:hint="eastAsia"/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0C8" w:rsidRDefault="00796FD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658244" w:history="1">
            <w:r w:rsidR="007970C8" w:rsidRPr="002663BD">
              <w:rPr>
                <w:rStyle w:val="a3"/>
                <w:noProof/>
              </w:rPr>
              <w:t>Этиология</w:t>
            </w:r>
            <w:r w:rsidR="007970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0C8">
              <w:rPr>
                <w:noProof/>
                <w:webHidden/>
              </w:rPr>
              <w:instrText xml:space="preserve"> PAGEREF _Toc3658244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0C8">
              <w:rPr>
                <w:rFonts w:hint="eastAsia"/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0C8" w:rsidRDefault="00796FD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658245" w:history="1">
            <w:r w:rsidR="007970C8" w:rsidRPr="002663BD">
              <w:rPr>
                <w:rStyle w:val="a3"/>
                <w:noProof/>
              </w:rPr>
              <w:t>Патогенез</w:t>
            </w:r>
            <w:r w:rsidR="007970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0C8">
              <w:rPr>
                <w:noProof/>
                <w:webHidden/>
              </w:rPr>
              <w:instrText xml:space="preserve"> PAGEREF _Toc3658245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0C8">
              <w:rPr>
                <w:rFonts w:hint="eastAsia"/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0C8" w:rsidRDefault="00796FD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658246" w:history="1">
            <w:r w:rsidR="007970C8" w:rsidRPr="002663BD">
              <w:rPr>
                <w:rStyle w:val="a3"/>
                <w:noProof/>
              </w:rPr>
              <w:t>Классификация</w:t>
            </w:r>
            <w:r w:rsidR="007970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0C8">
              <w:rPr>
                <w:noProof/>
                <w:webHidden/>
              </w:rPr>
              <w:instrText xml:space="preserve"> PAGEREF _Toc3658246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0C8">
              <w:rPr>
                <w:rFonts w:hint="eastAsia"/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0C8" w:rsidRDefault="00796FD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658247" w:history="1">
            <w:r w:rsidR="007970C8" w:rsidRPr="002663B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Клиническая картина</w:t>
            </w:r>
            <w:r w:rsidR="007970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0C8">
              <w:rPr>
                <w:noProof/>
                <w:webHidden/>
              </w:rPr>
              <w:instrText xml:space="preserve"> PAGEREF _Toc3658247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0C8">
              <w:rPr>
                <w:rFonts w:hint="eastAsia"/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0C8" w:rsidRDefault="00796FD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658248" w:history="1">
            <w:r w:rsidR="007970C8" w:rsidRPr="002663BD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Осложнения</w:t>
            </w:r>
            <w:r w:rsidR="007970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0C8">
              <w:rPr>
                <w:noProof/>
                <w:webHidden/>
              </w:rPr>
              <w:instrText xml:space="preserve"> PAGEREF _Toc3658248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0C8">
              <w:rPr>
                <w:rFonts w:hint="eastAsia"/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0C8" w:rsidRDefault="00796FD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658249" w:history="1">
            <w:r w:rsidR="007970C8" w:rsidRPr="002663BD">
              <w:rPr>
                <w:rStyle w:val="a3"/>
                <w:noProof/>
              </w:rPr>
              <w:t>Диагностика</w:t>
            </w:r>
            <w:r w:rsidR="007970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0C8">
              <w:rPr>
                <w:noProof/>
                <w:webHidden/>
              </w:rPr>
              <w:instrText xml:space="preserve"> PAGEREF _Toc3658249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0C8">
              <w:rPr>
                <w:rFonts w:hint="eastAsia"/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0C8" w:rsidRDefault="00796FD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658250" w:history="1">
            <w:r w:rsidR="007970C8" w:rsidRPr="007970C8">
              <w:rPr>
                <w:rStyle w:val="a3"/>
                <w:noProof/>
              </w:rPr>
              <w:t>Лечение</w:t>
            </w:r>
            <w:r w:rsidR="007970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0C8">
              <w:rPr>
                <w:noProof/>
                <w:webHidden/>
              </w:rPr>
              <w:instrText xml:space="preserve"> PAGEREF _Toc3658250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0C8">
              <w:rPr>
                <w:rFonts w:hint="eastAsia"/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0C8" w:rsidRDefault="00796FDC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658251" w:history="1">
            <w:r w:rsidR="007970C8" w:rsidRPr="002663BD">
              <w:rPr>
                <w:rStyle w:val="a3"/>
                <w:bCs/>
                <w:noProof/>
              </w:rPr>
              <w:t>ОСНОВНЫЕ ЦЕЛИ ЛЕЧЕНИЯ ХРОНИЧЕСКОЙ ОБСТРУКТИВНОЙ БОЛЕЗНИ ЛЕГКИХ</w:t>
            </w:r>
            <w:r w:rsidR="007970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0C8">
              <w:rPr>
                <w:noProof/>
                <w:webHidden/>
              </w:rPr>
              <w:instrText xml:space="preserve"> PAGEREF _Toc3658251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0C8">
              <w:rPr>
                <w:rFonts w:hint="eastAsia"/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0C8" w:rsidRDefault="00796FDC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658252" w:history="1">
            <w:r w:rsidR="007970C8" w:rsidRPr="002663BD">
              <w:rPr>
                <w:rStyle w:val="a3"/>
                <w:bCs/>
                <w:noProof/>
              </w:rPr>
              <w:t>СНИЖЕНИЕ ВЛИЯНИЯ ФАКТОРОВ РИСКА</w:t>
            </w:r>
            <w:r w:rsidR="007970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0C8">
              <w:rPr>
                <w:noProof/>
                <w:webHidden/>
              </w:rPr>
              <w:instrText xml:space="preserve"> PAGEREF _Toc3658252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0C8">
              <w:rPr>
                <w:rFonts w:hint="eastAsia"/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0C8" w:rsidRDefault="00796FDC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658253" w:history="1">
            <w:r w:rsidR="007970C8" w:rsidRPr="002663BD">
              <w:rPr>
                <w:rStyle w:val="a3"/>
                <w:bCs/>
                <w:noProof/>
              </w:rPr>
              <w:t>ЛЕЧЕНИЕ ХРОНИЧЕСКОЙ ОБСТРУКТИВНОЙ БОЛЕЗНИ ЛЕГКИХ ПРИ СТАБИЛЬНОМ ТЕЧЕНИИ</w:t>
            </w:r>
            <w:r w:rsidR="007970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0C8">
              <w:rPr>
                <w:noProof/>
                <w:webHidden/>
              </w:rPr>
              <w:instrText xml:space="preserve"> PAGEREF _Toc3658253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0C8">
              <w:rPr>
                <w:rFonts w:hint="eastAsia"/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0C8" w:rsidRDefault="00796FDC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658254" w:history="1">
            <w:r w:rsidR="007970C8" w:rsidRPr="002663BD">
              <w:rPr>
                <w:rStyle w:val="a3"/>
                <w:bCs/>
                <w:noProof/>
              </w:rPr>
              <w:t>ПРИНЦИПЫ ЛЕЧЕНИЯ ХРОНИЧЕСКОЙ ОБСТРУКТИВНОЙ БОЛЕЗНИ ЛЕГКИХ СТАБИЛЬНОГО ТЕЧЕНИЯ НА РАЗЛИЧНЫХ СТАДИЯХ ЗАБОЛЕВАНИЯ</w:t>
            </w:r>
            <w:r w:rsidR="007970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0C8">
              <w:rPr>
                <w:noProof/>
                <w:webHidden/>
              </w:rPr>
              <w:instrText xml:space="preserve"> PAGEREF _Toc3658254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0C8">
              <w:rPr>
                <w:rFonts w:hint="eastAsia"/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0C8" w:rsidRDefault="00796FDC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658255" w:history="1">
            <w:r w:rsidR="007970C8" w:rsidRPr="002663BD">
              <w:rPr>
                <w:rStyle w:val="a3"/>
                <w:bCs/>
                <w:noProof/>
              </w:rPr>
              <w:t>ЛЕЧЕНИЕ ХРОНИЧЕСКОЙ ОБСТРУКТИВНОЙ</w:t>
            </w:r>
            <w:r w:rsidR="007970C8" w:rsidRPr="002663BD">
              <w:rPr>
                <w:rStyle w:val="a3"/>
                <w:noProof/>
              </w:rPr>
              <w:t xml:space="preserve">  </w:t>
            </w:r>
            <w:r w:rsidR="007970C8" w:rsidRPr="002663BD">
              <w:rPr>
                <w:rStyle w:val="a3"/>
                <w:bCs/>
                <w:noProof/>
              </w:rPr>
              <w:t>БОЛЕЗНИ ЛЕГКИХ ПРИ ОБОСТРЕНИИ</w:t>
            </w:r>
            <w:r w:rsidR="007970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0C8">
              <w:rPr>
                <w:noProof/>
                <w:webHidden/>
              </w:rPr>
              <w:instrText xml:space="preserve"> PAGEREF _Toc3658255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0C8">
              <w:rPr>
                <w:rFonts w:hint="eastAsia"/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0C8" w:rsidRDefault="00796FD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658256" w:history="1">
            <w:r w:rsidR="007970C8" w:rsidRPr="002663BD">
              <w:rPr>
                <w:rStyle w:val="a3"/>
                <w:noProof/>
              </w:rPr>
              <w:t>Прогноз и профилактика</w:t>
            </w:r>
            <w:r w:rsidR="007970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0C8">
              <w:rPr>
                <w:noProof/>
                <w:webHidden/>
              </w:rPr>
              <w:instrText xml:space="preserve"> PAGEREF _Toc3658256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0C8">
              <w:rPr>
                <w:rFonts w:hint="eastAsia"/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0C8" w:rsidRPr="007970C8" w:rsidRDefault="00796FD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/>
              <w:noProof/>
              <w:kern w:val="0"/>
              <w:sz w:val="22"/>
              <w:szCs w:val="22"/>
              <w:lang w:eastAsia="ru-RU" w:bidi="ar-SA"/>
            </w:rPr>
          </w:pPr>
          <w:hyperlink w:anchor="_Toc3658257" w:history="1">
            <w:r w:rsidR="007970C8" w:rsidRPr="007970C8">
              <w:rPr>
                <w:rStyle w:val="a3"/>
                <w:noProof/>
              </w:rPr>
              <w:t>Список литературы</w:t>
            </w:r>
            <w:r w:rsidR="007970C8" w:rsidRPr="007970C8">
              <w:rPr>
                <w:b/>
                <w:noProof/>
                <w:webHidden/>
              </w:rPr>
              <w:tab/>
            </w:r>
            <w:r w:rsidRPr="007970C8">
              <w:rPr>
                <w:noProof/>
                <w:webHidden/>
              </w:rPr>
              <w:fldChar w:fldCharType="begin"/>
            </w:r>
            <w:r w:rsidR="007970C8" w:rsidRPr="007970C8">
              <w:rPr>
                <w:noProof/>
                <w:webHidden/>
              </w:rPr>
              <w:instrText xml:space="preserve"> PAGEREF _Toc3658257 \h </w:instrText>
            </w:r>
            <w:r w:rsidRPr="007970C8">
              <w:rPr>
                <w:noProof/>
                <w:webHidden/>
              </w:rPr>
            </w:r>
            <w:r w:rsidRPr="007970C8">
              <w:rPr>
                <w:noProof/>
                <w:webHidden/>
              </w:rPr>
              <w:fldChar w:fldCharType="separate"/>
            </w:r>
            <w:r w:rsidR="007970C8" w:rsidRPr="007970C8">
              <w:rPr>
                <w:rFonts w:hint="eastAsia"/>
                <w:noProof/>
                <w:webHidden/>
              </w:rPr>
              <w:t>10</w:t>
            </w:r>
            <w:r w:rsidRPr="007970C8">
              <w:rPr>
                <w:noProof/>
                <w:webHidden/>
              </w:rPr>
              <w:fldChar w:fldCharType="end"/>
            </w:r>
          </w:hyperlink>
        </w:p>
        <w:p w:rsidR="007970C8" w:rsidRDefault="00796FDC">
          <w:pPr>
            <w:rPr>
              <w:rFonts w:hint="eastAsia"/>
            </w:rPr>
          </w:pPr>
          <w:r>
            <w:fldChar w:fldCharType="end"/>
          </w:r>
        </w:p>
      </w:sdtContent>
    </w:sdt>
    <w:p w:rsidR="00E02AC2" w:rsidRDefault="00E02AC2">
      <w:pPr>
        <w:suppressAutoHyphens w:val="0"/>
        <w:autoSpaceDN/>
        <w:spacing w:after="200" w:line="276" w:lineRule="auto"/>
        <w:textAlignment w:val="auto"/>
        <w:rPr>
          <w:rFonts w:asciiTheme="majorHAnsi" w:eastAsiaTheme="majorEastAsia" w:hAnsiTheme="majorHAnsi" w:cs="Mangal"/>
          <w:b/>
          <w:bCs/>
          <w:sz w:val="28"/>
          <w:szCs w:val="25"/>
        </w:rPr>
      </w:pPr>
      <w:r>
        <w:br w:type="page"/>
      </w:r>
    </w:p>
    <w:p w:rsidR="008F69A4" w:rsidRPr="00E02AC2" w:rsidRDefault="008F69A4" w:rsidP="00E02AC2">
      <w:pPr>
        <w:pStyle w:val="1"/>
        <w:ind w:left="-851"/>
        <w:rPr>
          <w:color w:val="auto"/>
        </w:rPr>
      </w:pPr>
      <w:bookmarkStart w:id="0" w:name="_Toc3658243"/>
      <w:r w:rsidRPr="00E02AC2">
        <w:rPr>
          <w:color w:val="auto"/>
        </w:rPr>
        <w:lastRenderedPageBreak/>
        <w:t>Общая характеристика патологии</w:t>
      </w:r>
      <w:bookmarkEnd w:id="0"/>
    </w:p>
    <w:p w:rsidR="008F69A4" w:rsidRDefault="008F69A4" w:rsidP="00BF77BF">
      <w:pPr>
        <w:ind w:left="-851"/>
        <w:rPr>
          <w:rFonts w:hint="eastAsia"/>
        </w:rPr>
      </w:pPr>
    </w:p>
    <w:p w:rsidR="008F69A4" w:rsidRDefault="008F69A4" w:rsidP="00BF77BF">
      <w:pPr>
        <w:ind w:left="-851"/>
        <w:rPr>
          <w:rFonts w:hint="eastAsia"/>
        </w:rPr>
      </w:pPr>
      <w:r>
        <w:t xml:space="preserve">Хроническую </w:t>
      </w:r>
      <w:proofErr w:type="spellStart"/>
      <w:r>
        <w:t>обструктивную</w:t>
      </w:r>
      <w:proofErr w:type="spellEnd"/>
      <w:r>
        <w:t xml:space="preserve"> болезнь (ХОБЛ) сегодня выделяют как самостоятельное заболевание легких и отграничивают от ряда хронических процессов дыхательной системы, протекающих с </w:t>
      </w:r>
      <w:proofErr w:type="spellStart"/>
      <w:r>
        <w:t>обструктивным</w:t>
      </w:r>
      <w:proofErr w:type="spellEnd"/>
      <w:r>
        <w:t xml:space="preserve"> синдромом (</w:t>
      </w:r>
      <w:proofErr w:type="spellStart"/>
      <w:r>
        <w:t>обструктивного</w:t>
      </w:r>
      <w:proofErr w:type="spellEnd"/>
      <w:r>
        <w:t xml:space="preserve"> бронхита, вторичной эмфиземы легких, бронхиальной астмы и др.). Согласно эпидемиологическим данным, ХОБЛ чаще поражает мужчин после 40 лет, занимает лидирующие позиции среди причин инвалидности и 4 место среди причин летальности активной и трудоспособной части населения.</w:t>
      </w:r>
      <w:r>
        <w:br/>
      </w:r>
    </w:p>
    <w:p w:rsidR="008F69A4" w:rsidRPr="00E02AC2" w:rsidRDefault="008F69A4" w:rsidP="00E02AC2">
      <w:pPr>
        <w:pStyle w:val="1"/>
        <w:ind w:left="-851"/>
        <w:rPr>
          <w:color w:val="auto"/>
        </w:rPr>
      </w:pPr>
      <w:bookmarkStart w:id="1" w:name="_Toc3658244"/>
      <w:r w:rsidRPr="00E02AC2">
        <w:rPr>
          <w:color w:val="auto"/>
        </w:rPr>
        <w:t>Этиология</w:t>
      </w:r>
      <w:bookmarkEnd w:id="1"/>
      <w:r w:rsidRPr="00E02AC2">
        <w:rPr>
          <w:color w:val="auto"/>
        </w:rPr>
        <w:t xml:space="preserve"> </w:t>
      </w:r>
    </w:p>
    <w:p w:rsidR="008F69A4" w:rsidRDefault="008F69A4" w:rsidP="00BF77BF">
      <w:pPr>
        <w:ind w:left="-851"/>
        <w:rPr>
          <w:rFonts w:hint="eastAsia"/>
        </w:rPr>
      </w:pPr>
    </w:p>
    <w:p w:rsidR="008F69A4" w:rsidRDefault="008F69A4" w:rsidP="00BF77BF">
      <w:pPr>
        <w:ind w:left="-851"/>
        <w:rPr>
          <w:rFonts w:hint="eastAsia"/>
        </w:rPr>
      </w:pPr>
      <w:r>
        <w:t xml:space="preserve">Среди причин, вызывающих развитие хронической </w:t>
      </w:r>
      <w:proofErr w:type="spellStart"/>
      <w:r>
        <w:t>обструктивной</w:t>
      </w:r>
      <w:proofErr w:type="spellEnd"/>
      <w:r>
        <w:t xml:space="preserve"> болезни легких, 90-95% отводится </w:t>
      </w:r>
      <w:proofErr w:type="spellStart"/>
      <w:r>
        <w:t>табакокурению</w:t>
      </w:r>
      <w:proofErr w:type="spellEnd"/>
      <w:r>
        <w:t xml:space="preserve">. Среди прочих факторов (около 5%) выделяют производственные </w:t>
      </w:r>
      <w:r w:rsidRPr="008F69A4">
        <w:t xml:space="preserve">вредности (вдыхание вредных газов и частиц), </w:t>
      </w:r>
      <w:hyperlink r:id="rId8" w:history="1">
        <w:r w:rsidRPr="008F69A4">
          <w:rPr>
            <w:rStyle w:val="a3"/>
            <w:color w:val="auto"/>
            <w:u w:val="none"/>
          </w:rPr>
          <w:t>респираторные инфекции</w:t>
        </w:r>
      </w:hyperlink>
      <w:r w:rsidRPr="008F69A4">
        <w:t xml:space="preserve"> детского возраста, сопутствующую </w:t>
      </w:r>
      <w:proofErr w:type="spellStart"/>
      <w:r w:rsidRPr="008F69A4">
        <w:t>бронхолегочную</w:t>
      </w:r>
      <w:proofErr w:type="spellEnd"/>
      <w:r w:rsidRPr="008F69A4">
        <w:t xml:space="preserve"> патологию, состояние экологии. У менее, чем 1% пациентов, в основе ХОБЛ лежит генетическая предрасположенность, выражающаяся в </w:t>
      </w:r>
      <w:hyperlink r:id="rId9" w:history="1">
        <w:r w:rsidRPr="008F69A4">
          <w:rPr>
            <w:rStyle w:val="a3"/>
            <w:color w:val="auto"/>
            <w:u w:val="none"/>
          </w:rPr>
          <w:t>дефиците альфа1–антитрипсина</w:t>
        </w:r>
      </w:hyperlink>
      <w:r w:rsidRPr="008F69A4">
        <w:t>, образующегося в тканях печени и защищающего легкие от повреждений</w:t>
      </w:r>
      <w:r>
        <w:t xml:space="preserve"> ферментом </w:t>
      </w:r>
      <w:proofErr w:type="spellStart"/>
      <w:r>
        <w:t>эластазой</w:t>
      </w:r>
      <w:proofErr w:type="spellEnd"/>
      <w:r>
        <w:t xml:space="preserve">. Среди профессиональных вредностей в числе причин развития ХОБЛ лидируют контакты с кадмием и кремнием, обработкой металлов, вредная роль продуктов, образующихся при сгорании топлива. ХОБЛ является профессиональным заболеванием шахтеров, железнодорожников, строителей, контактирующих с цементом, рабочих целлюлозно-бумажной и металлургической промышленности, сельхозрабочих, занятых переработкой хлопка и зерна. </w:t>
      </w:r>
    </w:p>
    <w:p w:rsidR="008F69A4" w:rsidRPr="00E02AC2" w:rsidRDefault="008F69A4" w:rsidP="00E02AC2">
      <w:pPr>
        <w:pStyle w:val="1"/>
        <w:ind w:left="-851"/>
        <w:rPr>
          <w:color w:val="auto"/>
        </w:rPr>
      </w:pPr>
      <w:bookmarkStart w:id="2" w:name="_Toc3658245"/>
      <w:r w:rsidRPr="00E02AC2">
        <w:rPr>
          <w:color w:val="auto"/>
        </w:rPr>
        <w:t>Патогенез</w:t>
      </w:r>
      <w:bookmarkEnd w:id="2"/>
    </w:p>
    <w:p w:rsidR="008F69A4" w:rsidRPr="008F69A4" w:rsidRDefault="008F69A4" w:rsidP="00BF77BF">
      <w:pPr>
        <w:suppressAutoHyphens w:val="0"/>
        <w:autoSpaceDN/>
        <w:spacing w:before="100" w:beforeAutospacing="1" w:after="100" w:afterAutospacing="1"/>
        <w:ind w:left="-851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F69A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При ХОБЛ страдают как дыхательные пути, так и ткань самого лёгкого — лёгочная паренхима. </w:t>
      </w:r>
    </w:p>
    <w:p w:rsidR="008F69A4" w:rsidRPr="008F69A4" w:rsidRDefault="008F69A4" w:rsidP="00BF77BF">
      <w:pPr>
        <w:suppressAutoHyphens w:val="0"/>
        <w:autoSpaceDN/>
        <w:spacing w:before="100" w:beforeAutospacing="1" w:after="100" w:afterAutospacing="1"/>
        <w:ind w:left="-851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F69A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Начинается заболевание в мелких дыхательных путях с закупорки их слизью, сопровождающейся воспалением с формированием перибронхиального фиброза (уплотнение соединительной ткани) и облитерации (зарастание полости). </w:t>
      </w:r>
    </w:p>
    <w:p w:rsidR="008F69A4" w:rsidRPr="008F69A4" w:rsidRDefault="008F69A4" w:rsidP="00BF77BF">
      <w:pPr>
        <w:suppressAutoHyphens w:val="0"/>
        <w:autoSpaceDN/>
        <w:spacing w:before="100" w:beforeAutospacing="1" w:after="100" w:afterAutospacing="1"/>
        <w:ind w:left="-851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F69A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При сформировавшейся патологии </w:t>
      </w:r>
      <w:proofErr w:type="spellStart"/>
      <w:r w:rsidRPr="008F69A4">
        <w:rPr>
          <w:rFonts w:ascii="Times New Roman" w:eastAsia="Times New Roman" w:hAnsi="Times New Roman" w:cs="Times New Roman"/>
          <w:kern w:val="0"/>
          <w:lang w:eastAsia="ru-RU" w:bidi="ar-SA"/>
        </w:rPr>
        <w:t>бронхитический</w:t>
      </w:r>
      <w:proofErr w:type="spellEnd"/>
      <w:r w:rsidRPr="008F69A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компонент включает:</w:t>
      </w:r>
    </w:p>
    <w:p w:rsidR="008F69A4" w:rsidRPr="008F69A4" w:rsidRDefault="008F69A4" w:rsidP="00BF77BF">
      <w:pPr>
        <w:numPr>
          <w:ilvl w:val="0"/>
          <w:numId w:val="1"/>
        </w:numPr>
        <w:suppressAutoHyphens w:val="0"/>
        <w:autoSpaceDN/>
        <w:spacing w:before="100" w:beforeAutospacing="1" w:after="100" w:afterAutospacing="1"/>
        <w:ind w:left="-851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F69A4">
        <w:rPr>
          <w:rFonts w:ascii="Times New Roman" w:eastAsia="Times New Roman" w:hAnsi="Times New Roman" w:cs="Times New Roman"/>
          <w:kern w:val="0"/>
          <w:lang w:eastAsia="ru-RU" w:bidi="ar-SA"/>
        </w:rPr>
        <w:t>гиперплазию слизистых желёз (избыточное новообразование клеток);</w:t>
      </w:r>
    </w:p>
    <w:p w:rsidR="008F69A4" w:rsidRPr="008F69A4" w:rsidRDefault="008F69A4" w:rsidP="00BF77BF">
      <w:pPr>
        <w:numPr>
          <w:ilvl w:val="0"/>
          <w:numId w:val="1"/>
        </w:numPr>
        <w:suppressAutoHyphens w:val="0"/>
        <w:autoSpaceDN/>
        <w:spacing w:before="100" w:beforeAutospacing="1" w:after="100" w:afterAutospacing="1"/>
        <w:ind w:left="-851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F69A4">
        <w:rPr>
          <w:rFonts w:ascii="Times New Roman" w:eastAsia="Times New Roman" w:hAnsi="Times New Roman" w:cs="Times New Roman"/>
          <w:kern w:val="0"/>
          <w:lang w:eastAsia="ru-RU" w:bidi="ar-SA"/>
        </w:rPr>
        <w:t>слизистое воспаление и отёк;</w:t>
      </w:r>
    </w:p>
    <w:p w:rsidR="008F69A4" w:rsidRPr="00E02AC2" w:rsidRDefault="008F69A4" w:rsidP="00BF77BF">
      <w:pPr>
        <w:numPr>
          <w:ilvl w:val="0"/>
          <w:numId w:val="1"/>
        </w:numPr>
        <w:suppressAutoHyphens w:val="0"/>
        <w:autoSpaceDN/>
        <w:spacing w:before="100" w:beforeAutospacing="1" w:after="100" w:afterAutospacing="1"/>
        <w:ind w:left="-851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proofErr w:type="spellStart"/>
      <w:r w:rsidRPr="008F69A4">
        <w:rPr>
          <w:rFonts w:ascii="Times New Roman" w:eastAsia="Times New Roman" w:hAnsi="Times New Roman" w:cs="Times New Roman"/>
          <w:kern w:val="0"/>
          <w:lang w:eastAsia="ru-RU" w:bidi="ar-SA"/>
        </w:rPr>
        <w:t>бронхоспазм</w:t>
      </w:r>
      <w:proofErr w:type="spellEnd"/>
      <w:r w:rsidRPr="008F69A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и закупорку дыхательных путей секретом, что приводит к сужению дыхательных путей и увеличению их сопротивления. </w:t>
      </w:r>
      <w:r>
        <w:rPr>
          <w:rFonts w:hint="eastAsia"/>
        </w:rPr>
        <w:tab/>
      </w:r>
    </w:p>
    <w:p w:rsidR="008F69A4" w:rsidRDefault="008F69A4" w:rsidP="00BF77BF">
      <w:pPr>
        <w:ind w:left="-851"/>
        <w:rPr>
          <w:rFonts w:hint="eastAsia"/>
        </w:rPr>
      </w:pPr>
      <w:r>
        <w:t xml:space="preserve">Эмфизематозный компонент приводит к разрушению конечных отделов дыхательных путей — альвеолярных стенок и поддерживающих структур с образованием значительно расширенных воздушных пространств. Отсутствие тканевого каркаса дыхательных путей приводит к их сужению вследствие тенденции к динамическому </w:t>
      </w:r>
      <w:proofErr w:type="spellStart"/>
      <w:r>
        <w:t>спадению</w:t>
      </w:r>
      <w:proofErr w:type="spellEnd"/>
      <w:r>
        <w:t xml:space="preserve"> во время выдоха, что становится причиной экспираторного коллапса бронхов.</w:t>
      </w:r>
    </w:p>
    <w:p w:rsidR="008F69A4" w:rsidRDefault="008F69A4" w:rsidP="00BF77BF">
      <w:pPr>
        <w:pStyle w:val="a4"/>
        <w:ind w:left="-851"/>
      </w:pPr>
      <w:r>
        <w:t xml:space="preserve">Ко всему прочему, разрушение альвеолярно-капиллярной мембраны влияет на </w:t>
      </w:r>
      <w:proofErr w:type="spellStart"/>
      <w:r>
        <w:t>газообменные</w:t>
      </w:r>
      <w:proofErr w:type="spellEnd"/>
      <w:r>
        <w:t xml:space="preserve"> процессы в лёгких, снижая их диффузную способность. В результате этого возникают уменьшение </w:t>
      </w:r>
      <w:proofErr w:type="spellStart"/>
      <w:r>
        <w:t>оксигенации</w:t>
      </w:r>
      <w:proofErr w:type="spellEnd"/>
      <w:r>
        <w:t xml:space="preserve"> (кислородное насыщения крови) и альвеолярной вентиляции. Происходит избыточная вентиляция недостаточно </w:t>
      </w:r>
      <w:proofErr w:type="spellStart"/>
      <w:r>
        <w:t>перфузируемых</w:t>
      </w:r>
      <w:proofErr w:type="spellEnd"/>
      <w:r>
        <w:t xml:space="preserve"> зон, приводящая к росту вентиляции мёртвого пространства и нарушению выведения углекислого газа СО</w:t>
      </w:r>
      <w:r>
        <w:rPr>
          <w:vertAlign w:val="subscript"/>
        </w:rPr>
        <w:t>2</w:t>
      </w:r>
      <w:r>
        <w:t>. Площадь альвеолярно</w:t>
      </w:r>
      <w:r w:rsidR="00E02AC2">
        <w:t>-</w:t>
      </w:r>
      <w:r>
        <w:lastRenderedPageBreak/>
        <w:t xml:space="preserve">капиллярной поверхности уменьшена, но может быть достаточной для газообмена в состоянии покоя, когда эти аномалии могут не проявляться. Однако при физической нагрузке, когда потребность в кислороде возрастает, если дополнительных резервов </w:t>
      </w:r>
      <w:proofErr w:type="spellStart"/>
      <w:r>
        <w:t>газообменивающихся</w:t>
      </w:r>
      <w:proofErr w:type="spellEnd"/>
      <w:r>
        <w:t xml:space="preserve"> единиц нет, то возникает гипоксемия — недостаток содержания кислорода в крови. </w:t>
      </w:r>
    </w:p>
    <w:p w:rsidR="008F69A4" w:rsidRDefault="008F69A4" w:rsidP="00BF77BF">
      <w:pPr>
        <w:pStyle w:val="a4"/>
        <w:ind w:left="-851"/>
      </w:pPr>
      <w:r>
        <w:t xml:space="preserve">Появившаяся гипоксемия при длительном существовании у пациентов с ХОБЛ включает ряд адаптивных реакций. Повреждение альвеолярно-капиллярных единиц вызывает подъём давления в лёгочной артерии. Поскольку правый желудочек сердца в таких условиях должен развивать большее давление для преодоления возросшего давления в лёгочной артерии, он гипертрофируется и расширяется (с развитием сердечной недостаточности правого желудочка). Кроме того, хроническая гипоксемия способна вызывать увеличение </w:t>
      </w:r>
      <w:proofErr w:type="spellStart"/>
      <w:r>
        <w:t>эритропоэза</w:t>
      </w:r>
      <w:proofErr w:type="spellEnd"/>
      <w:r>
        <w:t>, который впоследствии увеличивает вязкость крови и усиливает правожелудочковую недостаточность.</w:t>
      </w:r>
    </w:p>
    <w:p w:rsidR="008F69A4" w:rsidRPr="00E02AC2" w:rsidRDefault="008F69A4" w:rsidP="00E02AC2">
      <w:pPr>
        <w:pStyle w:val="1"/>
        <w:ind w:left="-851"/>
        <w:rPr>
          <w:color w:val="auto"/>
        </w:rPr>
      </w:pPr>
      <w:bookmarkStart w:id="3" w:name="_Toc3658246"/>
      <w:r w:rsidRPr="00E02AC2">
        <w:rPr>
          <w:color w:val="auto"/>
        </w:rPr>
        <w:t>Классификация</w:t>
      </w:r>
      <w:bookmarkEnd w:id="3"/>
    </w:p>
    <w:p w:rsidR="008F69A4" w:rsidRPr="008F69A4" w:rsidRDefault="008F69A4" w:rsidP="00BF77BF">
      <w:pPr>
        <w:suppressAutoHyphens w:val="0"/>
        <w:autoSpaceDN/>
        <w:spacing w:before="100" w:beforeAutospacing="1" w:after="100" w:afterAutospacing="1"/>
        <w:ind w:left="-851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F69A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Международными экспертами в развитии хронической </w:t>
      </w:r>
      <w:proofErr w:type="spellStart"/>
      <w:r w:rsidRPr="008F69A4">
        <w:rPr>
          <w:rFonts w:ascii="Times New Roman" w:eastAsia="Times New Roman" w:hAnsi="Times New Roman" w:cs="Times New Roman"/>
          <w:kern w:val="0"/>
          <w:lang w:eastAsia="ru-RU" w:bidi="ar-SA"/>
        </w:rPr>
        <w:t>обструктивной</w:t>
      </w:r>
      <w:proofErr w:type="spellEnd"/>
      <w:r w:rsidRPr="008F69A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болезни легких выделяется 4 стадии. Критерием, положенным в основу классификации ХОБЛ, является уменьшение отношения ОФВ (объема форсированного выдоха) к ФЖЕЛ (форсированной жизненной емкости легких) &lt; 70 %, регистрируемое после приема </w:t>
      </w:r>
      <w:proofErr w:type="spellStart"/>
      <w:r w:rsidRPr="008F69A4">
        <w:rPr>
          <w:rFonts w:ascii="Times New Roman" w:eastAsia="Times New Roman" w:hAnsi="Times New Roman" w:cs="Times New Roman"/>
          <w:kern w:val="0"/>
          <w:lang w:eastAsia="ru-RU" w:bidi="ar-SA"/>
        </w:rPr>
        <w:t>бронходилататоров</w:t>
      </w:r>
      <w:proofErr w:type="spellEnd"/>
      <w:r w:rsidRPr="008F69A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 </w:t>
      </w:r>
    </w:p>
    <w:p w:rsidR="008F69A4" w:rsidRPr="008F69A4" w:rsidRDefault="008F69A4" w:rsidP="00BF77BF">
      <w:pPr>
        <w:numPr>
          <w:ilvl w:val="0"/>
          <w:numId w:val="2"/>
        </w:numPr>
        <w:suppressAutoHyphens w:val="0"/>
        <w:autoSpaceDN/>
        <w:spacing w:before="100" w:beforeAutospacing="1" w:after="100" w:afterAutospacing="1"/>
        <w:ind w:left="-851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F69A4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Стадия 0</w:t>
      </w:r>
      <w:r w:rsidRPr="008F69A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(предболезнь). Характеризуется повышенным риском развития ХОБЛ, но не всегда в нее трансформируется. Проявляется постоянным кашлем и секрецией мокроты при неизмененной функции легких. </w:t>
      </w:r>
    </w:p>
    <w:p w:rsidR="008F69A4" w:rsidRPr="008F69A4" w:rsidRDefault="008F69A4" w:rsidP="00BF77BF">
      <w:pPr>
        <w:numPr>
          <w:ilvl w:val="0"/>
          <w:numId w:val="2"/>
        </w:numPr>
        <w:suppressAutoHyphens w:val="0"/>
        <w:autoSpaceDN/>
        <w:spacing w:before="100" w:beforeAutospacing="1" w:after="100" w:afterAutospacing="1"/>
        <w:ind w:left="-851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F69A4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Стадия I</w:t>
      </w:r>
      <w:r w:rsidRPr="008F69A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(легкого течения ХОБЛ). Выявляются незначительные </w:t>
      </w:r>
      <w:proofErr w:type="spellStart"/>
      <w:r w:rsidRPr="008F69A4">
        <w:rPr>
          <w:rFonts w:ascii="Times New Roman" w:eastAsia="Times New Roman" w:hAnsi="Times New Roman" w:cs="Times New Roman"/>
          <w:kern w:val="0"/>
          <w:lang w:eastAsia="ru-RU" w:bidi="ar-SA"/>
        </w:rPr>
        <w:t>обструктивные</w:t>
      </w:r>
      <w:proofErr w:type="spellEnd"/>
      <w:r w:rsidRPr="008F69A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нарушения (объем форсированного выдоха за 1 сек. - ОФВ1 &gt; 80% от нормы), хронический кашель и продукция мокроты. </w:t>
      </w:r>
    </w:p>
    <w:p w:rsidR="008F69A4" w:rsidRPr="008F69A4" w:rsidRDefault="008F69A4" w:rsidP="00BF77BF">
      <w:pPr>
        <w:numPr>
          <w:ilvl w:val="0"/>
          <w:numId w:val="2"/>
        </w:numPr>
        <w:suppressAutoHyphens w:val="0"/>
        <w:autoSpaceDN/>
        <w:spacing w:before="100" w:beforeAutospacing="1" w:after="100" w:afterAutospacing="1"/>
        <w:ind w:left="-851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F69A4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Стадия II</w:t>
      </w:r>
      <w:r w:rsidRPr="008F69A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(среднетяжелого течения ХОБЛ). Прогрессируют </w:t>
      </w:r>
      <w:proofErr w:type="spellStart"/>
      <w:r w:rsidRPr="008F69A4">
        <w:rPr>
          <w:rFonts w:ascii="Times New Roman" w:eastAsia="Times New Roman" w:hAnsi="Times New Roman" w:cs="Times New Roman"/>
          <w:kern w:val="0"/>
          <w:lang w:eastAsia="ru-RU" w:bidi="ar-SA"/>
        </w:rPr>
        <w:t>обструктивные</w:t>
      </w:r>
      <w:proofErr w:type="spellEnd"/>
      <w:r w:rsidRPr="008F69A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нарушения (50 % &lt; ОФВ1 &lt; 80 % от нормы). Наблюдаются одышка и клинические симптомы, усиливающиеся при нагрузке.</w:t>
      </w:r>
    </w:p>
    <w:p w:rsidR="008F69A4" w:rsidRPr="008F69A4" w:rsidRDefault="008F69A4" w:rsidP="00BF77BF">
      <w:pPr>
        <w:numPr>
          <w:ilvl w:val="0"/>
          <w:numId w:val="2"/>
        </w:numPr>
        <w:suppressAutoHyphens w:val="0"/>
        <w:autoSpaceDN/>
        <w:spacing w:before="100" w:beforeAutospacing="1" w:after="100" w:afterAutospacing="1"/>
        <w:ind w:left="-851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F69A4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Стадия III</w:t>
      </w:r>
      <w:r w:rsidRPr="008F69A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(тяжелого течения ХОБЛ). Нарастает ограничение воздушного потока при выдохе (30 % &lt; ОФВ, &lt; 50 % от нормы), усиливается одышка, учащаются обострения. </w:t>
      </w:r>
    </w:p>
    <w:p w:rsidR="008F69A4" w:rsidRDefault="008F69A4" w:rsidP="00BF77BF">
      <w:pPr>
        <w:numPr>
          <w:ilvl w:val="0"/>
          <w:numId w:val="2"/>
        </w:numPr>
        <w:suppressAutoHyphens w:val="0"/>
        <w:autoSpaceDN/>
        <w:spacing w:beforeAutospacing="1" w:afterAutospacing="1"/>
        <w:ind w:left="-851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F69A4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Стадия IV</w:t>
      </w:r>
      <w:r w:rsidRPr="008F69A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(крайне тяжелого течения ХОБЛ). Проявляется тяжелой формой бронхиальной обструкции, угрожающей для жизни (ОФВ, &lt; 30 % от нормы), </w:t>
      </w:r>
      <w:hyperlink r:id="rId10" w:history="1">
        <w:r w:rsidRPr="008F69A4">
          <w:rPr>
            <w:rFonts w:ascii="Times New Roman" w:eastAsia="Times New Roman" w:hAnsi="Times New Roman" w:cs="Times New Roman"/>
            <w:kern w:val="0"/>
            <w:lang w:eastAsia="ru-RU" w:bidi="ar-SA"/>
          </w:rPr>
          <w:t>дыхательной недостаточностью</w:t>
        </w:r>
      </w:hyperlink>
      <w:r w:rsidRPr="008F69A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, развитием легочного сердца. </w:t>
      </w:r>
      <w:r w:rsidRPr="008F69A4">
        <w:rPr>
          <w:rFonts w:ascii="Times New Roman" w:eastAsia="Times New Roman" w:hAnsi="Times New Roman" w:cs="Times New Roman"/>
          <w:kern w:val="0"/>
          <w:lang w:eastAsia="ru-RU" w:bidi="ar-SA"/>
        </w:rPr>
        <w:br/>
      </w:r>
    </w:p>
    <w:p w:rsidR="008F69A4" w:rsidRPr="00E02AC2" w:rsidRDefault="008F69A4" w:rsidP="00E02AC2">
      <w:pPr>
        <w:pStyle w:val="1"/>
        <w:ind w:left="-851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bookmarkStart w:id="4" w:name="_Toc3658247"/>
      <w:r w:rsidRPr="00E02A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Клиническая картина</w:t>
      </w:r>
      <w:bookmarkEnd w:id="4"/>
    </w:p>
    <w:p w:rsidR="00BF77BF" w:rsidRDefault="00BF77BF" w:rsidP="00BF77BF">
      <w:pPr>
        <w:pStyle w:val="a4"/>
        <w:ind w:left="-851"/>
      </w:pPr>
      <w:r>
        <w:rPr>
          <w:rStyle w:val="a5"/>
        </w:rPr>
        <w:t>ХОБЛ</w:t>
      </w:r>
      <w:r>
        <w:t xml:space="preserve"> — болезнь второй половины жизни, чаще развивается после 40 лет. Развитие болезни — постепенный длительный процесс, чаще незаметный для пациента. </w:t>
      </w:r>
    </w:p>
    <w:p w:rsidR="00BF77BF" w:rsidRDefault="00BF77BF" w:rsidP="00BF77BF">
      <w:pPr>
        <w:pStyle w:val="a4"/>
        <w:ind w:left="-851"/>
      </w:pPr>
      <w:r>
        <w:t xml:space="preserve">Обратиться к врачу заставляют появившиеся </w:t>
      </w:r>
      <w:r>
        <w:rPr>
          <w:rStyle w:val="a5"/>
        </w:rPr>
        <w:t>одышка</w:t>
      </w:r>
      <w:r>
        <w:t xml:space="preserve"> и </w:t>
      </w:r>
      <w:r>
        <w:rPr>
          <w:rStyle w:val="a5"/>
        </w:rPr>
        <w:t xml:space="preserve">кашель </w:t>
      </w:r>
      <w:r>
        <w:t xml:space="preserve">— самые распространённые симптомы заболевания (одышка почти постоянная; кашель частый и ежедневный, с выделениями мокроты по утрам). </w:t>
      </w:r>
    </w:p>
    <w:p w:rsidR="00BF77BF" w:rsidRDefault="00BF77BF" w:rsidP="00BF77BF">
      <w:pPr>
        <w:pStyle w:val="a4"/>
        <w:ind w:left="-851"/>
      </w:pPr>
      <w:r>
        <w:t xml:space="preserve">Типичный пациент с ХОБЛ — курящий человек 45-50 лет, жалующийся на частую одышку при физической нагрузке. </w:t>
      </w:r>
    </w:p>
    <w:p w:rsidR="00BF77BF" w:rsidRDefault="00BF77BF" w:rsidP="00BF77BF">
      <w:pPr>
        <w:pStyle w:val="a4"/>
        <w:ind w:left="-851"/>
      </w:pPr>
      <w:r>
        <w:rPr>
          <w:rStyle w:val="a5"/>
        </w:rPr>
        <w:lastRenderedPageBreak/>
        <w:t xml:space="preserve">Кашель </w:t>
      </w:r>
      <w:r>
        <w:t xml:space="preserve">— один из самых ранних симптомов болезни. Он часто недооценивается пациентами. На начальных стадиях болезни кашель носит эпизодический характер, но позже становится ежедневным. </w:t>
      </w:r>
    </w:p>
    <w:p w:rsidR="00BF77BF" w:rsidRDefault="00BF77BF" w:rsidP="00BF77BF">
      <w:pPr>
        <w:pStyle w:val="a4"/>
        <w:ind w:left="-851"/>
      </w:pPr>
      <w:r>
        <w:rPr>
          <w:rStyle w:val="a5"/>
        </w:rPr>
        <w:t>Мокрота</w:t>
      </w:r>
      <w:r>
        <w:t xml:space="preserve"> также относительно ранний симптом заболевания. На первых стадиях она выделяется в небольших количествах, в основном по утрам. Характер слизистый. Гнойная обильная мокрота появляется во время обострения заболевания. </w:t>
      </w:r>
    </w:p>
    <w:p w:rsidR="00BF77BF" w:rsidRDefault="00BF77BF" w:rsidP="00BF77BF">
      <w:pPr>
        <w:pStyle w:val="a4"/>
        <w:ind w:left="-851"/>
      </w:pPr>
      <w:r>
        <w:rPr>
          <w:rStyle w:val="a5"/>
        </w:rPr>
        <w:t>Одышка</w:t>
      </w:r>
      <w:r>
        <w:t xml:space="preserve"> возникает на более поздних стадиях заболевания и отмечается вначале только при значительной и интенсивной физической нагрузке, усиливается при респираторных заболеваниях. В дальнейшем одышка модифицируется: ощущение недостатка кислорода во время обычных физических </w:t>
      </w:r>
      <w:proofErr w:type="spellStart"/>
      <w:r>
        <w:t>нагрузкок</w:t>
      </w:r>
      <w:proofErr w:type="spellEnd"/>
      <w:r>
        <w:t xml:space="preserve"> сменяется тяжёлой дыхательной недостаточностью и через время усиливается. Именно одышка становится частой причиной для того, чтобы обратиться к врачу. </w:t>
      </w:r>
    </w:p>
    <w:p w:rsidR="00BF77BF" w:rsidRPr="00BF77BF" w:rsidRDefault="00BF77BF" w:rsidP="00BF77BF">
      <w:pPr>
        <w:suppressAutoHyphens w:val="0"/>
        <w:autoSpaceDN/>
        <w:spacing w:before="100" w:beforeAutospacing="1" w:after="100" w:afterAutospacing="1"/>
        <w:ind w:left="-851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F77BF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Течение ХОБЛ может развиваться по двум типам клинических форм: </w:t>
      </w:r>
    </w:p>
    <w:p w:rsidR="00BF77BF" w:rsidRPr="00BF77BF" w:rsidRDefault="00BF77BF" w:rsidP="00BF77BF">
      <w:pPr>
        <w:numPr>
          <w:ilvl w:val="0"/>
          <w:numId w:val="3"/>
        </w:numPr>
        <w:suppressAutoHyphens w:val="0"/>
        <w:autoSpaceDN/>
        <w:spacing w:before="100" w:beforeAutospacing="1" w:after="100" w:afterAutospacing="1"/>
        <w:ind w:left="-851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proofErr w:type="spellStart"/>
      <w:r w:rsidRPr="00BF77BF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Бронхитическому</w:t>
      </w:r>
      <w:proofErr w:type="spellEnd"/>
      <w:r w:rsidRPr="00BF77BF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 типу</w:t>
      </w:r>
      <w:r w:rsidRPr="00BF77BF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 У пациенты с </w:t>
      </w:r>
      <w:proofErr w:type="spellStart"/>
      <w:r w:rsidRPr="00BF77BF">
        <w:rPr>
          <w:rFonts w:ascii="Times New Roman" w:eastAsia="Times New Roman" w:hAnsi="Times New Roman" w:cs="Times New Roman"/>
          <w:kern w:val="0"/>
          <w:lang w:eastAsia="ru-RU" w:bidi="ar-SA"/>
        </w:rPr>
        <w:t>бронхитическим</w:t>
      </w:r>
      <w:proofErr w:type="spellEnd"/>
      <w:r w:rsidRPr="00BF77BF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типом ХОБЛ преобладающими проявлениями служат гнойные воспалительные процессы в бронхах, сопровождающиеся интоксикацией, кашлем, обильным отделением мокроты. Бронхиальная обструкция выражена значительно, легочная эмфизема - слабо. Эту группу пациентов условно именуют «синими </w:t>
      </w:r>
      <w:proofErr w:type="spellStart"/>
      <w:r w:rsidRPr="00BF77BF">
        <w:rPr>
          <w:rFonts w:ascii="Times New Roman" w:eastAsia="Times New Roman" w:hAnsi="Times New Roman" w:cs="Times New Roman"/>
          <w:kern w:val="0"/>
          <w:lang w:eastAsia="ru-RU" w:bidi="ar-SA"/>
        </w:rPr>
        <w:t>отечниками</w:t>
      </w:r>
      <w:proofErr w:type="spellEnd"/>
      <w:r w:rsidRPr="00BF77BF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» ввиду диффузно-синего цианоза кожных покровов. Развитие осложнений и терминальная стадия наступают в молодом возрасте. </w:t>
      </w:r>
    </w:p>
    <w:p w:rsidR="00BF77BF" w:rsidRDefault="00BF77BF" w:rsidP="00BF77BF">
      <w:pPr>
        <w:numPr>
          <w:ilvl w:val="0"/>
          <w:numId w:val="3"/>
        </w:numPr>
        <w:suppressAutoHyphens w:val="0"/>
        <w:autoSpaceDN/>
        <w:spacing w:beforeAutospacing="1" w:afterAutospacing="1"/>
        <w:ind w:left="-851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F77BF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Эмфизематозному типу</w:t>
      </w:r>
      <w:r w:rsidRPr="00BF77BF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 При развитии ХОБЛ по эмфизематозному типу на первый план в симптоматике выходит экспираторная одышка (с затрудненным выдохом). Эмфизема легких преобладает над бронхиальной обструкцией. По характерному внешнему виду пациентов (розово-серый цвет кожных покровов, бочкообразная грудная клетка, кахексия) их называют «розовыми </w:t>
      </w:r>
      <w:proofErr w:type="spellStart"/>
      <w:r w:rsidRPr="00BF77BF">
        <w:rPr>
          <w:rFonts w:ascii="Times New Roman" w:eastAsia="Times New Roman" w:hAnsi="Times New Roman" w:cs="Times New Roman"/>
          <w:kern w:val="0"/>
          <w:lang w:eastAsia="ru-RU" w:bidi="ar-SA"/>
        </w:rPr>
        <w:t>пыхтельщиками</w:t>
      </w:r>
      <w:proofErr w:type="spellEnd"/>
      <w:r w:rsidRPr="00BF77BF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». Имеет более доброкачественное течение, пациенты, как правило, доживают до пожилого возраста. </w:t>
      </w:r>
      <w:r w:rsidRPr="00BF77BF">
        <w:rPr>
          <w:rFonts w:ascii="Times New Roman" w:eastAsia="Times New Roman" w:hAnsi="Times New Roman" w:cs="Times New Roman"/>
          <w:kern w:val="0"/>
          <w:lang w:eastAsia="ru-RU" w:bidi="ar-SA"/>
        </w:rPr>
        <w:br/>
      </w:r>
    </w:p>
    <w:p w:rsidR="00BF77BF" w:rsidRPr="00BF77BF" w:rsidRDefault="00BF77BF" w:rsidP="00E02AC2">
      <w:pPr>
        <w:pStyle w:val="1"/>
        <w:ind w:left="-851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bookmarkStart w:id="5" w:name="_Toc3658248"/>
      <w:r w:rsidRPr="00BF77B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Осложнения</w:t>
      </w:r>
      <w:bookmarkEnd w:id="5"/>
    </w:p>
    <w:p w:rsidR="00BF77BF" w:rsidRDefault="00BF77BF" w:rsidP="00BF77BF">
      <w:pPr>
        <w:suppressAutoHyphens w:val="0"/>
        <w:autoSpaceDN/>
        <w:spacing w:beforeAutospacing="1" w:afterAutospacing="1"/>
        <w:ind w:left="-851"/>
        <w:textAlignment w:val="auto"/>
        <w:rPr>
          <w:rFonts w:hint="eastAsia"/>
        </w:rPr>
      </w:pPr>
      <w:r w:rsidRPr="00BF77BF">
        <w:t xml:space="preserve">Прогрессирующее течение хронической </w:t>
      </w:r>
      <w:proofErr w:type="spellStart"/>
      <w:r w:rsidRPr="00BF77BF">
        <w:t>обструктивной</w:t>
      </w:r>
      <w:proofErr w:type="spellEnd"/>
      <w:r w:rsidRPr="00BF77BF">
        <w:t xml:space="preserve"> болезни легких может осложняться </w:t>
      </w:r>
      <w:hyperlink r:id="rId11" w:history="1">
        <w:r w:rsidRPr="00BF77BF">
          <w:rPr>
            <w:rStyle w:val="a3"/>
            <w:color w:val="auto"/>
            <w:u w:val="none"/>
          </w:rPr>
          <w:t>пневмонией</w:t>
        </w:r>
      </w:hyperlink>
      <w:r w:rsidRPr="00BF77BF">
        <w:t xml:space="preserve">, острой или хронической дыхательной недостаточностью, </w:t>
      </w:r>
      <w:hyperlink r:id="rId12" w:history="1">
        <w:r w:rsidRPr="00BF77BF">
          <w:rPr>
            <w:rStyle w:val="a3"/>
            <w:color w:val="auto"/>
            <w:u w:val="none"/>
          </w:rPr>
          <w:t>спонтанным пневмотораксом</w:t>
        </w:r>
      </w:hyperlink>
      <w:r w:rsidRPr="00BF77BF">
        <w:t xml:space="preserve">, </w:t>
      </w:r>
      <w:hyperlink r:id="rId13" w:history="1">
        <w:r w:rsidRPr="00BF77BF">
          <w:rPr>
            <w:rStyle w:val="a3"/>
            <w:color w:val="auto"/>
            <w:u w:val="none"/>
          </w:rPr>
          <w:t>пневмосклерозом</w:t>
        </w:r>
      </w:hyperlink>
      <w:r w:rsidRPr="00BF77BF">
        <w:t xml:space="preserve">, вторичной </w:t>
      </w:r>
      <w:hyperlink r:id="rId14" w:history="1">
        <w:r w:rsidRPr="00BF77BF">
          <w:rPr>
            <w:rStyle w:val="a3"/>
            <w:color w:val="auto"/>
            <w:u w:val="none"/>
          </w:rPr>
          <w:t>полицитемией</w:t>
        </w:r>
      </w:hyperlink>
      <w:r w:rsidRPr="00BF77BF">
        <w:t xml:space="preserve"> (эритроцитозом), застойной </w:t>
      </w:r>
      <w:hyperlink r:id="rId15" w:history="1">
        <w:r w:rsidRPr="00BF77BF">
          <w:rPr>
            <w:rStyle w:val="a3"/>
            <w:color w:val="auto"/>
            <w:u w:val="none"/>
          </w:rPr>
          <w:t>сердечной недостаточностью</w:t>
        </w:r>
      </w:hyperlink>
      <w:r w:rsidRPr="00BF77BF">
        <w:t xml:space="preserve"> и т. д. В тяжелой и крайне тяжелой степени ХОБЛ у пациентов развиваются </w:t>
      </w:r>
      <w:hyperlink r:id="rId16" w:history="1">
        <w:r w:rsidRPr="00BF77BF">
          <w:rPr>
            <w:rStyle w:val="a3"/>
            <w:color w:val="auto"/>
            <w:u w:val="none"/>
          </w:rPr>
          <w:t>легочная гипертензия</w:t>
        </w:r>
      </w:hyperlink>
      <w:r w:rsidRPr="00BF77BF">
        <w:t xml:space="preserve"> и легочное сердце. Прогрессирующее течение ХОБЛ ведет к изменениям бытовой активности пациентов и снижению качества их жизни. </w:t>
      </w:r>
    </w:p>
    <w:p w:rsidR="00BF77BF" w:rsidRPr="00E02AC2" w:rsidRDefault="00BF77BF" w:rsidP="00E02AC2">
      <w:pPr>
        <w:pStyle w:val="1"/>
        <w:ind w:left="-851"/>
        <w:rPr>
          <w:color w:val="auto"/>
        </w:rPr>
      </w:pPr>
      <w:bookmarkStart w:id="6" w:name="_Toc3658249"/>
      <w:r w:rsidRPr="00E02AC2">
        <w:rPr>
          <w:color w:val="auto"/>
        </w:rPr>
        <w:t>Диагностика</w:t>
      </w:r>
      <w:bookmarkEnd w:id="6"/>
    </w:p>
    <w:p w:rsidR="00BF77BF" w:rsidRDefault="00BF77BF" w:rsidP="00BF77BF">
      <w:pPr>
        <w:pStyle w:val="a4"/>
        <w:ind w:left="-851"/>
      </w:pPr>
      <w:r>
        <w:t xml:space="preserve">Если у пациентов кашель, выделение мокроты, одышки, а также были выявлены факторы риска развития хронической </w:t>
      </w:r>
      <w:proofErr w:type="spellStart"/>
      <w:r>
        <w:t>обструктивной</w:t>
      </w:r>
      <w:proofErr w:type="spellEnd"/>
      <w:r>
        <w:t xml:space="preserve"> болезни лёгких, то у них у всех должен предполагаться диагноз ХОБЛ.</w:t>
      </w:r>
    </w:p>
    <w:p w:rsidR="00BF77BF" w:rsidRDefault="00BF77BF" w:rsidP="00BF77BF">
      <w:pPr>
        <w:pStyle w:val="a4"/>
        <w:ind w:left="-851"/>
      </w:pPr>
      <w:r>
        <w:t xml:space="preserve">Для того, чтобы установить диагноз, учитываются данные </w:t>
      </w:r>
      <w:r>
        <w:rPr>
          <w:rStyle w:val="a5"/>
        </w:rPr>
        <w:t>клинического обследования</w:t>
      </w:r>
      <w:r>
        <w:t xml:space="preserve"> (жалобы, анамнез, </w:t>
      </w:r>
      <w:proofErr w:type="spellStart"/>
      <w:r>
        <w:t>физикальное</w:t>
      </w:r>
      <w:proofErr w:type="spellEnd"/>
      <w:r>
        <w:t xml:space="preserve"> обследование). </w:t>
      </w:r>
    </w:p>
    <w:p w:rsidR="00BF77BF" w:rsidRDefault="00BF77BF" w:rsidP="00BF77BF">
      <w:pPr>
        <w:pStyle w:val="a4"/>
        <w:ind w:left="-851"/>
      </w:pPr>
      <w:r>
        <w:t xml:space="preserve">При </w:t>
      </w:r>
      <w:proofErr w:type="spellStart"/>
      <w:r>
        <w:t>физикальном</w:t>
      </w:r>
      <w:proofErr w:type="spellEnd"/>
      <w:r>
        <w:t xml:space="preserve"> обследовании могут выявляться симптомы, характерные для длительно протекающего бронхита: «часовых стекол» и/или «барабанных палочек» (деформация пальцев), </w:t>
      </w:r>
      <w:proofErr w:type="spellStart"/>
      <w:r>
        <w:lastRenderedPageBreak/>
        <w:t>тахипноэ</w:t>
      </w:r>
      <w:proofErr w:type="spellEnd"/>
      <w:r>
        <w:t xml:space="preserve"> (учащённое дыхание) и одышка, изменение формы грудной клетки (для эмфиземы характерна бочкообразная форма), малая подвижность её во время дыхания, западение межреберных промежутков при развитии дыхательной недостаточности, опущение границ лёгких, изменение </w:t>
      </w:r>
      <w:proofErr w:type="spellStart"/>
      <w:r>
        <w:t>перкуторного</w:t>
      </w:r>
      <w:proofErr w:type="spellEnd"/>
      <w:r>
        <w:t xml:space="preserve"> звука на коробочный, ослабленное везикулярное дыхание или сухие свистящие хрипы, которые усиливаются при форсированном выдохе (то есть быстром выдохе после глубокого вдоха). Тоны сердца могут прослушиваться с трудом. На поздних стадиях может иметь место диффузный цианоз, выраженная одышка, появляются периферические отёки. Для удобства заболевание подразделяют на две клинические формы: эмфизематозную и </w:t>
      </w:r>
      <w:proofErr w:type="spellStart"/>
      <w:r>
        <w:t>бронхитическую</w:t>
      </w:r>
      <w:proofErr w:type="spellEnd"/>
      <w:r>
        <w:t>. Хотя в практической медицине чаще встречаются случаи смешанной формы заболевания.</w:t>
      </w:r>
    </w:p>
    <w:p w:rsidR="00BF77BF" w:rsidRDefault="00BF77BF" w:rsidP="00BF77BF">
      <w:pPr>
        <w:pStyle w:val="a4"/>
        <w:ind w:left="-851"/>
      </w:pPr>
      <w:r>
        <w:t xml:space="preserve">Самый важный этап диагностики ХОБЛ — </w:t>
      </w:r>
      <w:r>
        <w:rPr>
          <w:rStyle w:val="a5"/>
        </w:rPr>
        <w:t>анализ функции внешнего дыхания (ФВД)</w:t>
      </w:r>
      <w:r>
        <w:t>. Он необходим не только для определения диагноза, но и для установления степени тяжести заболевания, составления индивидуального плана лечения, определения эффективности терапии, уточнения прогноза протекания болезни и оценки трудоспособности. Установление процентного соотношения ОФВ</w:t>
      </w:r>
      <w:r>
        <w:rPr>
          <w:vertAlign w:val="subscript"/>
        </w:rPr>
        <w:t>1</w:t>
      </w:r>
      <w:r>
        <w:t>/ФЖЕЛ чаще всего применяется в лечебной практике. Уменьшение объема форсированного выдоха в первую секунду к форсированной жизненной ёмкости лёгких ОФВ</w:t>
      </w:r>
      <w:r>
        <w:rPr>
          <w:vertAlign w:val="subscript"/>
        </w:rPr>
        <w:t>1</w:t>
      </w:r>
      <w:r>
        <w:t>/ФЖЕЛ до 70 % — начальный признак ограничения воздушного потока даже при сохранённой ОФВ</w:t>
      </w:r>
      <w:r>
        <w:rPr>
          <w:vertAlign w:val="subscript"/>
        </w:rPr>
        <w:t>1</w:t>
      </w:r>
      <w:r>
        <w:t xml:space="preserve">&gt;80% должной величины. Низкая пиковая скорость потока воздуха на выдохе, незначительно меняющаяся при применении </w:t>
      </w:r>
      <w:proofErr w:type="spellStart"/>
      <w:r>
        <w:t>бронходилятаторов</w:t>
      </w:r>
      <w:proofErr w:type="spellEnd"/>
      <w:r>
        <w:t xml:space="preserve"> также говорит в пользу ХОБЛ. При впервые диагностируемых жалобах и изменениях показателей ФВД спирометрия повторяется на протяжении года. Обструкция определяется как хроническая, если она фиксируется не менее 3-х раз за год (невзирая на проводимое лечение), и диагностируется ХОБЛ.</w:t>
      </w:r>
    </w:p>
    <w:p w:rsidR="00BF77BF" w:rsidRDefault="00BF77BF" w:rsidP="00BF77BF">
      <w:pPr>
        <w:pStyle w:val="a4"/>
        <w:ind w:left="-851"/>
      </w:pPr>
      <w:proofErr w:type="spellStart"/>
      <w:r>
        <w:rPr>
          <w:rStyle w:val="a5"/>
        </w:rPr>
        <w:t>Мониторирование</w:t>
      </w:r>
      <w:proofErr w:type="spellEnd"/>
      <w:r>
        <w:rPr>
          <w:rStyle w:val="a5"/>
        </w:rPr>
        <w:t xml:space="preserve"> ОФВ</w:t>
      </w:r>
      <w:r>
        <w:rPr>
          <w:rStyle w:val="a5"/>
          <w:vertAlign w:val="subscript"/>
        </w:rPr>
        <w:t xml:space="preserve">1 </w:t>
      </w:r>
      <w:r>
        <w:t xml:space="preserve">— важный метод подтверждения диагноза. </w:t>
      </w:r>
      <w:proofErr w:type="spellStart"/>
      <w:r>
        <w:t>Спиреометрическое</w:t>
      </w:r>
      <w:proofErr w:type="spellEnd"/>
      <w:r>
        <w:t xml:space="preserve"> измерение показателя ОФВ</w:t>
      </w:r>
      <w:r>
        <w:rPr>
          <w:vertAlign w:val="subscript"/>
        </w:rPr>
        <w:t>1</w:t>
      </w:r>
      <w:r>
        <w:t xml:space="preserve"> осуществляется многократно на протяжении нескольких лет. Норма ежегодного падения ОФВ</w:t>
      </w:r>
      <w:r>
        <w:rPr>
          <w:vertAlign w:val="subscript"/>
        </w:rPr>
        <w:t xml:space="preserve">1 </w:t>
      </w:r>
      <w:r>
        <w:t>для людей зрелого возраста находится в пределах 30 мл в год. Для пациентов с ХОБЛ характерным показателем такого падения является 50 мл в год и более.</w:t>
      </w:r>
    </w:p>
    <w:p w:rsidR="00BF77BF" w:rsidRDefault="00BF77BF" w:rsidP="00BF77BF">
      <w:pPr>
        <w:pStyle w:val="a4"/>
        <w:ind w:left="-851"/>
      </w:pPr>
      <w:proofErr w:type="spellStart"/>
      <w:r>
        <w:rPr>
          <w:rStyle w:val="a5"/>
        </w:rPr>
        <w:t>Бронхолитический</w:t>
      </w:r>
      <w:proofErr w:type="spellEnd"/>
      <w:r>
        <w:rPr>
          <w:rStyle w:val="a5"/>
        </w:rPr>
        <w:t xml:space="preserve"> тест</w:t>
      </w:r>
      <w:r>
        <w:t xml:space="preserve"> — первичное обследование, при котором определяется максимальный показатель ОФВ</w:t>
      </w:r>
      <w:r>
        <w:rPr>
          <w:vertAlign w:val="subscript"/>
        </w:rPr>
        <w:t>1</w:t>
      </w:r>
      <w:r>
        <w:t xml:space="preserve">, устанавливаются стадия и степень тяжести ХОБЛ, а также исключается бронхиальная астма (при положительном результате), избирается тактика и объём лечения, оценивается эффективность терапии и прогнозируется течение заболевания. Очень важно отличить ХОБЛ от бронхиальной астмы, так как у этих часто встречаемых заболеваний одинаковое клиническое проявление — </w:t>
      </w:r>
      <w:proofErr w:type="spellStart"/>
      <w:r>
        <w:t>бронхообструктивный</w:t>
      </w:r>
      <w:proofErr w:type="spellEnd"/>
      <w:r>
        <w:t xml:space="preserve"> синдром. Однако подход к лечению одного заболевания отличается от другого. Главный отличительный признак при диагностике — обратимость бронхиальной обструкции, которая является характерной особенностью бронхиальной астмы. Установлено, что у людей с диагнозом ХОБЛ после приёма </w:t>
      </w:r>
      <w:proofErr w:type="spellStart"/>
      <w:r>
        <w:t>бронхолитика</w:t>
      </w:r>
      <w:proofErr w:type="spellEnd"/>
      <w:r>
        <w:t xml:space="preserve"> процент увеличения ОФВ</w:t>
      </w:r>
      <w:r>
        <w:rPr>
          <w:vertAlign w:val="subscript"/>
        </w:rPr>
        <w:t>1</w:t>
      </w:r>
      <w:r>
        <w:t xml:space="preserve"> — менее 12% от исходного (или ≤200 мл), а у пациентов с бронхиальной астмой он, как правило, превышает 15%.</w:t>
      </w:r>
    </w:p>
    <w:p w:rsidR="00BF77BF" w:rsidRDefault="00BF77BF" w:rsidP="00BF77BF">
      <w:pPr>
        <w:pStyle w:val="a4"/>
        <w:ind w:left="-851"/>
      </w:pPr>
      <w:r>
        <w:rPr>
          <w:rStyle w:val="a5"/>
        </w:rPr>
        <w:t>Рентгенография грудной клетки</w:t>
      </w:r>
      <w:r>
        <w:t xml:space="preserve"> имеет вспомогательное значение, так как изменения появляются лишь на поздних стадиях заболевания.</w:t>
      </w:r>
    </w:p>
    <w:p w:rsidR="00BF77BF" w:rsidRDefault="00BF77BF" w:rsidP="00BF77BF">
      <w:pPr>
        <w:pStyle w:val="a4"/>
        <w:ind w:left="-851"/>
      </w:pPr>
      <w:r>
        <w:rPr>
          <w:rStyle w:val="a5"/>
        </w:rPr>
        <w:t>ЭКГ</w:t>
      </w:r>
      <w:r>
        <w:t xml:space="preserve"> может выявлять изменения, которые характерны для лёгочного сердца.</w:t>
      </w:r>
    </w:p>
    <w:p w:rsidR="00BF77BF" w:rsidRDefault="00BF77BF" w:rsidP="00BF77BF">
      <w:pPr>
        <w:pStyle w:val="a4"/>
        <w:ind w:left="-851"/>
      </w:pPr>
      <w:proofErr w:type="spellStart"/>
      <w:r>
        <w:rPr>
          <w:rStyle w:val="a5"/>
        </w:rPr>
        <w:t>ЭхоКГ</w:t>
      </w:r>
      <w:proofErr w:type="spellEnd"/>
      <w:r>
        <w:rPr>
          <w:rStyle w:val="a5"/>
        </w:rPr>
        <w:t xml:space="preserve"> </w:t>
      </w:r>
      <w:r>
        <w:t>необходима для выявления симптомов лёгочной гипертензии и изменений правых отделов сердца.</w:t>
      </w:r>
    </w:p>
    <w:p w:rsidR="00BF77BF" w:rsidRDefault="00BF77BF" w:rsidP="00BF77BF">
      <w:pPr>
        <w:pStyle w:val="a4"/>
        <w:ind w:left="-851"/>
      </w:pPr>
      <w:r>
        <w:rPr>
          <w:rStyle w:val="a5"/>
        </w:rPr>
        <w:t>Общий анализ крови</w:t>
      </w:r>
      <w:r>
        <w:t xml:space="preserve"> — с его помощью можно оценить показатели гемоглобина и гематокрита (могут быть повышены из-за эритроцитоза).</w:t>
      </w:r>
    </w:p>
    <w:p w:rsidR="00BF77BF" w:rsidRDefault="00BF77BF" w:rsidP="00BF77BF">
      <w:pPr>
        <w:pStyle w:val="a4"/>
        <w:ind w:left="-851"/>
      </w:pPr>
      <w:r>
        <w:rPr>
          <w:rStyle w:val="a5"/>
        </w:rPr>
        <w:lastRenderedPageBreak/>
        <w:t>Определение уровня кислорода в крови</w:t>
      </w:r>
      <w:r>
        <w:t xml:space="preserve"> (SpO</w:t>
      </w:r>
      <w:r>
        <w:rPr>
          <w:vertAlign w:val="subscript"/>
        </w:rPr>
        <w:t>2</w:t>
      </w:r>
      <w:r>
        <w:t xml:space="preserve">) – </w:t>
      </w:r>
      <w:proofErr w:type="spellStart"/>
      <w:r>
        <w:t>пульсоксиметрия</w:t>
      </w:r>
      <w:proofErr w:type="spellEnd"/>
      <w:r>
        <w:t xml:space="preserve">, </w:t>
      </w:r>
      <w:proofErr w:type="spellStart"/>
      <w:r>
        <w:t>неинвазивное</w:t>
      </w:r>
      <w:proofErr w:type="spellEnd"/>
      <w:r>
        <w:t xml:space="preserve"> исследование для уточнения выраженности дыхательной недостаточности, как правило, у больных с тяжёлой бронхиальной обструкцией. Кислородная насыщенность крови менее 88%, определяемая в покое, указывает на выраженную гипоксемию и необходимость назначения оксигенотерапии.</w:t>
      </w:r>
    </w:p>
    <w:p w:rsidR="00BF77BF" w:rsidRPr="00E02AC2" w:rsidRDefault="00BF77BF" w:rsidP="00E02AC2">
      <w:pPr>
        <w:pStyle w:val="a4"/>
        <w:ind w:left="-851"/>
        <w:outlineLvl w:val="0"/>
        <w:rPr>
          <w:b/>
        </w:rPr>
      </w:pPr>
      <w:bookmarkStart w:id="7" w:name="_Toc3658250"/>
      <w:r w:rsidRPr="00E02AC2">
        <w:rPr>
          <w:b/>
        </w:rPr>
        <w:t>Лечение</w:t>
      </w:r>
      <w:bookmarkEnd w:id="7"/>
    </w:p>
    <w:p w:rsidR="00BF77BF" w:rsidRPr="00E02AC2" w:rsidRDefault="00BF77BF" w:rsidP="00E02AC2">
      <w:pPr>
        <w:pStyle w:val="txt"/>
        <w:ind w:left="-851"/>
        <w:outlineLvl w:val="1"/>
      </w:pPr>
      <w:bookmarkStart w:id="8" w:name="_Toc3658251"/>
      <w:r w:rsidRPr="00E02AC2">
        <w:rPr>
          <w:bCs/>
        </w:rPr>
        <w:t>ОСНОВНЫЕ ЦЕЛИ ЛЕЧЕНИЯ ХРОНИЧЕСКОЙ ОБСТРУКТИВНОЙ БОЛЕЗНИ ЛЕГКИХ</w:t>
      </w:r>
      <w:bookmarkEnd w:id="8"/>
    </w:p>
    <w:p w:rsidR="00BF77BF" w:rsidRDefault="00BF77BF" w:rsidP="00BF77BF">
      <w:pPr>
        <w:pStyle w:val="txt"/>
        <w:ind w:left="-851"/>
      </w:pPr>
      <w:r>
        <w:t>• Предупреждение прогрессирования заболевания .</w:t>
      </w:r>
    </w:p>
    <w:p w:rsidR="00BF77BF" w:rsidRDefault="00BF77BF" w:rsidP="00BF77BF">
      <w:pPr>
        <w:pStyle w:val="txt"/>
        <w:ind w:left="-851"/>
      </w:pPr>
      <w:r>
        <w:t>• Уменьшение проявлений.</w:t>
      </w:r>
    </w:p>
    <w:p w:rsidR="00BF77BF" w:rsidRDefault="00BF77BF" w:rsidP="00BF77BF">
      <w:pPr>
        <w:pStyle w:val="txt"/>
        <w:ind w:left="-851"/>
      </w:pPr>
      <w:r>
        <w:t>• Повышение толерантности к физической нагрузке.</w:t>
      </w:r>
    </w:p>
    <w:p w:rsidR="00BF77BF" w:rsidRDefault="00BF77BF" w:rsidP="00BF77BF">
      <w:pPr>
        <w:pStyle w:val="txt"/>
        <w:ind w:left="-851"/>
      </w:pPr>
      <w:r>
        <w:t>• Улучшение качества жизни.</w:t>
      </w:r>
    </w:p>
    <w:p w:rsidR="00BF77BF" w:rsidRDefault="00BF77BF" w:rsidP="00BF77BF">
      <w:pPr>
        <w:pStyle w:val="txt"/>
        <w:ind w:left="-851"/>
      </w:pPr>
      <w:r>
        <w:t>• Профилактика и лечение осложнений.</w:t>
      </w:r>
    </w:p>
    <w:p w:rsidR="00BF77BF" w:rsidRDefault="00BF77BF" w:rsidP="00BF77BF">
      <w:pPr>
        <w:pStyle w:val="txt"/>
        <w:ind w:left="-851"/>
      </w:pPr>
      <w:r>
        <w:t>• Профилактика и лечение обострений.</w:t>
      </w:r>
    </w:p>
    <w:p w:rsidR="00BF77BF" w:rsidRDefault="00BF77BF" w:rsidP="00BF77BF">
      <w:pPr>
        <w:pStyle w:val="txt"/>
        <w:ind w:left="-851"/>
      </w:pPr>
      <w:r>
        <w:t>• Снижение смертности, связанной с ХОБЛ.</w:t>
      </w:r>
    </w:p>
    <w:p w:rsidR="00BF77BF" w:rsidRDefault="00BF77BF" w:rsidP="00BF77BF">
      <w:pPr>
        <w:pStyle w:val="txt"/>
        <w:ind w:left="-851"/>
      </w:pPr>
      <w:r>
        <w:t>Для реализации этих целей существует несколько направлений лечения:</w:t>
      </w:r>
    </w:p>
    <w:p w:rsidR="00BF77BF" w:rsidRDefault="00BF77BF" w:rsidP="00BF77BF">
      <w:pPr>
        <w:pStyle w:val="txt"/>
        <w:ind w:left="-851"/>
      </w:pPr>
      <w:r>
        <w:t>1. Снижение влияния факторов риска.</w:t>
      </w:r>
    </w:p>
    <w:p w:rsidR="00BF77BF" w:rsidRDefault="00BF77BF" w:rsidP="00BF77BF">
      <w:pPr>
        <w:pStyle w:val="txt"/>
        <w:ind w:left="-851"/>
      </w:pPr>
      <w:r>
        <w:t>2. Образовательные программы.</w:t>
      </w:r>
    </w:p>
    <w:p w:rsidR="00BF77BF" w:rsidRDefault="00BF77BF" w:rsidP="00BF77BF">
      <w:pPr>
        <w:pStyle w:val="txt"/>
        <w:ind w:left="-851"/>
      </w:pPr>
      <w:r>
        <w:t>3. Лечение ХОБЛ при стабильном течении.</w:t>
      </w:r>
    </w:p>
    <w:p w:rsidR="00BF77BF" w:rsidRDefault="00BF77BF" w:rsidP="00BF77BF">
      <w:pPr>
        <w:pStyle w:val="txt"/>
        <w:ind w:left="-851"/>
      </w:pPr>
      <w:r>
        <w:t>4. Лечение ХОБЛ при обострении.</w:t>
      </w:r>
    </w:p>
    <w:p w:rsidR="00BF77BF" w:rsidRPr="00E02AC2" w:rsidRDefault="00BF77BF" w:rsidP="00E02AC2">
      <w:pPr>
        <w:pStyle w:val="txt"/>
        <w:ind w:left="-851"/>
        <w:outlineLvl w:val="1"/>
      </w:pPr>
      <w:bookmarkStart w:id="9" w:name="_Toc3658252"/>
      <w:r w:rsidRPr="00E02AC2">
        <w:rPr>
          <w:bCs/>
        </w:rPr>
        <w:t>СНИЖЕНИЕ ВЛИЯНИЯ ФАКТОРОВ РИСКА</w:t>
      </w:r>
      <w:bookmarkEnd w:id="9"/>
    </w:p>
    <w:p w:rsidR="00BF77BF" w:rsidRDefault="00BF77BF" w:rsidP="00BF77BF">
      <w:pPr>
        <w:pStyle w:val="txt"/>
        <w:ind w:left="-851"/>
      </w:pPr>
      <w:r>
        <w:t xml:space="preserve">Данное направление включает, прежде всего, прекращение курения, а также снижение влияния производственных вредностей, атмосферных и домашних </w:t>
      </w:r>
      <w:proofErr w:type="spellStart"/>
      <w:r>
        <w:t>поллютантов</w:t>
      </w:r>
      <w:proofErr w:type="spellEnd"/>
      <w:r>
        <w:t>.</w:t>
      </w:r>
    </w:p>
    <w:p w:rsidR="00BF77BF" w:rsidRPr="00E02AC2" w:rsidRDefault="00BF77BF" w:rsidP="00E02AC2">
      <w:pPr>
        <w:pStyle w:val="txt"/>
        <w:ind w:left="-851"/>
        <w:outlineLvl w:val="1"/>
      </w:pPr>
      <w:bookmarkStart w:id="10" w:name="_Toc3658253"/>
      <w:r w:rsidRPr="00E02AC2">
        <w:rPr>
          <w:bCs/>
        </w:rPr>
        <w:t>ЛЕЧЕНИЕ ХРОНИЧЕСКОЙ ОБСТРУКТИВНОЙ БОЛЕЗНИ ЛЕГКИХ ПРИ СТАБИЛЬНОМ ТЕЧЕНИИ</w:t>
      </w:r>
      <w:bookmarkEnd w:id="10"/>
    </w:p>
    <w:p w:rsidR="00BF77BF" w:rsidRDefault="00BF77BF" w:rsidP="00BF77BF">
      <w:pPr>
        <w:pStyle w:val="txt"/>
        <w:ind w:left="-851"/>
      </w:pPr>
      <w:r>
        <w:t xml:space="preserve">Лечение стабильного течения ХОБЛ подразделяется на медикаментозное и </w:t>
      </w:r>
      <w:proofErr w:type="spellStart"/>
      <w:r>
        <w:t>немедикаментозное</w:t>
      </w:r>
      <w:proofErr w:type="spellEnd"/>
      <w:r>
        <w:t xml:space="preserve"> (</w:t>
      </w:r>
      <w:proofErr w:type="spellStart"/>
      <w:r>
        <w:t>кислородотерапия</w:t>
      </w:r>
      <w:proofErr w:type="spellEnd"/>
      <w:r>
        <w:t xml:space="preserve">, хирургическое лечение, реабилитация). Несмотря на достаточно большой арсенал медикаментозных средств, применяемых для лечения ХОБЛ, к сожалению, ни одно из них не влияет на долгосрочное снижение легочной функции </w:t>
      </w:r>
      <w:r w:rsidR="00EC2B58">
        <w:rPr>
          <w:b/>
          <w:bCs/>
        </w:rPr>
        <w:t xml:space="preserve">. </w:t>
      </w:r>
      <w:r>
        <w:t>В настоящее время для медикаментозного лечения ХОБЛ применяют следующие группы препаратов.</w:t>
      </w:r>
    </w:p>
    <w:p w:rsidR="00BF77BF" w:rsidRDefault="00BF77BF" w:rsidP="00BF77BF">
      <w:pPr>
        <w:pStyle w:val="txt"/>
        <w:ind w:left="-851"/>
      </w:pPr>
      <w:r>
        <w:t>I. </w:t>
      </w:r>
      <w:proofErr w:type="spellStart"/>
      <w:r>
        <w:t>Бронхолитики</w:t>
      </w:r>
      <w:proofErr w:type="spellEnd"/>
      <w:r>
        <w:t>.</w:t>
      </w:r>
    </w:p>
    <w:p w:rsidR="00BF77BF" w:rsidRDefault="00BF77BF" w:rsidP="00BF77BF">
      <w:pPr>
        <w:pStyle w:val="txt"/>
        <w:ind w:left="-851"/>
      </w:pPr>
      <w:r>
        <w:t>II. </w:t>
      </w:r>
      <w:proofErr w:type="spellStart"/>
      <w:r>
        <w:t>Глюкокортикоиды</w:t>
      </w:r>
      <w:proofErr w:type="spellEnd"/>
      <w:r>
        <w:t>.</w:t>
      </w:r>
    </w:p>
    <w:p w:rsidR="00BF77BF" w:rsidRDefault="00BF77BF" w:rsidP="00BF77BF">
      <w:pPr>
        <w:pStyle w:val="txt"/>
        <w:ind w:left="-851"/>
      </w:pPr>
      <w:r>
        <w:t xml:space="preserve">III. Прочие (вакцины, </w:t>
      </w:r>
      <w:proofErr w:type="spellStart"/>
      <w:r>
        <w:t>муколитики</w:t>
      </w:r>
      <w:proofErr w:type="spellEnd"/>
      <w:r>
        <w:t>, антибактериальные препараты).</w:t>
      </w:r>
    </w:p>
    <w:p w:rsidR="00EC2B58" w:rsidRPr="00E02AC2" w:rsidRDefault="00EC2B58" w:rsidP="00EC2B58">
      <w:pPr>
        <w:pStyle w:val="txt"/>
        <w:ind w:left="-851"/>
      </w:pPr>
      <w:r w:rsidRPr="00E02AC2">
        <w:rPr>
          <w:bCs/>
        </w:rPr>
        <w:lastRenderedPageBreak/>
        <w:t>БРОНХОЛИТИКИ В ЛЕЧЕНИИ ХРОНИЧЕСКОЙ ОБСТРУКТИВНОЙ БОЛЕЗНИ ЛЕГКИХ</w:t>
      </w:r>
    </w:p>
    <w:p w:rsidR="00EC2B58" w:rsidRDefault="00EC2B58" w:rsidP="00EC2B58">
      <w:pPr>
        <w:pStyle w:val="txt"/>
        <w:ind w:left="-851"/>
      </w:pPr>
      <w:proofErr w:type="spellStart"/>
      <w:r>
        <w:t>Бронхолитические</w:t>
      </w:r>
      <w:proofErr w:type="spellEnd"/>
      <w:r>
        <w:t xml:space="preserve"> препараты занимают ведущее место в комплексном лечении ХОБЛ. Для уменьшения бронхиальной обструкции у больных ХОБЛ применяются антихолинергические препараты короткого и длительного действия, β</w:t>
      </w:r>
      <w:r>
        <w:rPr>
          <w:vertAlign w:val="subscript"/>
        </w:rPr>
        <w:t>2</w:t>
      </w:r>
      <w:r>
        <w:t xml:space="preserve">-агонисты короткого и длительного действия, </w:t>
      </w:r>
      <w:proofErr w:type="spellStart"/>
      <w:r>
        <w:t>метилксантины</w:t>
      </w:r>
      <w:proofErr w:type="spellEnd"/>
      <w:r>
        <w:t>.</w:t>
      </w:r>
    </w:p>
    <w:p w:rsidR="00EC2B58" w:rsidRDefault="00EC2B58" w:rsidP="00EC2B58">
      <w:pPr>
        <w:pStyle w:val="txt"/>
        <w:ind w:left="-851"/>
      </w:pPr>
      <w:r>
        <w:t xml:space="preserve">В зависимости от степени тяжести ХОБЛ </w:t>
      </w:r>
      <w:proofErr w:type="spellStart"/>
      <w:r>
        <w:t>бронхолитики</w:t>
      </w:r>
      <w:proofErr w:type="spellEnd"/>
      <w:r>
        <w:t xml:space="preserve"> назначаются «по требованию» или постоянно. В многочисленных исследованиях было показано, что только постоянный длительный прием </w:t>
      </w:r>
      <w:proofErr w:type="spellStart"/>
      <w:r>
        <w:t>бронхолитиков</w:t>
      </w:r>
      <w:proofErr w:type="spellEnd"/>
      <w:r>
        <w:t xml:space="preserve"> способен уменьшить темпы прогрессии </w:t>
      </w:r>
      <w:proofErr w:type="spellStart"/>
      <w:r>
        <w:t>бронхообструкции</w:t>
      </w:r>
      <w:proofErr w:type="spellEnd"/>
      <w:r>
        <w:t xml:space="preserve"> </w:t>
      </w:r>
      <w:r>
        <w:rPr>
          <w:b/>
          <w:bCs/>
        </w:rPr>
        <w:t>.</w:t>
      </w:r>
    </w:p>
    <w:p w:rsidR="00EC2B58" w:rsidRDefault="00EC2B58" w:rsidP="00EC2B58">
      <w:pPr>
        <w:pStyle w:val="txt"/>
        <w:ind w:left="-851"/>
      </w:pPr>
      <w:r>
        <w:t xml:space="preserve">К препаратам первого ряда среди </w:t>
      </w:r>
      <w:proofErr w:type="spellStart"/>
      <w:r>
        <w:t>бронхолитиков</w:t>
      </w:r>
      <w:proofErr w:type="spellEnd"/>
      <w:r>
        <w:t xml:space="preserve"> относятся </w:t>
      </w:r>
      <w:proofErr w:type="spellStart"/>
      <w:r>
        <w:t>М-холинолитики</w:t>
      </w:r>
      <w:proofErr w:type="spellEnd"/>
      <w:r>
        <w:t xml:space="preserve"> (</w:t>
      </w:r>
      <w:proofErr w:type="spellStart"/>
      <w:r>
        <w:t>ипратропия</w:t>
      </w:r>
      <w:proofErr w:type="spellEnd"/>
      <w:r>
        <w:t xml:space="preserve"> бромид и </w:t>
      </w:r>
      <w:proofErr w:type="spellStart"/>
      <w:r>
        <w:t>тиотропия</w:t>
      </w:r>
      <w:proofErr w:type="spellEnd"/>
      <w:r>
        <w:t xml:space="preserve"> бромид), причем в сравнительных исследованиях </w:t>
      </w:r>
      <w:proofErr w:type="spellStart"/>
      <w:r>
        <w:t>ипратропия</w:t>
      </w:r>
      <w:proofErr w:type="spellEnd"/>
      <w:r>
        <w:t xml:space="preserve"> бромида и </w:t>
      </w:r>
      <w:proofErr w:type="spellStart"/>
      <w:r>
        <w:t>тиотропия</w:t>
      </w:r>
      <w:proofErr w:type="spellEnd"/>
      <w:r>
        <w:t xml:space="preserve"> бромида последний показал достоверно больший прирост ОФВ</w:t>
      </w:r>
      <w:r>
        <w:rPr>
          <w:vertAlign w:val="subscript"/>
        </w:rPr>
        <w:t>1</w:t>
      </w:r>
      <w:r>
        <w:t>.</w:t>
      </w:r>
    </w:p>
    <w:p w:rsidR="00EC2B58" w:rsidRDefault="00EC2B58" w:rsidP="00EC2B58">
      <w:pPr>
        <w:pStyle w:val="txt"/>
        <w:ind w:left="-851"/>
      </w:pPr>
      <w:r>
        <w:t>β</w:t>
      </w:r>
      <w:r>
        <w:rPr>
          <w:vertAlign w:val="subscript"/>
        </w:rPr>
        <w:t>2</w:t>
      </w:r>
      <w:r>
        <w:t xml:space="preserve">-агонисты обладают, помимо </w:t>
      </w:r>
      <w:proofErr w:type="spellStart"/>
      <w:r>
        <w:t>бронходилатирующего</w:t>
      </w:r>
      <w:proofErr w:type="spellEnd"/>
      <w:r>
        <w:t xml:space="preserve">, еще целым рядом эффектов, в том числе противовоспалительным, антиаллергическим, улучшают </w:t>
      </w:r>
      <w:proofErr w:type="spellStart"/>
      <w:r>
        <w:t>мукоцеллюлярный</w:t>
      </w:r>
      <w:proofErr w:type="spellEnd"/>
      <w:r>
        <w:t xml:space="preserve"> клиренс. В лечении ХОБЛ стабильного течения могут использоваться как короткодействующие (</w:t>
      </w:r>
      <w:proofErr w:type="spellStart"/>
      <w:r>
        <w:t>сальбутамол</w:t>
      </w:r>
      <w:proofErr w:type="spellEnd"/>
      <w:r>
        <w:t xml:space="preserve">, </w:t>
      </w:r>
      <w:proofErr w:type="spellStart"/>
      <w:r>
        <w:t>фенотерол</w:t>
      </w:r>
      <w:proofErr w:type="spellEnd"/>
      <w:r>
        <w:t>), так и длительно действующие β</w:t>
      </w:r>
      <w:r>
        <w:rPr>
          <w:vertAlign w:val="subscript"/>
        </w:rPr>
        <w:t>2</w:t>
      </w:r>
      <w:r>
        <w:t>-агонисты</w:t>
      </w:r>
    </w:p>
    <w:p w:rsidR="00EC2B58" w:rsidRDefault="00EC2B58" w:rsidP="00EC2B58">
      <w:pPr>
        <w:pStyle w:val="txt"/>
        <w:ind w:left="-851"/>
      </w:pPr>
      <w:r>
        <w:t>(</w:t>
      </w:r>
      <w:proofErr w:type="spellStart"/>
      <w:r>
        <w:t>салметерол</w:t>
      </w:r>
      <w:proofErr w:type="spellEnd"/>
      <w:r>
        <w:t xml:space="preserve">, </w:t>
      </w:r>
      <w:proofErr w:type="spellStart"/>
      <w:r>
        <w:t>формотерол</w:t>
      </w:r>
      <w:proofErr w:type="spellEnd"/>
      <w:r>
        <w:t>), которые обладают большей безопасностью, особенно у пожилых пациентов и пациентов с патологией сердечнососудистой системы.</w:t>
      </w:r>
    </w:p>
    <w:p w:rsidR="00EC2B58" w:rsidRDefault="00EC2B58" w:rsidP="00EC2B58">
      <w:pPr>
        <w:pStyle w:val="txt"/>
        <w:ind w:left="-851"/>
      </w:pPr>
      <w:proofErr w:type="spellStart"/>
      <w:r>
        <w:t>Метилксантины</w:t>
      </w:r>
      <w:proofErr w:type="spellEnd"/>
      <w:r>
        <w:t xml:space="preserve"> (препараты </w:t>
      </w:r>
      <w:proofErr w:type="spellStart"/>
      <w:r>
        <w:t>теофиллина</w:t>
      </w:r>
      <w:proofErr w:type="spellEnd"/>
      <w:r>
        <w:t xml:space="preserve"> пролонгированного действия) обладают хорошей клинической эффективностью и низкой стоимостью, однако, учитывая их потенциально высокую токсичность, являются препаратами «второй линии». </w:t>
      </w:r>
      <w:proofErr w:type="spellStart"/>
      <w:r>
        <w:t>Метилксантины</w:t>
      </w:r>
      <w:proofErr w:type="spellEnd"/>
      <w:r>
        <w:t xml:space="preserve"> могут быть добавлены к регулярному ингаляционному </w:t>
      </w:r>
      <w:proofErr w:type="spellStart"/>
      <w:r>
        <w:t>бронхолитическому</w:t>
      </w:r>
      <w:proofErr w:type="spellEnd"/>
      <w:r>
        <w:t xml:space="preserve"> воздействию при более тяжелом течении болезни и требуют постоянного контроля концентрации в плазме крови </w:t>
      </w:r>
      <w:r>
        <w:rPr>
          <w:b/>
          <w:bCs/>
        </w:rPr>
        <w:t>.</w:t>
      </w:r>
    </w:p>
    <w:p w:rsidR="00EC2B58" w:rsidRDefault="00EC2B58" w:rsidP="00EC2B58">
      <w:pPr>
        <w:pStyle w:val="txt"/>
        <w:ind w:left="-851"/>
      </w:pPr>
      <w:r>
        <w:t xml:space="preserve">Необходимо отметить, что выбор конкретного </w:t>
      </w:r>
      <w:proofErr w:type="spellStart"/>
      <w:r>
        <w:t>бронхолитика</w:t>
      </w:r>
      <w:proofErr w:type="spellEnd"/>
      <w:r>
        <w:t xml:space="preserve"> должен проводиться с учетом индивидуального ответа пациента на лечение, переносимости и доступности. При этом комбинация </w:t>
      </w:r>
      <w:proofErr w:type="spellStart"/>
      <w:r>
        <w:t>бронхолитических</w:t>
      </w:r>
      <w:proofErr w:type="spellEnd"/>
      <w:r>
        <w:t xml:space="preserve"> препаратов всегда предпочтительнее </w:t>
      </w:r>
      <w:proofErr w:type="spellStart"/>
      <w:r>
        <w:t>монотерапии</w:t>
      </w:r>
      <w:proofErr w:type="spellEnd"/>
      <w:r>
        <w:t xml:space="preserve">, поскольку сочетание двух препаратов и более усиливает </w:t>
      </w:r>
      <w:proofErr w:type="spellStart"/>
      <w:r>
        <w:t>бронхолитический</w:t>
      </w:r>
      <w:proofErr w:type="spellEnd"/>
      <w:r>
        <w:t xml:space="preserve"> эффект и снижает риск побочных </w:t>
      </w:r>
    </w:p>
    <w:p w:rsidR="00EC2B58" w:rsidRPr="00E02AC2" w:rsidRDefault="00EC2B58" w:rsidP="00EC2B58">
      <w:pPr>
        <w:pStyle w:val="txt"/>
        <w:ind w:left="-851"/>
      </w:pPr>
      <w:r w:rsidRPr="00E02AC2">
        <w:rPr>
          <w:bCs/>
        </w:rPr>
        <w:t>ГЛЮКОКОРТИКОИДЫ В ЛЕЧЕНИИ ХРОНИЧЕСКОЙ</w:t>
      </w:r>
      <w:r w:rsidR="00E02AC2">
        <w:t xml:space="preserve"> </w:t>
      </w:r>
      <w:r w:rsidRPr="00E02AC2">
        <w:rPr>
          <w:bCs/>
        </w:rPr>
        <w:t>ОБСТРУКТИВНОЙ БОЛЕЗНИ ЛЕГКИХ</w:t>
      </w:r>
    </w:p>
    <w:p w:rsidR="00EC2B58" w:rsidRDefault="00EC2B58" w:rsidP="00EC2B58">
      <w:pPr>
        <w:pStyle w:val="txt"/>
        <w:ind w:left="-851"/>
      </w:pPr>
      <w:r>
        <w:t xml:space="preserve">В отличие от бронхиальной астмы, при ХОБЛ </w:t>
      </w:r>
      <w:proofErr w:type="spellStart"/>
      <w:r>
        <w:t>глюкокортикоиды</w:t>
      </w:r>
      <w:proofErr w:type="spellEnd"/>
      <w:r>
        <w:t xml:space="preserve"> не обеспечивают надежного подавления воспаления, и их эффект значительно менее выражен, поэтому их применение при ХОБЛ ограничено определенными показаниями.</w:t>
      </w:r>
    </w:p>
    <w:p w:rsidR="00EC2B58" w:rsidRDefault="00EC2B58" w:rsidP="00EC2B58">
      <w:pPr>
        <w:pStyle w:val="txt"/>
        <w:ind w:left="-851"/>
      </w:pPr>
      <w:r>
        <w:t xml:space="preserve">Ингаляционные </w:t>
      </w:r>
      <w:proofErr w:type="spellStart"/>
      <w:r>
        <w:t>глюкокортикоиды</w:t>
      </w:r>
      <w:proofErr w:type="spellEnd"/>
      <w:r>
        <w:t xml:space="preserve"> (ИГК) назначаются дополнительно к </w:t>
      </w:r>
      <w:proofErr w:type="spellStart"/>
      <w:r>
        <w:t>бронхолитическому</w:t>
      </w:r>
      <w:proofErr w:type="spellEnd"/>
      <w:r>
        <w:t xml:space="preserve"> воздействию у пациентов с ОФВ</w:t>
      </w:r>
      <w:r>
        <w:rPr>
          <w:vertAlign w:val="subscript"/>
        </w:rPr>
        <w:t>1</w:t>
      </w:r>
      <w:r>
        <w:t xml:space="preserve"> &lt;50% должной (стадия III - тяжелая ХОБЛ и стадия IV - крайне тяжелая ХОБЛ) и повторяющимися обострениями (три и более за последние три года).</w:t>
      </w:r>
    </w:p>
    <w:p w:rsidR="00EC2B58" w:rsidRDefault="00EC2B58" w:rsidP="00EC2B58">
      <w:pPr>
        <w:pStyle w:val="txt"/>
        <w:ind w:left="-851"/>
      </w:pPr>
      <w:r>
        <w:t xml:space="preserve">Рекомендуется проведение пробного применения ИГК в течение 6-12 </w:t>
      </w:r>
      <w:proofErr w:type="spellStart"/>
      <w:r>
        <w:t>нед</w:t>
      </w:r>
      <w:proofErr w:type="spellEnd"/>
      <w:r>
        <w:t xml:space="preserve"> для выявления пациентов, у которых возможен положительный эффект при длительном ингаляционном лечении </w:t>
      </w:r>
      <w:proofErr w:type="spellStart"/>
      <w:r>
        <w:t>глюкокортикоидами</w:t>
      </w:r>
      <w:proofErr w:type="spellEnd"/>
      <w:r>
        <w:t xml:space="preserve">. Эффективность воздействия оценивают с помощью </w:t>
      </w:r>
      <w:proofErr w:type="spellStart"/>
      <w:r>
        <w:t>бронходилатационного</w:t>
      </w:r>
      <w:proofErr w:type="spellEnd"/>
      <w:r>
        <w:t xml:space="preserve"> теста. Ответ на лечение считается положительным при приросте ОФВ</w:t>
      </w:r>
      <w:r>
        <w:rPr>
          <w:vertAlign w:val="subscript"/>
        </w:rPr>
        <w:t>1</w:t>
      </w:r>
      <w:r>
        <w:t xml:space="preserve"> на 12% и 200 мл и более к исходной величине в </w:t>
      </w:r>
      <w:proofErr w:type="spellStart"/>
      <w:r>
        <w:t>бронхолитическом</w:t>
      </w:r>
      <w:proofErr w:type="spellEnd"/>
      <w:r>
        <w:t xml:space="preserve"> тесте.</w:t>
      </w:r>
    </w:p>
    <w:p w:rsidR="00EC2B58" w:rsidRDefault="00EC2B58" w:rsidP="00EC2B58">
      <w:pPr>
        <w:pStyle w:val="txt"/>
        <w:ind w:left="-851"/>
      </w:pPr>
      <w:r>
        <w:t>Комбинация ИГК и β</w:t>
      </w:r>
      <w:r>
        <w:rPr>
          <w:vertAlign w:val="subscript"/>
        </w:rPr>
        <w:t>2</w:t>
      </w:r>
      <w:r>
        <w:t>-агонистов длительного действия более эффективна в лечении ХОБЛ, чем применение отдельных компонентов.</w:t>
      </w:r>
    </w:p>
    <w:p w:rsidR="00EC2B58" w:rsidRDefault="00EC2B58" w:rsidP="00EC2B58">
      <w:pPr>
        <w:pStyle w:val="txt"/>
        <w:ind w:left="-851"/>
      </w:pPr>
      <w:r>
        <w:lastRenderedPageBreak/>
        <w:t xml:space="preserve">Продолжительный прием системных </w:t>
      </w:r>
      <w:proofErr w:type="spellStart"/>
      <w:r>
        <w:t>глюкокортикоидов</w:t>
      </w:r>
      <w:proofErr w:type="spellEnd"/>
      <w:r>
        <w:t xml:space="preserve"> (более 2 </w:t>
      </w:r>
      <w:proofErr w:type="spellStart"/>
      <w:r>
        <w:t>нед</w:t>
      </w:r>
      <w:proofErr w:type="spellEnd"/>
      <w:r>
        <w:t>) при стабильном течении ХОБЛ не рекомендуется из-за высокого риска развития нежелательных явлений.</w:t>
      </w:r>
    </w:p>
    <w:p w:rsidR="00EC2B58" w:rsidRPr="00E02AC2" w:rsidRDefault="00EC2B58" w:rsidP="00EC2B58">
      <w:pPr>
        <w:pStyle w:val="txt"/>
        <w:ind w:left="-851"/>
      </w:pPr>
      <w:r w:rsidRPr="00E02AC2">
        <w:rPr>
          <w:bCs/>
        </w:rPr>
        <w:t>Вакцины</w:t>
      </w:r>
    </w:p>
    <w:p w:rsidR="00EC2B58" w:rsidRDefault="00EC2B58" w:rsidP="00EC2B58">
      <w:pPr>
        <w:pStyle w:val="txt"/>
        <w:ind w:left="-851"/>
      </w:pPr>
      <w:r>
        <w:t>С целью профилактики обострения ХОБЛ во время эпидемических вспышек гриппа рекомендованы к применению убитые или инактивированные гриппозные вакцины. Гриппозная вакцина на 50% способна уменьшить тяжесть течения и смертность у больных ХОБЛ .</w:t>
      </w:r>
    </w:p>
    <w:p w:rsidR="00EC2B58" w:rsidRPr="00E02AC2" w:rsidRDefault="00EC2B58" w:rsidP="00EC2B58">
      <w:pPr>
        <w:pStyle w:val="txt"/>
        <w:ind w:left="-851"/>
      </w:pPr>
      <w:r>
        <w:t xml:space="preserve">Больные ХОБЛ относятся к лицам с высоким риском развития пневмококковой инфекции, в связи с чем у этой категории пациентов было рекомендовано применение 23-валентной пневмококковой вакцины. Однако в настоящий момент нет доказательной базы для широкого применения этой </w:t>
      </w:r>
      <w:r w:rsidRPr="00E02AC2">
        <w:t>вакцины всем больным ХОБЛ.</w:t>
      </w:r>
    </w:p>
    <w:p w:rsidR="00EC2B58" w:rsidRPr="00E02AC2" w:rsidRDefault="00EC2B58" w:rsidP="00EC2B58">
      <w:pPr>
        <w:pStyle w:val="txt"/>
        <w:ind w:left="-851"/>
      </w:pPr>
      <w:r w:rsidRPr="00E02AC2">
        <w:rPr>
          <w:bCs/>
        </w:rPr>
        <w:t>Антибактериальные препараты</w:t>
      </w:r>
    </w:p>
    <w:p w:rsidR="00EC2B58" w:rsidRDefault="00EC2B58" w:rsidP="00EC2B58">
      <w:pPr>
        <w:pStyle w:val="txt"/>
        <w:ind w:left="-851"/>
      </w:pPr>
      <w:r>
        <w:t xml:space="preserve">Проведенные исследования показали, что применение антибиотиков с целью профилактики обострений у пациентов со стабильным течением ХОБЛ обладает очень низкой, но статистически достоверной эффективностью. Однако, учитывая риск возникновения нежелательных лекарственных явлений и риск развития </w:t>
      </w:r>
      <w:proofErr w:type="spellStart"/>
      <w:r>
        <w:t>антибиотикорезистентности</w:t>
      </w:r>
      <w:proofErr w:type="spellEnd"/>
      <w:r>
        <w:t xml:space="preserve"> возбудителей, применение </w:t>
      </w:r>
      <w:proofErr w:type="spellStart"/>
      <w:r>
        <w:t>антимикробной</w:t>
      </w:r>
      <w:proofErr w:type="spellEnd"/>
      <w:r>
        <w:t xml:space="preserve"> химиотерапии с профилактической целью не рекомендуется для лечения ХОБЛ стабильного течения.</w:t>
      </w:r>
    </w:p>
    <w:p w:rsidR="00EC2B58" w:rsidRPr="00E02AC2" w:rsidRDefault="00EC2B58" w:rsidP="00EC2B58">
      <w:pPr>
        <w:pStyle w:val="txt"/>
        <w:ind w:left="-851"/>
      </w:pPr>
      <w:proofErr w:type="spellStart"/>
      <w:r w:rsidRPr="00E02AC2">
        <w:rPr>
          <w:bCs/>
        </w:rPr>
        <w:t>Муколитические</w:t>
      </w:r>
      <w:proofErr w:type="spellEnd"/>
      <w:r w:rsidRPr="00E02AC2">
        <w:rPr>
          <w:bCs/>
        </w:rPr>
        <w:t xml:space="preserve"> средства</w:t>
      </w:r>
    </w:p>
    <w:p w:rsidR="00EC2B58" w:rsidRDefault="00EC2B58" w:rsidP="00EC2B58">
      <w:pPr>
        <w:pStyle w:val="txt"/>
        <w:ind w:left="-851"/>
      </w:pPr>
      <w:proofErr w:type="spellStart"/>
      <w:r>
        <w:t>Муколитики</w:t>
      </w:r>
      <w:proofErr w:type="spellEnd"/>
      <w:r>
        <w:t xml:space="preserve"> назначаются только пациентам со стабильной ХОБЛ при наличии вязкой мокроты. В настоящее время не существует убедительных доказательств, что длительное использование этих препаратов позволяет уменьшить степень прогрессии или частоту обострений ХОБЛ</w:t>
      </w:r>
      <w:r>
        <w:rPr>
          <w:b/>
          <w:bCs/>
        </w:rPr>
        <w:t xml:space="preserve">. </w:t>
      </w:r>
      <w:r>
        <w:t xml:space="preserve">Единственным </w:t>
      </w:r>
      <w:proofErr w:type="spellStart"/>
      <w:r>
        <w:t>муколитическим</w:t>
      </w:r>
      <w:proofErr w:type="spellEnd"/>
      <w:r>
        <w:t xml:space="preserve"> препаратом, который, возможно, способен предупреждать обострение, является </w:t>
      </w:r>
      <w:proofErr w:type="spellStart"/>
      <w:r>
        <w:t>N-ацетилцистеин</w:t>
      </w:r>
      <w:proofErr w:type="spellEnd"/>
      <w:r>
        <w:rPr>
          <w:vertAlign w:val="superscript"/>
        </w:rPr>
        <w:sym w:font="Symbol" w:char="F0C3"/>
      </w:r>
      <w:r>
        <w:t xml:space="preserve"> (NAC), обладающий одновременно и </w:t>
      </w:r>
      <w:proofErr w:type="spellStart"/>
      <w:r>
        <w:t>антиоксидантной</w:t>
      </w:r>
      <w:proofErr w:type="spellEnd"/>
      <w:r>
        <w:t xml:space="preserve"> активностью, однако убедительных доказательств его эффективности в настоящее время нет.</w:t>
      </w:r>
    </w:p>
    <w:p w:rsidR="00EC2B58" w:rsidRDefault="00EC2B58" w:rsidP="00EC2B58">
      <w:pPr>
        <w:pStyle w:val="txt"/>
        <w:ind w:left="-851"/>
      </w:pPr>
      <w:r>
        <w:t>Противокашлевые препараты и дыхательные аналептики не рекомендуются для длительного приема у больных ХОБЛ, и применяются только при наличии соответствующих показаний.</w:t>
      </w:r>
    </w:p>
    <w:p w:rsidR="00EC2B58" w:rsidRPr="00E02AC2" w:rsidRDefault="00EC2B58" w:rsidP="00E02AC2">
      <w:pPr>
        <w:pStyle w:val="txt"/>
        <w:ind w:left="-851"/>
        <w:outlineLvl w:val="1"/>
      </w:pPr>
      <w:bookmarkStart w:id="11" w:name="_Toc3658254"/>
      <w:r w:rsidRPr="00E02AC2">
        <w:rPr>
          <w:bCs/>
        </w:rPr>
        <w:t>ПРИНЦИПЫ ЛЕЧЕНИЯ ХРОНИЧЕСКОЙ ОБСТРУКТИВНОЙ БОЛЕЗНИ ЛЕГКИХ СТАБИЛЬНОГО ТЕЧЕНИЯ НА РАЗЛИЧНЫХ СТАДИЯХ ЗАБОЛЕВАНИЯ</w:t>
      </w:r>
      <w:bookmarkEnd w:id="11"/>
    </w:p>
    <w:p w:rsidR="00EC2B58" w:rsidRDefault="00EC2B58" w:rsidP="00EC2B58">
      <w:pPr>
        <w:pStyle w:val="txt"/>
        <w:ind w:left="-851"/>
      </w:pPr>
      <w:r>
        <w:rPr>
          <w:b/>
          <w:bCs/>
        </w:rPr>
        <w:t>•</w:t>
      </w:r>
      <w:r>
        <w:t> </w:t>
      </w:r>
      <w:r>
        <w:rPr>
          <w:b/>
          <w:bCs/>
        </w:rPr>
        <w:t xml:space="preserve">Стадия 0 - устранение факторов риска. </w:t>
      </w:r>
      <w:r>
        <w:t xml:space="preserve">Отказ от курения, устранение воздействия </w:t>
      </w:r>
      <w:proofErr w:type="spellStart"/>
      <w:r>
        <w:t>поллютантов</w:t>
      </w:r>
      <w:proofErr w:type="spellEnd"/>
      <w:r>
        <w:t>, вакцинация.</w:t>
      </w:r>
    </w:p>
    <w:p w:rsidR="00EC2B58" w:rsidRDefault="00EC2B58" w:rsidP="00EC2B58">
      <w:pPr>
        <w:pStyle w:val="txt"/>
        <w:ind w:left="-851"/>
      </w:pPr>
      <w:r>
        <w:rPr>
          <w:b/>
          <w:bCs/>
        </w:rPr>
        <w:t>•</w:t>
      </w:r>
      <w:r>
        <w:t> </w:t>
      </w:r>
      <w:r>
        <w:rPr>
          <w:b/>
          <w:bCs/>
        </w:rPr>
        <w:t xml:space="preserve">Стадия 1 (легкое течение) </w:t>
      </w:r>
      <w:r>
        <w:t xml:space="preserve">- </w:t>
      </w:r>
      <w:proofErr w:type="spellStart"/>
      <w:r>
        <w:t>интермиттирующее</w:t>
      </w:r>
      <w:proofErr w:type="spellEnd"/>
      <w:r>
        <w:t xml:space="preserve"> лечение короткодействующими </w:t>
      </w:r>
      <w:proofErr w:type="spellStart"/>
      <w:r>
        <w:t>бронхолитиками</w:t>
      </w:r>
      <w:proofErr w:type="spellEnd"/>
      <w:r>
        <w:t xml:space="preserve"> по потребности.</w:t>
      </w:r>
    </w:p>
    <w:p w:rsidR="00EC2B58" w:rsidRDefault="00EC2B58" w:rsidP="00EC2B58">
      <w:pPr>
        <w:pStyle w:val="txt"/>
        <w:ind w:left="-851"/>
      </w:pPr>
      <w:r>
        <w:rPr>
          <w:b/>
          <w:bCs/>
        </w:rPr>
        <w:t>•</w:t>
      </w:r>
      <w:r>
        <w:t> </w:t>
      </w:r>
      <w:r>
        <w:rPr>
          <w:b/>
          <w:bCs/>
        </w:rPr>
        <w:t xml:space="preserve">Стадия 2 (среднетяжелое течение) </w:t>
      </w:r>
      <w:r>
        <w:t xml:space="preserve">- постоянный прием одного или комбинации нескольких </w:t>
      </w:r>
      <w:proofErr w:type="spellStart"/>
      <w:r>
        <w:t>бронхолитиков</w:t>
      </w:r>
      <w:proofErr w:type="spellEnd"/>
      <w:r>
        <w:t xml:space="preserve"> (</w:t>
      </w:r>
      <w:proofErr w:type="spellStart"/>
      <w:r>
        <w:t>М-холинолитик</w:t>
      </w:r>
      <w:proofErr w:type="spellEnd"/>
      <w:r>
        <w:t xml:space="preserve"> ± β</w:t>
      </w:r>
      <w:r>
        <w:rPr>
          <w:vertAlign w:val="subscript"/>
        </w:rPr>
        <w:t>2</w:t>
      </w:r>
      <w:r>
        <w:t xml:space="preserve">-агонист ± </w:t>
      </w:r>
      <w:proofErr w:type="spellStart"/>
      <w:r>
        <w:t>теофиллины</w:t>
      </w:r>
      <w:proofErr w:type="spellEnd"/>
      <w:r>
        <w:t xml:space="preserve"> пролонгированного действия).</w:t>
      </w:r>
    </w:p>
    <w:p w:rsidR="00EC2B58" w:rsidRDefault="00EC2B58" w:rsidP="00EC2B58">
      <w:pPr>
        <w:pStyle w:val="txt"/>
        <w:ind w:left="-851"/>
      </w:pPr>
      <w:r>
        <w:rPr>
          <w:b/>
          <w:bCs/>
        </w:rPr>
        <w:t>•</w:t>
      </w:r>
      <w:r>
        <w:t> </w:t>
      </w:r>
      <w:r>
        <w:rPr>
          <w:b/>
          <w:bCs/>
        </w:rPr>
        <w:t xml:space="preserve">Стадия 3 (тяжелое течение) </w:t>
      </w:r>
      <w:r>
        <w:t xml:space="preserve">- постоянное длительное применение комбинации </w:t>
      </w:r>
      <w:proofErr w:type="spellStart"/>
      <w:r>
        <w:t>бронходилататоров</w:t>
      </w:r>
      <w:proofErr w:type="spellEnd"/>
      <w:r>
        <w:t xml:space="preserve"> (пролонгированные β</w:t>
      </w:r>
      <w:r>
        <w:rPr>
          <w:vertAlign w:val="subscript"/>
        </w:rPr>
        <w:t>2</w:t>
      </w:r>
      <w:r>
        <w:t xml:space="preserve">-агонисты и </w:t>
      </w:r>
      <w:proofErr w:type="spellStart"/>
      <w:r>
        <w:t>М-холинолитики</w:t>
      </w:r>
      <w:proofErr w:type="spellEnd"/>
      <w:r>
        <w:t xml:space="preserve"> длительного действия). В случае частых обострений заболевания добавляются ингаляционные </w:t>
      </w:r>
      <w:proofErr w:type="spellStart"/>
      <w:r>
        <w:t>глюкокортикоиды</w:t>
      </w:r>
      <w:proofErr w:type="spellEnd"/>
      <w:r>
        <w:t>.</w:t>
      </w:r>
    </w:p>
    <w:p w:rsidR="00EC2B58" w:rsidRDefault="00EC2B58" w:rsidP="00EC2B58">
      <w:pPr>
        <w:pStyle w:val="txt"/>
        <w:ind w:left="-851"/>
      </w:pPr>
      <w:r>
        <w:rPr>
          <w:b/>
          <w:bCs/>
        </w:rPr>
        <w:lastRenderedPageBreak/>
        <w:t>•</w:t>
      </w:r>
      <w:r>
        <w:t> </w:t>
      </w:r>
      <w:r>
        <w:rPr>
          <w:b/>
          <w:bCs/>
        </w:rPr>
        <w:t xml:space="preserve">Стадия 4 (крайне тяжелое течение) </w:t>
      </w:r>
      <w:r>
        <w:t xml:space="preserve">- постоянное длительное применение комбинации </w:t>
      </w:r>
      <w:proofErr w:type="spellStart"/>
      <w:r>
        <w:t>бронходилататоров</w:t>
      </w:r>
      <w:proofErr w:type="spellEnd"/>
      <w:r>
        <w:t xml:space="preserve"> (пролонгированные β</w:t>
      </w:r>
      <w:r>
        <w:rPr>
          <w:vertAlign w:val="subscript"/>
        </w:rPr>
        <w:t>2</w:t>
      </w:r>
      <w:r>
        <w:t xml:space="preserve">-агонисты + </w:t>
      </w:r>
      <w:proofErr w:type="spellStart"/>
      <w:r>
        <w:t>М-холинолитики</w:t>
      </w:r>
      <w:proofErr w:type="spellEnd"/>
      <w:r>
        <w:t xml:space="preserve"> длительного действия + </w:t>
      </w:r>
      <w:proofErr w:type="spellStart"/>
      <w:r>
        <w:t>теофиллины</w:t>
      </w:r>
      <w:proofErr w:type="spellEnd"/>
      <w:r>
        <w:t xml:space="preserve"> пролонгированного действия), ингаляционных </w:t>
      </w:r>
      <w:proofErr w:type="spellStart"/>
      <w:r>
        <w:t>глюкокортикоидов</w:t>
      </w:r>
      <w:proofErr w:type="spellEnd"/>
      <w:r>
        <w:t xml:space="preserve"> и длительное лечение кислородом на дому.</w:t>
      </w:r>
    </w:p>
    <w:p w:rsidR="00EC2B58" w:rsidRPr="00E02AC2" w:rsidRDefault="00EC2B58" w:rsidP="00E02AC2">
      <w:pPr>
        <w:pStyle w:val="txt"/>
        <w:ind w:left="-851"/>
        <w:outlineLvl w:val="1"/>
      </w:pPr>
      <w:bookmarkStart w:id="12" w:name="_Toc3658255"/>
      <w:r w:rsidRPr="00E02AC2">
        <w:rPr>
          <w:bCs/>
        </w:rPr>
        <w:t>ЛЕЧЕНИЕ ХРОНИЧЕСКОЙ ОБСТРУКТИВНОЙ</w:t>
      </w:r>
      <w:r w:rsidRPr="00E02AC2">
        <w:t xml:space="preserve">  </w:t>
      </w:r>
      <w:r w:rsidRPr="00E02AC2">
        <w:rPr>
          <w:bCs/>
        </w:rPr>
        <w:t>БОЛЕЗНИ ЛЕГКИХ ПРИ ОБОСТРЕНИИ</w:t>
      </w:r>
      <w:bookmarkEnd w:id="12"/>
    </w:p>
    <w:p w:rsidR="00EC2B58" w:rsidRDefault="00EC2B58" w:rsidP="00EC2B58">
      <w:pPr>
        <w:pStyle w:val="txt"/>
        <w:ind w:left="-851"/>
      </w:pPr>
      <w:r>
        <w:t>В настоящее время любое обострение ХОБЛ расценивается как фактор прогрессии заболевания и, следовательно, ухудшения прогноза. Учитывая, что каждый больной ХОБЛ, как правило, переносит за год от одного до четырех обострений и более, становится ясным, насколько важно правильное лечение обострения ХОБЛ.</w:t>
      </w:r>
    </w:p>
    <w:p w:rsidR="00EC2B58" w:rsidRDefault="00EC2B58" w:rsidP="00EC2B58">
      <w:pPr>
        <w:pStyle w:val="txt"/>
        <w:ind w:left="-851"/>
      </w:pPr>
      <w:r>
        <w:t xml:space="preserve">Принято выделять легкое, среднетяжелое и тяжелое обострения ХОБЛ. Легкое обострение заболевания, как правило, не требует госпитализации и может лечиться </w:t>
      </w:r>
      <w:proofErr w:type="spellStart"/>
      <w:r>
        <w:t>амбулаторно</w:t>
      </w:r>
      <w:proofErr w:type="spellEnd"/>
      <w:r>
        <w:t>. При среднетяжелом и тяжелом обострении требуется госпитализация.</w:t>
      </w:r>
    </w:p>
    <w:p w:rsidR="00EC2B58" w:rsidRDefault="00E02AC2" w:rsidP="00E02AC2">
      <w:pPr>
        <w:pStyle w:val="txt"/>
        <w:ind w:left="-851"/>
        <w:outlineLvl w:val="0"/>
      </w:pPr>
      <w:bookmarkStart w:id="13" w:name="_Toc3658256"/>
      <w:r>
        <w:t>Прогноз и профилактика</w:t>
      </w:r>
      <w:bookmarkEnd w:id="13"/>
    </w:p>
    <w:p w:rsidR="00E02AC2" w:rsidRDefault="00E02AC2" w:rsidP="00EC2B58">
      <w:pPr>
        <w:pStyle w:val="txt"/>
        <w:ind w:left="-851"/>
      </w:pPr>
      <w:r>
        <w:t xml:space="preserve">Относительно полного выздоровления прогноз неблагоприятен. Неуклонное прогрессирование ХОБЛ приводит к </w:t>
      </w:r>
      <w:proofErr w:type="spellStart"/>
      <w:r>
        <w:t>инвалидизации</w:t>
      </w:r>
      <w:proofErr w:type="spellEnd"/>
      <w:r>
        <w:t xml:space="preserve">. К прогностическим критериям ХОБЛ относятся: возможность исключения провоцирующего фактора, соблюдение пациентом рекомендаций и лечебных мероприятий, социальный и экономический статус пациента. Неблагоприятное течение ХОБЛ наблюдается при тяжелых сопутствующих заболеваниях, сердечной и дыхательной недостаточности, пожилом возрасте пациентов, </w:t>
      </w:r>
      <w:proofErr w:type="spellStart"/>
      <w:r>
        <w:t>бронхитическом</w:t>
      </w:r>
      <w:proofErr w:type="spellEnd"/>
      <w:r>
        <w:t xml:space="preserve"> типе заболевания. Четверть пациентов с тяжелыми формами обострений погибают в течение года. Мерами предупреждения ХОБЛ служат исключение вредных факторов (отказ от </w:t>
      </w:r>
      <w:proofErr w:type="spellStart"/>
      <w:r>
        <w:t>табакокурения</w:t>
      </w:r>
      <w:proofErr w:type="spellEnd"/>
      <w:r>
        <w:t xml:space="preserve">, соблюдение требований охраны труда при наличии </w:t>
      </w:r>
      <w:proofErr w:type="spellStart"/>
      <w:r>
        <w:t>профвредностей</w:t>
      </w:r>
      <w:proofErr w:type="spellEnd"/>
      <w:r>
        <w:t xml:space="preserve">), профилактика обострений и других </w:t>
      </w:r>
      <w:proofErr w:type="spellStart"/>
      <w:r>
        <w:t>бронхолегочных</w:t>
      </w:r>
      <w:proofErr w:type="spellEnd"/>
      <w:r>
        <w:t xml:space="preserve"> инфекций. </w:t>
      </w:r>
      <w:r>
        <w:br/>
      </w:r>
    </w:p>
    <w:p w:rsidR="00E02AC2" w:rsidRPr="007970C8" w:rsidRDefault="00E02AC2" w:rsidP="007970C8">
      <w:pPr>
        <w:pStyle w:val="txt"/>
        <w:ind w:left="-851"/>
        <w:outlineLvl w:val="0"/>
        <w:rPr>
          <w:b/>
        </w:rPr>
      </w:pPr>
      <w:bookmarkStart w:id="14" w:name="_Toc3658257"/>
      <w:r w:rsidRPr="007970C8">
        <w:rPr>
          <w:b/>
        </w:rPr>
        <w:t>Список литературы</w:t>
      </w:r>
      <w:bookmarkEnd w:id="14"/>
    </w:p>
    <w:p w:rsidR="00E02AC2" w:rsidRPr="00E02AC2" w:rsidRDefault="00E02AC2" w:rsidP="007970C8">
      <w:pPr>
        <w:numPr>
          <w:ilvl w:val="0"/>
          <w:numId w:val="4"/>
        </w:numPr>
        <w:tabs>
          <w:tab w:val="clear" w:pos="720"/>
          <w:tab w:val="num" w:pos="-851"/>
        </w:tabs>
        <w:suppressAutoHyphens w:val="0"/>
        <w:autoSpaceDN/>
        <w:spacing w:before="100" w:beforeAutospacing="1" w:after="100" w:afterAutospacing="1"/>
        <w:ind w:left="-851" w:firstLine="0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E02AC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Общая врачебная практика. Национальное руководство в 2 т. Т.1 / под ред. Акад. РАМН И. Н. Денисова, проф. О. М. </w:t>
      </w:r>
      <w:proofErr w:type="spellStart"/>
      <w:r w:rsidRPr="00E02AC2">
        <w:rPr>
          <w:rFonts w:ascii="Times New Roman" w:eastAsia="Times New Roman" w:hAnsi="Times New Roman" w:cs="Times New Roman"/>
          <w:kern w:val="0"/>
          <w:lang w:eastAsia="ru-RU" w:bidi="ar-SA"/>
        </w:rPr>
        <w:t>Лесняк</w:t>
      </w:r>
      <w:proofErr w:type="spellEnd"/>
      <w:r w:rsidRPr="00E02AC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 – М.: </w:t>
      </w:r>
      <w:proofErr w:type="spellStart"/>
      <w:r w:rsidRPr="00E02AC2">
        <w:rPr>
          <w:rFonts w:ascii="Times New Roman" w:eastAsia="Times New Roman" w:hAnsi="Times New Roman" w:cs="Times New Roman"/>
          <w:kern w:val="0"/>
          <w:lang w:eastAsia="ru-RU" w:bidi="ar-SA"/>
        </w:rPr>
        <w:t>ГЭОТАР-Медиа</w:t>
      </w:r>
      <w:proofErr w:type="spellEnd"/>
      <w:r w:rsidRPr="00E02AC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, 2013. - 976 с. </w:t>
      </w:r>
    </w:p>
    <w:p w:rsidR="00E02AC2" w:rsidRPr="00E02AC2" w:rsidRDefault="00E02AC2" w:rsidP="007970C8">
      <w:pPr>
        <w:numPr>
          <w:ilvl w:val="0"/>
          <w:numId w:val="4"/>
        </w:numPr>
        <w:tabs>
          <w:tab w:val="clear" w:pos="720"/>
          <w:tab w:val="num" w:pos="-851"/>
        </w:tabs>
        <w:suppressAutoHyphens w:val="0"/>
        <w:autoSpaceDN/>
        <w:spacing w:before="100" w:beforeAutospacing="1" w:after="100" w:afterAutospacing="1"/>
        <w:ind w:left="-851" w:firstLine="0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E02AC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Хроническая </w:t>
      </w:r>
      <w:proofErr w:type="spellStart"/>
      <w:r w:rsidRPr="00E02AC2">
        <w:rPr>
          <w:rFonts w:ascii="Times New Roman" w:eastAsia="Times New Roman" w:hAnsi="Times New Roman" w:cs="Times New Roman"/>
          <w:kern w:val="0"/>
          <w:lang w:eastAsia="ru-RU" w:bidi="ar-SA"/>
        </w:rPr>
        <w:t>обструктивная</w:t>
      </w:r>
      <w:proofErr w:type="spellEnd"/>
      <w:r w:rsidRPr="00E02AC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болезнь легких: </w:t>
      </w:r>
      <w:proofErr w:type="spellStart"/>
      <w:r w:rsidRPr="00E02AC2">
        <w:rPr>
          <w:rFonts w:ascii="Times New Roman" w:eastAsia="Times New Roman" w:hAnsi="Times New Roman" w:cs="Times New Roman"/>
          <w:kern w:val="0"/>
          <w:lang w:eastAsia="ru-RU" w:bidi="ar-SA"/>
        </w:rPr>
        <w:t>Моография</w:t>
      </w:r>
      <w:proofErr w:type="spellEnd"/>
      <w:r w:rsidRPr="00E02AC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/ Под ред. А.Г. </w:t>
      </w:r>
      <w:proofErr w:type="spellStart"/>
      <w:r w:rsidRPr="00E02AC2">
        <w:rPr>
          <w:rFonts w:ascii="Times New Roman" w:eastAsia="Times New Roman" w:hAnsi="Times New Roman" w:cs="Times New Roman"/>
          <w:kern w:val="0"/>
          <w:lang w:eastAsia="ru-RU" w:bidi="ar-SA"/>
        </w:rPr>
        <w:t>Чучалина</w:t>
      </w:r>
      <w:proofErr w:type="spellEnd"/>
      <w:r w:rsidRPr="00E02AC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 – </w:t>
      </w:r>
      <w:proofErr w:type="spellStart"/>
      <w:r w:rsidRPr="00E02AC2">
        <w:rPr>
          <w:rFonts w:ascii="Times New Roman" w:eastAsia="Times New Roman" w:hAnsi="Times New Roman" w:cs="Times New Roman"/>
          <w:kern w:val="0"/>
          <w:lang w:eastAsia="ru-RU" w:bidi="ar-SA"/>
        </w:rPr>
        <w:t>М.:Атмосфера</w:t>
      </w:r>
      <w:proofErr w:type="spellEnd"/>
      <w:r w:rsidRPr="00E02AC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, 2008. – 367 с. </w:t>
      </w:r>
    </w:p>
    <w:p w:rsidR="00E02AC2" w:rsidRPr="00E02AC2" w:rsidRDefault="00E02AC2" w:rsidP="007970C8">
      <w:pPr>
        <w:numPr>
          <w:ilvl w:val="0"/>
          <w:numId w:val="4"/>
        </w:numPr>
        <w:tabs>
          <w:tab w:val="clear" w:pos="720"/>
          <w:tab w:val="num" w:pos="-851"/>
        </w:tabs>
        <w:suppressAutoHyphens w:val="0"/>
        <w:autoSpaceDN/>
        <w:spacing w:before="100" w:beforeAutospacing="1" w:after="100" w:afterAutospacing="1"/>
        <w:ind w:left="-851" w:firstLine="0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E02AC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proofErr w:type="spellStart"/>
      <w:r w:rsidRPr="00E02AC2">
        <w:rPr>
          <w:rFonts w:ascii="Times New Roman" w:eastAsia="Times New Roman" w:hAnsi="Times New Roman" w:cs="Times New Roman"/>
          <w:kern w:val="0"/>
          <w:lang w:eastAsia="ru-RU" w:bidi="ar-SA"/>
        </w:rPr>
        <w:t>Лещенко</w:t>
      </w:r>
      <w:proofErr w:type="spellEnd"/>
      <w:r w:rsidRPr="00E02AC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И.В. Новые направления в диагностике и лечении хронической </w:t>
      </w:r>
      <w:proofErr w:type="spellStart"/>
      <w:r w:rsidRPr="00E02AC2">
        <w:rPr>
          <w:rFonts w:ascii="Times New Roman" w:eastAsia="Times New Roman" w:hAnsi="Times New Roman" w:cs="Times New Roman"/>
          <w:kern w:val="0"/>
          <w:lang w:eastAsia="ru-RU" w:bidi="ar-SA"/>
        </w:rPr>
        <w:t>обструктивной</w:t>
      </w:r>
      <w:proofErr w:type="spellEnd"/>
      <w:r w:rsidRPr="00E02AC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болезни легких//Тер. Арх. – 2004. - № 3. – с. 77-80. </w:t>
      </w:r>
    </w:p>
    <w:p w:rsidR="00E02AC2" w:rsidRPr="00E02AC2" w:rsidRDefault="00E02AC2" w:rsidP="007970C8">
      <w:pPr>
        <w:numPr>
          <w:ilvl w:val="0"/>
          <w:numId w:val="4"/>
        </w:numPr>
        <w:tabs>
          <w:tab w:val="clear" w:pos="720"/>
          <w:tab w:val="num" w:pos="-851"/>
        </w:tabs>
        <w:suppressAutoHyphens w:val="0"/>
        <w:autoSpaceDN/>
        <w:spacing w:before="100" w:beforeAutospacing="1" w:after="100" w:afterAutospacing="1"/>
        <w:ind w:left="-851" w:firstLine="0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E02AC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proofErr w:type="spellStart"/>
      <w:r w:rsidRPr="00E02AC2">
        <w:rPr>
          <w:rFonts w:ascii="Times New Roman" w:eastAsia="Times New Roman" w:hAnsi="Times New Roman" w:cs="Times New Roman"/>
          <w:kern w:val="0"/>
          <w:lang w:eastAsia="ru-RU" w:bidi="ar-SA"/>
        </w:rPr>
        <w:t>Гриппи</w:t>
      </w:r>
      <w:proofErr w:type="spellEnd"/>
      <w:r w:rsidRPr="00E02AC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М.А. Патофизиология легких. М.: Бином, 2014. – 304 с. </w:t>
      </w:r>
    </w:p>
    <w:p w:rsidR="00E02AC2" w:rsidRPr="00E02AC2" w:rsidRDefault="00E02AC2" w:rsidP="007970C8">
      <w:pPr>
        <w:numPr>
          <w:ilvl w:val="0"/>
          <w:numId w:val="4"/>
        </w:numPr>
        <w:tabs>
          <w:tab w:val="clear" w:pos="720"/>
          <w:tab w:val="num" w:pos="-851"/>
        </w:tabs>
        <w:suppressAutoHyphens w:val="0"/>
        <w:autoSpaceDN/>
        <w:spacing w:before="100" w:beforeAutospacing="1" w:after="100" w:afterAutospacing="1"/>
        <w:ind w:left="-851" w:firstLine="0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E02AC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Терапия: пер. с англ. доп.//</w:t>
      </w:r>
      <w:proofErr w:type="spellStart"/>
      <w:r w:rsidRPr="00E02AC2">
        <w:rPr>
          <w:rFonts w:ascii="Times New Roman" w:eastAsia="Times New Roman" w:hAnsi="Times New Roman" w:cs="Times New Roman"/>
          <w:kern w:val="0"/>
          <w:lang w:eastAsia="ru-RU" w:bidi="ar-SA"/>
        </w:rPr>
        <w:t>гл.ред.А.Г</w:t>
      </w:r>
      <w:proofErr w:type="spellEnd"/>
      <w:r w:rsidRPr="00E02AC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 </w:t>
      </w:r>
      <w:proofErr w:type="spellStart"/>
      <w:r w:rsidRPr="00E02AC2">
        <w:rPr>
          <w:rFonts w:ascii="Times New Roman" w:eastAsia="Times New Roman" w:hAnsi="Times New Roman" w:cs="Times New Roman"/>
          <w:kern w:val="0"/>
          <w:lang w:eastAsia="ru-RU" w:bidi="ar-SA"/>
        </w:rPr>
        <w:t>Чучалин</w:t>
      </w:r>
      <w:proofErr w:type="spellEnd"/>
      <w:r w:rsidRPr="00E02AC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 – М.: ГЭОТАР. – с. 1024 </w:t>
      </w:r>
    </w:p>
    <w:p w:rsidR="00E02AC2" w:rsidRDefault="00E02AC2" w:rsidP="00EC2B58">
      <w:pPr>
        <w:pStyle w:val="txt"/>
        <w:ind w:left="-851"/>
      </w:pPr>
    </w:p>
    <w:p w:rsidR="00EC2B58" w:rsidRDefault="00EC2B58" w:rsidP="00EC2B58">
      <w:pPr>
        <w:pStyle w:val="txt"/>
        <w:ind w:left="-851"/>
      </w:pPr>
    </w:p>
    <w:p w:rsidR="00EC2B58" w:rsidRDefault="00EC2B58" w:rsidP="00EC2B58">
      <w:pPr>
        <w:pStyle w:val="txt"/>
        <w:ind w:left="-851"/>
      </w:pPr>
    </w:p>
    <w:p w:rsidR="00EC2B58" w:rsidRDefault="00EC2B58" w:rsidP="00EC2B58">
      <w:pPr>
        <w:pStyle w:val="txt"/>
        <w:ind w:left="-851"/>
      </w:pPr>
    </w:p>
    <w:p w:rsidR="00EC2B58" w:rsidRDefault="00EC2B58" w:rsidP="00BF77BF">
      <w:pPr>
        <w:pStyle w:val="txt"/>
        <w:ind w:left="-851"/>
      </w:pPr>
    </w:p>
    <w:p w:rsidR="00C60D70" w:rsidRPr="00C60D70" w:rsidRDefault="00C60D70" w:rsidP="00C60D70">
      <w:pPr>
        <w:pStyle w:val="a4"/>
        <w:jc w:val="center"/>
        <w:rPr>
          <w:sz w:val="20"/>
          <w:szCs w:val="20"/>
        </w:rPr>
      </w:pPr>
      <w:r w:rsidRPr="00C60D70">
        <w:rPr>
          <w:sz w:val="20"/>
          <w:szCs w:val="20"/>
        </w:rPr>
        <w:lastRenderedPageBreak/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</w:t>
      </w:r>
      <w:proofErr w:type="spellStart"/>
      <w:r w:rsidRPr="00C60D70">
        <w:rPr>
          <w:sz w:val="20"/>
          <w:szCs w:val="20"/>
        </w:rPr>
        <w:t>Войно-Ясенецкого</w:t>
      </w:r>
      <w:proofErr w:type="spellEnd"/>
      <w:r w:rsidRPr="00C60D70">
        <w:rPr>
          <w:sz w:val="20"/>
          <w:szCs w:val="20"/>
        </w:rPr>
        <w:t>» Министерства здравоохранения Российской Федерации</w:t>
      </w:r>
    </w:p>
    <w:p w:rsidR="00C60D70" w:rsidRPr="00C60D70" w:rsidRDefault="00C60D70" w:rsidP="00C60D70">
      <w:pPr>
        <w:pStyle w:val="a4"/>
        <w:jc w:val="center"/>
        <w:rPr>
          <w:sz w:val="20"/>
          <w:szCs w:val="20"/>
        </w:rPr>
      </w:pPr>
      <w:r w:rsidRPr="00C60D70">
        <w:rPr>
          <w:sz w:val="20"/>
          <w:szCs w:val="20"/>
        </w:rPr>
        <w:t>КАФЕДРА</w:t>
      </w:r>
    </w:p>
    <w:p w:rsidR="00C60D70" w:rsidRPr="00C60D70" w:rsidRDefault="00C60D70" w:rsidP="00C60D70">
      <w:pPr>
        <w:pStyle w:val="a4"/>
        <w:jc w:val="center"/>
        <w:rPr>
          <w:sz w:val="20"/>
          <w:szCs w:val="20"/>
        </w:rPr>
      </w:pPr>
      <w:r w:rsidRPr="00C60D70">
        <w:rPr>
          <w:sz w:val="20"/>
          <w:szCs w:val="20"/>
        </w:rPr>
        <w:t>Терапии  ИПО</w:t>
      </w:r>
    </w:p>
    <w:p w:rsidR="00C60D70" w:rsidRPr="00C60D70" w:rsidRDefault="00C60D70" w:rsidP="00C60D70">
      <w:pPr>
        <w:pStyle w:val="a4"/>
        <w:rPr>
          <w:sz w:val="20"/>
          <w:szCs w:val="20"/>
        </w:rPr>
      </w:pPr>
      <w:r w:rsidRPr="00C60D70">
        <w:rPr>
          <w:sz w:val="20"/>
          <w:szCs w:val="20"/>
        </w:rPr>
        <w:t xml:space="preserve">Рецензия  </w:t>
      </w:r>
      <w:proofErr w:type="spellStart"/>
      <w:r w:rsidRPr="00C60D70">
        <w:rPr>
          <w:sz w:val="20"/>
          <w:szCs w:val="20"/>
        </w:rPr>
        <w:t>КМН,профессора</w:t>
      </w:r>
      <w:proofErr w:type="spellEnd"/>
      <w:r w:rsidRPr="00C60D70">
        <w:rPr>
          <w:sz w:val="20"/>
          <w:szCs w:val="20"/>
        </w:rPr>
        <w:t xml:space="preserve"> кафедры терапии ИПО Грищенко Елены Георгиев</w:t>
      </w:r>
      <w:r>
        <w:rPr>
          <w:sz w:val="20"/>
          <w:szCs w:val="20"/>
        </w:rPr>
        <w:t>ны на реферат ординатора второго</w:t>
      </w:r>
      <w:r w:rsidRPr="00C60D70">
        <w:rPr>
          <w:sz w:val="20"/>
          <w:szCs w:val="20"/>
        </w:rPr>
        <w:t xml:space="preserve"> года обучения специальности терапия Соколовского Алексея Павловича по теме: Циррозы печени.</w:t>
      </w:r>
    </w:p>
    <w:p w:rsidR="00C60D70" w:rsidRPr="00C60D70" w:rsidRDefault="00C60D70" w:rsidP="00C60D70">
      <w:pPr>
        <w:pStyle w:val="a4"/>
        <w:rPr>
          <w:sz w:val="20"/>
          <w:szCs w:val="20"/>
        </w:rPr>
      </w:pPr>
      <w:r w:rsidRPr="00C60D70">
        <w:rPr>
          <w:sz w:val="20"/>
          <w:szCs w:val="20"/>
        </w:rPr>
        <w:t xml:space="preserve">Рецензия на реферат – это критический отзыв о проведенной самостоятельной работе ординатора с литературой по выбранной специальности обучения, включающий анализ степени раскрытия выбранной тематики, перечисление возможных недочетов и рекомендации по оценке. Ознакомившись с рефератом, преподаватель убеждается в том, что ординатор владеет описанным материалом, умеет его анализировать и способен </w:t>
      </w:r>
      <w:proofErr w:type="spellStart"/>
      <w:r w:rsidRPr="00C60D70">
        <w:rPr>
          <w:sz w:val="20"/>
          <w:szCs w:val="20"/>
        </w:rPr>
        <w:t>аргументированно</w:t>
      </w:r>
      <w:proofErr w:type="spellEnd"/>
      <w:r w:rsidRPr="00C60D70">
        <w:rPr>
          <w:sz w:val="20"/>
          <w:szCs w:val="20"/>
        </w:rPr>
        <w:t xml:space="preserve"> защищать свою точку зрения. Написание реферата производится в произвольной форме, однако, автор должен придерживаться определенных негласных требований по содержанию. Для большего удобства, экономии времени и повышения наглядности качества работ, нами были введены стандартизированные критерии оценки рефератов.</w:t>
      </w:r>
    </w:p>
    <w:p w:rsidR="00C60D70" w:rsidRPr="00C60D70" w:rsidRDefault="00C60D70" w:rsidP="00C60D70">
      <w:pPr>
        <w:pStyle w:val="a4"/>
        <w:rPr>
          <w:sz w:val="20"/>
          <w:szCs w:val="20"/>
        </w:rPr>
      </w:pPr>
      <w:r w:rsidRPr="00C60D70">
        <w:rPr>
          <w:sz w:val="20"/>
          <w:szCs w:val="20"/>
        </w:rPr>
        <w:t>Основные оценочные критерии рецензии на реферат ординатора первого года обучения специальности терапия:</w:t>
      </w:r>
    </w:p>
    <w:p w:rsidR="00C60D70" w:rsidRPr="00C60D70" w:rsidRDefault="00C60D70" w:rsidP="00C60D70">
      <w:pPr>
        <w:pStyle w:val="a4"/>
        <w:rPr>
          <w:sz w:val="20"/>
          <w:szCs w:val="20"/>
        </w:rPr>
      </w:pPr>
      <w:r w:rsidRPr="00C60D70">
        <w:rPr>
          <w:sz w:val="20"/>
          <w:szCs w:val="20"/>
        </w:rPr>
        <w:t xml:space="preserve">Оценочный критерий Положительный/ </w:t>
      </w:r>
      <w:proofErr w:type="spellStart"/>
      <w:r w:rsidRPr="00C60D70">
        <w:rPr>
          <w:sz w:val="20"/>
          <w:szCs w:val="20"/>
        </w:rPr>
        <w:t>отрицатеьный</w:t>
      </w:r>
      <w:proofErr w:type="spellEnd"/>
    </w:p>
    <w:p w:rsidR="00C60D70" w:rsidRPr="00C60D70" w:rsidRDefault="00C60D70" w:rsidP="00C60D70">
      <w:pPr>
        <w:pStyle w:val="a4"/>
        <w:rPr>
          <w:sz w:val="20"/>
          <w:szCs w:val="20"/>
        </w:rPr>
      </w:pPr>
      <w:r w:rsidRPr="00C60D70">
        <w:rPr>
          <w:sz w:val="20"/>
          <w:szCs w:val="20"/>
        </w:rPr>
        <w:t>1. Структурированность</w:t>
      </w:r>
    </w:p>
    <w:p w:rsidR="00C60D70" w:rsidRPr="00C60D70" w:rsidRDefault="00C60D70" w:rsidP="00C60D70">
      <w:pPr>
        <w:pStyle w:val="a4"/>
        <w:rPr>
          <w:sz w:val="20"/>
          <w:szCs w:val="20"/>
        </w:rPr>
      </w:pPr>
      <w:r w:rsidRPr="00C60D70">
        <w:rPr>
          <w:sz w:val="20"/>
          <w:szCs w:val="20"/>
        </w:rPr>
        <w:t>2. Наличие орфографических ошибок</w:t>
      </w:r>
    </w:p>
    <w:p w:rsidR="00C60D70" w:rsidRPr="00C60D70" w:rsidRDefault="00C60D70" w:rsidP="00C60D70">
      <w:pPr>
        <w:pStyle w:val="a4"/>
        <w:rPr>
          <w:sz w:val="20"/>
          <w:szCs w:val="20"/>
        </w:rPr>
      </w:pPr>
      <w:r w:rsidRPr="00C60D70">
        <w:rPr>
          <w:sz w:val="20"/>
          <w:szCs w:val="20"/>
        </w:rPr>
        <w:t>3. Соответствие текста реферата его теме</w:t>
      </w:r>
    </w:p>
    <w:p w:rsidR="00C60D70" w:rsidRPr="00C60D70" w:rsidRDefault="00C60D70" w:rsidP="00C60D70">
      <w:pPr>
        <w:pStyle w:val="a4"/>
        <w:rPr>
          <w:sz w:val="20"/>
          <w:szCs w:val="20"/>
        </w:rPr>
      </w:pPr>
      <w:r w:rsidRPr="00C60D70">
        <w:rPr>
          <w:sz w:val="20"/>
          <w:szCs w:val="20"/>
        </w:rPr>
        <w:t>4. Владение терминологией</w:t>
      </w:r>
    </w:p>
    <w:p w:rsidR="00C60D70" w:rsidRPr="00C60D70" w:rsidRDefault="00C60D70" w:rsidP="00C60D70">
      <w:pPr>
        <w:pStyle w:val="a4"/>
        <w:rPr>
          <w:sz w:val="20"/>
          <w:szCs w:val="20"/>
        </w:rPr>
      </w:pPr>
      <w:r w:rsidRPr="00C60D70">
        <w:rPr>
          <w:sz w:val="20"/>
          <w:szCs w:val="20"/>
        </w:rPr>
        <w:t>5. Полнота и глубина раскрытия основных понятий темы</w:t>
      </w:r>
    </w:p>
    <w:p w:rsidR="00C60D70" w:rsidRPr="00C60D70" w:rsidRDefault="00C60D70" w:rsidP="00C60D70">
      <w:pPr>
        <w:pStyle w:val="a4"/>
        <w:rPr>
          <w:sz w:val="20"/>
          <w:szCs w:val="20"/>
        </w:rPr>
      </w:pPr>
      <w:r w:rsidRPr="00C60D70">
        <w:rPr>
          <w:sz w:val="20"/>
          <w:szCs w:val="20"/>
        </w:rPr>
        <w:t>6. Логичность доказательной базы</w:t>
      </w:r>
    </w:p>
    <w:p w:rsidR="00C60D70" w:rsidRPr="00C60D70" w:rsidRDefault="00C60D70" w:rsidP="00C60D70">
      <w:pPr>
        <w:pStyle w:val="a4"/>
        <w:rPr>
          <w:sz w:val="20"/>
          <w:szCs w:val="20"/>
        </w:rPr>
      </w:pPr>
      <w:r w:rsidRPr="00C60D70">
        <w:rPr>
          <w:sz w:val="20"/>
          <w:szCs w:val="20"/>
        </w:rPr>
        <w:t>7. Умение аргументировать основные положения и выводы</w:t>
      </w:r>
    </w:p>
    <w:p w:rsidR="00C60D70" w:rsidRPr="00C60D70" w:rsidRDefault="00C60D70" w:rsidP="00C60D70">
      <w:pPr>
        <w:pStyle w:val="a4"/>
        <w:rPr>
          <w:sz w:val="20"/>
          <w:szCs w:val="20"/>
        </w:rPr>
      </w:pPr>
      <w:r w:rsidRPr="00C60D70">
        <w:rPr>
          <w:sz w:val="20"/>
          <w:szCs w:val="20"/>
        </w:rPr>
        <w:t>8. Круг использования известных научных источников</w:t>
      </w:r>
    </w:p>
    <w:p w:rsidR="00C60D70" w:rsidRPr="00C60D70" w:rsidRDefault="00C60D70" w:rsidP="00C60D70">
      <w:pPr>
        <w:pStyle w:val="a4"/>
        <w:rPr>
          <w:sz w:val="20"/>
          <w:szCs w:val="20"/>
        </w:rPr>
      </w:pPr>
      <w:r w:rsidRPr="00C60D70">
        <w:rPr>
          <w:sz w:val="20"/>
          <w:szCs w:val="20"/>
        </w:rPr>
        <w:t>9. Умение сделать общий вывод</w:t>
      </w:r>
    </w:p>
    <w:p w:rsidR="00C60D70" w:rsidRPr="00C60D70" w:rsidRDefault="00C60D70" w:rsidP="00C60D70">
      <w:pPr>
        <w:pStyle w:val="a4"/>
        <w:rPr>
          <w:sz w:val="20"/>
          <w:szCs w:val="20"/>
        </w:rPr>
      </w:pPr>
      <w:r w:rsidRPr="00C60D70">
        <w:rPr>
          <w:sz w:val="20"/>
          <w:szCs w:val="20"/>
        </w:rPr>
        <w:t>Итоговая оценка: положительная/отрицательная</w:t>
      </w:r>
    </w:p>
    <w:p w:rsidR="00C60D70" w:rsidRPr="00C60D70" w:rsidRDefault="00C60D70" w:rsidP="00C60D70">
      <w:pPr>
        <w:pStyle w:val="a4"/>
        <w:rPr>
          <w:sz w:val="20"/>
          <w:szCs w:val="20"/>
        </w:rPr>
      </w:pPr>
      <w:r w:rsidRPr="00C60D70">
        <w:rPr>
          <w:sz w:val="20"/>
          <w:szCs w:val="20"/>
        </w:rPr>
        <w:t>Комментарии рецензента:</w:t>
      </w:r>
    </w:p>
    <w:p w:rsidR="00C60D70" w:rsidRPr="00C60D70" w:rsidRDefault="00C60D70" w:rsidP="00C60D70">
      <w:pPr>
        <w:pStyle w:val="a4"/>
        <w:rPr>
          <w:sz w:val="20"/>
          <w:szCs w:val="20"/>
        </w:rPr>
      </w:pPr>
      <w:r w:rsidRPr="00C60D70">
        <w:rPr>
          <w:sz w:val="20"/>
          <w:szCs w:val="20"/>
        </w:rPr>
        <w:t>Дата:</w:t>
      </w:r>
    </w:p>
    <w:p w:rsidR="00C60D70" w:rsidRPr="00C60D70" w:rsidRDefault="00C60D70" w:rsidP="00C60D70">
      <w:pPr>
        <w:pStyle w:val="a4"/>
        <w:rPr>
          <w:sz w:val="20"/>
          <w:szCs w:val="20"/>
        </w:rPr>
      </w:pPr>
      <w:r w:rsidRPr="00C60D70">
        <w:rPr>
          <w:sz w:val="20"/>
          <w:szCs w:val="20"/>
        </w:rPr>
        <w:t>Подпись рецензента:</w:t>
      </w:r>
    </w:p>
    <w:p w:rsidR="00BF77BF" w:rsidRPr="00C60D70" w:rsidRDefault="00C60D70" w:rsidP="00C60D70">
      <w:pPr>
        <w:pStyle w:val="a4"/>
        <w:rPr>
          <w:sz w:val="20"/>
          <w:szCs w:val="20"/>
        </w:rPr>
      </w:pPr>
      <w:r w:rsidRPr="00C60D70">
        <w:rPr>
          <w:sz w:val="20"/>
          <w:szCs w:val="20"/>
        </w:rPr>
        <w:t>Подпись ординатора:</w:t>
      </w:r>
      <w:r w:rsidR="00BF77BF" w:rsidRPr="00C60D70">
        <w:rPr>
          <w:sz w:val="20"/>
          <w:szCs w:val="20"/>
        </w:rPr>
        <w:br/>
      </w:r>
    </w:p>
    <w:p w:rsidR="00BF77BF" w:rsidRDefault="00BF77BF" w:rsidP="00BF77BF">
      <w:pPr>
        <w:pStyle w:val="a4"/>
        <w:ind w:left="-567"/>
      </w:pPr>
    </w:p>
    <w:p w:rsidR="008F69A4" w:rsidRDefault="008F69A4" w:rsidP="008F69A4">
      <w:pPr>
        <w:ind w:left="-567"/>
        <w:rPr>
          <w:rFonts w:hint="eastAsia"/>
        </w:rPr>
      </w:pPr>
    </w:p>
    <w:sectPr w:rsidR="008F69A4" w:rsidSect="007970C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2F9" w:rsidRDefault="002F22F9" w:rsidP="007970C8">
      <w:pPr>
        <w:rPr>
          <w:rFonts w:hint="eastAsia"/>
        </w:rPr>
      </w:pPr>
      <w:r>
        <w:separator/>
      </w:r>
    </w:p>
  </w:endnote>
  <w:endnote w:type="continuationSeparator" w:id="0">
    <w:p w:rsidR="002F22F9" w:rsidRDefault="002F22F9" w:rsidP="007970C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0C8" w:rsidRDefault="007970C8">
    <w:pPr>
      <w:pStyle w:val="a9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19481"/>
      <w:docPartObj>
        <w:docPartGallery w:val="Page Numbers (Bottom of Page)"/>
        <w:docPartUnique/>
      </w:docPartObj>
    </w:sdtPr>
    <w:sdtContent>
      <w:p w:rsidR="007970C8" w:rsidRDefault="00796FDC">
        <w:pPr>
          <w:pStyle w:val="a9"/>
          <w:jc w:val="right"/>
          <w:rPr>
            <w:rFonts w:hint="eastAsia"/>
          </w:rPr>
        </w:pPr>
        <w:fldSimple w:instr=" PAGE   \* MERGEFORMAT ">
          <w:r w:rsidR="00C60D70">
            <w:rPr>
              <w:rFonts w:hint="eastAsia"/>
              <w:noProof/>
            </w:rPr>
            <w:t>11</w:t>
          </w:r>
        </w:fldSimple>
      </w:p>
    </w:sdtContent>
  </w:sdt>
  <w:p w:rsidR="007970C8" w:rsidRDefault="007970C8">
    <w:pPr>
      <w:pStyle w:val="a9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0C8" w:rsidRDefault="007970C8">
    <w:pPr>
      <w:pStyle w:val="a9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2F9" w:rsidRDefault="002F22F9" w:rsidP="007970C8">
      <w:pPr>
        <w:rPr>
          <w:rFonts w:hint="eastAsia"/>
        </w:rPr>
      </w:pPr>
      <w:r>
        <w:separator/>
      </w:r>
    </w:p>
  </w:footnote>
  <w:footnote w:type="continuationSeparator" w:id="0">
    <w:p w:rsidR="002F22F9" w:rsidRDefault="002F22F9" w:rsidP="007970C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0C8" w:rsidRDefault="007970C8">
    <w:pPr>
      <w:pStyle w:val="a7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0C8" w:rsidRDefault="007970C8">
    <w:pPr>
      <w:pStyle w:val="a7"/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0C8" w:rsidRDefault="007970C8">
    <w:pPr>
      <w:pStyle w:val="a7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7780"/>
    <w:multiLevelType w:val="multilevel"/>
    <w:tmpl w:val="5904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B72E13"/>
    <w:multiLevelType w:val="multilevel"/>
    <w:tmpl w:val="B9B2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D77D2D"/>
    <w:multiLevelType w:val="multilevel"/>
    <w:tmpl w:val="137E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D347EB"/>
    <w:multiLevelType w:val="multilevel"/>
    <w:tmpl w:val="6C44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9A4"/>
    <w:rsid w:val="002F22F9"/>
    <w:rsid w:val="00796FDC"/>
    <w:rsid w:val="007970C8"/>
    <w:rsid w:val="008F69A4"/>
    <w:rsid w:val="009445C0"/>
    <w:rsid w:val="00BF77BF"/>
    <w:rsid w:val="00C60D70"/>
    <w:rsid w:val="00E02AC2"/>
    <w:rsid w:val="00EC2B58"/>
    <w:rsid w:val="00F37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A4"/>
    <w:pPr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E02AC2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69A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F69A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5">
    <w:name w:val="Strong"/>
    <w:basedOn w:val="a0"/>
    <w:uiPriority w:val="22"/>
    <w:qFormat/>
    <w:rsid w:val="00BF77BF"/>
    <w:rPr>
      <w:b/>
      <w:bCs/>
    </w:rPr>
  </w:style>
  <w:style w:type="paragraph" w:customStyle="1" w:styleId="txt">
    <w:name w:val="txt"/>
    <w:basedOn w:val="a"/>
    <w:rsid w:val="00BF77B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E02AC2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paragraph" w:styleId="a6">
    <w:name w:val="TOC Heading"/>
    <w:basedOn w:val="1"/>
    <w:next w:val="a"/>
    <w:uiPriority w:val="39"/>
    <w:semiHidden/>
    <w:unhideWhenUsed/>
    <w:qFormat/>
    <w:rsid w:val="00E02AC2"/>
    <w:pPr>
      <w:suppressAutoHyphens w:val="0"/>
      <w:autoSpaceDN/>
      <w:spacing w:line="276" w:lineRule="auto"/>
      <w:textAlignment w:val="auto"/>
      <w:outlineLvl w:val="9"/>
    </w:pPr>
    <w:rPr>
      <w:rFonts w:cstheme="majorBidi"/>
      <w:kern w:val="0"/>
      <w:szCs w:val="28"/>
      <w:lang w:eastAsia="en-US" w:bidi="ar-SA"/>
    </w:rPr>
  </w:style>
  <w:style w:type="paragraph" w:styleId="11">
    <w:name w:val="toc 1"/>
    <w:basedOn w:val="a"/>
    <w:next w:val="a"/>
    <w:autoRedefine/>
    <w:uiPriority w:val="39"/>
    <w:unhideWhenUsed/>
    <w:rsid w:val="00E02AC2"/>
    <w:pPr>
      <w:spacing w:after="100"/>
    </w:pPr>
    <w:rPr>
      <w:rFonts w:cs="Mangal"/>
      <w:szCs w:val="21"/>
    </w:rPr>
  </w:style>
  <w:style w:type="paragraph" w:styleId="2">
    <w:name w:val="toc 2"/>
    <w:basedOn w:val="a"/>
    <w:next w:val="a"/>
    <w:autoRedefine/>
    <w:uiPriority w:val="39"/>
    <w:unhideWhenUsed/>
    <w:rsid w:val="00E02AC2"/>
    <w:pPr>
      <w:spacing w:after="100"/>
      <w:ind w:left="240"/>
    </w:pPr>
    <w:rPr>
      <w:rFonts w:cs="Mangal"/>
      <w:szCs w:val="21"/>
    </w:rPr>
  </w:style>
  <w:style w:type="paragraph" w:styleId="a7">
    <w:name w:val="header"/>
    <w:basedOn w:val="a"/>
    <w:link w:val="a8"/>
    <w:uiPriority w:val="99"/>
    <w:semiHidden/>
    <w:unhideWhenUsed/>
    <w:rsid w:val="007970C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7970C8"/>
    <w:rPr>
      <w:rFonts w:ascii="Liberation Serif" w:eastAsia="Arial Unicode MS" w:hAnsi="Liberation Serif" w:cs="Mangal"/>
      <w:kern w:val="3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7970C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7970C8"/>
    <w:rPr>
      <w:rFonts w:ascii="Liberation Serif" w:eastAsia="Arial Unicode MS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3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0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otaimedicina.ru/diseases/infectious/respiratory-viral-infections" TargetMode="External"/><Relationship Id="rId13" Type="http://schemas.openxmlformats.org/officeDocument/2006/relationships/hyperlink" Target="https://www.krasotaimedicina.ru/diseases/zabolevanija_pulmonology/pneumosclerosi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krasotaimedicina.ru/diseases/zabolevanija_pulmonology/spontaneous-pneumothora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krasotaimedicina.ru/diseases/zabolevanija_pulmonology/pulmonary_hypertensio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rasotaimedicina.ru/diseases/zabolevanija_pulmonology/pneumoni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krasotaimedicina.ru/diseases/zabolevanija_cardiology/heart_failur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krasotaimedicina.ru/diseases/zabolevanija_pulmonology/respiratory-insufficiency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rasotaimedicina.ru/diseases/genetic/alpha-1-antitrypsin-deficiency" TargetMode="External"/><Relationship Id="rId14" Type="http://schemas.openxmlformats.org/officeDocument/2006/relationships/hyperlink" Target="https://www.krasotaimedicina.ru/diseases/hematologic/polycythemia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DCCE2-CD9B-4975-B645-D7657AD9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3862</Words>
  <Characters>22020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2019-03-16T12:01:00Z</dcterms:created>
  <dcterms:modified xsi:type="dcterms:W3CDTF">2019-03-16T12:53:00Z</dcterms:modified>
</cp:coreProperties>
</file>