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821" w:rsidRPr="005E4821" w:rsidRDefault="005E4821" w:rsidP="00B217E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E4821">
        <w:rPr>
          <w:rFonts w:ascii="Times New Roman" w:eastAsia="Calibri" w:hAnsi="Times New Roman" w:cs="Times New Roman"/>
          <w:sz w:val="28"/>
          <w:szCs w:val="28"/>
        </w:rPr>
        <w:t xml:space="preserve">Государственное бюджетное образовательное учреждение высшего профессионального образования. </w:t>
      </w:r>
      <w:proofErr w:type="spellStart"/>
      <w:r w:rsidRPr="005E4821">
        <w:rPr>
          <w:rFonts w:ascii="Times New Roman" w:eastAsia="Calibri" w:hAnsi="Times New Roman" w:cs="Times New Roman"/>
          <w:sz w:val="28"/>
          <w:szCs w:val="28"/>
        </w:rPr>
        <w:t>КрасГМУ</w:t>
      </w:r>
      <w:proofErr w:type="spellEnd"/>
      <w:r w:rsidRPr="005E4821">
        <w:rPr>
          <w:rFonts w:ascii="Times New Roman" w:eastAsia="Calibri" w:hAnsi="Times New Roman" w:cs="Times New Roman"/>
          <w:sz w:val="28"/>
          <w:szCs w:val="28"/>
        </w:rPr>
        <w:t xml:space="preserve"> им. Проф. В.Ф. </w:t>
      </w:r>
      <w:proofErr w:type="spellStart"/>
      <w:r w:rsidRPr="005E4821">
        <w:rPr>
          <w:rFonts w:ascii="Times New Roman" w:eastAsia="Calibri" w:hAnsi="Times New Roman" w:cs="Times New Roman"/>
          <w:sz w:val="28"/>
          <w:szCs w:val="28"/>
        </w:rPr>
        <w:t>Войно-Ясенецкого</w:t>
      </w:r>
      <w:proofErr w:type="spellEnd"/>
      <w:r w:rsidR="00B217E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E4821" w:rsidRPr="005E4821" w:rsidRDefault="005E4821" w:rsidP="005E482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E4821" w:rsidRPr="005E4821" w:rsidRDefault="005E4821" w:rsidP="005E482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E4821" w:rsidRPr="005E4821" w:rsidRDefault="005E4821" w:rsidP="005E482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E4821" w:rsidRPr="005E4821" w:rsidRDefault="00EC3FAA" w:rsidP="005E4821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hyperlink r:id="rId5" w:history="1">
        <w:r w:rsidR="005E4821" w:rsidRPr="005E4821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  <w:bdr w:val="none" w:sz="0" w:space="0" w:color="auto" w:frame="1"/>
            <w:shd w:val="clear" w:color="auto" w:fill="FFFFFF"/>
          </w:rPr>
          <w:t>Кафедра терапии</w:t>
        </w:r>
      </w:hyperlink>
      <w:r w:rsidR="005E4821" w:rsidRPr="005E4821">
        <w:rPr>
          <w:rFonts w:ascii="Times New Roman" w:eastAsia="Calibri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</w:t>
      </w:r>
      <w:r w:rsidR="005E4821" w:rsidRPr="005E4821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shd w:val="clear" w:color="auto" w:fill="FFFFFF"/>
        </w:rPr>
        <w:t>ИПО</w:t>
      </w:r>
    </w:p>
    <w:p w:rsidR="005E4821" w:rsidRPr="005E4821" w:rsidRDefault="005E4821" w:rsidP="005E482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E4821" w:rsidRPr="005E4821" w:rsidRDefault="005E4821" w:rsidP="005E482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E4821" w:rsidRPr="005E4821" w:rsidRDefault="005E4821" w:rsidP="005E482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E4821" w:rsidRPr="005E4821" w:rsidRDefault="005E4821" w:rsidP="005E482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E4821" w:rsidRPr="005E4821" w:rsidRDefault="005E4821" w:rsidP="005E482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E4821" w:rsidRPr="005E4821" w:rsidRDefault="005E4821" w:rsidP="005E482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E4821">
        <w:rPr>
          <w:rFonts w:ascii="Times New Roman" w:eastAsia="Calibri" w:hAnsi="Times New Roman" w:cs="Times New Roman"/>
          <w:sz w:val="28"/>
          <w:szCs w:val="28"/>
        </w:rPr>
        <w:t>РЕФЕРАТ НА ТЕМУ:</w:t>
      </w:r>
    </w:p>
    <w:p w:rsidR="005E4821" w:rsidRPr="005E4821" w:rsidRDefault="005E4821" w:rsidP="005E482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E4821">
        <w:rPr>
          <w:rFonts w:ascii="Times New Roman" w:hAnsi="Times New Roman" w:cs="Times New Roman"/>
          <w:sz w:val="28"/>
          <w:szCs w:val="28"/>
        </w:rPr>
        <w:t>«Современные подходы к лечению язвенной болезни желудка»</w:t>
      </w:r>
    </w:p>
    <w:p w:rsidR="005E4821" w:rsidRPr="005E4821" w:rsidRDefault="005E4821" w:rsidP="005E482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E4821" w:rsidRPr="005E4821" w:rsidRDefault="005E4821" w:rsidP="005E482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E4821" w:rsidRPr="005E4821" w:rsidRDefault="005E4821" w:rsidP="005E482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E4821" w:rsidRPr="005E4821" w:rsidRDefault="005E4821" w:rsidP="005E482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E4821" w:rsidRPr="005E4821" w:rsidRDefault="005E4821" w:rsidP="005E4821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E4821" w:rsidRPr="005E4821" w:rsidRDefault="005E4821" w:rsidP="005E4821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E4821">
        <w:rPr>
          <w:rFonts w:ascii="Times New Roman" w:eastAsia="Calibri" w:hAnsi="Times New Roman" w:cs="Times New Roman"/>
          <w:sz w:val="28"/>
          <w:szCs w:val="28"/>
        </w:rPr>
        <w:t xml:space="preserve">Заведующий кафедрой: ДМН, профессор </w:t>
      </w:r>
      <w:proofErr w:type="spellStart"/>
      <w:r w:rsidRPr="005E4821">
        <w:rPr>
          <w:rFonts w:ascii="Times New Roman" w:eastAsia="Calibri" w:hAnsi="Times New Roman" w:cs="Times New Roman"/>
          <w:sz w:val="28"/>
          <w:szCs w:val="28"/>
        </w:rPr>
        <w:t>Гринштейн</w:t>
      </w:r>
      <w:proofErr w:type="spellEnd"/>
      <w:r w:rsidRPr="005E4821">
        <w:rPr>
          <w:rFonts w:ascii="Times New Roman" w:eastAsia="Calibri" w:hAnsi="Times New Roman" w:cs="Times New Roman"/>
          <w:sz w:val="28"/>
          <w:szCs w:val="28"/>
        </w:rPr>
        <w:t xml:space="preserve"> Юрий Исаевич</w:t>
      </w:r>
    </w:p>
    <w:p w:rsidR="005E4821" w:rsidRPr="005E4821" w:rsidRDefault="00EC3FAA" w:rsidP="005E4821">
      <w:pPr>
        <w:spacing w:after="0" w:line="240" w:lineRule="auto"/>
        <w:jc w:val="right"/>
        <w:rPr>
          <w:rFonts w:ascii="Times New Roman" w:eastAsia="Calibri" w:hAnsi="Times New Roman" w:cs="Times New Roman"/>
          <w:caps/>
          <w:sz w:val="28"/>
          <w:szCs w:val="28"/>
        </w:rPr>
      </w:pPr>
      <w:sdt>
        <w:sdtPr>
          <w:rPr>
            <w:rFonts w:ascii="Times New Roman" w:eastAsia="Calibri" w:hAnsi="Times New Roman" w:cs="Times New Roman"/>
            <w:caps/>
            <w:sz w:val="28"/>
            <w:szCs w:val="28"/>
          </w:rPr>
          <w:alias w:val="Организация"/>
          <w:tag w:val=""/>
          <w:id w:val="-1411383065"/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5E4821" w:rsidRPr="005E4821">
            <w:rPr>
              <w:rFonts w:ascii="Times New Roman" w:eastAsia="Calibri" w:hAnsi="Times New Roman" w:cs="Times New Roman"/>
              <w:caps/>
              <w:sz w:val="28"/>
              <w:szCs w:val="28"/>
            </w:rPr>
            <w:t xml:space="preserve">     </w:t>
          </w:r>
        </w:sdtContent>
      </w:sdt>
    </w:p>
    <w:p w:rsidR="005E4821" w:rsidRPr="005E4821" w:rsidRDefault="00EC3FAA" w:rsidP="005E4821">
      <w:pPr>
        <w:spacing w:after="0" w:line="240" w:lineRule="auto"/>
        <w:ind w:firstLine="3119"/>
        <w:jc w:val="right"/>
        <w:rPr>
          <w:rFonts w:ascii="Times New Roman" w:eastAsia="Calibri" w:hAnsi="Times New Roman" w:cs="Times New Roman"/>
          <w:sz w:val="28"/>
          <w:szCs w:val="28"/>
        </w:rPr>
      </w:pPr>
      <w:sdt>
        <w:sdtPr>
          <w:rPr>
            <w:rFonts w:ascii="Times New Roman" w:eastAsia="Calibri" w:hAnsi="Times New Roman" w:cs="Times New Roman"/>
            <w:sz w:val="28"/>
            <w:szCs w:val="28"/>
          </w:rPr>
          <w:alias w:val="Адрес"/>
          <w:tag w:val=""/>
          <w:id w:val="-495654260"/>
          <w:showingPlcHdr/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/>
        <w:sdtContent>
          <w:r w:rsidR="005E4821" w:rsidRPr="005E4821">
            <w:rPr>
              <w:rFonts w:ascii="Times New Roman" w:eastAsia="Calibri" w:hAnsi="Times New Roman" w:cs="Times New Roman"/>
              <w:sz w:val="28"/>
              <w:szCs w:val="28"/>
            </w:rPr>
            <w:t xml:space="preserve">     </w:t>
          </w:r>
        </w:sdtContent>
      </w:sdt>
      <w:r w:rsidR="005E4821" w:rsidRPr="005E4821">
        <w:rPr>
          <w:rFonts w:ascii="Times New Roman" w:eastAsia="Calibri" w:hAnsi="Times New Roman" w:cs="Times New Roman"/>
          <w:sz w:val="28"/>
          <w:szCs w:val="28"/>
        </w:rPr>
        <w:t>Выполнила: Ординатор 1 года обучения Красноярского государственного медицинского университета</w:t>
      </w:r>
    </w:p>
    <w:p w:rsidR="005E4821" w:rsidRDefault="005E4821" w:rsidP="005E4821">
      <w:pPr>
        <w:spacing w:after="0" w:line="240" w:lineRule="auto"/>
        <w:ind w:firstLine="311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E4821">
        <w:rPr>
          <w:rFonts w:ascii="Times New Roman" w:eastAsia="Calibri" w:hAnsi="Times New Roman" w:cs="Times New Roman"/>
          <w:sz w:val="28"/>
          <w:szCs w:val="28"/>
        </w:rPr>
        <w:t>Мишина Ксения Николаевна</w:t>
      </w:r>
    </w:p>
    <w:p w:rsidR="005E4821" w:rsidRDefault="005E4821" w:rsidP="005E4821">
      <w:pPr>
        <w:spacing w:after="0" w:line="240" w:lineRule="auto"/>
        <w:ind w:firstLine="311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E4821" w:rsidRDefault="005E4821" w:rsidP="005E4821">
      <w:pPr>
        <w:spacing w:after="0" w:line="240" w:lineRule="auto"/>
        <w:ind w:firstLine="311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E4821" w:rsidRDefault="005E4821" w:rsidP="005E4821">
      <w:pPr>
        <w:spacing w:after="0" w:line="240" w:lineRule="auto"/>
        <w:ind w:firstLine="311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E4821" w:rsidRDefault="005E4821" w:rsidP="005E4821">
      <w:pPr>
        <w:spacing w:after="0" w:line="240" w:lineRule="auto"/>
        <w:ind w:firstLine="311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E4821" w:rsidRDefault="005E4821" w:rsidP="005E4821">
      <w:pPr>
        <w:spacing w:after="0" w:line="240" w:lineRule="auto"/>
        <w:ind w:firstLine="311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E4821" w:rsidRDefault="005E4821" w:rsidP="005E4821">
      <w:pPr>
        <w:spacing w:after="0" w:line="240" w:lineRule="auto"/>
        <w:ind w:firstLine="311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E4821" w:rsidRDefault="005E4821" w:rsidP="005E4821">
      <w:pPr>
        <w:spacing w:after="0" w:line="240" w:lineRule="auto"/>
        <w:ind w:firstLine="311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E4821" w:rsidRDefault="005E4821" w:rsidP="005E4821">
      <w:pPr>
        <w:spacing w:after="0" w:line="240" w:lineRule="auto"/>
        <w:ind w:firstLine="311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E4821" w:rsidRDefault="005E4821" w:rsidP="005E4821">
      <w:pPr>
        <w:spacing w:after="0" w:line="240" w:lineRule="auto"/>
        <w:ind w:firstLine="311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E4821" w:rsidRDefault="005E4821" w:rsidP="005E4821">
      <w:pPr>
        <w:spacing w:after="0" w:line="240" w:lineRule="auto"/>
        <w:ind w:firstLine="311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E4821" w:rsidRDefault="005E4821" w:rsidP="005E4821">
      <w:pPr>
        <w:spacing w:after="0" w:line="240" w:lineRule="auto"/>
        <w:ind w:firstLine="311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E4821" w:rsidRDefault="005E4821" w:rsidP="005E4821">
      <w:pPr>
        <w:spacing w:after="0" w:line="240" w:lineRule="auto"/>
        <w:ind w:firstLine="311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E4821" w:rsidRDefault="005E4821" w:rsidP="005E4821">
      <w:pPr>
        <w:spacing w:after="0" w:line="240" w:lineRule="auto"/>
        <w:ind w:firstLine="311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E4821" w:rsidRDefault="005E4821" w:rsidP="005E4821">
      <w:pPr>
        <w:spacing w:after="0" w:line="240" w:lineRule="auto"/>
        <w:ind w:firstLine="311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Красноярск ,2021.</w:t>
      </w:r>
    </w:p>
    <w:p w:rsidR="00B217ED" w:rsidRDefault="00B217ED" w:rsidP="005E4821">
      <w:pPr>
        <w:spacing w:after="0" w:line="240" w:lineRule="auto"/>
        <w:ind w:firstLine="3119"/>
        <w:rPr>
          <w:rFonts w:ascii="Times New Roman" w:eastAsia="Calibri" w:hAnsi="Times New Roman" w:cs="Times New Roman"/>
          <w:sz w:val="28"/>
          <w:szCs w:val="28"/>
        </w:rPr>
      </w:pPr>
    </w:p>
    <w:p w:rsidR="00B217ED" w:rsidRPr="005E4821" w:rsidRDefault="00B217ED" w:rsidP="005E4821">
      <w:pPr>
        <w:spacing w:after="0" w:line="240" w:lineRule="auto"/>
        <w:ind w:firstLine="3119"/>
        <w:rPr>
          <w:rFonts w:ascii="Times New Roman" w:eastAsia="Calibri" w:hAnsi="Times New Roman" w:cs="Times New Roman"/>
          <w:sz w:val="28"/>
          <w:szCs w:val="28"/>
        </w:rPr>
      </w:pPr>
    </w:p>
    <w:p w:rsidR="005E4821" w:rsidRPr="007232A6" w:rsidRDefault="005E4821" w:rsidP="005E4821">
      <w:pPr>
        <w:rPr>
          <w:rFonts w:ascii="Times New Roman" w:hAnsi="Times New Roman" w:cs="Times New Roman"/>
        </w:rPr>
      </w:pPr>
      <w:r w:rsidRPr="007232A6">
        <w:rPr>
          <w:rFonts w:ascii="Times New Roman" w:hAnsi="Times New Roman" w:cs="Times New Roman"/>
        </w:rPr>
        <w:lastRenderedPageBreak/>
        <w:t>Содержание:</w:t>
      </w:r>
    </w:p>
    <w:p w:rsidR="005E4821" w:rsidRPr="007232A6" w:rsidRDefault="005E4821" w:rsidP="005E4821">
      <w:pPr>
        <w:rPr>
          <w:rFonts w:ascii="Times New Roman" w:hAnsi="Times New Roman" w:cs="Times New Roman"/>
        </w:rPr>
      </w:pPr>
      <w:r w:rsidRPr="007232A6">
        <w:rPr>
          <w:rFonts w:ascii="Times New Roman" w:hAnsi="Times New Roman" w:cs="Times New Roman"/>
        </w:rPr>
        <w:t>- Определение</w:t>
      </w:r>
    </w:p>
    <w:p w:rsidR="005E4821" w:rsidRPr="007232A6" w:rsidRDefault="005E4821" w:rsidP="005E4821">
      <w:pPr>
        <w:rPr>
          <w:rFonts w:ascii="Times New Roman" w:hAnsi="Times New Roman" w:cs="Times New Roman"/>
        </w:rPr>
      </w:pPr>
      <w:r w:rsidRPr="007232A6">
        <w:rPr>
          <w:rFonts w:ascii="Times New Roman" w:hAnsi="Times New Roman" w:cs="Times New Roman"/>
        </w:rPr>
        <w:t>- Классификация</w:t>
      </w:r>
    </w:p>
    <w:p w:rsidR="005E4821" w:rsidRPr="007232A6" w:rsidRDefault="005E4821" w:rsidP="005E4821">
      <w:pPr>
        <w:rPr>
          <w:rFonts w:ascii="Times New Roman" w:hAnsi="Times New Roman" w:cs="Times New Roman"/>
        </w:rPr>
      </w:pPr>
      <w:r w:rsidRPr="007232A6">
        <w:rPr>
          <w:rFonts w:ascii="Times New Roman" w:hAnsi="Times New Roman" w:cs="Times New Roman"/>
        </w:rPr>
        <w:t>- Диагностика</w:t>
      </w:r>
    </w:p>
    <w:p w:rsidR="005E4821" w:rsidRPr="007232A6" w:rsidRDefault="005E4821" w:rsidP="005E4821">
      <w:pPr>
        <w:rPr>
          <w:rFonts w:ascii="Times New Roman" w:hAnsi="Times New Roman" w:cs="Times New Roman"/>
        </w:rPr>
      </w:pPr>
      <w:r w:rsidRPr="007232A6">
        <w:rPr>
          <w:rFonts w:ascii="Times New Roman" w:hAnsi="Times New Roman" w:cs="Times New Roman"/>
        </w:rPr>
        <w:t xml:space="preserve">- Диагностика инфекции H. </w:t>
      </w:r>
      <w:proofErr w:type="spellStart"/>
      <w:r w:rsidRPr="007232A6">
        <w:rPr>
          <w:rFonts w:ascii="Times New Roman" w:hAnsi="Times New Roman" w:cs="Times New Roman"/>
        </w:rPr>
        <w:t>pylori</w:t>
      </w:r>
      <w:proofErr w:type="spellEnd"/>
    </w:p>
    <w:p w:rsidR="005E4821" w:rsidRPr="007232A6" w:rsidRDefault="005E4821" w:rsidP="005E4821">
      <w:pPr>
        <w:rPr>
          <w:rFonts w:ascii="Times New Roman" w:hAnsi="Times New Roman" w:cs="Times New Roman"/>
        </w:rPr>
      </w:pPr>
      <w:r w:rsidRPr="007232A6">
        <w:rPr>
          <w:rFonts w:ascii="Times New Roman" w:hAnsi="Times New Roman" w:cs="Times New Roman"/>
        </w:rPr>
        <w:t>- Течение и осложнения</w:t>
      </w:r>
    </w:p>
    <w:p w:rsidR="005E4821" w:rsidRPr="007232A6" w:rsidRDefault="005E4821" w:rsidP="005E4821">
      <w:pPr>
        <w:rPr>
          <w:rFonts w:ascii="Times New Roman" w:hAnsi="Times New Roman" w:cs="Times New Roman"/>
        </w:rPr>
      </w:pPr>
      <w:r w:rsidRPr="007232A6">
        <w:rPr>
          <w:rFonts w:ascii="Times New Roman" w:hAnsi="Times New Roman" w:cs="Times New Roman"/>
        </w:rPr>
        <w:t>- Лечение язвенной болезни</w:t>
      </w:r>
    </w:p>
    <w:p w:rsidR="005E4821" w:rsidRPr="007232A6" w:rsidRDefault="005E4821" w:rsidP="005E4821">
      <w:pPr>
        <w:rPr>
          <w:rFonts w:ascii="Times New Roman" w:hAnsi="Times New Roman" w:cs="Times New Roman"/>
        </w:rPr>
      </w:pPr>
      <w:r w:rsidRPr="007232A6">
        <w:rPr>
          <w:rFonts w:ascii="Times New Roman" w:hAnsi="Times New Roman" w:cs="Times New Roman"/>
        </w:rPr>
        <w:t xml:space="preserve">- </w:t>
      </w:r>
      <w:proofErr w:type="spellStart"/>
      <w:r w:rsidRPr="007232A6">
        <w:rPr>
          <w:rFonts w:ascii="Times New Roman" w:hAnsi="Times New Roman" w:cs="Times New Roman"/>
        </w:rPr>
        <w:t>Эрадикационная</w:t>
      </w:r>
      <w:proofErr w:type="spellEnd"/>
      <w:r w:rsidRPr="007232A6">
        <w:rPr>
          <w:rFonts w:ascii="Times New Roman" w:hAnsi="Times New Roman" w:cs="Times New Roman"/>
        </w:rPr>
        <w:t xml:space="preserve"> терапия</w:t>
      </w:r>
    </w:p>
    <w:p w:rsidR="005E4821" w:rsidRPr="007232A6" w:rsidRDefault="005E4821" w:rsidP="005E4821">
      <w:pPr>
        <w:rPr>
          <w:rFonts w:ascii="Times New Roman" w:hAnsi="Times New Roman" w:cs="Times New Roman"/>
        </w:rPr>
      </w:pPr>
      <w:r w:rsidRPr="007232A6">
        <w:rPr>
          <w:rFonts w:ascii="Times New Roman" w:hAnsi="Times New Roman" w:cs="Times New Roman"/>
        </w:rPr>
        <w:t>- Лечение язвенных кровотечений</w:t>
      </w:r>
    </w:p>
    <w:p w:rsidR="005A32F4" w:rsidRPr="007232A6" w:rsidRDefault="005E4821" w:rsidP="005E4821">
      <w:pPr>
        <w:rPr>
          <w:rFonts w:ascii="Times New Roman" w:hAnsi="Times New Roman" w:cs="Times New Roman"/>
        </w:rPr>
      </w:pPr>
      <w:r w:rsidRPr="007232A6">
        <w:rPr>
          <w:rFonts w:ascii="Times New Roman" w:hAnsi="Times New Roman" w:cs="Times New Roman"/>
        </w:rPr>
        <w:t>- Список литературы.</w:t>
      </w:r>
    </w:p>
    <w:p w:rsidR="005E4821" w:rsidRDefault="005E4821" w:rsidP="005E4821">
      <w:pPr>
        <w:rPr>
          <w:rFonts w:ascii="Times New Roman" w:hAnsi="Times New Roman" w:cs="Times New Roman"/>
          <w:sz w:val="28"/>
          <w:szCs w:val="28"/>
        </w:rPr>
      </w:pPr>
    </w:p>
    <w:p w:rsidR="005E4821" w:rsidRDefault="005E4821" w:rsidP="005E4821">
      <w:pPr>
        <w:rPr>
          <w:rFonts w:ascii="Times New Roman" w:hAnsi="Times New Roman" w:cs="Times New Roman"/>
          <w:sz w:val="28"/>
          <w:szCs w:val="28"/>
        </w:rPr>
      </w:pPr>
    </w:p>
    <w:p w:rsidR="005E4821" w:rsidRDefault="005E4821" w:rsidP="005E4821">
      <w:pPr>
        <w:rPr>
          <w:rFonts w:ascii="Times New Roman" w:hAnsi="Times New Roman" w:cs="Times New Roman"/>
          <w:sz w:val="28"/>
          <w:szCs w:val="28"/>
        </w:rPr>
      </w:pPr>
    </w:p>
    <w:p w:rsidR="005E4821" w:rsidRDefault="005E4821" w:rsidP="005E4821">
      <w:pPr>
        <w:rPr>
          <w:rFonts w:ascii="Times New Roman" w:hAnsi="Times New Roman" w:cs="Times New Roman"/>
          <w:sz w:val="28"/>
          <w:szCs w:val="28"/>
        </w:rPr>
      </w:pPr>
    </w:p>
    <w:p w:rsidR="005E4821" w:rsidRDefault="005E4821" w:rsidP="005E4821">
      <w:pPr>
        <w:rPr>
          <w:rFonts w:ascii="Times New Roman" w:hAnsi="Times New Roman" w:cs="Times New Roman"/>
          <w:sz w:val="28"/>
          <w:szCs w:val="28"/>
        </w:rPr>
      </w:pPr>
    </w:p>
    <w:p w:rsidR="005E4821" w:rsidRDefault="005E4821" w:rsidP="005E4821">
      <w:pPr>
        <w:rPr>
          <w:rFonts w:ascii="Times New Roman" w:hAnsi="Times New Roman" w:cs="Times New Roman"/>
          <w:sz w:val="28"/>
          <w:szCs w:val="28"/>
        </w:rPr>
      </w:pPr>
    </w:p>
    <w:p w:rsidR="005E4821" w:rsidRDefault="005E4821" w:rsidP="005E4821">
      <w:pPr>
        <w:rPr>
          <w:rFonts w:ascii="Times New Roman" w:hAnsi="Times New Roman" w:cs="Times New Roman"/>
          <w:sz w:val="28"/>
          <w:szCs w:val="28"/>
        </w:rPr>
      </w:pPr>
    </w:p>
    <w:p w:rsidR="005E4821" w:rsidRDefault="005E4821" w:rsidP="005E4821">
      <w:pPr>
        <w:rPr>
          <w:rFonts w:ascii="Times New Roman" w:hAnsi="Times New Roman" w:cs="Times New Roman"/>
          <w:sz w:val="28"/>
          <w:szCs w:val="28"/>
        </w:rPr>
      </w:pPr>
    </w:p>
    <w:p w:rsidR="005E4821" w:rsidRDefault="005E4821" w:rsidP="005E4821">
      <w:pPr>
        <w:rPr>
          <w:rFonts w:ascii="Times New Roman" w:hAnsi="Times New Roman" w:cs="Times New Roman"/>
          <w:sz w:val="28"/>
          <w:szCs w:val="28"/>
        </w:rPr>
      </w:pPr>
    </w:p>
    <w:p w:rsidR="005E4821" w:rsidRDefault="005E4821" w:rsidP="005E4821">
      <w:pPr>
        <w:rPr>
          <w:rFonts w:ascii="Times New Roman" w:hAnsi="Times New Roman" w:cs="Times New Roman"/>
          <w:sz w:val="28"/>
          <w:szCs w:val="28"/>
        </w:rPr>
      </w:pPr>
    </w:p>
    <w:p w:rsidR="005E4821" w:rsidRDefault="005E4821" w:rsidP="005E4821">
      <w:pPr>
        <w:rPr>
          <w:rFonts w:ascii="Times New Roman" w:hAnsi="Times New Roman" w:cs="Times New Roman"/>
          <w:sz w:val="28"/>
          <w:szCs w:val="28"/>
        </w:rPr>
      </w:pPr>
    </w:p>
    <w:p w:rsidR="005E4821" w:rsidRDefault="005E4821" w:rsidP="005E4821">
      <w:pPr>
        <w:rPr>
          <w:rFonts w:ascii="Times New Roman" w:hAnsi="Times New Roman" w:cs="Times New Roman"/>
          <w:sz w:val="28"/>
          <w:szCs w:val="28"/>
        </w:rPr>
      </w:pPr>
    </w:p>
    <w:p w:rsidR="005E4821" w:rsidRDefault="005E4821" w:rsidP="005E4821">
      <w:pPr>
        <w:rPr>
          <w:rFonts w:ascii="Times New Roman" w:hAnsi="Times New Roman" w:cs="Times New Roman"/>
          <w:sz w:val="28"/>
          <w:szCs w:val="28"/>
        </w:rPr>
      </w:pPr>
    </w:p>
    <w:p w:rsidR="005E4821" w:rsidRDefault="005E4821" w:rsidP="005E4821">
      <w:pPr>
        <w:rPr>
          <w:rFonts w:ascii="Times New Roman" w:hAnsi="Times New Roman" w:cs="Times New Roman"/>
          <w:sz w:val="28"/>
          <w:szCs w:val="28"/>
        </w:rPr>
      </w:pPr>
    </w:p>
    <w:p w:rsidR="005E4821" w:rsidRDefault="005E4821" w:rsidP="005E4821">
      <w:pPr>
        <w:rPr>
          <w:rFonts w:ascii="Times New Roman" w:hAnsi="Times New Roman" w:cs="Times New Roman"/>
          <w:sz w:val="28"/>
          <w:szCs w:val="28"/>
        </w:rPr>
      </w:pPr>
    </w:p>
    <w:p w:rsidR="005E4821" w:rsidRDefault="005E4821" w:rsidP="005E4821">
      <w:pPr>
        <w:rPr>
          <w:rFonts w:ascii="Times New Roman" w:hAnsi="Times New Roman" w:cs="Times New Roman"/>
          <w:sz w:val="28"/>
          <w:szCs w:val="28"/>
        </w:rPr>
      </w:pPr>
    </w:p>
    <w:p w:rsidR="005E4821" w:rsidRDefault="005E4821" w:rsidP="005E4821">
      <w:pPr>
        <w:rPr>
          <w:rFonts w:ascii="Times New Roman" w:hAnsi="Times New Roman" w:cs="Times New Roman"/>
          <w:sz w:val="28"/>
          <w:szCs w:val="28"/>
        </w:rPr>
      </w:pPr>
    </w:p>
    <w:p w:rsidR="005E4821" w:rsidRDefault="005E4821" w:rsidP="005E4821">
      <w:pPr>
        <w:rPr>
          <w:rFonts w:ascii="Times New Roman" w:hAnsi="Times New Roman" w:cs="Times New Roman"/>
          <w:sz w:val="28"/>
          <w:szCs w:val="28"/>
        </w:rPr>
      </w:pPr>
    </w:p>
    <w:p w:rsidR="007232A6" w:rsidRDefault="007232A6" w:rsidP="005E4821">
      <w:pPr>
        <w:rPr>
          <w:rFonts w:ascii="Times New Roman" w:hAnsi="Times New Roman" w:cs="Times New Roman"/>
          <w:sz w:val="28"/>
          <w:szCs w:val="28"/>
        </w:rPr>
      </w:pPr>
    </w:p>
    <w:p w:rsidR="007232A6" w:rsidRDefault="007232A6" w:rsidP="005E4821">
      <w:pPr>
        <w:rPr>
          <w:rFonts w:ascii="Times New Roman" w:hAnsi="Times New Roman" w:cs="Times New Roman"/>
          <w:sz w:val="28"/>
          <w:szCs w:val="28"/>
        </w:rPr>
      </w:pPr>
    </w:p>
    <w:p w:rsidR="005E4821" w:rsidRDefault="005E4821" w:rsidP="005E4821">
      <w:pPr>
        <w:rPr>
          <w:rFonts w:ascii="Times New Roman" w:hAnsi="Times New Roman" w:cs="Times New Roman"/>
          <w:sz w:val="28"/>
          <w:szCs w:val="28"/>
        </w:rPr>
      </w:pPr>
    </w:p>
    <w:p w:rsidR="005E4821" w:rsidRPr="005E4821" w:rsidRDefault="005E4821" w:rsidP="005E4821">
      <w:pPr>
        <w:rPr>
          <w:rFonts w:ascii="Times New Roman" w:hAnsi="Times New Roman" w:cs="Times New Roman"/>
          <w:b/>
          <w:sz w:val="28"/>
          <w:szCs w:val="28"/>
        </w:rPr>
      </w:pPr>
      <w:r w:rsidRPr="005E482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Определение. </w:t>
      </w:r>
    </w:p>
    <w:p w:rsidR="005E4821" w:rsidRDefault="005E4821" w:rsidP="005E4821">
      <w:pPr>
        <w:rPr>
          <w:rFonts w:ascii="Times New Roman" w:hAnsi="Times New Roman" w:cs="Times New Roman"/>
          <w:sz w:val="28"/>
          <w:szCs w:val="28"/>
        </w:rPr>
      </w:pPr>
      <w:r w:rsidRPr="005E4821">
        <w:rPr>
          <w:rFonts w:ascii="Times New Roman" w:hAnsi="Times New Roman" w:cs="Times New Roman"/>
          <w:sz w:val="28"/>
          <w:szCs w:val="28"/>
        </w:rPr>
        <w:t xml:space="preserve">Язвенная болезнь желудка представляет собой хроническое рецидивирующее заболевание, протекающее с чередованием периодов обострения и ремиссии, ведущим проявлением ЯБ служит образование дефекта (язвы) в стенке желудка. </w:t>
      </w:r>
    </w:p>
    <w:p w:rsidR="005E4821" w:rsidRPr="005E4821" w:rsidRDefault="005E4821" w:rsidP="005E4821">
      <w:pPr>
        <w:rPr>
          <w:rFonts w:ascii="Times New Roman" w:hAnsi="Times New Roman" w:cs="Times New Roman"/>
          <w:b/>
          <w:sz w:val="28"/>
          <w:szCs w:val="28"/>
        </w:rPr>
      </w:pPr>
      <w:r w:rsidRPr="005E4821">
        <w:rPr>
          <w:rFonts w:ascii="Times New Roman" w:hAnsi="Times New Roman" w:cs="Times New Roman"/>
          <w:b/>
          <w:sz w:val="28"/>
          <w:szCs w:val="28"/>
        </w:rPr>
        <w:t>Классификация.</w:t>
      </w:r>
    </w:p>
    <w:p w:rsidR="005E4821" w:rsidRDefault="005E4821" w:rsidP="005E4821">
      <w:pPr>
        <w:rPr>
          <w:rFonts w:ascii="Times New Roman" w:hAnsi="Times New Roman" w:cs="Times New Roman"/>
          <w:sz w:val="28"/>
          <w:szCs w:val="28"/>
        </w:rPr>
      </w:pPr>
      <w:r w:rsidRPr="005E4821">
        <w:rPr>
          <w:rFonts w:ascii="Times New Roman" w:hAnsi="Times New Roman" w:cs="Times New Roman"/>
          <w:sz w:val="28"/>
          <w:szCs w:val="28"/>
        </w:rPr>
        <w:t xml:space="preserve"> Общепринятой классификации ЯБ не существует. Прежде всего, в зависимости от наличия или отсутствия инфекции H. </w:t>
      </w:r>
      <w:proofErr w:type="spellStart"/>
      <w:r w:rsidRPr="005E4821">
        <w:rPr>
          <w:rFonts w:ascii="Times New Roman" w:hAnsi="Times New Roman" w:cs="Times New Roman"/>
          <w:sz w:val="28"/>
          <w:szCs w:val="28"/>
        </w:rPr>
        <w:t>pylori</w:t>
      </w:r>
      <w:proofErr w:type="spellEnd"/>
      <w:r w:rsidRPr="005E4821">
        <w:rPr>
          <w:rFonts w:ascii="Times New Roman" w:hAnsi="Times New Roman" w:cs="Times New Roman"/>
          <w:sz w:val="28"/>
          <w:szCs w:val="28"/>
        </w:rPr>
        <w:t xml:space="preserve">, выделяют ЯБ, ассоциированную и не ассоциированную с H. </w:t>
      </w:r>
      <w:proofErr w:type="spellStart"/>
      <w:r w:rsidRPr="005E4821">
        <w:rPr>
          <w:rFonts w:ascii="Times New Roman" w:hAnsi="Times New Roman" w:cs="Times New Roman"/>
          <w:sz w:val="28"/>
          <w:szCs w:val="28"/>
        </w:rPr>
        <w:t>pylori</w:t>
      </w:r>
      <w:proofErr w:type="spellEnd"/>
      <w:r w:rsidRPr="005E4821">
        <w:rPr>
          <w:rFonts w:ascii="Times New Roman" w:hAnsi="Times New Roman" w:cs="Times New Roman"/>
          <w:sz w:val="28"/>
          <w:szCs w:val="28"/>
        </w:rPr>
        <w:t xml:space="preserve">. Последнюю форму иногда называют идиопатической. Различают также ЯБ как самостоятельное заболевание и симптоматические язвы желудка и двенадцатиперстной кишки (лекарственные, «стрессовые», при эндокринной патологии, при других хронических заболеваниях внутренних органов), которые возникают на фоне иных заболеваний и по механизмам развития связаны с особыми этиологическими и патогенетическими факторами. В зависимости от локализации выделяют язвы желудка (кардиального и </w:t>
      </w:r>
      <w:proofErr w:type="spellStart"/>
      <w:r w:rsidRPr="005E4821">
        <w:rPr>
          <w:rFonts w:ascii="Times New Roman" w:hAnsi="Times New Roman" w:cs="Times New Roman"/>
          <w:sz w:val="28"/>
          <w:szCs w:val="28"/>
        </w:rPr>
        <w:t>субкардиального</w:t>
      </w:r>
      <w:proofErr w:type="spellEnd"/>
      <w:r w:rsidRPr="005E4821">
        <w:rPr>
          <w:rFonts w:ascii="Times New Roman" w:hAnsi="Times New Roman" w:cs="Times New Roman"/>
          <w:sz w:val="28"/>
          <w:szCs w:val="28"/>
        </w:rPr>
        <w:t xml:space="preserve"> отделов, тела желудка, </w:t>
      </w:r>
      <w:proofErr w:type="spellStart"/>
      <w:r w:rsidRPr="005E4821">
        <w:rPr>
          <w:rFonts w:ascii="Times New Roman" w:hAnsi="Times New Roman" w:cs="Times New Roman"/>
          <w:sz w:val="28"/>
          <w:szCs w:val="28"/>
        </w:rPr>
        <w:t>антрального</w:t>
      </w:r>
      <w:proofErr w:type="spellEnd"/>
      <w:r w:rsidRPr="005E4821">
        <w:rPr>
          <w:rFonts w:ascii="Times New Roman" w:hAnsi="Times New Roman" w:cs="Times New Roman"/>
          <w:sz w:val="28"/>
          <w:szCs w:val="28"/>
        </w:rPr>
        <w:t xml:space="preserve"> отдела, пилорического канала), двенадцатиперстной кишки (луковицы, </w:t>
      </w:r>
      <w:proofErr w:type="spellStart"/>
      <w:r w:rsidRPr="005E4821">
        <w:rPr>
          <w:rFonts w:ascii="Times New Roman" w:hAnsi="Times New Roman" w:cs="Times New Roman"/>
          <w:sz w:val="28"/>
          <w:szCs w:val="28"/>
        </w:rPr>
        <w:t>постбульбарного</w:t>
      </w:r>
      <w:proofErr w:type="spellEnd"/>
      <w:r w:rsidRPr="005E4821">
        <w:rPr>
          <w:rFonts w:ascii="Times New Roman" w:hAnsi="Times New Roman" w:cs="Times New Roman"/>
          <w:sz w:val="28"/>
          <w:szCs w:val="28"/>
        </w:rPr>
        <w:t xml:space="preserve"> отдела), а также сочетанные язвы желудка и двенадцатиперстной кишки. При этом язвы могут располагаться на малой или большой кривизне, передней и задней стенках желудка и двенадцатиперстной кишки. По числу язвенных поражений различают одиночные и множественные язвы, а в зависимости (до 0,5 см в диаметре) и средних (0,6–1,9 см в диаметре) размеров, большие (2,0–3,0 см) и гигантские (свыше 3,0 см). В диагнозе отмечаются стадия течения заболевания — обострение, рубцевание (</w:t>
      </w:r>
      <w:proofErr w:type="spellStart"/>
      <w:r w:rsidRPr="005E4821">
        <w:rPr>
          <w:rFonts w:ascii="Times New Roman" w:hAnsi="Times New Roman" w:cs="Times New Roman"/>
          <w:sz w:val="28"/>
          <w:szCs w:val="28"/>
        </w:rPr>
        <w:t>эндоскопически</w:t>
      </w:r>
      <w:proofErr w:type="spellEnd"/>
      <w:r w:rsidRPr="005E4821">
        <w:rPr>
          <w:rFonts w:ascii="Times New Roman" w:hAnsi="Times New Roman" w:cs="Times New Roman"/>
          <w:sz w:val="28"/>
          <w:szCs w:val="28"/>
        </w:rPr>
        <w:t xml:space="preserve"> подтвержденная стадия «красного» и «белого» рубца) и ремиссия, а также рубцово-язвенная деформация желудка и двенадцатиперстной кишки. При формулировке диагноза указываются наличие осложнений ЯБ (в том числе анамнестических) — кровотечений, прободений, </w:t>
      </w:r>
      <w:proofErr w:type="spellStart"/>
      <w:r w:rsidRPr="005E4821">
        <w:rPr>
          <w:rFonts w:ascii="Times New Roman" w:hAnsi="Times New Roman" w:cs="Times New Roman"/>
          <w:sz w:val="28"/>
          <w:szCs w:val="28"/>
        </w:rPr>
        <w:t>пенетраций</w:t>
      </w:r>
      <w:proofErr w:type="spellEnd"/>
      <w:r w:rsidRPr="005E4821">
        <w:rPr>
          <w:rFonts w:ascii="Times New Roman" w:hAnsi="Times New Roman" w:cs="Times New Roman"/>
          <w:sz w:val="28"/>
          <w:szCs w:val="28"/>
        </w:rPr>
        <w:t>, рубцово-язвенного стеноза привратника, а также характер оперативных вмешательств, если они проводились.</w:t>
      </w:r>
    </w:p>
    <w:p w:rsidR="005E4821" w:rsidRDefault="005E4821" w:rsidP="005E4821">
      <w:pPr>
        <w:rPr>
          <w:rFonts w:ascii="Times New Roman" w:hAnsi="Times New Roman" w:cs="Times New Roman"/>
          <w:sz w:val="28"/>
          <w:szCs w:val="28"/>
        </w:rPr>
      </w:pPr>
      <w:r w:rsidRPr="005E4821">
        <w:rPr>
          <w:rFonts w:ascii="Times New Roman" w:hAnsi="Times New Roman" w:cs="Times New Roman"/>
          <w:b/>
          <w:sz w:val="28"/>
          <w:szCs w:val="28"/>
        </w:rPr>
        <w:t>Диагностика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4821" w:rsidRDefault="005E4821" w:rsidP="005E4821">
      <w:pPr>
        <w:rPr>
          <w:rFonts w:ascii="Times New Roman" w:hAnsi="Times New Roman" w:cs="Times New Roman"/>
          <w:i/>
          <w:sz w:val="28"/>
          <w:szCs w:val="28"/>
        </w:rPr>
      </w:pPr>
      <w:r w:rsidRPr="005E4821">
        <w:rPr>
          <w:rFonts w:ascii="Times New Roman" w:hAnsi="Times New Roman" w:cs="Times New Roman"/>
          <w:i/>
          <w:sz w:val="28"/>
          <w:szCs w:val="28"/>
        </w:rPr>
        <w:t>Клиническое обследование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E4821" w:rsidRDefault="005E4821" w:rsidP="005E4821">
      <w:pPr>
        <w:rPr>
          <w:rFonts w:ascii="Times New Roman" w:hAnsi="Times New Roman" w:cs="Times New Roman"/>
          <w:sz w:val="28"/>
          <w:szCs w:val="28"/>
        </w:rPr>
      </w:pPr>
      <w:r w:rsidRPr="005E4821">
        <w:rPr>
          <w:rFonts w:ascii="Times New Roman" w:hAnsi="Times New Roman" w:cs="Times New Roman"/>
          <w:sz w:val="28"/>
          <w:szCs w:val="28"/>
        </w:rPr>
        <w:t xml:space="preserve">Ведущим симптомом обострения ЯБ являются боли в подложечной области, которые могут </w:t>
      </w:r>
      <w:proofErr w:type="spellStart"/>
      <w:r w:rsidRPr="005E4821">
        <w:rPr>
          <w:rFonts w:ascii="Times New Roman" w:hAnsi="Times New Roman" w:cs="Times New Roman"/>
          <w:sz w:val="28"/>
          <w:szCs w:val="28"/>
        </w:rPr>
        <w:t>иррадиировать</w:t>
      </w:r>
      <w:proofErr w:type="spellEnd"/>
      <w:r w:rsidRPr="005E4821">
        <w:rPr>
          <w:rFonts w:ascii="Times New Roman" w:hAnsi="Times New Roman" w:cs="Times New Roman"/>
          <w:sz w:val="28"/>
          <w:szCs w:val="28"/>
        </w:rPr>
        <w:t xml:space="preserve"> в левую половину грудной клетки и левую лопатку, грудной или поясничный отдел позвоночника. Боли возникают сразу после приема пищи (при язвах кардиального и </w:t>
      </w:r>
      <w:proofErr w:type="spellStart"/>
      <w:r w:rsidRPr="005E4821">
        <w:rPr>
          <w:rFonts w:ascii="Times New Roman" w:hAnsi="Times New Roman" w:cs="Times New Roman"/>
          <w:sz w:val="28"/>
          <w:szCs w:val="28"/>
        </w:rPr>
        <w:t>субкардиального</w:t>
      </w:r>
      <w:proofErr w:type="spellEnd"/>
      <w:r w:rsidRPr="005E4821">
        <w:rPr>
          <w:rFonts w:ascii="Times New Roman" w:hAnsi="Times New Roman" w:cs="Times New Roman"/>
          <w:sz w:val="28"/>
          <w:szCs w:val="28"/>
        </w:rPr>
        <w:t xml:space="preserve"> отделов желудка), через полчаса– час после еды (при язвах тела желудка). При поражениях пилорического канала и луковицы двенадцатиперстной кишки обычно наблюдаются поздние боли (через 2–3 часа после еды), «голодные» боли, возникающие натощак и проходящие после приема пищи, а также ночные боли. Боли проходят после приема </w:t>
      </w:r>
      <w:proofErr w:type="spellStart"/>
      <w:r w:rsidRPr="005E4821">
        <w:rPr>
          <w:rFonts w:ascii="Times New Roman" w:hAnsi="Times New Roman" w:cs="Times New Roman"/>
          <w:sz w:val="28"/>
          <w:szCs w:val="28"/>
        </w:rPr>
        <w:t>антисекрето</w:t>
      </w:r>
      <w:r>
        <w:rPr>
          <w:rFonts w:ascii="Times New Roman" w:hAnsi="Times New Roman" w:cs="Times New Roman"/>
          <w:sz w:val="28"/>
          <w:szCs w:val="28"/>
        </w:rPr>
        <w:t>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антацидных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препаратов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E4821">
        <w:rPr>
          <w:rFonts w:ascii="Times New Roman" w:hAnsi="Times New Roman" w:cs="Times New Roman"/>
          <w:sz w:val="28"/>
          <w:szCs w:val="28"/>
        </w:rPr>
        <w:t xml:space="preserve">При обострении ЯБ часто отмечаются также отрыжка кислым, тошнота, запоры. Рвота кислым желудочным содержимым, </w:t>
      </w:r>
      <w:r w:rsidRPr="005E4821">
        <w:rPr>
          <w:rFonts w:ascii="Times New Roman" w:hAnsi="Times New Roman" w:cs="Times New Roman"/>
          <w:sz w:val="28"/>
          <w:szCs w:val="28"/>
        </w:rPr>
        <w:lastRenderedPageBreak/>
        <w:t xml:space="preserve">приносящая облегчение и потому вызываемая больными искусственно, всегда считалась признаком ЯБ, однако в настоящее время она встречается сравнительно редко. Типичными для ЯБ являются сезонные (весной и осенью) периоды усиления болей и диспепсических симптомов. При обострении заболевания нередко регистрируется похудание, поскольку, несмотря на сохраненный, а иногда даже повышенный аппетит, больные ограничивают себя в еде, опасаясь усиления болей. В период обострения ЯБ при объективном обследовании часто удается выявить болезненность в </w:t>
      </w:r>
      <w:proofErr w:type="spellStart"/>
      <w:r w:rsidRPr="005E4821">
        <w:rPr>
          <w:rFonts w:ascii="Times New Roman" w:hAnsi="Times New Roman" w:cs="Times New Roman"/>
          <w:sz w:val="28"/>
          <w:szCs w:val="28"/>
        </w:rPr>
        <w:t>эпигастральной</w:t>
      </w:r>
      <w:proofErr w:type="spellEnd"/>
      <w:r w:rsidRPr="005E4821">
        <w:rPr>
          <w:rFonts w:ascii="Times New Roman" w:hAnsi="Times New Roman" w:cs="Times New Roman"/>
          <w:sz w:val="28"/>
          <w:szCs w:val="28"/>
        </w:rPr>
        <w:t xml:space="preserve"> области при пальпации, сочетающуюся с умеренной резистентностью мышц передней брюшной стенки. Также может обнаруживаться локальная </w:t>
      </w:r>
      <w:proofErr w:type="spellStart"/>
      <w:r w:rsidRPr="005E4821">
        <w:rPr>
          <w:rFonts w:ascii="Times New Roman" w:hAnsi="Times New Roman" w:cs="Times New Roman"/>
          <w:sz w:val="28"/>
          <w:szCs w:val="28"/>
        </w:rPr>
        <w:t>перкуторная</w:t>
      </w:r>
      <w:proofErr w:type="spellEnd"/>
      <w:r w:rsidRPr="005E4821">
        <w:rPr>
          <w:rFonts w:ascii="Times New Roman" w:hAnsi="Times New Roman" w:cs="Times New Roman"/>
          <w:sz w:val="28"/>
          <w:szCs w:val="28"/>
        </w:rPr>
        <w:t xml:space="preserve"> болезненность в этой же области (симптом Менделя). Но эти признаки не являются строго специфичными для обострения болезни.</w:t>
      </w:r>
    </w:p>
    <w:p w:rsidR="005E4821" w:rsidRPr="005E4821" w:rsidRDefault="005E4821" w:rsidP="005E4821">
      <w:pPr>
        <w:rPr>
          <w:rFonts w:ascii="Times New Roman" w:hAnsi="Times New Roman" w:cs="Times New Roman"/>
          <w:i/>
          <w:sz w:val="28"/>
          <w:szCs w:val="28"/>
        </w:rPr>
      </w:pPr>
      <w:r w:rsidRPr="005E4821">
        <w:rPr>
          <w:rFonts w:ascii="Times New Roman" w:hAnsi="Times New Roman" w:cs="Times New Roman"/>
          <w:i/>
          <w:sz w:val="28"/>
          <w:szCs w:val="28"/>
        </w:rPr>
        <w:t>Лабораторная диагностика.</w:t>
      </w:r>
    </w:p>
    <w:p w:rsidR="005E4821" w:rsidRDefault="005E4821" w:rsidP="005E4821">
      <w:pPr>
        <w:rPr>
          <w:rFonts w:ascii="Times New Roman" w:hAnsi="Times New Roman" w:cs="Times New Roman"/>
          <w:sz w:val="28"/>
          <w:szCs w:val="28"/>
        </w:rPr>
      </w:pPr>
      <w:r w:rsidRPr="005E4821">
        <w:rPr>
          <w:rFonts w:ascii="Times New Roman" w:hAnsi="Times New Roman" w:cs="Times New Roman"/>
          <w:sz w:val="28"/>
          <w:szCs w:val="28"/>
        </w:rPr>
        <w:t xml:space="preserve">Клинический анализ крови при неосложненном течении ЯБ чаще всего остается без существенных изменений. Иногда отмечается незначительное повышение содержания гемоглобина и эритроцитов, вместе с тем может обнаруживаться и анемия, свидетельствующая о явных или скрытых кровотечениях. Лейкоцитоз и повышение СОЭ встречаются при осложненных формах болезни (например, при </w:t>
      </w:r>
      <w:proofErr w:type="spellStart"/>
      <w:r w:rsidRPr="005E4821">
        <w:rPr>
          <w:rFonts w:ascii="Times New Roman" w:hAnsi="Times New Roman" w:cs="Times New Roman"/>
          <w:sz w:val="28"/>
          <w:szCs w:val="28"/>
        </w:rPr>
        <w:t>пенетрации</w:t>
      </w:r>
      <w:proofErr w:type="spellEnd"/>
      <w:r w:rsidRPr="005E4821">
        <w:rPr>
          <w:rFonts w:ascii="Times New Roman" w:hAnsi="Times New Roman" w:cs="Times New Roman"/>
          <w:sz w:val="28"/>
          <w:szCs w:val="28"/>
        </w:rPr>
        <w:t xml:space="preserve"> язвы). Определенное место в диагностике обострений ЯБ занимает анализ кала на скрытую кровь. При интерпретации получаемых при этом данных необходимо помнить, что положительные результаты на скрытую кровь встречаются и при многих других заболеваниях, что требует их обязательного исключения. Важную роль в диагностике играет исследование кислотообразующей функции желудка, которое в последние годы проводится с помощью суточного </w:t>
      </w:r>
      <w:proofErr w:type="spellStart"/>
      <w:r w:rsidRPr="005E4821">
        <w:rPr>
          <w:rFonts w:ascii="Times New Roman" w:hAnsi="Times New Roman" w:cs="Times New Roman"/>
          <w:sz w:val="28"/>
          <w:szCs w:val="28"/>
        </w:rPr>
        <w:t>мониторирования</w:t>
      </w:r>
      <w:proofErr w:type="spellEnd"/>
      <w:r w:rsidRPr="005E4821">
        <w:rPr>
          <w:rFonts w:ascii="Times New Roman" w:hAnsi="Times New Roman" w:cs="Times New Roman"/>
          <w:sz w:val="28"/>
          <w:szCs w:val="28"/>
        </w:rPr>
        <w:t xml:space="preserve"> внутрижелудочного рН. При язвах двенадцатиперстной кишки и пилорического канала обычно отмечаются повышенные показатели секреции </w:t>
      </w:r>
      <w:proofErr w:type="spellStart"/>
      <w:r w:rsidRPr="005E4821">
        <w:rPr>
          <w:rFonts w:ascii="Times New Roman" w:hAnsi="Times New Roman" w:cs="Times New Roman"/>
          <w:sz w:val="28"/>
          <w:szCs w:val="28"/>
        </w:rPr>
        <w:t>HCl</w:t>
      </w:r>
      <w:proofErr w:type="spellEnd"/>
      <w:r w:rsidRPr="005E4821">
        <w:rPr>
          <w:rFonts w:ascii="Times New Roman" w:hAnsi="Times New Roman" w:cs="Times New Roman"/>
          <w:sz w:val="28"/>
          <w:szCs w:val="28"/>
        </w:rPr>
        <w:t xml:space="preserve">, при язвах тела и </w:t>
      </w:r>
      <w:proofErr w:type="spellStart"/>
      <w:r w:rsidRPr="005E4821">
        <w:rPr>
          <w:rFonts w:ascii="Times New Roman" w:hAnsi="Times New Roman" w:cs="Times New Roman"/>
          <w:sz w:val="28"/>
          <w:szCs w:val="28"/>
        </w:rPr>
        <w:t>субкардиального</w:t>
      </w:r>
      <w:proofErr w:type="spellEnd"/>
      <w:r w:rsidRPr="005E4821">
        <w:rPr>
          <w:rFonts w:ascii="Times New Roman" w:hAnsi="Times New Roman" w:cs="Times New Roman"/>
          <w:sz w:val="28"/>
          <w:szCs w:val="28"/>
        </w:rPr>
        <w:t xml:space="preserve"> отдела желудка — нормальные или сниженные. Обнаружение и подтверждение </w:t>
      </w:r>
      <w:proofErr w:type="spellStart"/>
      <w:r w:rsidRPr="005E4821">
        <w:rPr>
          <w:rFonts w:ascii="Times New Roman" w:hAnsi="Times New Roman" w:cs="Times New Roman"/>
          <w:sz w:val="28"/>
          <w:szCs w:val="28"/>
        </w:rPr>
        <w:t>гистаминустойчивой</w:t>
      </w:r>
      <w:proofErr w:type="spellEnd"/>
      <w:r w:rsidRPr="005E4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4821">
        <w:rPr>
          <w:rFonts w:ascii="Times New Roman" w:hAnsi="Times New Roman" w:cs="Times New Roman"/>
          <w:sz w:val="28"/>
          <w:szCs w:val="28"/>
        </w:rPr>
        <w:t>ахлоргидрии</w:t>
      </w:r>
      <w:proofErr w:type="spellEnd"/>
      <w:r w:rsidRPr="005E4821">
        <w:rPr>
          <w:rFonts w:ascii="Times New Roman" w:hAnsi="Times New Roman" w:cs="Times New Roman"/>
          <w:sz w:val="28"/>
          <w:szCs w:val="28"/>
        </w:rPr>
        <w:t xml:space="preserve"> практически всегда исключает диагноз ЯБ двенадцатиперстной кишки и ставит под сомнение доброкачественный характер язвы желудка. </w:t>
      </w:r>
    </w:p>
    <w:p w:rsidR="005E4821" w:rsidRPr="005E4821" w:rsidRDefault="005E4821" w:rsidP="005E4821">
      <w:pPr>
        <w:rPr>
          <w:rFonts w:ascii="Times New Roman" w:hAnsi="Times New Roman" w:cs="Times New Roman"/>
          <w:i/>
          <w:sz w:val="28"/>
          <w:szCs w:val="28"/>
        </w:rPr>
      </w:pPr>
      <w:r w:rsidRPr="005E4821">
        <w:rPr>
          <w:rFonts w:ascii="Times New Roman" w:hAnsi="Times New Roman" w:cs="Times New Roman"/>
          <w:i/>
          <w:sz w:val="28"/>
          <w:szCs w:val="28"/>
        </w:rPr>
        <w:t>Инструментальная диагностика.</w:t>
      </w:r>
    </w:p>
    <w:p w:rsidR="005E4821" w:rsidRDefault="005E4821" w:rsidP="005E4821">
      <w:pPr>
        <w:rPr>
          <w:rFonts w:ascii="Times New Roman" w:hAnsi="Times New Roman" w:cs="Times New Roman"/>
          <w:sz w:val="28"/>
          <w:szCs w:val="28"/>
        </w:rPr>
      </w:pPr>
      <w:r w:rsidRPr="005E4821">
        <w:rPr>
          <w:rFonts w:ascii="Times New Roman" w:hAnsi="Times New Roman" w:cs="Times New Roman"/>
          <w:sz w:val="28"/>
          <w:szCs w:val="28"/>
        </w:rPr>
        <w:t xml:space="preserve"> Основное значение в диагностике ЯБ имеют рентгенологический и эндоскопический методы исследования. При рентгенологическом исследовании выявляются прямой признак ЯБ — «ниша» на контуре или на рельефе слизистой оболочки и косвенные признаки (местный циркулярный спазм мышечных волокон на противоположной по отношению к язве стенке желудка в виде «указующего перста», конвергенция складок слизистой оболочки к «нише», рубцово-язвенная деформация желудка и луковицы двенадцатиперстной кишки, гиперсекреция натощак, нарушения </w:t>
      </w:r>
      <w:proofErr w:type="spellStart"/>
      <w:r w:rsidRPr="005E4821">
        <w:rPr>
          <w:rFonts w:ascii="Times New Roman" w:hAnsi="Times New Roman" w:cs="Times New Roman"/>
          <w:sz w:val="28"/>
          <w:szCs w:val="28"/>
        </w:rPr>
        <w:t>гастродуоденальной</w:t>
      </w:r>
      <w:proofErr w:type="spellEnd"/>
      <w:r w:rsidRPr="005E4821">
        <w:rPr>
          <w:rFonts w:ascii="Times New Roman" w:hAnsi="Times New Roman" w:cs="Times New Roman"/>
          <w:sz w:val="28"/>
          <w:szCs w:val="28"/>
        </w:rPr>
        <w:t xml:space="preserve"> моторики).</w:t>
      </w:r>
      <w:r w:rsidRPr="005E4821">
        <w:t xml:space="preserve"> </w:t>
      </w:r>
      <w:r w:rsidRPr="005E4821">
        <w:rPr>
          <w:rFonts w:ascii="Times New Roman" w:hAnsi="Times New Roman" w:cs="Times New Roman"/>
          <w:sz w:val="28"/>
          <w:szCs w:val="28"/>
        </w:rPr>
        <w:t xml:space="preserve">В настоящее время к рентгенологическому исследованию с целью диагностики ЯБ прибегают не столь часто, как раньше. Его применяют в тех случаях, когда по </w:t>
      </w:r>
      <w:proofErr w:type="spellStart"/>
      <w:r w:rsidRPr="005E4821">
        <w:rPr>
          <w:rFonts w:ascii="Times New Roman" w:hAnsi="Times New Roman" w:cs="Times New Roman"/>
          <w:sz w:val="28"/>
          <w:szCs w:val="28"/>
        </w:rPr>
        <w:t>какимто</w:t>
      </w:r>
      <w:proofErr w:type="spellEnd"/>
      <w:r w:rsidRPr="005E4821">
        <w:rPr>
          <w:rFonts w:ascii="Times New Roman" w:hAnsi="Times New Roman" w:cs="Times New Roman"/>
          <w:sz w:val="28"/>
          <w:szCs w:val="28"/>
        </w:rPr>
        <w:t xml:space="preserve"> причинам </w:t>
      </w:r>
      <w:r w:rsidRPr="005E4821">
        <w:rPr>
          <w:rFonts w:ascii="Times New Roman" w:hAnsi="Times New Roman" w:cs="Times New Roman"/>
          <w:sz w:val="28"/>
          <w:szCs w:val="28"/>
        </w:rPr>
        <w:lastRenderedPageBreak/>
        <w:t xml:space="preserve">(например, наличие противопоказаний) не удается провести эндоскопию, когда с целью дифференциальной диагностики с </w:t>
      </w:r>
      <w:proofErr w:type="spellStart"/>
      <w:r w:rsidRPr="005E4821">
        <w:rPr>
          <w:rFonts w:ascii="Times New Roman" w:hAnsi="Times New Roman" w:cs="Times New Roman"/>
          <w:sz w:val="28"/>
          <w:szCs w:val="28"/>
        </w:rPr>
        <w:t>инфильтративноязвенной</w:t>
      </w:r>
      <w:proofErr w:type="spellEnd"/>
      <w:r w:rsidRPr="005E4821">
        <w:rPr>
          <w:rFonts w:ascii="Times New Roman" w:hAnsi="Times New Roman" w:cs="Times New Roman"/>
          <w:sz w:val="28"/>
          <w:szCs w:val="28"/>
        </w:rPr>
        <w:t xml:space="preserve"> формой рака необходимо оценить перистальтику стенки желудка, когда нужно оценить характер эвакуации из желудка. </w:t>
      </w:r>
      <w:proofErr w:type="spellStart"/>
      <w:r w:rsidRPr="005E4821">
        <w:rPr>
          <w:rFonts w:ascii="Times New Roman" w:hAnsi="Times New Roman" w:cs="Times New Roman"/>
          <w:sz w:val="28"/>
          <w:szCs w:val="28"/>
        </w:rPr>
        <w:t>Эзофагогастродуоденоскопия</w:t>
      </w:r>
      <w:proofErr w:type="spellEnd"/>
      <w:r w:rsidRPr="005E4821">
        <w:rPr>
          <w:rFonts w:ascii="Times New Roman" w:hAnsi="Times New Roman" w:cs="Times New Roman"/>
          <w:sz w:val="28"/>
          <w:szCs w:val="28"/>
        </w:rPr>
        <w:t xml:space="preserve"> (ЭГДС) подтверждает наличие язвенного дефекта, уточняет его локализацию, глубину, форму, размеры, позволяет оценить состояние дна и краев язвы, выявить сопутствующие изменения слизистой оболочки, нарушения </w:t>
      </w:r>
      <w:proofErr w:type="spellStart"/>
      <w:r w:rsidRPr="005E4821">
        <w:rPr>
          <w:rFonts w:ascii="Times New Roman" w:hAnsi="Times New Roman" w:cs="Times New Roman"/>
          <w:sz w:val="28"/>
          <w:szCs w:val="28"/>
        </w:rPr>
        <w:t>гастродуоденальной</w:t>
      </w:r>
      <w:proofErr w:type="spellEnd"/>
      <w:r w:rsidRPr="005E4821">
        <w:rPr>
          <w:rFonts w:ascii="Times New Roman" w:hAnsi="Times New Roman" w:cs="Times New Roman"/>
          <w:sz w:val="28"/>
          <w:szCs w:val="28"/>
        </w:rPr>
        <w:t xml:space="preserve"> моторики. При локализации язвы в желудке проводится биопсия с последующим гистологическим исследованием, позволяющим исключить злокачественный характер язвенного поражения. </w:t>
      </w:r>
    </w:p>
    <w:p w:rsidR="00CD60A6" w:rsidRPr="00CD60A6" w:rsidRDefault="005E4821" w:rsidP="005E4821">
      <w:pPr>
        <w:rPr>
          <w:rFonts w:ascii="Times New Roman" w:hAnsi="Times New Roman" w:cs="Times New Roman"/>
          <w:i/>
          <w:sz w:val="28"/>
          <w:szCs w:val="28"/>
        </w:rPr>
      </w:pPr>
      <w:r w:rsidRPr="00CD60A6">
        <w:rPr>
          <w:rFonts w:ascii="Times New Roman" w:hAnsi="Times New Roman" w:cs="Times New Roman"/>
          <w:i/>
          <w:sz w:val="28"/>
          <w:szCs w:val="28"/>
        </w:rPr>
        <w:t xml:space="preserve">Диагностика инфекции H. </w:t>
      </w:r>
      <w:proofErr w:type="spellStart"/>
      <w:r w:rsidR="00CD60A6" w:rsidRPr="00CD60A6">
        <w:rPr>
          <w:rFonts w:ascii="Times New Roman" w:hAnsi="Times New Roman" w:cs="Times New Roman"/>
          <w:i/>
          <w:sz w:val="28"/>
          <w:szCs w:val="28"/>
        </w:rPr>
        <w:t>P</w:t>
      </w:r>
      <w:r w:rsidRPr="00CD60A6">
        <w:rPr>
          <w:rFonts w:ascii="Times New Roman" w:hAnsi="Times New Roman" w:cs="Times New Roman"/>
          <w:i/>
          <w:sz w:val="28"/>
          <w:szCs w:val="28"/>
        </w:rPr>
        <w:t>ylori</w:t>
      </w:r>
      <w:proofErr w:type="spellEnd"/>
      <w:r w:rsidR="00CD60A6" w:rsidRPr="00CD60A6">
        <w:rPr>
          <w:rFonts w:ascii="Times New Roman" w:hAnsi="Times New Roman" w:cs="Times New Roman"/>
          <w:i/>
          <w:sz w:val="28"/>
          <w:szCs w:val="28"/>
        </w:rPr>
        <w:t>.</w:t>
      </w:r>
    </w:p>
    <w:p w:rsidR="00CD60A6" w:rsidRDefault="005E4821" w:rsidP="005E4821">
      <w:pPr>
        <w:rPr>
          <w:rFonts w:ascii="Times New Roman" w:hAnsi="Times New Roman" w:cs="Times New Roman"/>
          <w:sz w:val="28"/>
          <w:szCs w:val="28"/>
        </w:rPr>
      </w:pPr>
      <w:r w:rsidRPr="005E4821">
        <w:rPr>
          <w:rFonts w:ascii="Times New Roman" w:hAnsi="Times New Roman" w:cs="Times New Roman"/>
          <w:sz w:val="28"/>
          <w:szCs w:val="28"/>
        </w:rPr>
        <w:t xml:space="preserve"> Для определения дальнейшей тактики лечения исключительно большое значение имеет исследование на наличие у больного ЯБ инфекции H. </w:t>
      </w:r>
      <w:proofErr w:type="spellStart"/>
      <w:r w:rsidRPr="005E4821">
        <w:rPr>
          <w:rFonts w:ascii="Times New Roman" w:hAnsi="Times New Roman" w:cs="Times New Roman"/>
          <w:sz w:val="28"/>
          <w:szCs w:val="28"/>
        </w:rPr>
        <w:t>pylori</w:t>
      </w:r>
      <w:proofErr w:type="spellEnd"/>
      <w:r w:rsidRPr="005E4821">
        <w:rPr>
          <w:rFonts w:ascii="Times New Roman" w:hAnsi="Times New Roman" w:cs="Times New Roman"/>
          <w:sz w:val="28"/>
          <w:szCs w:val="28"/>
        </w:rPr>
        <w:t xml:space="preserve">. В зависимости от целей этого исследования и условий, в которых оно выполняется, в клинической практике могут применяться различные методы диагностики H. </w:t>
      </w:r>
      <w:proofErr w:type="spellStart"/>
      <w:r w:rsidRPr="005E4821">
        <w:rPr>
          <w:rFonts w:ascii="Times New Roman" w:hAnsi="Times New Roman" w:cs="Times New Roman"/>
          <w:sz w:val="28"/>
          <w:szCs w:val="28"/>
        </w:rPr>
        <w:t>pylori</w:t>
      </w:r>
      <w:proofErr w:type="spellEnd"/>
      <w:r w:rsidRPr="005E4821">
        <w:rPr>
          <w:rFonts w:ascii="Times New Roman" w:hAnsi="Times New Roman" w:cs="Times New Roman"/>
          <w:sz w:val="28"/>
          <w:szCs w:val="28"/>
        </w:rPr>
        <w:t xml:space="preserve">. Часто необходимость ее определения возникает во время проведения ЭГДС, когда врач обнаруживает у больного язву желудка или двенадцатиперстной кишки. В таких случаях чаще всего применяется быстрый </w:t>
      </w:r>
      <w:proofErr w:type="spellStart"/>
      <w:r w:rsidRPr="005E4821">
        <w:rPr>
          <w:rFonts w:ascii="Times New Roman" w:hAnsi="Times New Roman" w:cs="Times New Roman"/>
          <w:sz w:val="28"/>
          <w:szCs w:val="28"/>
        </w:rPr>
        <w:t>уреазный</w:t>
      </w:r>
      <w:proofErr w:type="spellEnd"/>
      <w:r w:rsidRPr="005E4821">
        <w:rPr>
          <w:rFonts w:ascii="Times New Roman" w:hAnsi="Times New Roman" w:cs="Times New Roman"/>
          <w:sz w:val="28"/>
          <w:szCs w:val="28"/>
        </w:rPr>
        <w:t xml:space="preserve"> тест (</w:t>
      </w:r>
      <w:proofErr w:type="spellStart"/>
      <w:r w:rsidRPr="005E4821">
        <w:rPr>
          <w:rFonts w:ascii="Times New Roman" w:hAnsi="Times New Roman" w:cs="Times New Roman"/>
          <w:sz w:val="28"/>
          <w:szCs w:val="28"/>
        </w:rPr>
        <w:t>CLOтест</w:t>
      </w:r>
      <w:proofErr w:type="spellEnd"/>
      <w:r w:rsidRPr="005E4821">
        <w:rPr>
          <w:rFonts w:ascii="Times New Roman" w:hAnsi="Times New Roman" w:cs="Times New Roman"/>
          <w:sz w:val="28"/>
          <w:szCs w:val="28"/>
        </w:rPr>
        <w:t xml:space="preserve">), основанный на определении изменения рН среды по окраске индикатора, которое происходит вследствие выделения аммиака при расщеплении мочевины </w:t>
      </w:r>
      <w:proofErr w:type="spellStart"/>
      <w:r w:rsidRPr="005E4821">
        <w:rPr>
          <w:rFonts w:ascii="Times New Roman" w:hAnsi="Times New Roman" w:cs="Times New Roman"/>
          <w:sz w:val="28"/>
          <w:szCs w:val="28"/>
        </w:rPr>
        <w:t>уреазой</w:t>
      </w:r>
      <w:proofErr w:type="spellEnd"/>
      <w:r w:rsidRPr="005E4821">
        <w:rPr>
          <w:rFonts w:ascii="Times New Roman" w:hAnsi="Times New Roman" w:cs="Times New Roman"/>
          <w:sz w:val="28"/>
          <w:szCs w:val="28"/>
        </w:rPr>
        <w:t xml:space="preserve">, вырабатываемой бактериями. Результаты этого исследования становятся известными уже через 1 час после получения </w:t>
      </w:r>
      <w:proofErr w:type="spellStart"/>
      <w:r w:rsidRPr="005E4821">
        <w:rPr>
          <w:rFonts w:ascii="Times New Roman" w:hAnsi="Times New Roman" w:cs="Times New Roman"/>
          <w:sz w:val="28"/>
          <w:szCs w:val="28"/>
        </w:rPr>
        <w:t>биоптатов</w:t>
      </w:r>
      <w:proofErr w:type="spellEnd"/>
      <w:r w:rsidRPr="005E4821">
        <w:rPr>
          <w:rFonts w:ascii="Times New Roman" w:hAnsi="Times New Roman" w:cs="Times New Roman"/>
          <w:sz w:val="28"/>
          <w:szCs w:val="28"/>
        </w:rPr>
        <w:t xml:space="preserve"> слизистой оболочки желудка. К недостаткам метода относится то, что его результат зависит от количества микроорганизмов в биоптате и оказывается положительным лишь в тех случаях, если оно превышает 104 . Морфологический (гистологический) метод также относится к распространенным методам первичной диагностики инфекции H. </w:t>
      </w:r>
      <w:proofErr w:type="spellStart"/>
      <w:r w:rsidRPr="005E4821">
        <w:rPr>
          <w:rFonts w:ascii="Times New Roman" w:hAnsi="Times New Roman" w:cs="Times New Roman"/>
          <w:sz w:val="28"/>
          <w:szCs w:val="28"/>
        </w:rPr>
        <w:t>pylori</w:t>
      </w:r>
      <w:proofErr w:type="spellEnd"/>
      <w:r w:rsidRPr="005E4821">
        <w:rPr>
          <w:rFonts w:ascii="Times New Roman" w:hAnsi="Times New Roman" w:cs="Times New Roman"/>
          <w:sz w:val="28"/>
          <w:szCs w:val="28"/>
        </w:rPr>
        <w:t xml:space="preserve"> при проведении биопсии. Исследование </w:t>
      </w:r>
      <w:proofErr w:type="spellStart"/>
      <w:r w:rsidRPr="005E4821">
        <w:rPr>
          <w:rFonts w:ascii="Times New Roman" w:hAnsi="Times New Roman" w:cs="Times New Roman"/>
          <w:sz w:val="28"/>
          <w:szCs w:val="28"/>
        </w:rPr>
        <w:t>биоптатов</w:t>
      </w:r>
      <w:proofErr w:type="spellEnd"/>
      <w:r w:rsidRPr="005E4821">
        <w:rPr>
          <w:rFonts w:ascii="Times New Roman" w:hAnsi="Times New Roman" w:cs="Times New Roman"/>
          <w:sz w:val="28"/>
          <w:szCs w:val="28"/>
        </w:rPr>
        <w:t xml:space="preserve"> слизистой оболочки желудка с применением различных окрасок (акридиновый оранжевый, краситель </w:t>
      </w:r>
      <w:proofErr w:type="spellStart"/>
      <w:r w:rsidRPr="005E4821">
        <w:rPr>
          <w:rFonts w:ascii="Times New Roman" w:hAnsi="Times New Roman" w:cs="Times New Roman"/>
          <w:sz w:val="28"/>
          <w:szCs w:val="28"/>
        </w:rPr>
        <w:t>Гимзы</w:t>
      </w:r>
      <w:proofErr w:type="spellEnd"/>
      <w:r w:rsidRPr="005E4821">
        <w:rPr>
          <w:rFonts w:ascii="Times New Roman" w:hAnsi="Times New Roman" w:cs="Times New Roman"/>
          <w:sz w:val="28"/>
          <w:szCs w:val="28"/>
        </w:rPr>
        <w:t xml:space="preserve">, серебрение по </w:t>
      </w:r>
      <w:proofErr w:type="spellStart"/>
      <w:r w:rsidRPr="005E4821">
        <w:rPr>
          <w:rFonts w:ascii="Times New Roman" w:hAnsi="Times New Roman" w:cs="Times New Roman"/>
          <w:sz w:val="28"/>
          <w:szCs w:val="28"/>
        </w:rPr>
        <w:t>Вартину</w:t>
      </w:r>
      <w:proofErr w:type="spellEnd"/>
      <w:r w:rsidRPr="005E4821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5E4821">
        <w:rPr>
          <w:rFonts w:ascii="Times New Roman" w:hAnsi="Times New Roman" w:cs="Times New Roman"/>
          <w:sz w:val="28"/>
          <w:szCs w:val="28"/>
        </w:rPr>
        <w:t>Старри</w:t>
      </w:r>
      <w:proofErr w:type="spellEnd"/>
      <w:r w:rsidRPr="005E4821">
        <w:rPr>
          <w:rFonts w:ascii="Times New Roman" w:hAnsi="Times New Roman" w:cs="Times New Roman"/>
          <w:sz w:val="28"/>
          <w:szCs w:val="28"/>
        </w:rPr>
        <w:t xml:space="preserve">) позволяет не только с высокой степенью надежности выявить наличие инфекции, но и количественно определить степень обсеменения. При использовании эндоскопических методов диагностики берут, как минимум, 2 биоптата из тела желудка и 1 биоптат из </w:t>
      </w:r>
      <w:proofErr w:type="spellStart"/>
      <w:r w:rsidRPr="005E4821">
        <w:rPr>
          <w:rFonts w:ascii="Times New Roman" w:hAnsi="Times New Roman" w:cs="Times New Roman"/>
          <w:sz w:val="28"/>
          <w:szCs w:val="28"/>
        </w:rPr>
        <w:t>антрального</w:t>
      </w:r>
      <w:proofErr w:type="spellEnd"/>
      <w:r w:rsidRPr="005E4821">
        <w:rPr>
          <w:rFonts w:ascii="Times New Roman" w:hAnsi="Times New Roman" w:cs="Times New Roman"/>
          <w:sz w:val="28"/>
          <w:szCs w:val="28"/>
        </w:rPr>
        <w:t xml:space="preserve"> отдела. Если больному не проводится ЭГДС, то для диагностики H. </w:t>
      </w:r>
      <w:proofErr w:type="spellStart"/>
      <w:r w:rsidRPr="005E4821">
        <w:rPr>
          <w:rFonts w:ascii="Times New Roman" w:hAnsi="Times New Roman" w:cs="Times New Roman"/>
          <w:sz w:val="28"/>
          <w:szCs w:val="28"/>
        </w:rPr>
        <w:t>pylori</w:t>
      </w:r>
      <w:proofErr w:type="spellEnd"/>
      <w:r w:rsidRPr="005E4821">
        <w:rPr>
          <w:rFonts w:ascii="Times New Roman" w:hAnsi="Times New Roman" w:cs="Times New Roman"/>
          <w:sz w:val="28"/>
          <w:szCs w:val="28"/>
        </w:rPr>
        <w:t xml:space="preserve"> предпочтительно применять </w:t>
      </w:r>
      <w:proofErr w:type="spellStart"/>
      <w:r w:rsidRPr="005E4821">
        <w:rPr>
          <w:rFonts w:ascii="Times New Roman" w:hAnsi="Times New Roman" w:cs="Times New Roman"/>
          <w:sz w:val="28"/>
          <w:szCs w:val="28"/>
        </w:rPr>
        <w:t>уреазный</w:t>
      </w:r>
      <w:proofErr w:type="spellEnd"/>
      <w:r w:rsidRPr="005E4821">
        <w:rPr>
          <w:rFonts w:ascii="Times New Roman" w:hAnsi="Times New Roman" w:cs="Times New Roman"/>
          <w:sz w:val="28"/>
          <w:szCs w:val="28"/>
        </w:rPr>
        <w:t xml:space="preserve"> дыхательный тест с использованием мочевины, меченной изотопами 13С или 14C. Этот метод предполагает наличие </w:t>
      </w:r>
      <w:proofErr w:type="spellStart"/>
      <w:r w:rsidRPr="005E4821">
        <w:rPr>
          <w:rFonts w:ascii="Times New Roman" w:hAnsi="Times New Roman" w:cs="Times New Roman"/>
          <w:sz w:val="28"/>
          <w:szCs w:val="28"/>
        </w:rPr>
        <w:t>массспектрографа</w:t>
      </w:r>
      <w:proofErr w:type="spellEnd"/>
      <w:r w:rsidRPr="005E4821">
        <w:rPr>
          <w:rFonts w:ascii="Times New Roman" w:hAnsi="Times New Roman" w:cs="Times New Roman"/>
          <w:sz w:val="28"/>
          <w:szCs w:val="28"/>
        </w:rPr>
        <w:t xml:space="preserve"> для улавливания этих изотопов в выдыхаемом воздухе. В России дыхательный </w:t>
      </w:r>
      <w:proofErr w:type="spellStart"/>
      <w:r w:rsidRPr="005E4821">
        <w:rPr>
          <w:rFonts w:ascii="Times New Roman" w:hAnsi="Times New Roman" w:cs="Times New Roman"/>
          <w:sz w:val="28"/>
          <w:szCs w:val="28"/>
        </w:rPr>
        <w:t>уреазный</w:t>
      </w:r>
      <w:proofErr w:type="spellEnd"/>
      <w:r w:rsidRPr="005E4821">
        <w:rPr>
          <w:rFonts w:ascii="Times New Roman" w:hAnsi="Times New Roman" w:cs="Times New Roman"/>
          <w:sz w:val="28"/>
          <w:szCs w:val="28"/>
        </w:rPr>
        <w:t xml:space="preserve"> тест стал доступен благодаря отечественным разработкам. При этом анализ изотопического соотношения 13СО2/ 12СО2 может проводиться с помощью оригинальной</w:t>
      </w:r>
      <w:r>
        <w:rPr>
          <w:rFonts w:ascii="Times New Roman" w:hAnsi="Times New Roman" w:cs="Times New Roman"/>
          <w:sz w:val="28"/>
          <w:szCs w:val="28"/>
        </w:rPr>
        <w:t xml:space="preserve"> диодной лазерной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спектроскопии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5E4821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5E4821">
        <w:rPr>
          <w:rFonts w:ascii="Times New Roman" w:hAnsi="Times New Roman" w:cs="Times New Roman"/>
          <w:sz w:val="28"/>
          <w:szCs w:val="28"/>
        </w:rPr>
        <w:t xml:space="preserve"> качестве </w:t>
      </w:r>
      <w:proofErr w:type="spellStart"/>
      <w:r w:rsidRPr="005E4821">
        <w:rPr>
          <w:rFonts w:ascii="Times New Roman" w:hAnsi="Times New Roman" w:cs="Times New Roman"/>
          <w:sz w:val="28"/>
          <w:szCs w:val="28"/>
        </w:rPr>
        <w:t>неинвазивного</w:t>
      </w:r>
      <w:proofErr w:type="spellEnd"/>
      <w:r w:rsidRPr="005E4821">
        <w:rPr>
          <w:rFonts w:ascii="Times New Roman" w:hAnsi="Times New Roman" w:cs="Times New Roman"/>
          <w:sz w:val="28"/>
          <w:szCs w:val="28"/>
        </w:rPr>
        <w:t xml:space="preserve"> метода первичной диагностики инфекции можно применять также определение антигена H. </w:t>
      </w:r>
      <w:proofErr w:type="spellStart"/>
      <w:r w:rsidRPr="005E4821">
        <w:rPr>
          <w:rFonts w:ascii="Times New Roman" w:hAnsi="Times New Roman" w:cs="Times New Roman"/>
          <w:sz w:val="28"/>
          <w:szCs w:val="28"/>
        </w:rPr>
        <w:t>pylori</w:t>
      </w:r>
      <w:proofErr w:type="spellEnd"/>
      <w:r w:rsidRPr="005E4821">
        <w:rPr>
          <w:rFonts w:ascii="Times New Roman" w:hAnsi="Times New Roman" w:cs="Times New Roman"/>
          <w:sz w:val="28"/>
          <w:szCs w:val="28"/>
        </w:rPr>
        <w:t xml:space="preserve"> в кале с помощью иммуноферментного анализа и определение ДНК H. </w:t>
      </w:r>
      <w:proofErr w:type="spellStart"/>
      <w:r w:rsidRPr="005E4821">
        <w:rPr>
          <w:rFonts w:ascii="Times New Roman" w:hAnsi="Times New Roman" w:cs="Times New Roman"/>
          <w:sz w:val="28"/>
          <w:szCs w:val="28"/>
        </w:rPr>
        <w:lastRenderedPageBreak/>
        <w:t>pylori</w:t>
      </w:r>
      <w:proofErr w:type="spellEnd"/>
      <w:r w:rsidRPr="005E4821">
        <w:rPr>
          <w:rFonts w:ascii="Times New Roman" w:hAnsi="Times New Roman" w:cs="Times New Roman"/>
          <w:sz w:val="28"/>
          <w:szCs w:val="28"/>
        </w:rPr>
        <w:t xml:space="preserve"> (в слизистой оболочке желудка, в кале) с помощью полимеразной цепной реакции (ПЦР). </w:t>
      </w:r>
    </w:p>
    <w:p w:rsidR="00CD60A6" w:rsidRDefault="005E4821" w:rsidP="005E4821">
      <w:pPr>
        <w:rPr>
          <w:rFonts w:ascii="Times New Roman" w:hAnsi="Times New Roman" w:cs="Times New Roman"/>
          <w:sz w:val="28"/>
          <w:szCs w:val="28"/>
        </w:rPr>
      </w:pPr>
      <w:r w:rsidRPr="005E4821">
        <w:rPr>
          <w:rFonts w:ascii="Times New Roman" w:hAnsi="Times New Roman" w:cs="Times New Roman"/>
          <w:sz w:val="28"/>
          <w:szCs w:val="28"/>
        </w:rPr>
        <w:t xml:space="preserve">Серологический метод выявления антител к H. </w:t>
      </w:r>
      <w:proofErr w:type="spellStart"/>
      <w:r w:rsidRPr="005E4821">
        <w:rPr>
          <w:rFonts w:ascii="Times New Roman" w:hAnsi="Times New Roman" w:cs="Times New Roman"/>
          <w:sz w:val="28"/>
          <w:szCs w:val="28"/>
        </w:rPr>
        <w:t>pylori</w:t>
      </w:r>
      <w:proofErr w:type="spellEnd"/>
      <w:r w:rsidRPr="005E4821">
        <w:rPr>
          <w:rFonts w:ascii="Times New Roman" w:hAnsi="Times New Roman" w:cs="Times New Roman"/>
          <w:sz w:val="28"/>
          <w:szCs w:val="28"/>
        </w:rPr>
        <w:t xml:space="preserve"> используется в научных исследованиях в основном с целью оценки инфицированности различных групп населения, поскольку не требует проведения эндоскопии, наличия сложных приборов, специально обученного персонала. Но его можно применять и для первичной диагностики инфекции H. </w:t>
      </w:r>
      <w:proofErr w:type="spellStart"/>
      <w:r w:rsidRPr="005E4821">
        <w:rPr>
          <w:rFonts w:ascii="Times New Roman" w:hAnsi="Times New Roman" w:cs="Times New Roman"/>
          <w:sz w:val="28"/>
          <w:szCs w:val="28"/>
        </w:rPr>
        <w:t>pylori</w:t>
      </w:r>
      <w:proofErr w:type="spellEnd"/>
      <w:r w:rsidRPr="005E4821">
        <w:rPr>
          <w:rFonts w:ascii="Times New Roman" w:hAnsi="Times New Roman" w:cs="Times New Roman"/>
          <w:sz w:val="28"/>
          <w:szCs w:val="28"/>
        </w:rPr>
        <w:t xml:space="preserve"> в широкой клинической практике. К недостаткам относится то, что данный метод не позволяет отличить текущую инфекцию от перенесенной (т. е. его нельзя применять для контроля </w:t>
      </w:r>
      <w:proofErr w:type="spellStart"/>
      <w:r w:rsidRPr="005E4821">
        <w:rPr>
          <w:rFonts w:ascii="Times New Roman" w:hAnsi="Times New Roman" w:cs="Times New Roman"/>
          <w:sz w:val="28"/>
          <w:szCs w:val="28"/>
        </w:rPr>
        <w:t>эрадикации</w:t>
      </w:r>
      <w:proofErr w:type="spellEnd"/>
      <w:r w:rsidRPr="005E4821">
        <w:rPr>
          <w:rFonts w:ascii="Times New Roman" w:hAnsi="Times New Roman" w:cs="Times New Roman"/>
          <w:sz w:val="28"/>
          <w:szCs w:val="28"/>
        </w:rPr>
        <w:t xml:space="preserve">), а также он обладает более низкой чувствительностью у детей. В то же время серологический метод имеет и ряд преимуществ — дает возможность обнаружить H. </w:t>
      </w:r>
      <w:proofErr w:type="spellStart"/>
      <w:r w:rsidRPr="005E4821">
        <w:rPr>
          <w:rFonts w:ascii="Times New Roman" w:hAnsi="Times New Roman" w:cs="Times New Roman"/>
          <w:sz w:val="28"/>
          <w:szCs w:val="28"/>
        </w:rPr>
        <w:t>pylori</w:t>
      </w:r>
      <w:proofErr w:type="spellEnd"/>
      <w:r w:rsidRPr="005E4821">
        <w:rPr>
          <w:rFonts w:ascii="Times New Roman" w:hAnsi="Times New Roman" w:cs="Times New Roman"/>
          <w:sz w:val="28"/>
          <w:szCs w:val="28"/>
        </w:rPr>
        <w:t xml:space="preserve"> у больных с низкой обсемененностью, может применяться при язвенных кровотечениях, на его результаты не влияют предшествующая </w:t>
      </w:r>
      <w:proofErr w:type="spellStart"/>
      <w:r w:rsidRPr="005E4821">
        <w:rPr>
          <w:rFonts w:ascii="Times New Roman" w:hAnsi="Times New Roman" w:cs="Times New Roman"/>
          <w:sz w:val="28"/>
          <w:szCs w:val="28"/>
        </w:rPr>
        <w:t>антисекреторная</w:t>
      </w:r>
      <w:proofErr w:type="spellEnd"/>
      <w:r w:rsidRPr="005E4821">
        <w:rPr>
          <w:rFonts w:ascii="Times New Roman" w:hAnsi="Times New Roman" w:cs="Times New Roman"/>
          <w:sz w:val="28"/>
          <w:szCs w:val="28"/>
        </w:rPr>
        <w:t xml:space="preserve"> терапия и прием антибиотиков. Однако достоверность результатов обеспечивается только в том случае, если применяемые методики </w:t>
      </w:r>
      <w:proofErr w:type="spellStart"/>
      <w:r w:rsidRPr="005E4821">
        <w:rPr>
          <w:rFonts w:ascii="Times New Roman" w:hAnsi="Times New Roman" w:cs="Times New Roman"/>
          <w:sz w:val="28"/>
          <w:szCs w:val="28"/>
        </w:rPr>
        <w:t>валидизированы</w:t>
      </w:r>
      <w:proofErr w:type="spellEnd"/>
      <w:r w:rsidRPr="005E4821">
        <w:rPr>
          <w:rFonts w:ascii="Times New Roman" w:hAnsi="Times New Roman" w:cs="Times New Roman"/>
          <w:sz w:val="28"/>
          <w:szCs w:val="28"/>
        </w:rPr>
        <w:t xml:space="preserve"> и определяемые антитела относятся к классу </w:t>
      </w:r>
      <w:proofErr w:type="spellStart"/>
      <w:r w:rsidRPr="005E4821">
        <w:rPr>
          <w:rFonts w:ascii="Times New Roman" w:hAnsi="Times New Roman" w:cs="Times New Roman"/>
          <w:sz w:val="28"/>
          <w:szCs w:val="28"/>
        </w:rPr>
        <w:t>IgG</w:t>
      </w:r>
      <w:proofErr w:type="spellEnd"/>
      <w:r w:rsidRPr="005E48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0A6" w:rsidRDefault="005E4821" w:rsidP="005E4821">
      <w:pPr>
        <w:rPr>
          <w:rFonts w:ascii="Times New Roman" w:hAnsi="Times New Roman" w:cs="Times New Roman"/>
          <w:sz w:val="28"/>
          <w:szCs w:val="28"/>
        </w:rPr>
      </w:pPr>
      <w:r w:rsidRPr="005E4821">
        <w:rPr>
          <w:rFonts w:ascii="Times New Roman" w:hAnsi="Times New Roman" w:cs="Times New Roman"/>
          <w:sz w:val="28"/>
          <w:szCs w:val="28"/>
        </w:rPr>
        <w:t xml:space="preserve">Микробиологический (бактериологический) метод получения культуры H. </w:t>
      </w:r>
      <w:proofErr w:type="spellStart"/>
      <w:r w:rsidRPr="005E4821">
        <w:rPr>
          <w:rFonts w:ascii="Times New Roman" w:hAnsi="Times New Roman" w:cs="Times New Roman"/>
          <w:sz w:val="28"/>
          <w:szCs w:val="28"/>
        </w:rPr>
        <w:t>pylori</w:t>
      </w:r>
      <w:proofErr w:type="spellEnd"/>
      <w:r w:rsidRPr="005E4821">
        <w:rPr>
          <w:rFonts w:ascii="Times New Roman" w:hAnsi="Times New Roman" w:cs="Times New Roman"/>
          <w:sz w:val="28"/>
          <w:szCs w:val="28"/>
        </w:rPr>
        <w:t xml:space="preserve"> отличается тем, что с его помощью можно определить чувствительность микроорганизма к тому или иному антибактериальному препарату. Но при этом существует ряд трудностей, обусловленных необходимостью наличия специальных сред, проведения в условиях определенной температуры, влажности, качества атмосферного воздуха и т. д. Все это приводит к тому, что рост колоний микроорганизмов удается получить далеко не всегда. Неудобство метода связано и с тем, что его результатов приходится ждать, как правило, не менее 10–14 дней. В настоящее время он применяется для установления индивидуальной чувствительности бактерий к антибиотикам в случаях неэффективности лечения. Определение конкретного штамма H. </w:t>
      </w:r>
      <w:proofErr w:type="spellStart"/>
      <w:r w:rsidRPr="005E4821">
        <w:rPr>
          <w:rFonts w:ascii="Times New Roman" w:hAnsi="Times New Roman" w:cs="Times New Roman"/>
          <w:sz w:val="28"/>
          <w:szCs w:val="28"/>
        </w:rPr>
        <w:t>pylori</w:t>
      </w:r>
      <w:proofErr w:type="spellEnd"/>
      <w:r w:rsidRPr="005E482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E4821">
        <w:rPr>
          <w:rFonts w:ascii="Times New Roman" w:hAnsi="Times New Roman" w:cs="Times New Roman"/>
          <w:sz w:val="28"/>
          <w:szCs w:val="28"/>
        </w:rPr>
        <w:t>CagA</w:t>
      </w:r>
      <w:proofErr w:type="spellEnd"/>
      <w:r w:rsidRPr="005E48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4821">
        <w:rPr>
          <w:rFonts w:ascii="Times New Roman" w:hAnsi="Times New Roman" w:cs="Times New Roman"/>
          <w:sz w:val="28"/>
          <w:szCs w:val="28"/>
        </w:rPr>
        <w:t>VacA</w:t>
      </w:r>
      <w:proofErr w:type="spellEnd"/>
      <w:r w:rsidRPr="005E4821">
        <w:rPr>
          <w:rFonts w:ascii="Times New Roman" w:hAnsi="Times New Roman" w:cs="Times New Roman"/>
          <w:sz w:val="28"/>
          <w:szCs w:val="28"/>
        </w:rPr>
        <w:t xml:space="preserve"> и др.) не играет роли в решении вопроса об </w:t>
      </w:r>
      <w:proofErr w:type="spellStart"/>
      <w:r w:rsidRPr="005E4821">
        <w:rPr>
          <w:rFonts w:ascii="Times New Roman" w:hAnsi="Times New Roman" w:cs="Times New Roman"/>
          <w:sz w:val="28"/>
          <w:szCs w:val="28"/>
        </w:rPr>
        <w:t>антигеликобактерном</w:t>
      </w:r>
      <w:proofErr w:type="spellEnd"/>
      <w:r w:rsidRPr="005E4821">
        <w:rPr>
          <w:rFonts w:ascii="Times New Roman" w:hAnsi="Times New Roman" w:cs="Times New Roman"/>
          <w:sz w:val="28"/>
          <w:szCs w:val="28"/>
        </w:rPr>
        <w:t xml:space="preserve"> лечении. Обнаружение любого штамма H. </w:t>
      </w:r>
      <w:proofErr w:type="spellStart"/>
      <w:r w:rsidRPr="005E4821">
        <w:rPr>
          <w:rFonts w:ascii="Times New Roman" w:hAnsi="Times New Roman" w:cs="Times New Roman"/>
          <w:sz w:val="28"/>
          <w:szCs w:val="28"/>
        </w:rPr>
        <w:t>pylori</w:t>
      </w:r>
      <w:proofErr w:type="spellEnd"/>
      <w:r w:rsidRPr="005E4821">
        <w:rPr>
          <w:rFonts w:ascii="Times New Roman" w:hAnsi="Times New Roman" w:cs="Times New Roman"/>
          <w:sz w:val="28"/>
          <w:szCs w:val="28"/>
        </w:rPr>
        <w:t xml:space="preserve"> служит показанием к его устранению. </w:t>
      </w:r>
    </w:p>
    <w:p w:rsidR="00CD60A6" w:rsidRDefault="005E4821" w:rsidP="005E4821">
      <w:pPr>
        <w:rPr>
          <w:rFonts w:ascii="Times New Roman" w:hAnsi="Times New Roman" w:cs="Times New Roman"/>
          <w:sz w:val="28"/>
          <w:szCs w:val="28"/>
        </w:rPr>
      </w:pPr>
      <w:r w:rsidRPr="005E4821">
        <w:rPr>
          <w:rFonts w:ascii="Times New Roman" w:hAnsi="Times New Roman" w:cs="Times New Roman"/>
          <w:sz w:val="28"/>
          <w:szCs w:val="28"/>
        </w:rPr>
        <w:t xml:space="preserve">Для контроля </w:t>
      </w:r>
      <w:proofErr w:type="spellStart"/>
      <w:r w:rsidRPr="005E4821">
        <w:rPr>
          <w:rFonts w:ascii="Times New Roman" w:hAnsi="Times New Roman" w:cs="Times New Roman"/>
          <w:sz w:val="28"/>
          <w:szCs w:val="28"/>
        </w:rPr>
        <w:t>эрадикации</w:t>
      </w:r>
      <w:proofErr w:type="spellEnd"/>
      <w:r w:rsidRPr="005E4821">
        <w:rPr>
          <w:rFonts w:ascii="Times New Roman" w:hAnsi="Times New Roman" w:cs="Times New Roman"/>
          <w:sz w:val="28"/>
          <w:szCs w:val="28"/>
        </w:rPr>
        <w:t xml:space="preserve">, который проводят через 4–6 недель после окончания </w:t>
      </w:r>
      <w:proofErr w:type="spellStart"/>
      <w:r w:rsidRPr="005E4821">
        <w:rPr>
          <w:rFonts w:ascii="Times New Roman" w:hAnsi="Times New Roman" w:cs="Times New Roman"/>
          <w:sz w:val="28"/>
          <w:szCs w:val="28"/>
        </w:rPr>
        <w:t>эрадикационной</w:t>
      </w:r>
      <w:proofErr w:type="spellEnd"/>
      <w:r w:rsidRPr="005E4821">
        <w:rPr>
          <w:rFonts w:ascii="Times New Roman" w:hAnsi="Times New Roman" w:cs="Times New Roman"/>
          <w:sz w:val="28"/>
          <w:szCs w:val="28"/>
        </w:rPr>
        <w:t xml:space="preserve"> терапии, лучше всего применять </w:t>
      </w:r>
      <w:proofErr w:type="spellStart"/>
      <w:r w:rsidRPr="005E4821">
        <w:rPr>
          <w:rFonts w:ascii="Times New Roman" w:hAnsi="Times New Roman" w:cs="Times New Roman"/>
          <w:sz w:val="28"/>
          <w:szCs w:val="28"/>
        </w:rPr>
        <w:t>уреазный</w:t>
      </w:r>
      <w:proofErr w:type="spellEnd"/>
      <w:r w:rsidRPr="005E4821">
        <w:rPr>
          <w:rFonts w:ascii="Times New Roman" w:hAnsi="Times New Roman" w:cs="Times New Roman"/>
          <w:sz w:val="28"/>
          <w:szCs w:val="28"/>
        </w:rPr>
        <w:t xml:space="preserve"> дыхательный тест или определение антигена H. </w:t>
      </w:r>
      <w:proofErr w:type="spellStart"/>
      <w:r w:rsidRPr="005E4821">
        <w:rPr>
          <w:rFonts w:ascii="Times New Roman" w:hAnsi="Times New Roman" w:cs="Times New Roman"/>
          <w:sz w:val="28"/>
          <w:szCs w:val="28"/>
        </w:rPr>
        <w:t>pylori</w:t>
      </w:r>
      <w:proofErr w:type="spellEnd"/>
      <w:r w:rsidRPr="005E4821">
        <w:rPr>
          <w:rFonts w:ascii="Times New Roman" w:hAnsi="Times New Roman" w:cs="Times New Roman"/>
          <w:sz w:val="28"/>
          <w:szCs w:val="28"/>
        </w:rPr>
        <w:t xml:space="preserve"> в кале. </w:t>
      </w:r>
    </w:p>
    <w:p w:rsidR="00CD60A6" w:rsidRDefault="005E4821" w:rsidP="005E4821">
      <w:pPr>
        <w:rPr>
          <w:rFonts w:ascii="Times New Roman" w:hAnsi="Times New Roman" w:cs="Times New Roman"/>
          <w:sz w:val="28"/>
          <w:szCs w:val="28"/>
        </w:rPr>
      </w:pPr>
      <w:r w:rsidRPr="005E4821">
        <w:rPr>
          <w:rFonts w:ascii="Times New Roman" w:hAnsi="Times New Roman" w:cs="Times New Roman"/>
          <w:sz w:val="28"/>
          <w:szCs w:val="28"/>
        </w:rPr>
        <w:t xml:space="preserve">Проблема диагностики инфекции H. </w:t>
      </w:r>
      <w:proofErr w:type="spellStart"/>
      <w:r w:rsidRPr="005E4821">
        <w:rPr>
          <w:rFonts w:ascii="Times New Roman" w:hAnsi="Times New Roman" w:cs="Times New Roman"/>
          <w:sz w:val="28"/>
          <w:szCs w:val="28"/>
        </w:rPr>
        <w:t>pylori</w:t>
      </w:r>
      <w:proofErr w:type="spellEnd"/>
      <w:r w:rsidRPr="005E4821">
        <w:rPr>
          <w:rFonts w:ascii="Times New Roman" w:hAnsi="Times New Roman" w:cs="Times New Roman"/>
          <w:sz w:val="28"/>
          <w:szCs w:val="28"/>
        </w:rPr>
        <w:t xml:space="preserve"> заключается в возможности получения ложноотрицательных результатов, связанных главным образом с тем, что исследование выполняется на фоне терапии ингибиторами протонной помпы (ИПП) или вскоре после нее. Во избежание ложноотрицательных результатов прием ИПП необходимо прекратить за 2 недели, а антибиотиков и препаратов висмута — за 4 недели до предполагаемого контрольного исследования Кроме того, отрицательный результат исследования на инфекцию H. </w:t>
      </w:r>
      <w:proofErr w:type="spellStart"/>
      <w:r w:rsidRPr="005E4821">
        <w:rPr>
          <w:rFonts w:ascii="Times New Roman" w:hAnsi="Times New Roman" w:cs="Times New Roman"/>
          <w:sz w:val="28"/>
          <w:szCs w:val="28"/>
        </w:rPr>
        <w:t>pylori</w:t>
      </w:r>
      <w:proofErr w:type="spellEnd"/>
      <w:r w:rsidRPr="005E4821">
        <w:rPr>
          <w:rFonts w:ascii="Times New Roman" w:hAnsi="Times New Roman" w:cs="Times New Roman"/>
          <w:sz w:val="28"/>
          <w:szCs w:val="28"/>
        </w:rPr>
        <w:t xml:space="preserve"> должен быть обязательно подтвержден другими методами диагностики.</w:t>
      </w:r>
    </w:p>
    <w:p w:rsidR="00CD60A6" w:rsidRPr="00CD60A6" w:rsidRDefault="005E4821" w:rsidP="005E4821">
      <w:pPr>
        <w:rPr>
          <w:rFonts w:ascii="Times New Roman" w:hAnsi="Times New Roman" w:cs="Times New Roman"/>
          <w:b/>
          <w:sz w:val="28"/>
          <w:szCs w:val="28"/>
        </w:rPr>
      </w:pPr>
      <w:r w:rsidRPr="00CD60A6">
        <w:rPr>
          <w:rFonts w:ascii="Times New Roman" w:hAnsi="Times New Roman" w:cs="Times New Roman"/>
          <w:b/>
          <w:sz w:val="28"/>
          <w:szCs w:val="28"/>
        </w:rPr>
        <w:t>Течение и осложнения</w:t>
      </w:r>
      <w:r w:rsidR="00CD60A6" w:rsidRPr="00CD60A6">
        <w:rPr>
          <w:rFonts w:ascii="Times New Roman" w:hAnsi="Times New Roman" w:cs="Times New Roman"/>
          <w:b/>
          <w:sz w:val="28"/>
          <w:szCs w:val="28"/>
        </w:rPr>
        <w:t>.</w:t>
      </w:r>
      <w:r w:rsidRPr="00CD60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60A6" w:rsidRDefault="005E4821" w:rsidP="005E4821">
      <w:pPr>
        <w:rPr>
          <w:rFonts w:ascii="Times New Roman" w:hAnsi="Times New Roman" w:cs="Times New Roman"/>
          <w:sz w:val="28"/>
          <w:szCs w:val="28"/>
        </w:rPr>
      </w:pPr>
      <w:r w:rsidRPr="005E4821">
        <w:rPr>
          <w:rFonts w:ascii="Times New Roman" w:hAnsi="Times New Roman" w:cs="Times New Roman"/>
          <w:sz w:val="28"/>
          <w:szCs w:val="28"/>
        </w:rPr>
        <w:lastRenderedPageBreak/>
        <w:t xml:space="preserve">В неосложненных случаях ЯБ протекает обычно с чередованием периодов обострения (продолжительностью от 3–4 до 6–8 недель) и ремиссии (длительностью от нескольких недель до многих лет). Под влиянием неблагоприятных факторов (например, таких как физическое перенапряжение, прием НПВП и/или препаратов, снижающих свертываемость крови, злоупотребление алкоголем) возможно развитие осложнений, К ним относятся кровотечение, перфорация и </w:t>
      </w:r>
      <w:proofErr w:type="spellStart"/>
      <w:r w:rsidRPr="005E4821">
        <w:rPr>
          <w:rFonts w:ascii="Times New Roman" w:hAnsi="Times New Roman" w:cs="Times New Roman"/>
          <w:sz w:val="28"/>
          <w:szCs w:val="28"/>
        </w:rPr>
        <w:t>пенетрация</w:t>
      </w:r>
      <w:proofErr w:type="spellEnd"/>
      <w:r w:rsidRPr="005E4821">
        <w:rPr>
          <w:rFonts w:ascii="Times New Roman" w:hAnsi="Times New Roman" w:cs="Times New Roman"/>
          <w:sz w:val="28"/>
          <w:szCs w:val="28"/>
        </w:rPr>
        <w:t xml:space="preserve"> язвы, формирование рубцово-язвенного стеноза привратника, малигнизация язвы. Язвенное кровотечение наблюдается у 15–20% больных ЯБ, чаще при локализации язв в желудке. Факторами риска его возникновения служат прием ацетилсалициловой кислоты и НПВП, инфекция H. </w:t>
      </w:r>
      <w:proofErr w:type="spellStart"/>
      <w:r w:rsidRPr="005E4821">
        <w:rPr>
          <w:rFonts w:ascii="Times New Roman" w:hAnsi="Times New Roman" w:cs="Times New Roman"/>
          <w:sz w:val="28"/>
          <w:szCs w:val="28"/>
        </w:rPr>
        <w:t>pylori</w:t>
      </w:r>
      <w:proofErr w:type="spellEnd"/>
      <w:r w:rsidRPr="005E4821">
        <w:rPr>
          <w:rFonts w:ascii="Times New Roman" w:hAnsi="Times New Roman" w:cs="Times New Roman"/>
          <w:sz w:val="28"/>
          <w:szCs w:val="28"/>
        </w:rPr>
        <w:t xml:space="preserve"> и размеры язв &gt;1 см. Язвенное кровотечение проявляется рвотой содержимым типа «кофейной гущи» (</w:t>
      </w:r>
      <w:proofErr w:type="spellStart"/>
      <w:r w:rsidRPr="005E4821">
        <w:rPr>
          <w:rFonts w:ascii="Times New Roman" w:hAnsi="Times New Roman" w:cs="Times New Roman"/>
          <w:sz w:val="28"/>
          <w:szCs w:val="28"/>
        </w:rPr>
        <w:t>гематемезис</w:t>
      </w:r>
      <w:proofErr w:type="spellEnd"/>
      <w:r w:rsidRPr="005E4821">
        <w:rPr>
          <w:rFonts w:ascii="Times New Roman" w:hAnsi="Times New Roman" w:cs="Times New Roman"/>
          <w:sz w:val="28"/>
          <w:szCs w:val="28"/>
        </w:rPr>
        <w:t xml:space="preserve">) или черным дегтеобразным стулом (мелена). При массивном кровотечении и невысокой секреции соляной кислоты, а также локализации язвы в кардиальном отделе желудка в рвотных массах может отмечаться примесь неизмененной крови, Иногда на первое место в клинической картине язвенного кровотечения выступают общие жалобы (слабость, потеря сознания, снижение артериального давления, тахикардия), тогда как </w:t>
      </w:r>
      <w:proofErr w:type="gramStart"/>
      <w:r w:rsidRPr="005E4821">
        <w:rPr>
          <w:rFonts w:ascii="Times New Roman" w:hAnsi="Times New Roman" w:cs="Times New Roman"/>
          <w:sz w:val="28"/>
          <w:szCs w:val="28"/>
        </w:rPr>
        <w:t>мелена</w:t>
      </w:r>
      <w:proofErr w:type="gramEnd"/>
      <w:r w:rsidRPr="005E4821">
        <w:rPr>
          <w:rFonts w:ascii="Times New Roman" w:hAnsi="Times New Roman" w:cs="Times New Roman"/>
          <w:sz w:val="28"/>
          <w:szCs w:val="28"/>
        </w:rPr>
        <w:t xml:space="preserve"> может появиться лишь спустя несколько часов. </w:t>
      </w:r>
    </w:p>
    <w:p w:rsidR="00CD60A6" w:rsidRDefault="005E4821" w:rsidP="005E4821">
      <w:pPr>
        <w:rPr>
          <w:rFonts w:ascii="Times New Roman" w:hAnsi="Times New Roman" w:cs="Times New Roman"/>
          <w:sz w:val="28"/>
          <w:szCs w:val="28"/>
        </w:rPr>
      </w:pPr>
      <w:r w:rsidRPr="005E4821">
        <w:rPr>
          <w:rFonts w:ascii="Times New Roman" w:hAnsi="Times New Roman" w:cs="Times New Roman"/>
          <w:sz w:val="28"/>
          <w:szCs w:val="28"/>
        </w:rPr>
        <w:t xml:space="preserve">Перфорация (прободение) язвы встречается у 5–15% больных ЯБ, чаще у мужчин. К ее развитию предрасполагают физическое перенапряжение, прием алкоголя, переедание. Бывают случаи, когда перфорация возникает внезапно, на фоне бессимптомного («немого») течения ЯБ. Клинически перфорация язвы манифестируется острейшими («кинжальными») болями в подложечной области, развитием </w:t>
      </w:r>
      <w:proofErr w:type="spellStart"/>
      <w:r w:rsidRPr="005E4821">
        <w:rPr>
          <w:rFonts w:ascii="Times New Roman" w:hAnsi="Times New Roman" w:cs="Times New Roman"/>
          <w:sz w:val="28"/>
          <w:szCs w:val="28"/>
        </w:rPr>
        <w:t>коллаптоидного</w:t>
      </w:r>
      <w:proofErr w:type="spellEnd"/>
      <w:r w:rsidRPr="005E4821">
        <w:rPr>
          <w:rFonts w:ascii="Times New Roman" w:hAnsi="Times New Roman" w:cs="Times New Roman"/>
          <w:sz w:val="28"/>
          <w:szCs w:val="28"/>
        </w:rPr>
        <w:t xml:space="preserve"> состояния, При обследовании больного обнаруживаются «доскообразное» напряжение мышц передней брюшной стенки и резкая болезненность при пальпации живота, положительный симптом </w:t>
      </w:r>
      <w:proofErr w:type="spellStart"/>
      <w:r w:rsidRPr="005E4821">
        <w:rPr>
          <w:rFonts w:ascii="Times New Roman" w:hAnsi="Times New Roman" w:cs="Times New Roman"/>
          <w:sz w:val="28"/>
          <w:szCs w:val="28"/>
        </w:rPr>
        <w:t>Щеткин</w:t>
      </w:r>
      <w:proofErr w:type="gramStart"/>
      <w:r w:rsidRPr="005E4821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5E4821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5E4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4821">
        <w:rPr>
          <w:rFonts w:ascii="Times New Roman" w:hAnsi="Times New Roman" w:cs="Times New Roman"/>
          <w:sz w:val="28"/>
          <w:szCs w:val="28"/>
        </w:rPr>
        <w:t>Блюмберга</w:t>
      </w:r>
      <w:proofErr w:type="spellEnd"/>
      <w:r w:rsidRPr="005E4821">
        <w:rPr>
          <w:rFonts w:ascii="Times New Roman" w:hAnsi="Times New Roman" w:cs="Times New Roman"/>
          <w:sz w:val="28"/>
          <w:szCs w:val="28"/>
        </w:rPr>
        <w:t xml:space="preserve">. В дальнейшем, иногда после периода мнимого улучшения, прогрессирует картина разлитого перитонита. </w:t>
      </w:r>
    </w:p>
    <w:p w:rsidR="00CD60A6" w:rsidRDefault="005E4821" w:rsidP="005E4821">
      <w:pPr>
        <w:rPr>
          <w:rFonts w:ascii="Times New Roman" w:hAnsi="Times New Roman" w:cs="Times New Roman"/>
          <w:sz w:val="28"/>
          <w:szCs w:val="28"/>
        </w:rPr>
      </w:pPr>
      <w:r w:rsidRPr="005E4821">
        <w:rPr>
          <w:rFonts w:ascii="Times New Roman" w:hAnsi="Times New Roman" w:cs="Times New Roman"/>
          <w:sz w:val="28"/>
          <w:szCs w:val="28"/>
        </w:rPr>
        <w:t xml:space="preserve">Под </w:t>
      </w:r>
      <w:proofErr w:type="spellStart"/>
      <w:r w:rsidRPr="005E4821">
        <w:rPr>
          <w:rFonts w:ascii="Times New Roman" w:hAnsi="Times New Roman" w:cs="Times New Roman"/>
          <w:sz w:val="28"/>
          <w:szCs w:val="28"/>
        </w:rPr>
        <w:t>пенетрацией</w:t>
      </w:r>
      <w:proofErr w:type="spellEnd"/>
      <w:r w:rsidRPr="005E4821">
        <w:rPr>
          <w:rFonts w:ascii="Times New Roman" w:hAnsi="Times New Roman" w:cs="Times New Roman"/>
          <w:sz w:val="28"/>
          <w:szCs w:val="28"/>
        </w:rPr>
        <w:t xml:space="preserve"> понимают проникновение язвы желудка или двенадцатиперстной кишки в окружающие ткани — поджелудочную железу, малый сальник, желчный пузырь и общий желчный проток. При этом возникают упорные боли, которые теряют прежнюю связь с приемом пищи, повышается температура тела, в анализах крови выявляется повышение СОЭ. Наличие </w:t>
      </w:r>
      <w:proofErr w:type="spellStart"/>
      <w:r w:rsidRPr="005E4821">
        <w:rPr>
          <w:rFonts w:ascii="Times New Roman" w:hAnsi="Times New Roman" w:cs="Times New Roman"/>
          <w:sz w:val="28"/>
          <w:szCs w:val="28"/>
        </w:rPr>
        <w:t>пенетрации</w:t>
      </w:r>
      <w:proofErr w:type="spellEnd"/>
      <w:r w:rsidRPr="005E4821">
        <w:rPr>
          <w:rFonts w:ascii="Times New Roman" w:hAnsi="Times New Roman" w:cs="Times New Roman"/>
          <w:sz w:val="28"/>
          <w:szCs w:val="28"/>
        </w:rPr>
        <w:t xml:space="preserve"> язвы подтверждается рентгенологически и </w:t>
      </w:r>
      <w:proofErr w:type="spellStart"/>
      <w:r w:rsidRPr="005E4821">
        <w:rPr>
          <w:rFonts w:ascii="Times New Roman" w:hAnsi="Times New Roman" w:cs="Times New Roman"/>
          <w:sz w:val="28"/>
          <w:szCs w:val="28"/>
        </w:rPr>
        <w:t>эндоскопически</w:t>
      </w:r>
      <w:proofErr w:type="spellEnd"/>
      <w:r w:rsidRPr="005E48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60A6" w:rsidRDefault="005E4821" w:rsidP="005E4821">
      <w:pPr>
        <w:rPr>
          <w:rFonts w:ascii="Times New Roman" w:hAnsi="Times New Roman" w:cs="Times New Roman"/>
          <w:sz w:val="28"/>
          <w:szCs w:val="28"/>
        </w:rPr>
      </w:pPr>
      <w:r w:rsidRPr="005E4821">
        <w:rPr>
          <w:rFonts w:ascii="Times New Roman" w:hAnsi="Times New Roman" w:cs="Times New Roman"/>
          <w:sz w:val="28"/>
          <w:szCs w:val="28"/>
        </w:rPr>
        <w:t xml:space="preserve">Стеноз привратника формируется обычно после рубцевания язв, расположенных в пилорическом канале или начальной части двенадцатиперстной кишки. Нередко развитию данного осложнения способствует операция </w:t>
      </w:r>
      <w:proofErr w:type="spellStart"/>
      <w:r w:rsidRPr="005E4821">
        <w:rPr>
          <w:rFonts w:ascii="Times New Roman" w:hAnsi="Times New Roman" w:cs="Times New Roman"/>
          <w:sz w:val="28"/>
          <w:szCs w:val="28"/>
        </w:rPr>
        <w:t>ушивания</w:t>
      </w:r>
      <w:proofErr w:type="spellEnd"/>
      <w:r w:rsidRPr="005E4821">
        <w:rPr>
          <w:rFonts w:ascii="Times New Roman" w:hAnsi="Times New Roman" w:cs="Times New Roman"/>
          <w:sz w:val="28"/>
          <w:szCs w:val="28"/>
        </w:rPr>
        <w:t xml:space="preserve"> прободной язвы данной области. Наиболее характерными клиническими симптомами стеноза привратника являются рвота пищей, съеденной накануне, а также отрыжка с запахом «тухлых» яиц. При пальпации живота в подложечной области можно выявить «поздний шум плеска» (симптом Василенко), у худых больных становится </w:t>
      </w:r>
      <w:r w:rsidRPr="005E4821">
        <w:rPr>
          <w:rFonts w:ascii="Times New Roman" w:hAnsi="Times New Roman" w:cs="Times New Roman"/>
          <w:sz w:val="28"/>
          <w:szCs w:val="28"/>
        </w:rPr>
        <w:lastRenderedPageBreak/>
        <w:t xml:space="preserve">иногда видимой перистальтика желудка. При декомпенсированном стенозе может прогрессировать истощение больных, присоединяются электролитные нарушения. </w:t>
      </w:r>
    </w:p>
    <w:p w:rsidR="00CD60A6" w:rsidRDefault="005E4821" w:rsidP="005E4821">
      <w:pPr>
        <w:rPr>
          <w:rFonts w:ascii="Times New Roman" w:hAnsi="Times New Roman" w:cs="Times New Roman"/>
          <w:sz w:val="28"/>
          <w:szCs w:val="28"/>
        </w:rPr>
      </w:pPr>
      <w:r w:rsidRPr="005E4821">
        <w:rPr>
          <w:rFonts w:ascii="Times New Roman" w:hAnsi="Times New Roman" w:cs="Times New Roman"/>
          <w:sz w:val="28"/>
          <w:szCs w:val="28"/>
        </w:rPr>
        <w:t>Малигнизация (</w:t>
      </w:r>
      <w:proofErr w:type="spellStart"/>
      <w:r w:rsidRPr="005E4821">
        <w:rPr>
          <w:rFonts w:ascii="Times New Roman" w:hAnsi="Times New Roman" w:cs="Times New Roman"/>
          <w:sz w:val="28"/>
          <w:szCs w:val="28"/>
        </w:rPr>
        <w:t>озлокачествление</w:t>
      </w:r>
      <w:proofErr w:type="spellEnd"/>
      <w:r w:rsidRPr="005E4821">
        <w:rPr>
          <w:rFonts w:ascii="Times New Roman" w:hAnsi="Times New Roman" w:cs="Times New Roman"/>
          <w:sz w:val="28"/>
          <w:szCs w:val="28"/>
        </w:rPr>
        <w:t xml:space="preserve">) доброкачественной язвы желудка является не таким частым осложнением, как считалось раньше. За малигнизацию нередко ошибочно принимаются случаи своевременно не распознанного </w:t>
      </w:r>
      <w:proofErr w:type="spellStart"/>
      <w:r w:rsidRPr="005E4821">
        <w:rPr>
          <w:rFonts w:ascii="Times New Roman" w:hAnsi="Times New Roman" w:cs="Times New Roman"/>
          <w:sz w:val="28"/>
          <w:szCs w:val="28"/>
        </w:rPr>
        <w:t>инфильтративноязвенного</w:t>
      </w:r>
      <w:proofErr w:type="spellEnd"/>
      <w:r w:rsidRPr="005E4821">
        <w:rPr>
          <w:rFonts w:ascii="Times New Roman" w:hAnsi="Times New Roman" w:cs="Times New Roman"/>
          <w:sz w:val="28"/>
          <w:szCs w:val="28"/>
        </w:rPr>
        <w:t xml:space="preserve"> рака. Диагностика не всегда оказывается простой. Клинически иногда удается отметить изменение характера течения ЯБ с утратой периодичности и сезонности обострений. В анализах крови обнаруживаются анемия, повышение СОЭ. Окончательное заключение ставится при гистологическом исследовании </w:t>
      </w:r>
      <w:proofErr w:type="spellStart"/>
      <w:r w:rsidRPr="005E4821">
        <w:rPr>
          <w:rFonts w:ascii="Times New Roman" w:hAnsi="Times New Roman" w:cs="Times New Roman"/>
          <w:sz w:val="28"/>
          <w:szCs w:val="28"/>
        </w:rPr>
        <w:t>биоптатов</w:t>
      </w:r>
      <w:proofErr w:type="spellEnd"/>
      <w:r w:rsidRPr="005E4821">
        <w:rPr>
          <w:rFonts w:ascii="Times New Roman" w:hAnsi="Times New Roman" w:cs="Times New Roman"/>
          <w:sz w:val="28"/>
          <w:szCs w:val="28"/>
        </w:rPr>
        <w:t xml:space="preserve">, взятых из различных участков язвы. </w:t>
      </w:r>
    </w:p>
    <w:p w:rsidR="00CD60A6" w:rsidRPr="00CD60A6" w:rsidRDefault="005E4821" w:rsidP="005E4821">
      <w:pPr>
        <w:rPr>
          <w:rFonts w:ascii="Times New Roman" w:hAnsi="Times New Roman" w:cs="Times New Roman"/>
          <w:b/>
          <w:sz w:val="28"/>
          <w:szCs w:val="28"/>
        </w:rPr>
      </w:pPr>
      <w:r w:rsidRPr="00CD60A6">
        <w:rPr>
          <w:rFonts w:ascii="Times New Roman" w:hAnsi="Times New Roman" w:cs="Times New Roman"/>
          <w:b/>
          <w:sz w:val="28"/>
          <w:szCs w:val="28"/>
        </w:rPr>
        <w:t>Лечение язвенной болезни</w:t>
      </w:r>
      <w:r w:rsidR="00CD60A6" w:rsidRPr="00CD60A6">
        <w:rPr>
          <w:rFonts w:ascii="Times New Roman" w:hAnsi="Times New Roman" w:cs="Times New Roman"/>
          <w:b/>
          <w:sz w:val="28"/>
          <w:szCs w:val="28"/>
        </w:rPr>
        <w:t>.</w:t>
      </w:r>
    </w:p>
    <w:p w:rsidR="00CD60A6" w:rsidRDefault="005E4821" w:rsidP="005E4821">
      <w:pPr>
        <w:rPr>
          <w:rFonts w:ascii="Times New Roman" w:hAnsi="Times New Roman" w:cs="Times New Roman"/>
          <w:sz w:val="28"/>
          <w:szCs w:val="28"/>
        </w:rPr>
      </w:pPr>
      <w:r w:rsidRPr="00CD60A6">
        <w:rPr>
          <w:rFonts w:ascii="Times New Roman" w:hAnsi="Times New Roman" w:cs="Times New Roman"/>
          <w:i/>
          <w:sz w:val="28"/>
          <w:szCs w:val="28"/>
        </w:rPr>
        <w:t xml:space="preserve"> Диета</w:t>
      </w:r>
      <w:r w:rsidRPr="005E4821">
        <w:rPr>
          <w:rFonts w:ascii="Times New Roman" w:hAnsi="Times New Roman" w:cs="Times New Roman"/>
          <w:sz w:val="28"/>
          <w:szCs w:val="28"/>
        </w:rPr>
        <w:t xml:space="preserve"> Основные принципы диетического питания больных язвенной болезнью, выработанные много лет назад, сохраняют актуальность и в настоящее время. Остаются в силе рекомендации частого (5–6 раз в сутки), дробного питания, механического, термического и химического </w:t>
      </w:r>
      <w:proofErr w:type="spellStart"/>
      <w:r w:rsidRPr="005E4821">
        <w:rPr>
          <w:rFonts w:ascii="Times New Roman" w:hAnsi="Times New Roman" w:cs="Times New Roman"/>
          <w:sz w:val="28"/>
          <w:szCs w:val="28"/>
        </w:rPr>
        <w:t>щажения</w:t>
      </w:r>
      <w:proofErr w:type="spellEnd"/>
      <w:r w:rsidRPr="005E4821">
        <w:rPr>
          <w:rFonts w:ascii="Times New Roman" w:hAnsi="Times New Roman" w:cs="Times New Roman"/>
          <w:sz w:val="28"/>
          <w:szCs w:val="28"/>
        </w:rPr>
        <w:t xml:space="preserve"> слизистой оболочки желудка. В большинстве случаев показано назначение диеты № 1 по М. И. Певзнеру. Прежде рекомендовавшиеся диеты 1а и 1б, как физиологически неполноценные, сегодня практически не применяются. </w:t>
      </w:r>
    </w:p>
    <w:p w:rsidR="00CD60A6" w:rsidRDefault="005E4821" w:rsidP="005E4821">
      <w:pPr>
        <w:rPr>
          <w:rFonts w:ascii="Times New Roman" w:hAnsi="Times New Roman" w:cs="Times New Roman"/>
          <w:sz w:val="28"/>
          <w:szCs w:val="28"/>
        </w:rPr>
      </w:pPr>
      <w:r w:rsidRPr="005E4821">
        <w:rPr>
          <w:rFonts w:ascii="Times New Roman" w:hAnsi="Times New Roman" w:cs="Times New Roman"/>
          <w:sz w:val="28"/>
          <w:szCs w:val="28"/>
        </w:rPr>
        <w:t xml:space="preserve">Из пищевого рациона необходимо исключить продукты, раздражающие слизистую оболочку желудка и возбуждающие секрецию соляной кислоты: крепкие мясные и рыбные бульоны, жареную и наперченную пищу, копчености и консервы, приправы и специи (лук, чеснок, перец, горчицу), соления и маринады, газированные фруктовые воды, пиво, белое сухое вино, шампанское, кофе, цитрусовые. </w:t>
      </w:r>
    </w:p>
    <w:p w:rsidR="00CD60A6" w:rsidRDefault="005E4821" w:rsidP="005E4821">
      <w:pPr>
        <w:rPr>
          <w:rFonts w:ascii="Times New Roman" w:hAnsi="Times New Roman" w:cs="Times New Roman"/>
          <w:sz w:val="28"/>
          <w:szCs w:val="28"/>
        </w:rPr>
      </w:pPr>
      <w:r w:rsidRPr="005E4821">
        <w:rPr>
          <w:rFonts w:ascii="Times New Roman" w:hAnsi="Times New Roman" w:cs="Times New Roman"/>
          <w:sz w:val="28"/>
          <w:szCs w:val="28"/>
        </w:rPr>
        <w:t xml:space="preserve">Следует отдавать предпочтение продуктам, обладающим выраженными буферными свойствами (т. е. способностью связывать и нейтрализовать соляную кислоту). К ним относятся мясо и рыба (отварные или приготовленные на пару), яйца, молоко и молочные продукты). Разрешаются также макаронные изделия, черствый белый хлеб, сухой бисквит и сухое печенье, молочные и вегетарианские супы. Овощи (картофель, морковь, кабачки, цветная капуста) можно готовить тушеными или в виде пюре и паровых суфле. В пищевой рацион можно включать каши, кисели из сладких сортов ягод, муссы, желе, печеные яблоки, какао с молоком, некрепкий чай. </w:t>
      </w:r>
    </w:p>
    <w:p w:rsidR="00CD60A6" w:rsidRDefault="005E4821" w:rsidP="005E4821">
      <w:pPr>
        <w:rPr>
          <w:rFonts w:ascii="Times New Roman" w:hAnsi="Times New Roman" w:cs="Times New Roman"/>
          <w:sz w:val="28"/>
          <w:szCs w:val="28"/>
        </w:rPr>
      </w:pPr>
      <w:r w:rsidRPr="005E4821">
        <w:rPr>
          <w:rFonts w:ascii="Times New Roman" w:hAnsi="Times New Roman" w:cs="Times New Roman"/>
          <w:sz w:val="28"/>
          <w:szCs w:val="28"/>
        </w:rPr>
        <w:t xml:space="preserve">Нужно помнить и о таких простых, но в то же время важных рекомендациях, как необходимость принимать пищу в спокойной обстановке, не спеша, сидя, тщательно прожевывать пищу. Это способствует лучшему пропитыванию пищи слюной, буферные возможности которой являются достаточно выраженными. </w:t>
      </w:r>
    </w:p>
    <w:p w:rsidR="00CD60A6" w:rsidRPr="00CD60A6" w:rsidRDefault="005E4821" w:rsidP="005E4821">
      <w:pPr>
        <w:rPr>
          <w:rFonts w:ascii="Times New Roman" w:hAnsi="Times New Roman" w:cs="Times New Roman"/>
          <w:b/>
          <w:sz w:val="28"/>
          <w:szCs w:val="28"/>
        </w:rPr>
      </w:pPr>
      <w:r w:rsidRPr="00CD60A6">
        <w:rPr>
          <w:rFonts w:ascii="Times New Roman" w:hAnsi="Times New Roman" w:cs="Times New Roman"/>
          <w:b/>
          <w:sz w:val="28"/>
          <w:szCs w:val="28"/>
        </w:rPr>
        <w:t>Фармакотерапия</w:t>
      </w:r>
      <w:r w:rsidR="00CD60A6" w:rsidRPr="00CD60A6">
        <w:rPr>
          <w:rFonts w:ascii="Times New Roman" w:hAnsi="Times New Roman" w:cs="Times New Roman"/>
          <w:b/>
          <w:sz w:val="28"/>
          <w:szCs w:val="28"/>
        </w:rPr>
        <w:t>.</w:t>
      </w:r>
    </w:p>
    <w:p w:rsidR="00CD60A6" w:rsidRDefault="005E4821" w:rsidP="005E4821">
      <w:pPr>
        <w:rPr>
          <w:rFonts w:ascii="Times New Roman" w:hAnsi="Times New Roman" w:cs="Times New Roman"/>
          <w:sz w:val="28"/>
          <w:szCs w:val="28"/>
        </w:rPr>
      </w:pPr>
      <w:r w:rsidRPr="005E4821">
        <w:rPr>
          <w:rFonts w:ascii="Times New Roman" w:hAnsi="Times New Roman" w:cs="Times New Roman"/>
          <w:sz w:val="28"/>
          <w:szCs w:val="28"/>
        </w:rPr>
        <w:lastRenderedPageBreak/>
        <w:t xml:space="preserve">Многообразие различных патогенетических факторов ЯБ обусловило в свое время появление большого числа лекарственных препаратов, избирательно воздействовавших, как предполагалось первоначально, на те или иные патогенетические механизмы заболевания. </w:t>
      </w:r>
    </w:p>
    <w:p w:rsidR="00CD60A6" w:rsidRDefault="005E4821" w:rsidP="005E4821">
      <w:pPr>
        <w:rPr>
          <w:rFonts w:ascii="Times New Roman" w:hAnsi="Times New Roman" w:cs="Times New Roman"/>
          <w:sz w:val="28"/>
          <w:szCs w:val="28"/>
        </w:rPr>
      </w:pPr>
      <w:r w:rsidRPr="00CD60A6">
        <w:rPr>
          <w:rFonts w:ascii="Times New Roman" w:hAnsi="Times New Roman" w:cs="Times New Roman"/>
          <w:i/>
          <w:sz w:val="28"/>
          <w:szCs w:val="28"/>
        </w:rPr>
        <w:t>Антациды</w:t>
      </w:r>
      <w:r w:rsidR="00CD60A6">
        <w:rPr>
          <w:rFonts w:ascii="Times New Roman" w:hAnsi="Times New Roman" w:cs="Times New Roman"/>
          <w:sz w:val="28"/>
          <w:szCs w:val="28"/>
        </w:rPr>
        <w:t>.</w:t>
      </w:r>
    </w:p>
    <w:p w:rsidR="00CD60A6" w:rsidRDefault="005E4821" w:rsidP="005E4821">
      <w:pPr>
        <w:rPr>
          <w:rFonts w:ascii="Times New Roman" w:hAnsi="Times New Roman" w:cs="Times New Roman"/>
          <w:sz w:val="28"/>
          <w:szCs w:val="28"/>
        </w:rPr>
      </w:pPr>
      <w:r w:rsidRPr="005E4821">
        <w:rPr>
          <w:rFonts w:ascii="Times New Roman" w:hAnsi="Times New Roman" w:cs="Times New Roman"/>
          <w:sz w:val="28"/>
          <w:szCs w:val="28"/>
        </w:rPr>
        <w:t xml:space="preserve"> Антациды способны поддерживать уровень внутрижелудочного рН &gt;3 на протяжении 4–6 часов в течение суток, что определяет их недостаточно высокую эффективность при применении в качестве </w:t>
      </w:r>
      <w:proofErr w:type="spellStart"/>
      <w:r w:rsidRPr="005E4821">
        <w:rPr>
          <w:rFonts w:ascii="Times New Roman" w:hAnsi="Times New Roman" w:cs="Times New Roman"/>
          <w:sz w:val="28"/>
          <w:szCs w:val="28"/>
        </w:rPr>
        <w:t>монотерапии</w:t>
      </w:r>
      <w:proofErr w:type="spellEnd"/>
      <w:r w:rsidRPr="005E4821">
        <w:rPr>
          <w:rFonts w:ascii="Times New Roman" w:hAnsi="Times New Roman" w:cs="Times New Roman"/>
          <w:sz w:val="28"/>
          <w:szCs w:val="28"/>
        </w:rPr>
        <w:t xml:space="preserve">. Тем не менее, многие больные ЯБ охотно принимают </w:t>
      </w:r>
      <w:proofErr w:type="spellStart"/>
      <w:r w:rsidRPr="005E4821">
        <w:rPr>
          <w:rFonts w:ascii="Times New Roman" w:hAnsi="Times New Roman" w:cs="Times New Roman"/>
          <w:sz w:val="28"/>
          <w:szCs w:val="28"/>
        </w:rPr>
        <w:t>антацидные</w:t>
      </w:r>
      <w:proofErr w:type="spellEnd"/>
      <w:r w:rsidRPr="005E4821">
        <w:rPr>
          <w:rFonts w:ascii="Times New Roman" w:hAnsi="Times New Roman" w:cs="Times New Roman"/>
          <w:sz w:val="28"/>
          <w:szCs w:val="28"/>
        </w:rPr>
        <w:t xml:space="preserve"> препараты для купирования болей и диспепсических жалоб, учитывая быстроту их действия и доступность при безрецептурной продаже. При систематическом применении </w:t>
      </w:r>
      <w:proofErr w:type="spellStart"/>
      <w:r w:rsidRPr="005E4821">
        <w:rPr>
          <w:rFonts w:ascii="Times New Roman" w:hAnsi="Times New Roman" w:cs="Times New Roman"/>
          <w:sz w:val="28"/>
          <w:szCs w:val="28"/>
        </w:rPr>
        <w:t>антацидных</w:t>
      </w:r>
      <w:proofErr w:type="spellEnd"/>
      <w:r w:rsidRPr="005E4821">
        <w:rPr>
          <w:rFonts w:ascii="Times New Roman" w:hAnsi="Times New Roman" w:cs="Times New Roman"/>
          <w:sz w:val="28"/>
          <w:szCs w:val="28"/>
        </w:rPr>
        <w:t xml:space="preserve"> препаратов следует помнить о возможных побочных эффектах. К ним относятся: феномен «рикошета» — вторичное (после первоначального </w:t>
      </w:r>
      <w:proofErr w:type="spellStart"/>
      <w:r w:rsidRPr="005E4821">
        <w:rPr>
          <w:rFonts w:ascii="Times New Roman" w:hAnsi="Times New Roman" w:cs="Times New Roman"/>
          <w:sz w:val="28"/>
          <w:szCs w:val="28"/>
        </w:rPr>
        <w:t>антацидного</w:t>
      </w:r>
      <w:proofErr w:type="spellEnd"/>
      <w:r w:rsidRPr="005E4821">
        <w:rPr>
          <w:rFonts w:ascii="Times New Roman" w:hAnsi="Times New Roman" w:cs="Times New Roman"/>
          <w:sz w:val="28"/>
          <w:szCs w:val="28"/>
        </w:rPr>
        <w:t xml:space="preserve"> эффекта) повышение секреции соляной кислоты, наблюдающееся, в частности, при приеме антацидов, содержащих карбонат кальция; «молочно-щелочной синдром» (при одновременном приеме карбоната кальция и употреблении большого количества молока); нарушение всасывания некоторых лекарственных препаратов (например, антибиотиков, Н2- блокаторов), если они применяются вместе с антацидами; повышение уровня алюминия и магния в крови у больных с нарушенной функцией почек, принимающих магний- и </w:t>
      </w:r>
      <w:proofErr w:type="spellStart"/>
      <w:r w:rsidRPr="005E4821">
        <w:rPr>
          <w:rFonts w:ascii="Times New Roman" w:hAnsi="Times New Roman" w:cs="Times New Roman"/>
          <w:sz w:val="28"/>
          <w:szCs w:val="28"/>
        </w:rPr>
        <w:t>алюминийсодержащие</w:t>
      </w:r>
      <w:proofErr w:type="spellEnd"/>
      <w:r w:rsidRPr="005E4821">
        <w:rPr>
          <w:rFonts w:ascii="Times New Roman" w:hAnsi="Times New Roman" w:cs="Times New Roman"/>
          <w:sz w:val="28"/>
          <w:szCs w:val="28"/>
        </w:rPr>
        <w:t xml:space="preserve"> антациды; нарушения стула (запор или диарея) и т. д. </w:t>
      </w:r>
    </w:p>
    <w:p w:rsidR="008946DB" w:rsidRPr="008946DB" w:rsidRDefault="005E4821" w:rsidP="005E4821">
      <w:pPr>
        <w:rPr>
          <w:rFonts w:ascii="Times New Roman" w:hAnsi="Times New Roman" w:cs="Times New Roman"/>
          <w:i/>
          <w:sz w:val="28"/>
          <w:szCs w:val="28"/>
        </w:rPr>
      </w:pPr>
      <w:r w:rsidRPr="008946DB">
        <w:rPr>
          <w:rFonts w:ascii="Times New Roman" w:hAnsi="Times New Roman" w:cs="Times New Roman"/>
          <w:i/>
          <w:sz w:val="28"/>
          <w:szCs w:val="28"/>
        </w:rPr>
        <w:t xml:space="preserve">Н2-блокаторы </w:t>
      </w:r>
    </w:p>
    <w:p w:rsidR="00B217ED" w:rsidRDefault="005E4821" w:rsidP="005E4821">
      <w:pPr>
        <w:rPr>
          <w:rFonts w:ascii="Times New Roman" w:hAnsi="Times New Roman" w:cs="Times New Roman"/>
          <w:sz w:val="28"/>
          <w:szCs w:val="28"/>
        </w:rPr>
      </w:pPr>
      <w:r w:rsidRPr="005E4821">
        <w:rPr>
          <w:rFonts w:ascii="Times New Roman" w:hAnsi="Times New Roman" w:cs="Times New Roman"/>
          <w:sz w:val="28"/>
          <w:szCs w:val="28"/>
        </w:rPr>
        <w:t>В 80-х годах прошлого столетия Н2-блокаторы (</w:t>
      </w:r>
      <w:proofErr w:type="spellStart"/>
      <w:r w:rsidRPr="005E4821">
        <w:rPr>
          <w:rFonts w:ascii="Times New Roman" w:hAnsi="Times New Roman" w:cs="Times New Roman"/>
          <w:sz w:val="28"/>
          <w:szCs w:val="28"/>
        </w:rPr>
        <w:t>циметидин</w:t>
      </w:r>
      <w:proofErr w:type="spellEnd"/>
      <w:r w:rsidRPr="005E48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4821">
        <w:rPr>
          <w:rFonts w:ascii="Times New Roman" w:hAnsi="Times New Roman" w:cs="Times New Roman"/>
          <w:sz w:val="28"/>
          <w:szCs w:val="28"/>
        </w:rPr>
        <w:t>ранитидин</w:t>
      </w:r>
      <w:proofErr w:type="spellEnd"/>
      <w:r w:rsidRPr="005E48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4821">
        <w:rPr>
          <w:rFonts w:ascii="Times New Roman" w:hAnsi="Times New Roman" w:cs="Times New Roman"/>
          <w:sz w:val="28"/>
          <w:szCs w:val="28"/>
        </w:rPr>
        <w:t>фамотидин</w:t>
      </w:r>
      <w:proofErr w:type="spellEnd"/>
      <w:r w:rsidRPr="005E48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4821">
        <w:rPr>
          <w:rFonts w:ascii="Times New Roman" w:hAnsi="Times New Roman" w:cs="Times New Roman"/>
          <w:sz w:val="28"/>
          <w:szCs w:val="28"/>
        </w:rPr>
        <w:t>низатидин</w:t>
      </w:r>
      <w:proofErr w:type="spellEnd"/>
      <w:r w:rsidRPr="005E48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4821">
        <w:rPr>
          <w:rFonts w:ascii="Times New Roman" w:hAnsi="Times New Roman" w:cs="Times New Roman"/>
          <w:sz w:val="28"/>
          <w:szCs w:val="28"/>
        </w:rPr>
        <w:t>роксатидин</w:t>
      </w:r>
      <w:proofErr w:type="spellEnd"/>
      <w:r w:rsidRPr="005E4821">
        <w:rPr>
          <w:rFonts w:ascii="Times New Roman" w:hAnsi="Times New Roman" w:cs="Times New Roman"/>
          <w:sz w:val="28"/>
          <w:szCs w:val="28"/>
        </w:rPr>
        <w:t xml:space="preserve">) были наиболее популярными </w:t>
      </w:r>
      <w:proofErr w:type="spellStart"/>
      <w:r w:rsidRPr="005E4821">
        <w:rPr>
          <w:rFonts w:ascii="Times New Roman" w:hAnsi="Times New Roman" w:cs="Times New Roman"/>
          <w:sz w:val="28"/>
          <w:szCs w:val="28"/>
        </w:rPr>
        <w:t>противоязвенными</w:t>
      </w:r>
      <w:proofErr w:type="spellEnd"/>
      <w:r w:rsidRPr="005E4821">
        <w:rPr>
          <w:rFonts w:ascii="Times New Roman" w:hAnsi="Times New Roman" w:cs="Times New Roman"/>
          <w:sz w:val="28"/>
          <w:szCs w:val="28"/>
        </w:rPr>
        <w:t xml:space="preserve"> препаратами. Они подавляют секрецию соляной кислоты за счет вытеснения гистамина из связи с Н2-рецепторами париетальных клеток. Эти препараты поддерживают показатели внутрижелудочного рН &gt;3 в течение суток на протяжении 8–10 часов. Многочисленные исследования показали, что применение Н2-блокаторов в течение 4–6 недель приводит к рубцеванию язвенного дефекта у 70– 80% больных с дуоденальными язвами и у 55–60% пациентов с язвами желудка [2]. После того как в клинической практике в качестве базисной </w:t>
      </w:r>
      <w:proofErr w:type="spellStart"/>
      <w:r w:rsidRPr="005E4821">
        <w:rPr>
          <w:rFonts w:ascii="Times New Roman" w:hAnsi="Times New Roman" w:cs="Times New Roman"/>
          <w:sz w:val="28"/>
          <w:szCs w:val="28"/>
        </w:rPr>
        <w:t>антисекреторной</w:t>
      </w:r>
      <w:proofErr w:type="spellEnd"/>
      <w:r w:rsidRPr="005E4821">
        <w:rPr>
          <w:rFonts w:ascii="Times New Roman" w:hAnsi="Times New Roman" w:cs="Times New Roman"/>
          <w:sz w:val="28"/>
          <w:szCs w:val="28"/>
        </w:rPr>
        <w:t xml:space="preserve"> терапии стали широко применяться ИПП, Н2-блокаторы утратили свои позиции и в настоящее время используются редко, главным образом при невозможности применения ИПП или же в комбинации с ними для усиления </w:t>
      </w:r>
      <w:proofErr w:type="spellStart"/>
      <w:r w:rsidRPr="005E4821">
        <w:rPr>
          <w:rFonts w:ascii="Times New Roman" w:hAnsi="Times New Roman" w:cs="Times New Roman"/>
          <w:sz w:val="28"/>
          <w:szCs w:val="28"/>
        </w:rPr>
        <w:t>антисекреторного</w:t>
      </w:r>
      <w:proofErr w:type="spellEnd"/>
      <w:r w:rsidRPr="005E4821">
        <w:rPr>
          <w:rFonts w:ascii="Times New Roman" w:hAnsi="Times New Roman" w:cs="Times New Roman"/>
          <w:sz w:val="28"/>
          <w:szCs w:val="28"/>
        </w:rPr>
        <w:t xml:space="preserve"> действия. </w:t>
      </w:r>
    </w:p>
    <w:p w:rsidR="008946DB" w:rsidRDefault="005E4821" w:rsidP="005E4821">
      <w:pPr>
        <w:rPr>
          <w:rFonts w:ascii="Times New Roman" w:hAnsi="Times New Roman" w:cs="Times New Roman"/>
          <w:sz w:val="28"/>
          <w:szCs w:val="28"/>
        </w:rPr>
      </w:pPr>
      <w:r w:rsidRPr="008946DB">
        <w:rPr>
          <w:rFonts w:ascii="Times New Roman" w:hAnsi="Times New Roman" w:cs="Times New Roman"/>
          <w:i/>
          <w:sz w:val="28"/>
          <w:szCs w:val="28"/>
        </w:rPr>
        <w:t>Ингибиторы протонной помпы</w:t>
      </w:r>
      <w:r w:rsidR="008946DB" w:rsidRPr="008946DB">
        <w:rPr>
          <w:rFonts w:ascii="Times New Roman" w:hAnsi="Times New Roman" w:cs="Times New Roman"/>
          <w:i/>
          <w:sz w:val="28"/>
          <w:szCs w:val="28"/>
        </w:rPr>
        <w:t>.</w:t>
      </w:r>
    </w:p>
    <w:p w:rsidR="008946DB" w:rsidRDefault="005E4821" w:rsidP="005E4821">
      <w:pPr>
        <w:rPr>
          <w:rFonts w:ascii="Times New Roman" w:hAnsi="Times New Roman" w:cs="Times New Roman"/>
          <w:sz w:val="28"/>
          <w:szCs w:val="28"/>
        </w:rPr>
      </w:pPr>
      <w:r w:rsidRPr="005E4821">
        <w:rPr>
          <w:rFonts w:ascii="Times New Roman" w:hAnsi="Times New Roman" w:cs="Times New Roman"/>
          <w:sz w:val="28"/>
          <w:szCs w:val="28"/>
        </w:rPr>
        <w:t xml:space="preserve">Лишь препараты этой группы могут поддержать требуемую продолжительность повышения рН в желудке, необходимую для заживления </w:t>
      </w:r>
      <w:proofErr w:type="spellStart"/>
      <w:r w:rsidRPr="005E4821">
        <w:rPr>
          <w:rFonts w:ascii="Times New Roman" w:hAnsi="Times New Roman" w:cs="Times New Roman"/>
          <w:sz w:val="28"/>
          <w:szCs w:val="28"/>
        </w:rPr>
        <w:t>гастродуоденальных</w:t>
      </w:r>
      <w:proofErr w:type="spellEnd"/>
      <w:r w:rsidRPr="005E4821">
        <w:rPr>
          <w:rFonts w:ascii="Times New Roman" w:hAnsi="Times New Roman" w:cs="Times New Roman"/>
          <w:sz w:val="28"/>
          <w:szCs w:val="28"/>
        </w:rPr>
        <w:t xml:space="preserve"> язв. Сегодня ИПП являются средством базисной терапии обострений ЯБ. Они назначаются с целью купирования болей и диспепсических расстройств, а также </w:t>
      </w:r>
      <w:r w:rsidRPr="005E4821">
        <w:rPr>
          <w:rFonts w:ascii="Times New Roman" w:hAnsi="Times New Roman" w:cs="Times New Roman"/>
          <w:sz w:val="28"/>
          <w:szCs w:val="28"/>
        </w:rPr>
        <w:lastRenderedPageBreak/>
        <w:t xml:space="preserve">для достижения рубцевания язвенного дефекта в возможно более короткие сроки. Многочисленные </w:t>
      </w:r>
      <w:proofErr w:type="spellStart"/>
      <w:r w:rsidRPr="005E4821">
        <w:rPr>
          <w:rFonts w:ascii="Times New Roman" w:hAnsi="Times New Roman" w:cs="Times New Roman"/>
          <w:sz w:val="28"/>
          <w:szCs w:val="28"/>
        </w:rPr>
        <w:t>рандомизированные</w:t>
      </w:r>
      <w:proofErr w:type="spellEnd"/>
      <w:r w:rsidRPr="005E4821">
        <w:rPr>
          <w:rFonts w:ascii="Times New Roman" w:hAnsi="Times New Roman" w:cs="Times New Roman"/>
          <w:sz w:val="28"/>
          <w:szCs w:val="28"/>
        </w:rPr>
        <w:t xml:space="preserve"> сравнительные исследования (включая </w:t>
      </w:r>
      <w:proofErr w:type="spellStart"/>
      <w:r w:rsidRPr="005E4821">
        <w:rPr>
          <w:rFonts w:ascii="Times New Roman" w:hAnsi="Times New Roman" w:cs="Times New Roman"/>
          <w:sz w:val="28"/>
          <w:szCs w:val="28"/>
        </w:rPr>
        <w:t>метааналитические</w:t>
      </w:r>
      <w:proofErr w:type="spellEnd"/>
      <w:r w:rsidRPr="005E4821">
        <w:rPr>
          <w:rFonts w:ascii="Times New Roman" w:hAnsi="Times New Roman" w:cs="Times New Roman"/>
          <w:sz w:val="28"/>
          <w:szCs w:val="28"/>
        </w:rPr>
        <w:t xml:space="preserve">) свидетельствовали о значительно более высокой эффективности ИПП по сравнению с Н2-блокаторами в устранении клинических симптомов и рубцевании язв. Существует четкий протокол фармакотерапии ЯБ, который предусматривает назначение выбранного препарата в строго определенной дозе: </w:t>
      </w:r>
      <w:proofErr w:type="spellStart"/>
      <w:r w:rsidRPr="005E4821">
        <w:rPr>
          <w:rFonts w:ascii="Times New Roman" w:hAnsi="Times New Roman" w:cs="Times New Roman"/>
          <w:sz w:val="28"/>
          <w:szCs w:val="28"/>
        </w:rPr>
        <w:t>омепразола</w:t>
      </w:r>
      <w:proofErr w:type="spellEnd"/>
      <w:r w:rsidRPr="005E4821">
        <w:rPr>
          <w:rFonts w:ascii="Times New Roman" w:hAnsi="Times New Roman" w:cs="Times New Roman"/>
          <w:sz w:val="28"/>
          <w:szCs w:val="28"/>
        </w:rPr>
        <w:t xml:space="preserve"> — 20 мг, </w:t>
      </w:r>
      <w:proofErr w:type="spellStart"/>
      <w:r w:rsidRPr="005E4821">
        <w:rPr>
          <w:rFonts w:ascii="Times New Roman" w:hAnsi="Times New Roman" w:cs="Times New Roman"/>
          <w:sz w:val="28"/>
          <w:szCs w:val="28"/>
        </w:rPr>
        <w:t>лансопразола</w:t>
      </w:r>
      <w:proofErr w:type="spellEnd"/>
      <w:r w:rsidRPr="005E4821">
        <w:rPr>
          <w:rFonts w:ascii="Times New Roman" w:hAnsi="Times New Roman" w:cs="Times New Roman"/>
          <w:sz w:val="28"/>
          <w:szCs w:val="28"/>
        </w:rPr>
        <w:t xml:space="preserve"> — 30 мг, </w:t>
      </w:r>
      <w:proofErr w:type="spellStart"/>
      <w:r w:rsidRPr="005E4821">
        <w:rPr>
          <w:rFonts w:ascii="Times New Roman" w:hAnsi="Times New Roman" w:cs="Times New Roman"/>
          <w:sz w:val="28"/>
          <w:szCs w:val="28"/>
        </w:rPr>
        <w:t>пантопразола</w:t>
      </w:r>
      <w:proofErr w:type="spellEnd"/>
      <w:r w:rsidRPr="005E4821">
        <w:rPr>
          <w:rFonts w:ascii="Times New Roman" w:hAnsi="Times New Roman" w:cs="Times New Roman"/>
          <w:sz w:val="28"/>
          <w:szCs w:val="28"/>
        </w:rPr>
        <w:t xml:space="preserve"> — 40 мг, </w:t>
      </w:r>
      <w:proofErr w:type="spellStart"/>
      <w:r w:rsidRPr="005E4821">
        <w:rPr>
          <w:rFonts w:ascii="Times New Roman" w:hAnsi="Times New Roman" w:cs="Times New Roman"/>
          <w:sz w:val="28"/>
          <w:szCs w:val="28"/>
        </w:rPr>
        <w:t>рабепразола</w:t>
      </w:r>
      <w:proofErr w:type="spellEnd"/>
      <w:r w:rsidRPr="005E4821">
        <w:rPr>
          <w:rFonts w:ascii="Times New Roman" w:hAnsi="Times New Roman" w:cs="Times New Roman"/>
          <w:sz w:val="28"/>
          <w:szCs w:val="28"/>
        </w:rPr>
        <w:t xml:space="preserve"> — 20 мг, </w:t>
      </w:r>
      <w:proofErr w:type="spellStart"/>
      <w:r w:rsidRPr="005E4821">
        <w:rPr>
          <w:rFonts w:ascii="Times New Roman" w:hAnsi="Times New Roman" w:cs="Times New Roman"/>
          <w:sz w:val="28"/>
          <w:szCs w:val="28"/>
        </w:rPr>
        <w:t>эзомепразола</w:t>
      </w:r>
      <w:proofErr w:type="spellEnd"/>
      <w:r w:rsidRPr="005E4821">
        <w:rPr>
          <w:rFonts w:ascii="Times New Roman" w:hAnsi="Times New Roman" w:cs="Times New Roman"/>
          <w:sz w:val="28"/>
          <w:szCs w:val="28"/>
        </w:rPr>
        <w:t xml:space="preserve"> — 20 мг. Продолжительность лечения определяется результатами эндоскопического контроля, который проводится с интервалами 2–4 недели. Для оценки эффективности того или иного препарата используется подсчет не средних сроков рубцевания, как это было раньше, а частоты зарубцевавшихся язв за конкретный период времени (4, 6, 8 недель и т. д.). При применении ИПП, </w:t>
      </w:r>
      <w:proofErr w:type="spellStart"/>
      <w:r w:rsidRPr="005E4821">
        <w:rPr>
          <w:rFonts w:ascii="Times New Roman" w:hAnsi="Times New Roman" w:cs="Times New Roman"/>
          <w:sz w:val="28"/>
          <w:szCs w:val="28"/>
        </w:rPr>
        <w:t>метаболизирующихся</w:t>
      </w:r>
      <w:proofErr w:type="spellEnd"/>
      <w:r w:rsidRPr="005E4821">
        <w:rPr>
          <w:rFonts w:ascii="Times New Roman" w:hAnsi="Times New Roman" w:cs="Times New Roman"/>
          <w:sz w:val="28"/>
          <w:szCs w:val="28"/>
        </w:rPr>
        <w:t xml:space="preserve"> системой </w:t>
      </w:r>
      <w:proofErr w:type="spellStart"/>
      <w:r w:rsidRPr="005E4821">
        <w:rPr>
          <w:rFonts w:ascii="Times New Roman" w:hAnsi="Times New Roman" w:cs="Times New Roman"/>
          <w:sz w:val="28"/>
          <w:szCs w:val="28"/>
        </w:rPr>
        <w:t>цитохрома</w:t>
      </w:r>
      <w:proofErr w:type="spellEnd"/>
      <w:r w:rsidRPr="005E4821">
        <w:rPr>
          <w:rFonts w:ascii="Times New Roman" w:hAnsi="Times New Roman" w:cs="Times New Roman"/>
          <w:sz w:val="28"/>
          <w:szCs w:val="28"/>
        </w:rPr>
        <w:t xml:space="preserve"> Р450, могут остро вставать вопросы конкурентного лекарственного взаимодействия с препаратами, метаболизм которых также осуществляется с помощью указанной системы. Среди всех ИПП самое низкое сродство к системе </w:t>
      </w:r>
      <w:proofErr w:type="spellStart"/>
      <w:r w:rsidRPr="005E4821">
        <w:rPr>
          <w:rFonts w:ascii="Times New Roman" w:hAnsi="Times New Roman" w:cs="Times New Roman"/>
          <w:sz w:val="28"/>
          <w:szCs w:val="28"/>
        </w:rPr>
        <w:t>цитохрома</w:t>
      </w:r>
      <w:proofErr w:type="spellEnd"/>
      <w:r w:rsidRPr="005E4821">
        <w:rPr>
          <w:rFonts w:ascii="Times New Roman" w:hAnsi="Times New Roman" w:cs="Times New Roman"/>
          <w:sz w:val="28"/>
          <w:szCs w:val="28"/>
        </w:rPr>
        <w:t xml:space="preserve"> Р450 проявляют </w:t>
      </w:r>
      <w:proofErr w:type="spellStart"/>
      <w:r w:rsidRPr="005E4821">
        <w:rPr>
          <w:rFonts w:ascii="Times New Roman" w:hAnsi="Times New Roman" w:cs="Times New Roman"/>
          <w:sz w:val="28"/>
          <w:szCs w:val="28"/>
        </w:rPr>
        <w:t>пантопразол</w:t>
      </w:r>
      <w:proofErr w:type="spellEnd"/>
      <w:r w:rsidRPr="005E482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E4821">
        <w:rPr>
          <w:rFonts w:ascii="Times New Roman" w:hAnsi="Times New Roman" w:cs="Times New Roman"/>
          <w:sz w:val="28"/>
          <w:szCs w:val="28"/>
        </w:rPr>
        <w:t>рабепразол</w:t>
      </w:r>
      <w:proofErr w:type="spellEnd"/>
      <w:r w:rsidRPr="005E4821">
        <w:rPr>
          <w:rFonts w:ascii="Times New Roman" w:hAnsi="Times New Roman" w:cs="Times New Roman"/>
          <w:sz w:val="28"/>
          <w:szCs w:val="28"/>
        </w:rPr>
        <w:t xml:space="preserve">, основной метаболизм которых осуществляется без участия данной ферментной системы. </w:t>
      </w:r>
    </w:p>
    <w:p w:rsidR="008946DB" w:rsidRPr="008946DB" w:rsidRDefault="005E4821" w:rsidP="005E4821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946DB">
        <w:rPr>
          <w:rFonts w:ascii="Times New Roman" w:hAnsi="Times New Roman" w:cs="Times New Roman"/>
          <w:i/>
          <w:sz w:val="28"/>
          <w:szCs w:val="28"/>
        </w:rPr>
        <w:t>Эрадикационная</w:t>
      </w:r>
      <w:proofErr w:type="spellEnd"/>
      <w:r w:rsidRPr="008946DB">
        <w:rPr>
          <w:rFonts w:ascii="Times New Roman" w:hAnsi="Times New Roman" w:cs="Times New Roman"/>
          <w:i/>
          <w:sz w:val="28"/>
          <w:szCs w:val="28"/>
        </w:rPr>
        <w:t xml:space="preserve"> терапия</w:t>
      </w:r>
      <w:r w:rsidR="008946DB" w:rsidRPr="008946DB">
        <w:rPr>
          <w:rFonts w:ascii="Times New Roman" w:hAnsi="Times New Roman" w:cs="Times New Roman"/>
          <w:i/>
          <w:sz w:val="28"/>
          <w:szCs w:val="28"/>
        </w:rPr>
        <w:t>.</w:t>
      </w:r>
    </w:p>
    <w:p w:rsidR="008946DB" w:rsidRDefault="005E4821" w:rsidP="005E4821">
      <w:pPr>
        <w:rPr>
          <w:rFonts w:ascii="Times New Roman" w:hAnsi="Times New Roman" w:cs="Times New Roman"/>
          <w:sz w:val="28"/>
          <w:szCs w:val="28"/>
        </w:rPr>
      </w:pPr>
      <w:r w:rsidRPr="005E4821">
        <w:rPr>
          <w:rFonts w:ascii="Times New Roman" w:hAnsi="Times New Roman" w:cs="Times New Roman"/>
          <w:sz w:val="28"/>
          <w:szCs w:val="28"/>
        </w:rPr>
        <w:t xml:space="preserve">Ликвидация инфекции H. </w:t>
      </w:r>
      <w:proofErr w:type="spellStart"/>
      <w:r w:rsidRPr="005E4821">
        <w:rPr>
          <w:rFonts w:ascii="Times New Roman" w:hAnsi="Times New Roman" w:cs="Times New Roman"/>
          <w:sz w:val="28"/>
          <w:szCs w:val="28"/>
        </w:rPr>
        <w:t>pylori</w:t>
      </w:r>
      <w:proofErr w:type="spellEnd"/>
      <w:r w:rsidRPr="005E4821">
        <w:rPr>
          <w:rFonts w:ascii="Times New Roman" w:hAnsi="Times New Roman" w:cs="Times New Roman"/>
          <w:sz w:val="28"/>
          <w:szCs w:val="28"/>
        </w:rPr>
        <w:t xml:space="preserve"> приводит прежде всего к снижению частоты последующих рецидивов ЯБ в течение года с 70 до 4–5%, и эта частота остается столь же низкой в последующие годы [18]. Кроме того, </w:t>
      </w:r>
      <w:proofErr w:type="spellStart"/>
      <w:r w:rsidRPr="005E4821">
        <w:rPr>
          <w:rFonts w:ascii="Times New Roman" w:hAnsi="Times New Roman" w:cs="Times New Roman"/>
          <w:sz w:val="28"/>
          <w:szCs w:val="28"/>
        </w:rPr>
        <w:t>эрадикационная</w:t>
      </w:r>
      <w:proofErr w:type="spellEnd"/>
      <w:r w:rsidRPr="005E4821">
        <w:rPr>
          <w:rFonts w:ascii="Times New Roman" w:hAnsi="Times New Roman" w:cs="Times New Roman"/>
          <w:sz w:val="28"/>
          <w:szCs w:val="28"/>
        </w:rPr>
        <w:t xml:space="preserve"> терапия у больных с язвенными кровотечениями (сразу после перевода на пероральный прием лекарственных препаратов) способствует значительному снижению риска возникновения ранних рецидивов таких кровотечений. После </w:t>
      </w:r>
      <w:proofErr w:type="spellStart"/>
      <w:r w:rsidRPr="005E4821">
        <w:rPr>
          <w:rFonts w:ascii="Times New Roman" w:hAnsi="Times New Roman" w:cs="Times New Roman"/>
          <w:sz w:val="28"/>
          <w:szCs w:val="28"/>
        </w:rPr>
        <w:t>эрадикации</w:t>
      </w:r>
      <w:proofErr w:type="spellEnd"/>
      <w:r w:rsidRPr="005E4821">
        <w:rPr>
          <w:rFonts w:ascii="Times New Roman" w:hAnsi="Times New Roman" w:cs="Times New Roman"/>
          <w:sz w:val="28"/>
          <w:szCs w:val="28"/>
        </w:rPr>
        <w:t xml:space="preserve"> H. </w:t>
      </w:r>
      <w:proofErr w:type="spellStart"/>
      <w:r w:rsidRPr="005E4821">
        <w:rPr>
          <w:rFonts w:ascii="Times New Roman" w:hAnsi="Times New Roman" w:cs="Times New Roman"/>
          <w:sz w:val="28"/>
          <w:szCs w:val="28"/>
        </w:rPr>
        <w:t>pylori</w:t>
      </w:r>
      <w:proofErr w:type="spellEnd"/>
      <w:r w:rsidRPr="005E4821">
        <w:rPr>
          <w:rFonts w:ascii="Times New Roman" w:hAnsi="Times New Roman" w:cs="Times New Roman"/>
          <w:sz w:val="28"/>
          <w:szCs w:val="28"/>
        </w:rPr>
        <w:t xml:space="preserve"> уменьшается также частота повторного возникновения язв после хирургического лечения. </w:t>
      </w:r>
    </w:p>
    <w:p w:rsidR="008946DB" w:rsidRDefault="005E4821" w:rsidP="005E4821">
      <w:pPr>
        <w:rPr>
          <w:rFonts w:ascii="Times New Roman" w:hAnsi="Times New Roman" w:cs="Times New Roman"/>
          <w:sz w:val="28"/>
          <w:szCs w:val="28"/>
        </w:rPr>
      </w:pPr>
      <w:r w:rsidRPr="005E4821">
        <w:rPr>
          <w:rFonts w:ascii="Times New Roman" w:hAnsi="Times New Roman" w:cs="Times New Roman"/>
          <w:sz w:val="28"/>
          <w:szCs w:val="28"/>
        </w:rPr>
        <w:t xml:space="preserve">Схемы </w:t>
      </w:r>
      <w:proofErr w:type="spellStart"/>
      <w:r w:rsidRPr="005E4821">
        <w:rPr>
          <w:rFonts w:ascii="Times New Roman" w:hAnsi="Times New Roman" w:cs="Times New Roman"/>
          <w:sz w:val="28"/>
          <w:szCs w:val="28"/>
        </w:rPr>
        <w:t>эрадикационной</w:t>
      </w:r>
      <w:proofErr w:type="spellEnd"/>
      <w:r w:rsidRPr="005E4821">
        <w:rPr>
          <w:rFonts w:ascii="Times New Roman" w:hAnsi="Times New Roman" w:cs="Times New Roman"/>
          <w:sz w:val="28"/>
          <w:szCs w:val="28"/>
        </w:rPr>
        <w:t xml:space="preserve"> терапии обязательно включают в себя — наряду с антибиотиками — ИПП. Целесообразность назначения последних обусловливается несколькими обстоятельствами. Установлено, что H. </w:t>
      </w:r>
      <w:proofErr w:type="spellStart"/>
      <w:r w:rsidRPr="005E4821">
        <w:rPr>
          <w:rFonts w:ascii="Times New Roman" w:hAnsi="Times New Roman" w:cs="Times New Roman"/>
          <w:sz w:val="28"/>
          <w:szCs w:val="28"/>
        </w:rPr>
        <w:t>pylori</w:t>
      </w:r>
      <w:proofErr w:type="spellEnd"/>
      <w:r w:rsidRPr="005E4821">
        <w:rPr>
          <w:rFonts w:ascii="Times New Roman" w:hAnsi="Times New Roman" w:cs="Times New Roman"/>
          <w:sz w:val="28"/>
          <w:szCs w:val="28"/>
        </w:rPr>
        <w:t xml:space="preserve"> выживают при значениях рН 4,0–6,0 и хорошо размножаются при рН 6,0–8,0. ИПП повышают показатели внутрижелудочного рН, и это приводит к тому, что размножающиеся в таких условиях бактерии становятся более чувствительными к действию антибиотиков. Кроме того, ИПП уменьшают объем желудочного сока, в результате чего повышается концентрация антибиотиков в желудочном содержимом, они увеличивают вязкость желудочного сока и замедляют эвакуацию содержимого из желудка, вследствие чего возрастает время контакта антибиотиков и микроорганизмов. Наконец, ИПП сами обладают </w:t>
      </w:r>
      <w:proofErr w:type="spellStart"/>
      <w:r w:rsidRPr="005E4821">
        <w:rPr>
          <w:rFonts w:ascii="Times New Roman" w:hAnsi="Times New Roman" w:cs="Times New Roman"/>
          <w:sz w:val="28"/>
          <w:szCs w:val="28"/>
        </w:rPr>
        <w:t>антигеликобактерной</w:t>
      </w:r>
      <w:proofErr w:type="spellEnd"/>
      <w:r w:rsidRPr="005E4821">
        <w:rPr>
          <w:rFonts w:ascii="Times New Roman" w:hAnsi="Times New Roman" w:cs="Times New Roman"/>
          <w:sz w:val="28"/>
          <w:szCs w:val="28"/>
        </w:rPr>
        <w:t xml:space="preserve"> активностью. Перечисленные свойства делают их обязательным компонентом различных схем </w:t>
      </w:r>
      <w:proofErr w:type="spellStart"/>
      <w:r w:rsidRPr="005E4821">
        <w:rPr>
          <w:rFonts w:ascii="Times New Roman" w:hAnsi="Times New Roman" w:cs="Times New Roman"/>
          <w:sz w:val="28"/>
          <w:szCs w:val="28"/>
        </w:rPr>
        <w:t>эрадикации</w:t>
      </w:r>
      <w:proofErr w:type="spellEnd"/>
      <w:r w:rsidRPr="005E4821">
        <w:rPr>
          <w:rFonts w:ascii="Times New Roman" w:hAnsi="Times New Roman" w:cs="Times New Roman"/>
          <w:sz w:val="28"/>
          <w:szCs w:val="28"/>
        </w:rPr>
        <w:t xml:space="preserve">. В настоящее время при проведении </w:t>
      </w:r>
      <w:proofErr w:type="spellStart"/>
      <w:r w:rsidRPr="005E4821">
        <w:rPr>
          <w:rFonts w:ascii="Times New Roman" w:hAnsi="Times New Roman" w:cs="Times New Roman"/>
          <w:sz w:val="28"/>
          <w:szCs w:val="28"/>
        </w:rPr>
        <w:t>эрадикационной</w:t>
      </w:r>
      <w:proofErr w:type="spellEnd"/>
      <w:r w:rsidRPr="005E4821">
        <w:rPr>
          <w:rFonts w:ascii="Times New Roman" w:hAnsi="Times New Roman" w:cs="Times New Roman"/>
          <w:sz w:val="28"/>
          <w:szCs w:val="28"/>
        </w:rPr>
        <w:t xml:space="preserve"> терапии предпочтение отдается </w:t>
      </w:r>
      <w:proofErr w:type="spellStart"/>
      <w:r w:rsidRPr="005E4821">
        <w:rPr>
          <w:rFonts w:ascii="Times New Roman" w:hAnsi="Times New Roman" w:cs="Times New Roman"/>
          <w:sz w:val="28"/>
          <w:szCs w:val="28"/>
        </w:rPr>
        <w:t>эзомепразолу</w:t>
      </w:r>
      <w:proofErr w:type="spellEnd"/>
      <w:r w:rsidRPr="005E482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E4821">
        <w:rPr>
          <w:rFonts w:ascii="Times New Roman" w:hAnsi="Times New Roman" w:cs="Times New Roman"/>
          <w:sz w:val="28"/>
          <w:szCs w:val="28"/>
        </w:rPr>
        <w:t>рабепразолу</w:t>
      </w:r>
      <w:proofErr w:type="spellEnd"/>
      <w:proofErr w:type="gramStart"/>
      <w:r w:rsidRPr="005E482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E48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6DB" w:rsidRDefault="005E4821" w:rsidP="005E4821">
      <w:pPr>
        <w:rPr>
          <w:rFonts w:ascii="Times New Roman" w:hAnsi="Times New Roman" w:cs="Times New Roman"/>
          <w:sz w:val="28"/>
          <w:szCs w:val="28"/>
        </w:rPr>
      </w:pPr>
      <w:r w:rsidRPr="005E4821">
        <w:rPr>
          <w:rFonts w:ascii="Times New Roman" w:hAnsi="Times New Roman" w:cs="Times New Roman"/>
          <w:sz w:val="28"/>
          <w:szCs w:val="28"/>
        </w:rPr>
        <w:lastRenderedPageBreak/>
        <w:t xml:space="preserve">Согласно рекомендациям последнего согласительного совещания Европейской рабочей группы по изучению H. </w:t>
      </w:r>
      <w:proofErr w:type="spellStart"/>
      <w:r w:rsidRPr="005E4821">
        <w:rPr>
          <w:rFonts w:ascii="Times New Roman" w:hAnsi="Times New Roman" w:cs="Times New Roman"/>
          <w:sz w:val="28"/>
          <w:szCs w:val="28"/>
        </w:rPr>
        <w:t>pylori</w:t>
      </w:r>
      <w:proofErr w:type="spellEnd"/>
      <w:r w:rsidRPr="005E482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E4821">
        <w:rPr>
          <w:rFonts w:ascii="Times New Roman" w:hAnsi="Times New Roman" w:cs="Times New Roman"/>
          <w:sz w:val="28"/>
          <w:szCs w:val="28"/>
        </w:rPr>
        <w:t>микробиоты</w:t>
      </w:r>
      <w:proofErr w:type="spellEnd"/>
      <w:r w:rsidRPr="005E482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E4821">
        <w:rPr>
          <w:rFonts w:ascii="Times New Roman" w:hAnsi="Times New Roman" w:cs="Times New Roman"/>
          <w:sz w:val="28"/>
          <w:szCs w:val="28"/>
        </w:rPr>
        <w:t>Маастрихт</w:t>
      </w:r>
      <w:proofErr w:type="spellEnd"/>
      <w:r w:rsidRPr="005E4821">
        <w:rPr>
          <w:rFonts w:ascii="Times New Roman" w:hAnsi="Times New Roman" w:cs="Times New Roman"/>
          <w:sz w:val="28"/>
          <w:szCs w:val="28"/>
        </w:rPr>
        <w:t xml:space="preserve"> V/Флоренция» (2016), выбор той или иной схемы </w:t>
      </w:r>
      <w:proofErr w:type="spellStart"/>
      <w:r w:rsidRPr="005E4821">
        <w:rPr>
          <w:rFonts w:ascii="Times New Roman" w:hAnsi="Times New Roman" w:cs="Times New Roman"/>
          <w:sz w:val="28"/>
          <w:szCs w:val="28"/>
        </w:rPr>
        <w:t>эрадикации</w:t>
      </w:r>
      <w:proofErr w:type="spellEnd"/>
      <w:r w:rsidRPr="005E4821">
        <w:rPr>
          <w:rFonts w:ascii="Times New Roman" w:hAnsi="Times New Roman" w:cs="Times New Roman"/>
          <w:sz w:val="28"/>
          <w:szCs w:val="28"/>
        </w:rPr>
        <w:t xml:space="preserve"> зависит от частоты резистентности штаммов H. </w:t>
      </w:r>
      <w:proofErr w:type="spellStart"/>
      <w:r w:rsidRPr="005E4821">
        <w:rPr>
          <w:rFonts w:ascii="Times New Roman" w:hAnsi="Times New Roman" w:cs="Times New Roman"/>
          <w:sz w:val="28"/>
          <w:szCs w:val="28"/>
        </w:rPr>
        <w:t>pylori</w:t>
      </w:r>
      <w:proofErr w:type="spellEnd"/>
      <w:r w:rsidRPr="005E4821">
        <w:rPr>
          <w:rFonts w:ascii="Times New Roman" w:hAnsi="Times New Roman" w:cs="Times New Roman"/>
          <w:sz w:val="28"/>
          <w:szCs w:val="28"/>
        </w:rPr>
        <w:t xml:space="preserve"> в данном регионе к </w:t>
      </w:r>
      <w:proofErr w:type="spellStart"/>
      <w:r w:rsidRPr="005E4821">
        <w:rPr>
          <w:rFonts w:ascii="Times New Roman" w:hAnsi="Times New Roman" w:cs="Times New Roman"/>
          <w:sz w:val="28"/>
          <w:szCs w:val="28"/>
        </w:rPr>
        <w:t>кларитромицину</w:t>
      </w:r>
      <w:proofErr w:type="spellEnd"/>
      <w:r w:rsidRPr="005E4821">
        <w:rPr>
          <w:rFonts w:ascii="Times New Roman" w:hAnsi="Times New Roman" w:cs="Times New Roman"/>
          <w:sz w:val="28"/>
          <w:szCs w:val="28"/>
        </w:rPr>
        <w:t>. Если она не превышает 15%, то в качестве схемы первой линии назначается стандартная тройная терапия.</w:t>
      </w:r>
    </w:p>
    <w:p w:rsidR="008946DB" w:rsidRDefault="005E4821" w:rsidP="005E4821">
      <w:pPr>
        <w:rPr>
          <w:rFonts w:ascii="Times New Roman" w:hAnsi="Times New Roman" w:cs="Times New Roman"/>
          <w:sz w:val="28"/>
          <w:szCs w:val="28"/>
        </w:rPr>
      </w:pPr>
      <w:r w:rsidRPr="005E4821">
        <w:rPr>
          <w:rFonts w:ascii="Times New Roman" w:hAnsi="Times New Roman" w:cs="Times New Roman"/>
          <w:sz w:val="28"/>
          <w:szCs w:val="28"/>
        </w:rPr>
        <w:t xml:space="preserve">Поскольку показатели устойчивости штаммов H. </w:t>
      </w:r>
      <w:proofErr w:type="spellStart"/>
      <w:r w:rsidRPr="005E4821">
        <w:rPr>
          <w:rFonts w:ascii="Times New Roman" w:hAnsi="Times New Roman" w:cs="Times New Roman"/>
          <w:sz w:val="28"/>
          <w:szCs w:val="28"/>
        </w:rPr>
        <w:t>pylori</w:t>
      </w:r>
      <w:proofErr w:type="spellEnd"/>
      <w:r w:rsidRPr="005E4821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5E4821">
        <w:rPr>
          <w:rFonts w:ascii="Times New Roman" w:hAnsi="Times New Roman" w:cs="Times New Roman"/>
          <w:sz w:val="28"/>
          <w:szCs w:val="28"/>
        </w:rPr>
        <w:t>кларитромицину</w:t>
      </w:r>
      <w:proofErr w:type="spellEnd"/>
      <w:r w:rsidRPr="005E4821">
        <w:rPr>
          <w:rFonts w:ascii="Times New Roman" w:hAnsi="Times New Roman" w:cs="Times New Roman"/>
          <w:sz w:val="28"/>
          <w:szCs w:val="28"/>
        </w:rPr>
        <w:t xml:space="preserve"> в России не превышают 10%, схемой первой линии является стандартная тройная схема </w:t>
      </w:r>
      <w:proofErr w:type="spellStart"/>
      <w:r w:rsidRPr="005E4821">
        <w:rPr>
          <w:rFonts w:ascii="Times New Roman" w:hAnsi="Times New Roman" w:cs="Times New Roman"/>
          <w:sz w:val="28"/>
          <w:szCs w:val="28"/>
        </w:rPr>
        <w:t>эрадикационной</w:t>
      </w:r>
      <w:proofErr w:type="spellEnd"/>
      <w:r w:rsidRPr="005E4821">
        <w:rPr>
          <w:rFonts w:ascii="Times New Roman" w:hAnsi="Times New Roman" w:cs="Times New Roman"/>
          <w:sz w:val="28"/>
          <w:szCs w:val="28"/>
        </w:rPr>
        <w:t xml:space="preserve"> терапии, включающая ИПП (в стандартной дозе 2 раза в сутки), </w:t>
      </w:r>
      <w:proofErr w:type="spellStart"/>
      <w:r w:rsidRPr="005E4821">
        <w:rPr>
          <w:rFonts w:ascii="Times New Roman" w:hAnsi="Times New Roman" w:cs="Times New Roman"/>
          <w:sz w:val="28"/>
          <w:szCs w:val="28"/>
        </w:rPr>
        <w:t>кларитромицин</w:t>
      </w:r>
      <w:proofErr w:type="spellEnd"/>
      <w:r w:rsidRPr="005E4821">
        <w:rPr>
          <w:rFonts w:ascii="Times New Roman" w:hAnsi="Times New Roman" w:cs="Times New Roman"/>
          <w:sz w:val="28"/>
          <w:szCs w:val="28"/>
        </w:rPr>
        <w:t xml:space="preserve"> (по 500 мг 2 раза в сутки), амоксициллин (по 1000 мг 2 раза в сутки). В настоящее время разработаны меры, которые позволяют повысить эффективность указанной терапии: </w:t>
      </w:r>
    </w:p>
    <w:p w:rsidR="008946DB" w:rsidRDefault="005E4821" w:rsidP="005E4821">
      <w:pPr>
        <w:rPr>
          <w:rFonts w:ascii="Times New Roman" w:hAnsi="Times New Roman" w:cs="Times New Roman"/>
          <w:sz w:val="28"/>
          <w:szCs w:val="28"/>
        </w:rPr>
      </w:pPr>
      <w:r w:rsidRPr="005E4821">
        <w:rPr>
          <w:rFonts w:ascii="Times New Roman" w:hAnsi="Times New Roman" w:cs="Times New Roman"/>
          <w:sz w:val="28"/>
          <w:szCs w:val="28"/>
        </w:rPr>
        <w:t xml:space="preserve">1. Назначение дважды в день повышенной дозы ИПП (удвоенной по сравнению со стандартной). </w:t>
      </w:r>
    </w:p>
    <w:p w:rsidR="008946DB" w:rsidRDefault="005E4821" w:rsidP="005E4821">
      <w:pPr>
        <w:rPr>
          <w:rFonts w:ascii="Times New Roman" w:hAnsi="Times New Roman" w:cs="Times New Roman"/>
          <w:sz w:val="28"/>
          <w:szCs w:val="28"/>
        </w:rPr>
      </w:pPr>
      <w:r w:rsidRPr="005E4821">
        <w:rPr>
          <w:rFonts w:ascii="Times New Roman" w:hAnsi="Times New Roman" w:cs="Times New Roman"/>
          <w:sz w:val="28"/>
          <w:szCs w:val="28"/>
        </w:rPr>
        <w:t xml:space="preserve">2. Увеличение продолжительности тройной терапии с ИПП и </w:t>
      </w:r>
      <w:proofErr w:type="spellStart"/>
      <w:r w:rsidRPr="005E4821">
        <w:rPr>
          <w:rFonts w:ascii="Times New Roman" w:hAnsi="Times New Roman" w:cs="Times New Roman"/>
          <w:sz w:val="28"/>
          <w:szCs w:val="28"/>
        </w:rPr>
        <w:t>кларитромицином</w:t>
      </w:r>
      <w:proofErr w:type="spellEnd"/>
      <w:r w:rsidRPr="005E4821">
        <w:rPr>
          <w:rFonts w:ascii="Times New Roman" w:hAnsi="Times New Roman" w:cs="Times New Roman"/>
          <w:sz w:val="28"/>
          <w:szCs w:val="28"/>
        </w:rPr>
        <w:t xml:space="preserve"> до 14 дней. Отмечено, что только такие сроки обеспечивают сопоставимую эффективность стандартной тройной терапии с эффективностью других схем.</w:t>
      </w:r>
    </w:p>
    <w:p w:rsidR="008946DB" w:rsidRDefault="005E4821" w:rsidP="005E4821">
      <w:pPr>
        <w:rPr>
          <w:rFonts w:ascii="Times New Roman" w:hAnsi="Times New Roman" w:cs="Times New Roman"/>
          <w:sz w:val="28"/>
          <w:szCs w:val="28"/>
        </w:rPr>
      </w:pPr>
      <w:r w:rsidRPr="005E4821">
        <w:rPr>
          <w:rFonts w:ascii="Times New Roman" w:hAnsi="Times New Roman" w:cs="Times New Roman"/>
          <w:sz w:val="28"/>
          <w:szCs w:val="28"/>
        </w:rPr>
        <w:t xml:space="preserve">3. Добавление к стандартной тройной терапии висмута </w:t>
      </w:r>
      <w:proofErr w:type="spellStart"/>
      <w:r w:rsidRPr="005E4821">
        <w:rPr>
          <w:rFonts w:ascii="Times New Roman" w:hAnsi="Times New Roman" w:cs="Times New Roman"/>
          <w:sz w:val="28"/>
          <w:szCs w:val="28"/>
        </w:rPr>
        <w:t>трикалия</w:t>
      </w:r>
      <w:proofErr w:type="spellEnd"/>
      <w:r w:rsidRPr="005E4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4821">
        <w:rPr>
          <w:rFonts w:ascii="Times New Roman" w:hAnsi="Times New Roman" w:cs="Times New Roman"/>
          <w:sz w:val="28"/>
          <w:szCs w:val="28"/>
        </w:rPr>
        <w:t>дицитрата</w:t>
      </w:r>
      <w:proofErr w:type="spellEnd"/>
      <w:r w:rsidRPr="005E4821">
        <w:rPr>
          <w:rFonts w:ascii="Times New Roman" w:hAnsi="Times New Roman" w:cs="Times New Roman"/>
          <w:sz w:val="28"/>
          <w:szCs w:val="28"/>
        </w:rPr>
        <w:t xml:space="preserve"> в дозе 240 мг 2 раза в сутки. </w:t>
      </w:r>
    </w:p>
    <w:p w:rsidR="008946DB" w:rsidRDefault="005E4821" w:rsidP="005E4821">
      <w:pPr>
        <w:rPr>
          <w:rFonts w:ascii="Times New Roman" w:hAnsi="Times New Roman" w:cs="Times New Roman"/>
          <w:sz w:val="28"/>
          <w:szCs w:val="28"/>
        </w:rPr>
      </w:pPr>
      <w:r w:rsidRPr="005E4821">
        <w:rPr>
          <w:rFonts w:ascii="Times New Roman" w:hAnsi="Times New Roman" w:cs="Times New Roman"/>
          <w:sz w:val="28"/>
          <w:szCs w:val="28"/>
        </w:rPr>
        <w:t xml:space="preserve">4. Присоединение к стандартной тройной терапии </w:t>
      </w:r>
      <w:proofErr w:type="spellStart"/>
      <w:r w:rsidRPr="005E4821">
        <w:rPr>
          <w:rFonts w:ascii="Times New Roman" w:hAnsi="Times New Roman" w:cs="Times New Roman"/>
          <w:sz w:val="28"/>
          <w:szCs w:val="28"/>
        </w:rPr>
        <w:t>пробиотика</w:t>
      </w:r>
      <w:proofErr w:type="spellEnd"/>
      <w:r w:rsidRPr="005E4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4821">
        <w:rPr>
          <w:rFonts w:ascii="Times New Roman" w:hAnsi="Times New Roman" w:cs="Times New Roman"/>
          <w:sz w:val="28"/>
          <w:szCs w:val="28"/>
        </w:rPr>
        <w:t>Saccharomyces</w:t>
      </w:r>
      <w:proofErr w:type="spellEnd"/>
      <w:r w:rsidRPr="005E4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4821">
        <w:rPr>
          <w:rFonts w:ascii="Times New Roman" w:hAnsi="Times New Roman" w:cs="Times New Roman"/>
          <w:sz w:val="28"/>
          <w:szCs w:val="28"/>
        </w:rPr>
        <w:t>boulardii</w:t>
      </w:r>
      <w:proofErr w:type="spellEnd"/>
      <w:r w:rsidRPr="005E4821">
        <w:rPr>
          <w:rFonts w:ascii="Times New Roman" w:hAnsi="Times New Roman" w:cs="Times New Roman"/>
          <w:sz w:val="28"/>
          <w:szCs w:val="28"/>
        </w:rPr>
        <w:t xml:space="preserve"> (по 250 мг 2 раза в сутки). </w:t>
      </w:r>
    </w:p>
    <w:p w:rsidR="008946DB" w:rsidRDefault="005E4821" w:rsidP="005E4821">
      <w:pPr>
        <w:rPr>
          <w:rFonts w:ascii="Times New Roman" w:hAnsi="Times New Roman" w:cs="Times New Roman"/>
          <w:sz w:val="28"/>
          <w:szCs w:val="28"/>
        </w:rPr>
      </w:pPr>
      <w:r w:rsidRPr="005E4821">
        <w:rPr>
          <w:rFonts w:ascii="Times New Roman" w:hAnsi="Times New Roman" w:cs="Times New Roman"/>
          <w:sz w:val="28"/>
          <w:szCs w:val="28"/>
        </w:rPr>
        <w:t xml:space="preserve">5. Подробное инструктирование пациента и контроль за точным соблюдением назначенного режима приема лекарственных средств. </w:t>
      </w:r>
    </w:p>
    <w:p w:rsidR="008946DB" w:rsidRDefault="005E4821" w:rsidP="005E4821">
      <w:pPr>
        <w:rPr>
          <w:rFonts w:ascii="Times New Roman" w:hAnsi="Times New Roman" w:cs="Times New Roman"/>
          <w:sz w:val="28"/>
          <w:szCs w:val="28"/>
        </w:rPr>
      </w:pPr>
      <w:r w:rsidRPr="005E4821">
        <w:rPr>
          <w:rFonts w:ascii="Times New Roman" w:hAnsi="Times New Roman" w:cs="Times New Roman"/>
          <w:sz w:val="28"/>
          <w:szCs w:val="28"/>
        </w:rPr>
        <w:t xml:space="preserve">Как вариант </w:t>
      </w:r>
      <w:proofErr w:type="spellStart"/>
      <w:r w:rsidRPr="005E4821">
        <w:rPr>
          <w:rFonts w:ascii="Times New Roman" w:hAnsi="Times New Roman" w:cs="Times New Roman"/>
          <w:sz w:val="28"/>
          <w:szCs w:val="28"/>
        </w:rPr>
        <w:t>эрадикационной</w:t>
      </w:r>
      <w:proofErr w:type="spellEnd"/>
      <w:r w:rsidRPr="005E4821">
        <w:rPr>
          <w:rFonts w:ascii="Times New Roman" w:hAnsi="Times New Roman" w:cs="Times New Roman"/>
          <w:sz w:val="28"/>
          <w:szCs w:val="28"/>
        </w:rPr>
        <w:t xml:space="preserve"> терапии первой линии (например, при непереносимости препаратов группы пенициллина) может быть назначена классическая четырехкомпонентная схема на основе висмута </w:t>
      </w:r>
      <w:proofErr w:type="spellStart"/>
      <w:r w:rsidRPr="005E4821">
        <w:rPr>
          <w:rFonts w:ascii="Times New Roman" w:hAnsi="Times New Roman" w:cs="Times New Roman"/>
          <w:sz w:val="28"/>
          <w:szCs w:val="28"/>
        </w:rPr>
        <w:t>трикалия</w:t>
      </w:r>
      <w:proofErr w:type="spellEnd"/>
      <w:r w:rsidRPr="005E4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4821">
        <w:rPr>
          <w:rFonts w:ascii="Times New Roman" w:hAnsi="Times New Roman" w:cs="Times New Roman"/>
          <w:sz w:val="28"/>
          <w:szCs w:val="28"/>
        </w:rPr>
        <w:t>дицитрата</w:t>
      </w:r>
      <w:proofErr w:type="spellEnd"/>
      <w:r w:rsidRPr="005E4821">
        <w:rPr>
          <w:rFonts w:ascii="Times New Roman" w:hAnsi="Times New Roman" w:cs="Times New Roman"/>
          <w:sz w:val="28"/>
          <w:szCs w:val="28"/>
        </w:rPr>
        <w:t xml:space="preserve"> (120 мг 4 раза в сутки) в комбинации с ИПП (в стандартной дозе 2 раза в сутки), тетрациклином (500 мг 4 раза в сутки), </w:t>
      </w:r>
      <w:proofErr w:type="spellStart"/>
      <w:r w:rsidRPr="005E4821">
        <w:rPr>
          <w:rFonts w:ascii="Times New Roman" w:hAnsi="Times New Roman" w:cs="Times New Roman"/>
          <w:sz w:val="28"/>
          <w:szCs w:val="28"/>
        </w:rPr>
        <w:t>метронидазолом</w:t>
      </w:r>
      <w:proofErr w:type="spellEnd"/>
      <w:r w:rsidRPr="005E4821">
        <w:rPr>
          <w:rFonts w:ascii="Times New Roman" w:hAnsi="Times New Roman" w:cs="Times New Roman"/>
          <w:sz w:val="28"/>
          <w:szCs w:val="28"/>
        </w:rPr>
        <w:t xml:space="preserve"> (по 500 мг 3 раза в сутки). Продолжительность </w:t>
      </w:r>
      <w:proofErr w:type="spellStart"/>
      <w:r w:rsidRPr="005E4821">
        <w:rPr>
          <w:rFonts w:ascii="Times New Roman" w:hAnsi="Times New Roman" w:cs="Times New Roman"/>
          <w:sz w:val="28"/>
          <w:szCs w:val="28"/>
        </w:rPr>
        <w:t>квадротерапии</w:t>
      </w:r>
      <w:proofErr w:type="spellEnd"/>
      <w:r w:rsidRPr="005E4821">
        <w:rPr>
          <w:rFonts w:ascii="Times New Roman" w:hAnsi="Times New Roman" w:cs="Times New Roman"/>
          <w:sz w:val="28"/>
          <w:szCs w:val="28"/>
        </w:rPr>
        <w:t xml:space="preserve"> с препаратами висмута должна составлять 14 дней, при </w:t>
      </w:r>
      <w:proofErr w:type="gramStart"/>
      <w:r w:rsidRPr="005E4821">
        <w:rPr>
          <w:rFonts w:ascii="Times New Roman" w:hAnsi="Times New Roman" w:cs="Times New Roman"/>
          <w:sz w:val="28"/>
          <w:szCs w:val="28"/>
        </w:rPr>
        <w:t>условии</w:t>
      </w:r>
      <w:proofErr w:type="gramEnd"/>
      <w:r w:rsidRPr="005E4821">
        <w:rPr>
          <w:rFonts w:ascii="Times New Roman" w:hAnsi="Times New Roman" w:cs="Times New Roman"/>
          <w:sz w:val="28"/>
          <w:szCs w:val="28"/>
        </w:rPr>
        <w:t xml:space="preserve"> если в данном регионе не доказана высокая эффективность 10- дневного курса. </w:t>
      </w:r>
    </w:p>
    <w:p w:rsidR="008946DB" w:rsidRDefault="005E4821" w:rsidP="005E482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E4821">
        <w:rPr>
          <w:rFonts w:ascii="Times New Roman" w:hAnsi="Times New Roman" w:cs="Times New Roman"/>
          <w:sz w:val="28"/>
          <w:szCs w:val="28"/>
        </w:rPr>
        <w:t>Квадротерапия</w:t>
      </w:r>
      <w:proofErr w:type="spellEnd"/>
      <w:r w:rsidRPr="005E4821">
        <w:rPr>
          <w:rFonts w:ascii="Times New Roman" w:hAnsi="Times New Roman" w:cs="Times New Roman"/>
          <w:sz w:val="28"/>
          <w:szCs w:val="28"/>
        </w:rPr>
        <w:t xml:space="preserve"> с висмута </w:t>
      </w:r>
      <w:proofErr w:type="spellStart"/>
      <w:r w:rsidRPr="005E4821">
        <w:rPr>
          <w:rFonts w:ascii="Times New Roman" w:hAnsi="Times New Roman" w:cs="Times New Roman"/>
          <w:sz w:val="28"/>
          <w:szCs w:val="28"/>
        </w:rPr>
        <w:t>трикалия</w:t>
      </w:r>
      <w:proofErr w:type="spellEnd"/>
      <w:r w:rsidRPr="005E4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4821">
        <w:rPr>
          <w:rFonts w:ascii="Times New Roman" w:hAnsi="Times New Roman" w:cs="Times New Roman"/>
          <w:sz w:val="28"/>
          <w:szCs w:val="28"/>
        </w:rPr>
        <w:t>дицитратом</w:t>
      </w:r>
      <w:proofErr w:type="spellEnd"/>
      <w:r w:rsidRPr="005E4821">
        <w:rPr>
          <w:rFonts w:ascii="Times New Roman" w:hAnsi="Times New Roman" w:cs="Times New Roman"/>
          <w:sz w:val="28"/>
          <w:szCs w:val="28"/>
        </w:rPr>
        <w:t xml:space="preserve"> применяется также как основная схема второй линии при неэффективности стандартной тройной терапии. Другой схемой второй линии служит схема </w:t>
      </w:r>
      <w:proofErr w:type="spellStart"/>
      <w:r w:rsidRPr="005E4821">
        <w:rPr>
          <w:rFonts w:ascii="Times New Roman" w:hAnsi="Times New Roman" w:cs="Times New Roman"/>
          <w:sz w:val="28"/>
          <w:szCs w:val="28"/>
        </w:rPr>
        <w:t>эрадикации</w:t>
      </w:r>
      <w:proofErr w:type="spellEnd"/>
      <w:r w:rsidRPr="005E4821">
        <w:rPr>
          <w:rFonts w:ascii="Times New Roman" w:hAnsi="Times New Roman" w:cs="Times New Roman"/>
          <w:sz w:val="28"/>
          <w:szCs w:val="28"/>
        </w:rPr>
        <w:t xml:space="preserve">, включающая ИПП (в стандартной дозе 2 раза в сутки), </w:t>
      </w:r>
      <w:proofErr w:type="spellStart"/>
      <w:r w:rsidRPr="005E4821">
        <w:rPr>
          <w:rFonts w:ascii="Times New Roman" w:hAnsi="Times New Roman" w:cs="Times New Roman"/>
          <w:sz w:val="28"/>
          <w:szCs w:val="28"/>
        </w:rPr>
        <w:t>левофлоксацин</w:t>
      </w:r>
      <w:proofErr w:type="spellEnd"/>
      <w:r w:rsidRPr="005E4821">
        <w:rPr>
          <w:rFonts w:ascii="Times New Roman" w:hAnsi="Times New Roman" w:cs="Times New Roman"/>
          <w:sz w:val="28"/>
          <w:szCs w:val="28"/>
        </w:rPr>
        <w:t xml:space="preserve"> (по 500 мг 2 раза в сутки) и амоксициллин (по 1000 мг 2 раза в сутки). Тройная терапия с </w:t>
      </w:r>
      <w:proofErr w:type="spellStart"/>
      <w:r w:rsidRPr="005E4821">
        <w:rPr>
          <w:rFonts w:ascii="Times New Roman" w:hAnsi="Times New Roman" w:cs="Times New Roman"/>
          <w:sz w:val="28"/>
          <w:szCs w:val="28"/>
        </w:rPr>
        <w:t>левофлоксацином</w:t>
      </w:r>
      <w:proofErr w:type="spellEnd"/>
      <w:r w:rsidRPr="005E4821">
        <w:rPr>
          <w:rFonts w:ascii="Times New Roman" w:hAnsi="Times New Roman" w:cs="Times New Roman"/>
          <w:sz w:val="28"/>
          <w:szCs w:val="28"/>
        </w:rPr>
        <w:t xml:space="preserve"> может быть назначена только гастроэнтерологом по взвешенным показаниям. </w:t>
      </w:r>
    </w:p>
    <w:p w:rsidR="008946DB" w:rsidRDefault="005E4821" w:rsidP="005E4821">
      <w:pPr>
        <w:rPr>
          <w:rFonts w:ascii="Times New Roman" w:hAnsi="Times New Roman" w:cs="Times New Roman"/>
          <w:sz w:val="28"/>
          <w:szCs w:val="28"/>
        </w:rPr>
      </w:pPr>
      <w:r w:rsidRPr="005E4821">
        <w:rPr>
          <w:rFonts w:ascii="Times New Roman" w:hAnsi="Times New Roman" w:cs="Times New Roman"/>
          <w:sz w:val="28"/>
          <w:szCs w:val="28"/>
        </w:rPr>
        <w:t xml:space="preserve">Как альтернативные варианты терапии первой линии предложены также последовательная терапия и </w:t>
      </w:r>
      <w:proofErr w:type="spellStart"/>
      <w:r w:rsidRPr="005E4821">
        <w:rPr>
          <w:rFonts w:ascii="Times New Roman" w:hAnsi="Times New Roman" w:cs="Times New Roman"/>
          <w:sz w:val="28"/>
          <w:szCs w:val="28"/>
        </w:rPr>
        <w:t>квадротерапия</w:t>
      </w:r>
      <w:proofErr w:type="spellEnd"/>
      <w:r w:rsidRPr="005E4821">
        <w:rPr>
          <w:rFonts w:ascii="Times New Roman" w:hAnsi="Times New Roman" w:cs="Times New Roman"/>
          <w:sz w:val="28"/>
          <w:szCs w:val="28"/>
        </w:rPr>
        <w:t xml:space="preserve"> без препаратов висмута. При последовательной терапии больной получает первые 5 дней ИПП (в стандартной </w:t>
      </w:r>
      <w:r w:rsidRPr="005E4821">
        <w:rPr>
          <w:rFonts w:ascii="Times New Roman" w:hAnsi="Times New Roman" w:cs="Times New Roman"/>
          <w:sz w:val="28"/>
          <w:szCs w:val="28"/>
        </w:rPr>
        <w:lastRenderedPageBreak/>
        <w:t xml:space="preserve">дозе 2 раза в сутки) в комбинации с амоксициллином (по 1000 мг 2 раза в сутки), а в последующие 5 дней ИПП (в стандартной дозе 2 раза в сутки) в комбинации с </w:t>
      </w:r>
      <w:proofErr w:type="spellStart"/>
      <w:r w:rsidRPr="005E4821">
        <w:rPr>
          <w:rFonts w:ascii="Times New Roman" w:hAnsi="Times New Roman" w:cs="Times New Roman"/>
          <w:sz w:val="28"/>
          <w:szCs w:val="28"/>
        </w:rPr>
        <w:t>кларитромицином</w:t>
      </w:r>
      <w:proofErr w:type="spellEnd"/>
      <w:r w:rsidRPr="005E4821">
        <w:rPr>
          <w:rFonts w:ascii="Times New Roman" w:hAnsi="Times New Roman" w:cs="Times New Roman"/>
          <w:sz w:val="28"/>
          <w:szCs w:val="28"/>
        </w:rPr>
        <w:t xml:space="preserve"> (по 500 мг 2 раза в сутки) и </w:t>
      </w:r>
      <w:proofErr w:type="spellStart"/>
      <w:r w:rsidRPr="005E4821">
        <w:rPr>
          <w:rFonts w:ascii="Times New Roman" w:hAnsi="Times New Roman" w:cs="Times New Roman"/>
          <w:sz w:val="28"/>
          <w:szCs w:val="28"/>
        </w:rPr>
        <w:t>метронидазолом</w:t>
      </w:r>
      <w:proofErr w:type="spellEnd"/>
      <w:r w:rsidRPr="005E4821">
        <w:rPr>
          <w:rFonts w:ascii="Times New Roman" w:hAnsi="Times New Roman" w:cs="Times New Roman"/>
          <w:sz w:val="28"/>
          <w:szCs w:val="28"/>
        </w:rPr>
        <w:t xml:space="preserve"> (500 мг 2 раза в сутки). В состав </w:t>
      </w:r>
      <w:proofErr w:type="spellStart"/>
      <w:r w:rsidRPr="005E4821">
        <w:rPr>
          <w:rFonts w:ascii="Times New Roman" w:hAnsi="Times New Roman" w:cs="Times New Roman"/>
          <w:sz w:val="28"/>
          <w:szCs w:val="28"/>
        </w:rPr>
        <w:t>квадротерапии</w:t>
      </w:r>
      <w:proofErr w:type="spellEnd"/>
      <w:r w:rsidRPr="005E4821">
        <w:rPr>
          <w:rFonts w:ascii="Times New Roman" w:hAnsi="Times New Roman" w:cs="Times New Roman"/>
          <w:sz w:val="28"/>
          <w:szCs w:val="28"/>
        </w:rPr>
        <w:t xml:space="preserve"> без препаратов висмута входят ИПП (в стандартной дозе 2 раза в сутки), амоксициллин (1000 мг 2 раза в сутки), </w:t>
      </w:r>
      <w:proofErr w:type="spellStart"/>
      <w:r w:rsidRPr="005E4821">
        <w:rPr>
          <w:rFonts w:ascii="Times New Roman" w:hAnsi="Times New Roman" w:cs="Times New Roman"/>
          <w:sz w:val="28"/>
          <w:szCs w:val="28"/>
        </w:rPr>
        <w:t>кларитромицин</w:t>
      </w:r>
      <w:proofErr w:type="spellEnd"/>
      <w:r w:rsidRPr="005E4821">
        <w:rPr>
          <w:rFonts w:ascii="Times New Roman" w:hAnsi="Times New Roman" w:cs="Times New Roman"/>
          <w:sz w:val="28"/>
          <w:szCs w:val="28"/>
        </w:rPr>
        <w:t xml:space="preserve"> (по 500 мг 2 раза в сутки) и </w:t>
      </w:r>
      <w:proofErr w:type="spellStart"/>
      <w:r w:rsidRPr="005E4821">
        <w:rPr>
          <w:rFonts w:ascii="Times New Roman" w:hAnsi="Times New Roman" w:cs="Times New Roman"/>
          <w:sz w:val="28"/>
          <w:szCs w:val="28"/>
        </w:rPr>
        <w:t>метронидазол</w:t>
      </w:r>
      <w:proofErr w:type="spellEnd"/>
      <w:r w:rsidRPr="005E4821">
        <w:rPr>
          <w:rFonts w:ascii="Times New Roman" w:hAnsi="Times New Roman" w:cs="Times New Roman"/>
          <w:sz w:val="28"/>
          <w:szCs w:val="28"/>
        </w:rPr>
        <w:t xml:space="preserve"> (по 500 мг 2 раза в сутки). Оба альтернативных варианта применяются и в случаях устойчивости штаммов H. </w:t>
      </w:r>
      <w:proofErr w:type="spellStart"/>
      <w:r w:rsidRPr="005E4821">
        <w:rPr>
          <w:rFonts w:ascii="Times New Roman" w:hAnsi="Times New Roman" w:cs="Times New Roman"/>
          <w:sz w:val="28"/>
          <w:szCs w:val="28"/>
        </w:rPr>
        <w:t>pylori</w:t>
      </w:r>
      <w:proofErr w:type="spellEnd"/>
      <w:r w:rsidRPr="005E4821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5E4821">
        <w:rPr>
          <w:rFonts w:ascii="Times New Roman" w:hAnsi="Times New Roman" w:cs="Times New Roman"/>
          <w:sz w:val="28"/>
          <w:szCs w:val="28"/>
        </w:rPr>
        <w:t>кларитромицину</w:t>
      </w:r>
      <w:proofErr w:type="spellEnd"/>
      <w:r w:rsidRPr="005E4821">
        <w:rPr>
          <w:rFonts w:ascii="Times New Roman" w:hAnsi="Times New Roman" w:cs="Times New Roman"/>
          <w:sz w:val="28"/>
          <w:szCs w:val="28"/>
        </w:rPr>
        <w:t xml:space="preserve">, однако подтверждение эффективности этих схем в России нуждается в проведении собственных исследований. В последние годы обращено внимание на низкую эффективность последовательной терапии и </w:t>
      </w:r>
      <w:proofErr w:type="spellStart"/>
      <w:r w:rsidRPr="005E4821">
        <w:rPr>
          <w:rFonts w:ascii="Times New Roman" w:hAnsi="Times New Roman" w:cs="Times New Roman"/>
          <w:sz w:val="28"/>
          <w:szCs w:val="28"/>
        </w:rPr>
        <w:t>квадротерапии</w:t>
      </w:r>
      <w:proofErr w:type="spellEnd"/>
      <w:r w:rsidRPr="005E4821">
        <w:rPr>
          <w:rFonts w:ascii="Times New Roman" w:hAnsi="Times New Roman" w:cs="Times New Roman"/>
          <w:sz w:val="28"/>
          <w:szCs w:val="28"/>
        </w:rPr>
        <w:t xml:space="preserve"> без препаратов висмута в регионах с высокой частотой устойчивости H. </w:t>
      </w:r>
      <w:proofErr w:type="spellStart"/>
      <w:r w:rsidRPr="005E4821">
        <w:rPr>
          <w:rFonts w:ascii="Times New Roman" w:hAnsi="Times New Roman" w:cs="Times New Roman"/>
          <w:sz w:val="28"/>
          <w:szCs w:val="28"/>
        </w:rPr>
        <w:t>pylori</w:t>
      </w:r>
      <w:proofErr w:type="spellEnd"/>
      <w:r w:rsidRPr="005E4821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5E4821">
        <w:rPr>
          <w:rFonts w:ascii="Times New Roman" w:hAnsi="Times New Roman" w:cs="Times New Roman"/>
          <w:sz w:val="28"/>
          <w:szCs w:val="28"/>
        </w:rPr>
        <w:t>метронидазолу</w:t>
      </w:r>
      <w:proofErr w:type="spellEnd"/>
      <w:r w:rsidRPr="005E4821">
        <w:rPr>
          <w:rFonts w:ascii="Times New Roman" w:hAnsi="Times New Roman" w:cs="Times New Roman"/>
          <w:sz w:val="28"/>
          <w:szCs w:val="28"/>
        </w:rPr>
        <w:t xml:space="preserve">, к которым в том числе относится и Россия. </w:t>
      </w:r>
    </w:p>
    <w:p w:rsidR="008946DB" w:rsidRPr="008946DB" w:rsidRDefault="005E4821" w:rsidP="005E4821">
      <w:pPr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proofErr w:type="spellStart"/>
      <w:r w:rsidRPr="008946DB">
        <w:rPr>
          <w:rFonts w:ascii="Times New Roman" w:hAnsi="Times New Roman" w:cs="Times New Roman"/>
          <w:i/>
          <w:sz w:val="28"/>
          <w:szCs w:val="28"/>
        </w:rPr>
        <w:t>Ребамипид</w:t>
      </w:r>
      <w:proofErr w:type="spellEnd"/>
      <w:r w:rsidR="008946DB" w:rsidRPr="008946DB">
        <w:rPr>
          <w:rFonts w:ascii="Times New Roman" w:hAnsi="Times New Roman" w:cs="Times New Roman"/>
          <w:i/>
          <w:sz w:val="28"/>
          <w:szCs w:val="28"/>
        </w:rPr>
        <w:t>.</w:t>
      </w:r>
      <w:r w:rsidRPr="008946D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bookmarkEnd w:id="0"/>
    <w:p w:rsidR="008946DB" w:rsidRDefault="005E4821" w:rsidP="005E4821">
      <w:pPr>
        <w:rPr>
          <w:rFonts w:ascii="Times New Roman" w:hAnsi="Times New Roman" w:cs="Times New Roman"/>
          <w:sz w:val="28"/>
          <w:szCs w:val="28"/>
        </w:rPr>
      </w:pPr>
      <w:r w:rsidRPr="005E4821">
        <w:rPr>
          <w:rFonts w:ascii="Times New Roman" w:hAnsi="Times New Roman" w:cs="Times New Roman"/>
          <w:sz w:val="28"/>
          <w:szCs w:val="28"/>
        </w:rPr>
        <w:t xml:space="preserve">Новым препаратом, предложенным для лечения больных ЯБ, служит </w:t>
      </w:r>
      <w:proofErr w:type="spellStart"/>
      <w:r w:rsidRPr="005E4821">
        <w:rPr>
          <w:rFonts w:ascii="Times New Roman" w:hAnsi="Times New Roman" w:cs="Times New Roman"/>
          <w:sz w:val="28"/>
          <w:szCs w:val="28"/>
        </w:rPr>
        <w:t>ребамипид</w:t>
      </w:r>
      <w:proofErr w:type="spellEnd"/>
      <w:r w:rsidRPr="005E4821">
        <w:rPr>
          <w:rFonts w:ascii="Times New Roman" w:hAnsi="Times New Roman" w:cs="Times New Roman"/>
          <w:sz w:val="28"/>
          <w:szCs w:val="28"/>
        </w:rPr>
        <w:t xml:space="preserve">, представляющий собой производное хинолинов и являющийся одновременно как </w:t>
      </w:r>
      <w:proofErr w:type="spellStart"/>
      <w:r w:rsidRPr="005E4821">
        <w:rPr>
          <w:rFonts w:ascii="Times New Roman" w:hAnsi="Times New Roman" w:cs="Times New Roman"/>
          <w:sz w:val="28"/>
          <w:szCs w:val="28"/>
        </w:rPr>
        <w:t>гастропротектором</w:t>
      </w:r>
      <w:proofErr w:type="spellEnd"/>
      <w:r w:rsidRPr="005E4821">
        <w:rPr>
          <w:rFonts w:ascii="Times New Roman" w:hAnsi="Times New Roman" w:cs="Times New Roman"/>
          <w:sz w:val="28"/>
          <w:szCs w:val="28"/>
        </w:rPr>
        <w:t xml:space="preserve">, так и </w:t>
      </w:r>
      <w:proofErr w:type="spellStart"/>
      <w:r w:rsidRPr="005E4821">
        <w:rPr>
          <w:rFonts w:ascii="Times New Roman" w:hAnsi="Times New Roman" w:cs="Times New Roman"/>
          <w:sz w:val="28"/>
          <w:szCs w:val="28"/>
        </w:rPr>
        <w:t>энтеропротектором</w:t>
      </w:r>
      <w:proofErr w:type="spellEnd"/>
      <w:r w:rsidRPr="005E4821">
        <w:rPr>
          <w:rFonts w:ascii="Times New Roman" w:hAnsi="Times New Roman" w:cs="Times New Roman"/>
          <w:sz w:val="28"/>
          <w:szCs w:val="28"/>
        </w:rPr>
        <w:t>. В основе механизмов действия препарата лежит индукция синтеза эндогенных простагландинов E2 и GI2 в слизистой оболочке ЖКТ, что приводит к активации ее физиологической защиты. В результате улучшается кровоток в стенках ЖКТ и усиливается пролиферация эпителиальных клеток (</w:t>
      </w:r>
      <w:proofErr w:type="spellStart"/>
      <w:r w:rsidRPr="005E4821">
        <w:rPr>
          <w:rFonts w:ascii="Times New Roman" w:hAnsi="Times New Roman" w:cs="Times New Roman"/>
          <w:sz w:val="28"/>
          <w:szCs w:val="28"/>
        </w:rPr>
        <w:t>цитопротективный</w:t>
      </w:r>
      <w:proofErr w:type="spellEnd"/>
      <w:r w:rsidRPr="005E4821">
        <w:rPr>
          <w:rFonts w:ascii="Times New Roman" w:hAnsi="Times New Roman" w:cs="Times New Roman"/>
          <w:sz w:val="28"/>
          <w:szCs w:val="28"/>
        </w:rPr>
        <w:t xml:space="preserve"> эффект), происходит подавление повышенной проницаемости слизистой оболочки, выведение свободных радикалов, повышается секреция гликопротеинов желудочной слизи и реализуется противовоспалительное действие. Применение </w:t>
      </w:r>
      <w:proofErr w:type="spellStart"/>
      <w:r w:rsidRPr="005E4821">
        <w:rPr>
          <w:rFonts w:ascii="Times New Roman" w:hAnsi="Times New Roman" w:cs="Times New Roman"/>
          <w:sz w:val="28"/>
          <w:szCs w:val="28"/>
        </w:rPr>
        <w:t>ребамипида</w:t>
      </w:r>
      <w:proofErr w:type="spellEnd"/>
      <w:r w:rsidRPr="005E4821">
        <w:rPr>
          <w:rFonts w:ascii="Times New Roman" w:hAnsi="Times New Roman" w:cs="Times New Roman"/>
          <w:sz w:val="28"/>
          <w:szCs w:val="28"/>
        </w:rPr>
        <w:t xml:space="preserve"> при ЯБ позволяет ускорить сроки заживления язв и улучшить качество образующегося рубца. </w:t>
      </w:r>
    </w:p>
    <w:p w:rsidR="008946DB" w:rsidRDefault="005E4821" w:rsidP="005E4821">
      <w:pPr>
        <w:rPr>
          <w:rFonts w:ascii="Times New Roman" w:hAnsi="Times New Roman" w:cs="Times New Roman"/>
          <w:sz w:val="28"/>
          <w:szCs w:val="28"/>
        </w:rPr>
      </w:pPr>
      <w:r w:rsidRPr="005E4821">
        <w:rPr>
          <w:rFonts w:ascii="Times New Roman" w:hAnsi="Times New Roman" w:cs="Times New Roman"/>
          <w:sz w:val="28"/>
          <w:szCs w:val="28"/>
        </w:rPr>
        <w:t xml:space="preserve">Добавление </w:t>
      </w:r>
      <w:proofErr w:type="spellStart"/>
      <w:r w:rsidRPr="005E4821">
        <w:rPr>
          <w:rFonts w:ascii="Times New Roman" w:hAnsi="Times New Roman" w:cs="Times New Roman"/>
          <w:sz w:val="28"/>
          <w:szCs w:val="28"/>
        </w:rPr>
        <w:t>ребамипида</w:t>
      </w:r>
      <w:proofErr w:type="spellEnd"/>
      <w:r w:rsidRPr="005E4821">
        <w:rPr>
          <w:rFonts w:ascii="Times New Roman" w:hAnsi="Times New Roman" w:cs="Times New Roman"/>
          <w:sz w:val="28"/>
          <w:szCs w:val="28"/>
        </w:rPr>
        <w:t xml:space="preserve"> к схемам </w:t>
      </w:r>
      <w:proofErr w:type="spellStart"/>
      <w:r w:rsidRPr="005E4821">
        <w:rPr>
          <w:rFonts w:ascii="Times New Roman" w:hAnsi="Times New Roman" w:cs="Times New Roman"/>
          <w:sz w:val="28"/>
          <w:szCs w:val="28"/>
        </w:rPr>
        <w:t>эрадикации</w:t>
      </w:r>
      <w:proofErr w:type="spellEnd"/>
      <w:r w:rsidRPr="005E4821">
        <w:rPr>
          <w:rFonts w:ascii="Times New Roman" w:hAnsi="Times New Roman" w:cs="Times New Roman"/>
          <w:sz w:val="28"/>
          <w:szCs w:val="28"/>
        </w:rPr>
        <w:t xml:space="preserve"> повышает их эффективность, в частности, существенно увеличивается частота устранения H. </w:t>
      </w:r>
      <w:proofErr w:type="spellStart"/>
      <w:r w:rsidRPr="005E4821">
        <w:rPr>
          <w:rFonts w:ascii="Times New Roman" w:hAnsi="Times New Roman" w:cs="Times New Roman"/>
          <w:sz w:val="28"/>
          <w:szCs w:val="28"/>
        </w:rPr>
        <w:t>pylori</w:t>
      </w:r>
      <w:proofErr w:type="spellEnd"/>
      <w:r w:rsidRPr="005E4821">
        <w:rPr>
          <w:rFonts w:ascii="Times New Roman" w:hAnsi="Times New Roman" w:cs="Times New Roman"/>
          <w:sz w:val="28"/>
          <w:szCs w:val="28"/>
        </w:rPr>
        <w:t xml:space="preserve">; за счет снижения адгезии бактерий к слизистой оболочке желудка уменьшается риск ее повторной колонизации, </w:t>
      </w:r>
      <w:proofErr w:type="gramStart"/>
      <w:r w:rsidRPr="005E482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5E4821">
        <w:rPr>
          <w:rFonts w:ascii="Times New Roman" w:hAnsi="Times New Roman" w:cs="Times New Roman"/>
          <w:sz w:val="28"/>
          <w:szCs w:val="28"/>
        </w:rPr>
        <w:t xml:space="preserve"> следовательно, снижается вероятность развития рецидивов. </w:t>
      </w:r>
    </w:p>
    <w:p w:rsidR="008946DB" w:rsidRDefault="005E4821" w:rsidP="005E4821">
      <w:pPr>
        <w:rPr>
          <w:rFonts w:ascii="Times New Roman" w:hAnsi="Times New Roman" w:cs="Times New Roman"/>
          <w:sz w:val="28"/>
          <w:szCs w:val="28"/>
        </w:rPr>
      </w:pPr>
      <w:r w:rsidRPr="005E4821">
        <w:rPr>
          <w:rFonts w:ascii="Times New Roman" w:hAnsi="Times New Roman" w:cs="Times New Roman"/>
          <w:sz w:val="28"/>
          <w:szCs w:val="28"/>
        </w:rPr>
        <w:t xml:space="preserve">При ЯБ </w:t>
      </w:r>
      <w:proofErr w:type="spellStart"/>
      <w:r w:rsidRPr="005E4821">
        <w:rPr>
          <w:rFonts w:ascii="Times New Roman" w:hAnsi="Times New Roman" w:cs="Times New Roman"/>
          <w:sz w:val="28"/>
          <w:szCs w:val="28"/>
        </w:rPr>
        <w:t>ребамипид</w:t>
      </w:r>
      <w:proofErr w:type="spellEnd"/>
      <w:r w:rsidRPr="005E4821">
        <w:rPr>
          <w:rFonts w:ascii="Times New Roman" w:hAnsi="Times New Roman" w:cs="Times New Roman"/>
          <w:sz w:val="28"/>
          <w:szCs w:val="28"/>
        </w:rPr>
        <w:t xml:space="preserve"> следует применять в дозе 100 мг 3 раза в день в течение 2–4 недель, при необходимости продолжительность приема может быть увеличена до 8 недель. Защитные свойства препарата позволяют рекомендовать его не только для курса </w:t>
      </w:r>
      <w:proofErr w:type="spellStart"/>
      <w:r w:rsidRPr="005E4821">
        <w:rPr>
          <w:rFonts w:ascii="Times New Roman" w:hAnsi="Times New Roman" w:cs="Times New Roman"/>
          <w:sz w:val="28"/>
          <w:szCs w:val="28"/>
        </w:rPr>
        <w:t>эрадикационной</w:t>
      </w:r>
      <w:proofErr w:type="spellEnd"/>
      <w:r w:rsidRPr="005E4821">
        <w:rPr>
          <w:rFonts w:ascii="Times New Roman" w:hAnsi="Times New Roman" w:cs="Times New Roman"/>
          <w:sz w:val="28"/>
          <w:szCs w:val="28"/>
        </w:rPr>
        <w:t xml:space="preserve"> терапии, но и для последующего продолжения лечения пациентов. Неэффективность консервативного лечения ЯБ проявляется в двух вариантах: часто рецидивирующим течением заболевания (с числом рецидивов более 2 раз в год) и формированием трудно рубцующихся язв, не заживающих в течение 12 недель непрерывного лечения. Факторами, способствующими частым рецидивам и замедленному заживлению язв, являются: </w:t>
      </w:r>
      <w:proofErr w:type="spellStart"/>
      <w:r w:rsidRPr="005E4821">
        <w:rPr>
          <w:rFonts w:ascii="Times New Roman" w:hAnsi="Times New Roman" w:cs="Times New Roman"/>
          <w:sz w:val="28"/>
          <w:szCs w:val="28"/>
        </w:rPr>
        <w:t>персистирование</w:t>
      </w:r>
      <w:proofErr w:type="spellEnd"/>
      <w:r w:rsidRPr="005E4821">
        <w:rPr>
          <w:rFonts w:ascii="Times New Roman" w:hAnsi="Times New Roman" w:cs="Times New Roman"/>
          <w:sz w:val="28"/>
          <w:szCs w:val="28"/>
        </w:rPr>
        <w:t xml:space="preserve"> инфекции H. </w:t>
      </w:r>
      <w:proofErr w:type="spellStart"/>
      <w:r w:rsidRPr="005E4821">
        <w:rPr>
          <w:rFonts w:ascii="Times New Roman" w:hAnsi="Times New Roman" w:cs="Times New Roman"/>
          <w:sz w:val="28"/>
          <w:szCs w:val="28"/>
        </w:rPr>
        <w:t>pylori</w:t>
      </w:r>
      <w:proofErr w:type="spellEnd"/>
      <w:r w:rsidRPr="005E4821">
        <w:rPr>
          <w:rFonts w:ascii="Times New Roman" w:hAnsi="Times New Roman" w:cs="Times New Roman"/>
          <w:sz w:val="28"/>
          <w:szCs w:val="28"/>
        </w:rPr>
        <w:t xml:space="preserve">, прием НПВП, наличие скрыто протекающего синдрома </w:t>
      </w:r>
      <w:proofErr w:type="spellStart"/>
      <w:r w:rsidRPr="005E4821">
        <w:rPr>
          <w:rFonts w:ascii="Times New Roman" w:hAnsi="Times New Roman" w:cs="Times New Roman"/>
          <w:sz w:val="28"/>
          <w:szCs w:val="28"/>
        </w:rPr>
        <w:t>Золлингера</w:t>
      </w:r>
      <w:proofErr w:type="spellEnd"/>
      <w:r w:rsidRPr="005E4821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5E4821">
        <w:rPr>
          <w:rFonts w:ascii="Times New Roman" w:hAnsi="Times New Roman" w:cs="Times New Roman"/>
          <w:sz w:val="28"/>
          <w:szCs w:val="28"/>
        </w:rPr>
        <w:lastRenderedPageBreak/>
        <w:t>Эллисона</w:t>
      </w:r>
      <w:proofErr w:type="spellEnd"/>
      <w:r w:rsidRPr="005E4821">
        <w:rPr>
          <w:rFonts w:ascii="Times New Roman" w:hAnsi="Times New Roman" w:cs="Times New Roman"/>
          <w:sz w:val="28"/>
          <w:szCs w:val="28"/>
        </w:rPr>
        <w:t xml:space="preserve"> и низкая приверженность больных к лечению (курение, злоупотребление алкоголем, неправильный прием лекарственных препаратов). </w:t>
      </w:r>
    </w:p>
    <w:p w:rsidR="008946DB" w:rsidRDefault="005E4821" w:rsidP="005E4821">
      <w:pPr>
        <w:rPr>
          <w:rFonts w:ascii="Times New Roman" w:hAnsi="Times New Roman" w:cs="Times New Roman"/>
          <w:sz w:val="28"/>
          <w:szCs w:val="28"/>
        </w:rPr>
      </w:pPr>
      <w:r w:rsidRPr="005E4821">
        <w:rPr>
          <w:rFonts w:ascii="Times New Roman" w:hAnsi="Times New Roman" w:cs="Times New Roman"/>
          <w:sz w:val="28"/>
          <w:szCs w:val="28"/>
        </w:rPr>
        <w:t xml:space="preserve">К наиболее типичным ошибкам при проведении </w:t>
      </w:r>
      <w:proofErr w:type="spellStart"/>
      <w:r w:rsidRPr="005E4821">
        <w:rPr>
          <w:rFonts w:ascii="Times New Roman" w:hAnsi="Times New Roman" w:cs="Times New Roman"/>
          <w:sz w:val="28"/>
          <w:szCs w:val="28"/>
        </w:rPr>
        <w:t>эрадикационной</w:t>
      </w:r>
      <w:proofErr w:type="spellEnd"/>
      <w:r w:rsidRPr="005E4821">
        <w:rPr>
          <w:rFonts w:ascii="Times New Roman" w:hAnsi="Times New Roman" w:cs="Times New Roman"/>
          <w:sz w:val="28"/>
          <w:szCs w:val="28"/>
        </w:rPr>
        <w:t xml:space="preserve"> терапии относится прежде всего отсутствие тестирования на наличие H. </w:t>
      </w:r>
      <w:proofErr w:type="spellStart"/>
      <w:r w:rsidRPr="005E4821">
        <w:rPr>
          <w:rFonts w:ascii="Times New Roman" w:hAnsi="Times New Roman" w:cs="Times New Roman"/>
          <w:sz w:val="28"/>
          <w:szCs w:val="28"/>
        </w:rPr>
        <w:t>pylori</w:t>
      </w:r>
      <w:proofErr w:type="spellEnd"/>
      <w:r w:rsidRPr="005E4821">
        <w:rPr>
          <w:rFonts w:ascii="Times New Roman" w:hAnsi="Times New Roman" w:cs="Times New Roman"/>
          <w:sz w:val="28"/>
          <w:szCs w:val="28"/>
        </w:rPr>
        <w:t xml:space="preserve">, в результате чего такие пациенты получали только </w:t>
      </w:r>
      <w:proofErr w:type="spellStart"/>
      <w:r w:rsidRPr="005E4821">
        <w:rPr>
          <w:rFonts w:ascii="Times New Roman" w:hAnsi="Times New Roman" w:cs="Times New Roman"/>
          <w:sz w:val="28"/>
          <w:szCs w:val="28"/>
        </w:rPr>
        <w:t>антисекреторную</w:t>
      </w:r>
      <w:proofErr w:type="spellEnd"/>
      <w:r w:rsidRPr="005E4821">
        <w:rPr>
          <w:rFonts w:ascii="Times New Roman" w:hAnsi="Times New Roman" w:cs="Times New Roman"/>
          <w:sz w:val="28"/>
          <w:szCs w:val="28"/>
        </w:rPr>
        <w:t xml:space="preserve"> терапию. Другой частой ошибкой служит неправильное признание язвенной болезни H. </w:t>
      </w:r>
      <w:proofErr w:type="spellStart"/>
      <w:r w:rsidRPr="005E4821">
        <w:rPr>
          <w:rFonts w:ascii="Times New Roman" w:hAnsi="Times New Roman" w:cs="Times New Roman"/>
          <w:sz w:val="28"/>
          <w:szCs w:val="28"/>
        </w:rPr>
        <w:t>pylori</w:t>
      </w:r>
      <w:proofErr w:type="spellEnd"/>
      <w:r w:rsidRPr="005E4821">
        <w:rPr>
          <w:rFonts w:ascii="Times New Roman" w:hAnsi="Times New Roman" w:cs="Times New Roman"/>
          <w:sz w:val="28"/>
          <w:szCs w:val="28"/>
        </w:rPr>
        <w:t xml:space="preserve">-негативной. Как показали собственные наблюдения, частота указанных язв зависит от того, сколько различных способов диагностики инфекции было применено у больного. Так, если пациенту проводится только эндоскопический </w:t>
      </w:r>
      <w:proofErr w:type="spellStart"/>
      <w:r w:rsidRPr="005E4821">
        <w:rPr>
          <w:rFonts w:ascii="Times New Roman" w:hAnsi="Times New Roman" w:cs="Times New Roman"/>
          <w:sz w:val="28"/>
          <w:szCs w:val="28"/>
        </w:rPr>
        <w:t>уреазный</w:t>
      </w:r>
      <w:proofErr w:type="spellEnd"/>
      <w:r w:rsidRPr="005E4821">
        <w:rPr>
          <w:rFonts w:ascii="Times New Roman" w:hAnsi="Times New Roman" w:cs="Times New Roman"/>
          <w:sz w:val="28"/>
          <w:szCs w:val="28"/>
        </w:rPr>
        <w:t xml:space="preserve"> тест (на практике диагностика инфекции H. </w:t>
      </w:r>
      <w:proofErr w:type="spellStart"/>
      <w:r w:rsidRPr="005E4821">
        <w:rPr>
          <w:rFonts w:ascii="Times New Roman" w:hAnsi="Times New Roman" w:cs="Times New Roman"/>
          <w:sz w:val="28"/>
          <w:szCs w:val="28"/>
        </w:rPr>
        <w:t>pylori</w:t>
      </w:r>
      <w:proofErr w:type="spellEnd"/>
      <w:r w:rsidRPr="005E4821">
        <w:rPr>
          <w:rFonts w:ascii="Times New Roman" w:hAnsi="Times New Roman" w:cs="Times New Roman"/>
          <w:sz w:val="28"/>
          <w:szCs w:val="28"/>
        </w:rPr>
        <w:t xml:space="preserve"> у больных ЯБ часто ограничивается лишь этим методом), то частота H. </w:t>
      </w:r>
      <w:proofErr w:type="spellStart"/>
      <w:r w:rsidRPr="005E4821">
        <w:rPr>
          <w:rFonts w:ascii="Times New Roman" w:hAnsi="Times New Roman" w:cs="Times New Roman"/>
          <w:sz w:val="28"/>
          <w:szCs w:val="28"/>
        </w:rPr>
        <w:t>pylori</w:t>
      </w:r>
      <w:proofErr w:type="spellEnd"/>
      <w:r w:rsidRPr="005E4821">
        <w:rPr>
          <w:rFonts w:ascii="Times New Roman" w:hAnsi="Times New Roman" w:cs="Times New Roman"/>
          <w:sz w:val="28"/>
          <w:szCs w:val="28"/>
        </w:rPr>
        <w:t xml:space="preserve">-негативных язв составляет 37,5%. Если у одного больного применяются параллельно два метода (например, быстрый </w:t>
      </w:r>
      <w:proofErr w:type="spellStart"/>
      <w:r w:rsidRPr="005E4821">
        <w:rPr>
          <w:rFonts w:ascii="Times New Roman" w:hAnsi="Times New Roman" w:cs="Times New Roman"/>
          <w:sz w:val="28"/>
          <w:szCs w:val="28"/>
        </w:rPr>
        <w:t>уреазный</w:t>
      </w:r>
      <w:proofErr w:type="spellEnd"/>
      <w:r w:rsidRPr="005E4821">
        <w:rPr>
          <w:rFonts w:ascii="Times New Roman" w:hAnsi="Times New Roman" w:cs="Times New Roman"/>
          <w:sz w:val="28"/>
          <w:szCs w:val="28"/>
        </w:rPr>
        <w:t xml:space="preserve"> тест + гистологическое исследование), частота H. </w:t>
      </w:r>
      <w:proofErr w:type="spellStart"/>
      <w:r w:rsidRPr="005E4821">
        <w:rPr>
          <w:rFonts w:ascii="Times New Roman" w:hAnsi="Times New Roman" w:cs="Times New Roman"/>
          <w:sz w:val="28"/>
          <w:szCs w:val="28"/>
        </w:rPr>
        <w:t>pylori</w:t>
      </w:r>
      <w:proofErr w:type="spellEnd"/>
      <w:r w:rsidRPr="005E4821">
        <w:rPr>
          <w:rFonts w:ascii="Times New Roman" w:hAnsi="Times New Roman" w:cs="Times New Roman"/>
          <w:sz w:val="28"/>
          <w:szCs w:val="28"/>
        </w:rPr>
        <w:t xml:space="preserve">-негативных язв уменьшается до 12,4%, а если добавляется еще и третий метод (полимеразная цепная реакция для выявления инфекции в кале), то этот показатель снижается до 4,2%. Поэтому признанию язвенной болезни H. </w:t>
      </w:r>
      <w:proofErr w:type="spellStart"/>
      <w:r w:rsidRPr="005E4821">
        <w:rPr>
          <w:rFonts w:ascii="Times New Roman" w:hAnsi="Times New Roman" w:cs="Times New Roman"/>
          <w:sz w:val="28"/>
          <w:szCs w:val="28"/>
        </w:rPr>
        <w:t>pylori</w:t>
      </w:r>
      <w:proofErr w:type="spellEnd"/>
      <w:r w:rsidRPr="005E4821">
        <w:rPr>
          <w:rFonts w:ascii="Times New Roman" w:hAnsi="Times New Roman" w:cs="Times New Roman"/>
          <w:sz w:val="28"/>
          <w:szCs w:val="28"/>
        </w:rPr>
        <w:t xml:space="preserve">-негативной должно предшествовать проведение, как минимум, двух (а еще лучше трех) различных методов диагностики H. </w:t>
      </w:r>
      <w:proofErr w:type="spellStart"/>
      <w:r w:rsidRPr="005E4821">
        <w:rPr>
          <w:rFonts w:ascii="Times New Roman" w:hAnsi="Times New Roman" w:cs="Times New Roman"/>
          <w:sz w:val="28"/>
          <w:szCs w:val="28"/>
        </w:rPr>
        <w:t>pylori</w:t>
      </w:r>
      <w:proofErr w:type="spellEnd"/>
      <w:r w:rsidRPr="005E48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46DB" w:rsidRDefault="005E4821" w:rsidP="005E4821">
      <w:pPr>
        <w:rPr>
          <w:rFonts w:ascii="Times New Roman" w:hAnsi="Times New Roman" w:cs="Times New Roman"/>
          <w:sz w:val="28"/>
          <w:szCs w:val="28"/>
        </w:rPr>
      </w:pPr>
      <w:r w:rsidRPr="005E4821">
        <w:rPr>
          <w:rFonts w:ascii="Times New Roman" w:hAnsi="Times New Roman" w:cs="Times New Roman"/>
          <w:sz w:val="28"/>
          <w:szCs w:val="28"/>
        </w:rPr>
        <w:t xml:space="preserve">К распространенным ошибкам относится и использование в разработанных схемах лекарственных препаратов, не входящих в утвержденные варианты (например, Н2-блокаторов вместо ИПП, </w:t>
      </w:r>
      <w:proofErr w:type="spellStart"/>
      <w:r w:rsidRPr="005E4821">
        <w:rPr>
          <w:rFonts w:ascii="Times New Roman" w:hAnsi="Times New Roman" w:cs="Times New Roman"/>
          <w:sz w:val="28"/>
          <w:szCs w:val="28"/>
        </w:rPr>
        <w:t>метронидазола</w:t>
      </w:r>
      <w:proofErr w:type="spellEnd"/>
      <w:r w:rsidRPr="005E4821">
        <w:rPr>
          <w:rFonts w:ascii="Times New Roman" w:hAnsi="Times New Roman" w:cs="Times New Roman"/>
          <w:sz w:val="28"/>
          <w:szCs w:val="28"/>
        </w:rPr>
        <w:t xml:space="preserve"> в тройных схемах </w:t>
      </w:r>
      <w:proofErr w:type="spellStart"/>
      <w:r w:rsidRPr="005E4821">
        <w:rPr>
          <w:rFonts w:ascii="Times New Roman" w:hAnsi="Times New Roman" w:cs="Times New Roman"/>
          <w:sz w:val="28"/>
          <w:szCs w:val="28"/>
        </w:rPr>
        <w:t>эрадикации</w:t>
      </w:r>
      <w:proofErr w:type="spellEnd"/>
      <w:r w:rsidRPr="005E4821">
        <w:rPr>
          <w:rFonts w:ascii="Times New Roman" w:hAnsi="Times New Roman" w:cs="Times New Roman"/>
          <w:sz w:val="28"/>
          <w:szCs w:val="28"/>
        </w:rPr>
        <w:t xml:space="preserve"> и др.) или их применение в недостаточных дозах. К снижению эффективности </w:t>
      </w:r>
      <w:proofErr w:type="spellStart"/>
      <w:r w:rsidRPr="005E4821">
        <w:rPr>
          <w:rFonts w:ascii="Times New Roman" w:hAnsi="Times New Roman" w:cs="Times New Roman"/>
          <w:sz w:val="28"/>
          <w:szCs w:val="28"/>
        </w:rPr>
        <w:t>эрадикационной</w:t>
      </w:r>
      <w:proofErr w:type="spellEnd"/>
      <w:r w:rsidRPr="005E4821">
        <w:rPr>
          <w:rFonts w:ascii="Times New Roman" w:hAnsi="Times New Roman" w:cs="Times New Roman"/>
          <w:sz w:val="28"/>
          <w:szCs w:val="28"/>
        </w:rPr>
        <w:t xml:space="preserve"> терапии приводит и назначение ее 7–10-дневных курсов в тех случаях, когда следовало бы использовать 14-дневные (например, при проведении повторных курсов </w:t>
      </w:r>
      <w:proofErr w:type="spellStart"/>
      <w:r w:rsidRPr="005E4821">
        <w:rPr>
          <w:rFonts w:ascii="Times New Roman" w:hAnsi="Times New Roman" w:cs="Times New Roman"/>
          <w:sz w:val="28"/>
          <w:szCs w:val="28"/>
        </w:rPr>
        <w:t>эрадикации</w:t>
      </w:r>
      <w:proofErr w:type="spellEnd"/>
      <w:r w:rsidRPr="005E482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946DB" w:rsidRDefault="005E4821" w:rsidP="005E4821">
      <w:pPr>
        <w:rPr>
          <w:rFonts w:ascii="Times New Roman" w:hAnsi="Times New Roman" w:cs="Times New Roman"/>
          <w:sz w:val="28"/>
          <w:szCs w:val="28"/>
        </w:rPr>
      </w:pPr>
      <w:r w:rsidRPr="005E4821">
        <w:rPr>
          <w:rFonts w:ascii="Times New Roman" w:hAnsi="Times New Roman" w:cs="Times New Roman"/>
          <w:sz w:val="28"/>
          <w:szCs w:val="28"/>
        </w:rPr>
        <w:t xml:space="preserve">Одной из наиболее частых ошибок является отказ (по разным причинам) от проведения контроля </w:t>
      </w:r>
      <w:proofErr w:type="spellStart"/>
      <w:r w:rsidRPr="005E4821">
        <w:rPr>
          <w:rFonts w:ascii="Times New Roman" w:hAnsi="Times New Roman" w:cs="Times New Roman"/>
          <w:sz w:val="28"/>
          <w:szCs w:val="28"/>
        </w:rPr>
        <w:t>эрадикации</w:t>
      </w:r>
      <w:proofErr w:type="spellEnd"/>
      <w:r w:rsidRPr="005E4821">
        <w:rPr>
          <w:rFonts w:ascii="Times New Roman" w:hAnsi="Times New Roman" w:cs="Times New Roman"/>
          <w:sz w:val="28"/>
          <w:szCs w:val="28"/>
        </w:rPr>
        <w:t xml:space="preserve"> в установленные сроки. Поэтому когда спустя какое-то время у больного ЯБ вновь возникает рецидив заболевания и вновь выявляется инфекция H. </w:t>
      </w:r>
      <w:proofErr w:type="spellStart"/>
      <w:r w:rsidRPr="005E4821">
        <w:rPr>
          <w:rFonts w:ascii="Times New Roman" w:hAnsi="Times New Roman" w:cs="Times New Roman"/>
          <w:sz w:val="28"/>
          <w:szCs w:val="28"/>
        </w:rPr>
        <w:t>pylori</w:t>
      </w:r>
      <w:proofErr w:type="spellEnd"/>
      <w:r w:rsidRPr="005E4821">
        <w:rPr>
          <w:rFonts w:ascii="Times New Roman" w:hAnsi="Times New Roman" w:cs="Times New Roman"/>
          <w:sz w:val="28"/>
          <w:szCs w:val="28"/>
        </w:rPr>
        <w:t xml:space="preserve">, это расценивается как результат повторного инфицирования H. </w:t>
      </w:r>
      <w:proofErr w:type="spellStart"/>
      <w:r w:rsidRPr="005E4821">
        <w:rPr>
          <w:rFonts w:ascii="Times New Roman" w:hAnsi="Times New Roman" w:cs="Times New Roman"/>
          <w:sz w:val="28"/>
          <w:szCs w:val="28"/>
        </w:rPr>
        <w:t>pylori</w:t>
      </w:r>
      <w:proofErr w:type="spellEnd"/>
      <w:r w:rsidRPr="005E4821">
        <w:rPr>
          <w:rFonts w:ascii="Times New Roman" w:hAnsi="Times New Roman" w:cs="Times New Roman"/>
          <w:sz w:val="28"/>
          <w:szCs w:val="28"/>
        </w:rPr>
        <w:t xml:space="preserve">, хотя на самом деле речь в таких ситуациях чаще всего идет </w:t>
      </w:r>
      <w:proofErr w:type="gramStart"/>
      <w:r w:rsidRPr="005E482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E4821">
        <w:rPr>
          <w:rFonts w:ascii="Times New Roman" w:hAnsi="Times New Roman" w:cs="Times New Roman"/>
          <w:sz w:val="28"/>
          <w:szCs w:val="28"/>
        </w:rPr>
        <w:t xml:space="preserve"> неэффективной предшествующей </w:t>
      </w:r>
      <w:proofErr w:type="spellStart"/>
      <w:r w:rsidRPr="005E4821">
        <w:rPr>
          <w:rFonts w:ascii="Times New Roman" w:hAnsi="Times New Roman" w:cs="Times New Roman"/>
          <w:sz w:val="28"/>
          <w:szCs w:val="28"/>
        </w:rPr>
        <w:t>эрадикации</w:t>
      </w:r>
      <w:proofErr w:type="spellEnd"/>
      <w:r w:rsidRPr="005E48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46DB" w:rsidRDefault="005E4821" w:rsidP="005E4821">
      <w:pPr>
        <w:rPr>
          <w:rFonts w:ascii="Times New Roman" w:hAnsi="Times New Roman" w:cs="Times New Roman"/>
          <w:sz w:val="28"/>
          <w:szCs w:val="28"/>
        </w:rPr>
      </w:pPr>
      <w:r w:rsidRPr="005E4821">
        <w:rPr>
          <w:rFonts w:ascii="Times New Roman" w:hAnsi="Times New Roman" w:cs="Times New Roman"/>
          <w:sz w:val="28"/>
          <w:szCs w:val="28"/>
        </w:rPr>
        <w:t xml:space="preserve">Таким образом, прежде чем вынести заключение о неэффективности консервативного лечения ЯБ у того или иного пациента, необходимо убедиться, что это лечение (в частности, обследование на наличие инфекции H. </w:t>
      </w:r>
      <w:proofErr w:type="spellStart"/>
      <w:r w:rsidRPr="005E4821">
        <w:rPr>
          <w:rFonts w:ascii="Times New Roman" w:hAnsi="Times New Roman" w:cs="Times New Roman"/>
          <w:sz w:val="28"/>
          <w:szCs w:val="28"/>
        </w:rPr>
        <w:t>pylori</w:t>
      </w:r>
      <w:proofErr w:type="spellEnd"/>
      <w:r w:rsidRPr="005E4821">
        <w:rPr>
          <w:rFonts w:ascii="Times New Roman" w:hAnsi="Times New Roman" w:cs="Times New Roman"/>
          <w:sz w:val="28"/>
          <w:szCs w:val="28"/>
        </w:rPr>
        <w:t xml:space="preserve"> и ее </w:t>
      </w:r>
      <w:proofErr w:type="spellStart"/>
      <w:r w:rsidRPr="005E4821">
        <w:rPr>
          <w:rFonts w:ascii="Times New Roman" w:hAnsi="Times New Roman" w:cs="Times New Roman"/>
          <w:sz w:val="28"/>
          <w:szCs w:val="28"/>
        </w:rPr>
        <w:t>эрадикация</w:t>
      </w:r>
      <w:proofErr w:type="spellEnd"/>
      <w:r w:rsidRPr="005E4821">
        <w:rPr>
          <w:rFonts w:ascii="Times New Roman" w:hAnsi="Times New Roman" w:cs="Times New Roman"/>
          <w:sz w:val="28"/>
          <w:szCs w:val="28"/>
        </w:rPr>
        <w:t xml:space="preserve">) было проведено в строгом соответствии с протоколом. </w:t>
      </w:r>
    </w:p>
    <w:p w:rsidR="008946DB" w:rsidRPr="008946DB" w:rsidRDefault="005E4821" w:rsidP="005E4821">
      <w:pPr>
        <w:rPr>
          <w:rFonts w:ascii="Times New Roman" w:hAnsi="Times New Roman" w:cs="Times New Roman"/>
          <w:b/>
          <w:sz w:val="28"/>
          <w:szCs w:val="28"/>
        </w:rPr>
      </w:pPr>
      <w:r w:rsidRPr="008946DB">
        <w:rPr>
          <w:rFonts w:ascii="Times New Roman" w:hAnsi="Times New Roman" w:cs="Times New Roman"/>
          <w:b/>
          <w:sz w:val="28"/>
          <w:szCs w:val="28"/>
        </w:rPr>
        <w:t>Лечение язвенных кровотечений</w:t>
      </w:r>
      <w:r w:rsidR="008946DB">
        <w:rPr>
          <w:rFonts w:ascii="Times New Roman" w:hAnsi="Times New Roman" w:cs="Times New Roman"/>
          <w:b/>
          <w:sz w:val="28"/>
          <w:szCs w:val="28"/>
        </w:rPr>
        <w:t>.</w:t>
      </w:r>
      <w:r w:rsidRPr="008946D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4821" w:rsidRDefault="005E4821" w:rsidP="005E4821">
      <w:pPr>
        <w:rPr>
          <w:rFonts w:ascii="Times New Roman" w:hAnsi="Times New Roman" w:cs="Times New Roman"/>
          <w:sz w:val="28"/>
          <w:szCs w:val="28"/>
        </w:rPr>
      </w:pPr>
      <w:r w:rsidRPr="005E4821">
        <w:rPr>
          <w:rFonts w:ascii="Times New Roman" w:hAnsi="Times New Roman" w:cs="Times New Roman"/>
          <w:sz w:val="28"/>
          <w:szCs w:val="28"/>
        </w:rPr>
        <w:t xml:space="preserve">Обнаружение при эндоскопии признаков активного язвенного кровотечения (струйного или с медленным выделением крови) служит показанием к применению эндоскопических методов его остановки, которые в таких случаях эффективно уменьшают риск повторных кровотечений, снижают показатели летальности и </w:t>
      </w:r>
      <w:r w:rsidRPr="005E4821">
        <w:rPr>
          <w:rFonts w:ascii="Times New Roman" w:hAnsi="Times New Roman" w:cs="Times New Roman"/>
          <w:sz w:val="28"/>
          <w:szCs w:val="28"/>
        </w:rPr>
        <w:lastRenderedPageBreak/>
        <w:t xml:space="preserve">число экстренных хирургических вмешательств. Чаще всего используют различные </w:t>
      </w:r>
      <w:proofErr w:type="spellStart"/>
      <w:r w:rsidRPr="005E4821">
        <w:rPr>
          <w:rFonts w:ascii="Times New Roman" w:hAnsi="Times New Roman" w:cs="Times New Roman"/>
          <w:sz w:val="28"/>
          <w:szCs w:val="28"/>
        </w:rPr>
        <w:t>термоактивные</w:t>
      </w:r>
      <w:proofErr w:type="spellEnd"/>
      <w:r w:rsidRPr="005E4821">
        <w:rPr>
          <w:rFonts w:ascii="Times New Roman" w:hAnsi="Times New Roman" w:cs="Times New Roman"/>
          <w:sz w:val="28"/>
          <w:szCs w:val="28"/>
        </w:rPr>
        <w:t xml:space="preserve"> способы эндоскопической остановки кровотечения. К указанным методам относятся лазеротерапия, </w:t>
      </w:r>
      <w:proofErr w:type="spellStart"/>
      <w:r w:rsidRPr="005E4821">
        <w:rPr>
          <w:rFonts w:ascii="Times New Roman" w:hAnsi="Times New Roman" w:cs="Times New Roman"/>
          <w:sz w:val="28"/>
          <w:szCs w:val="28"/>
        </w:rPr>
        <w:t>мультиполярная</w:t>
      </w:r>
      <w:proofErr w:type="spellEnd"/>
      <w:r w:rsidRPr="005E4821">
        <w:rPr>
          <w:rFonts w:ascii="Times New Roman" w:hAnsi="Times New Roman" w:cs="Times New Roman"/>
          <w:sz w:val="28"/>
          <w:szCs w:val="28"/>
        </w:rPr>
        <w:t xml:space="preserve"> электрокоагуляция, </w:t>
      </w:r>
      <w:proofErr w:type="spellStart"/>
      <w:r w:rsidRPr="005E4821">
        <w:rPr>
          <w:rFonts w:ascii="Times New Roman" w:hAnsi="Times New Roman" w:cs="Times New Roman"/>
          <w:sz w:val="28"/>
          <w:szCs w:val="28"/>
        </w:rPr>
        <w:t>термокоагуляция</w:t>
      </w:r>
      <w:proofErr w:type="spellEnd"/>
      <w:r w:rsidRPr="005E4821">
        <w:rPr>
          <w:rFonts w:ascii="Times New Roman" w:hAnsi="Times New Roman" w:cs="Times New Roman"/>
          <w:sz w:val="28"/>
          <w:szCs w:val="28"/>
        </w:rPr>
        <w:t xml:space="preserve">. С </w:t>
      </w:r>
      <w:proofErr w:type="spellStart"/>
      <w:r w:rsidRPr="005E4821">
        <w:rPr>
          <w:rFonts w:ascii="Times New Roman" w:hAnsi="Times New Roman" w:cs="Times New Roman"/>
          <w:sz w:val="28"/>
          <w:szCs w:val="28"/>
        </w:rPr>
        <w:t>гемостатической</w:t>
      </w:r>
      <w:proofErr w:type="spellEnd"/>
      <w:r w:rsidRPr="005E4821">
        <w:rPr>
          <w:rFonts w:ascii="Times New Roman" w:hAnsi="Times New Roman" w:cs="Times New Roman"/>
          <w:sz w:val="28"/>
          <w:szCs w:val="28"/>
        </w:rPr>
        <w:t xml:space="preserve"> целью применяют также инъекционное введение в область язвы различных </w:t>
      </w:r>
      <w:proofErr w:type="spellStart"/>
      <w:r w:rsidRPr="005E4821">
        <w:rPr>
          <w:rFonts w:ascii="Times New Roman" w:hAnsi="Times New Roman" w:cs="Times New Roman"/>
          <w:sz w:val="28"/>
          <w:szCs w:val="28"/>
        </w:rPr>
        <w:t>склерозирующих</w:t>
      </w:r>
      <w:proofErr w:type="spellEnd"/>
      <w:r w:rsidRPr="005E4821">
        <w:rPr>
          <w:rFonts w:ascii="Times New Roman" w:hAnsi="Times New Roman" w:cs="Times New Roman"/>
          <w:sz w:val="28"/>
          <w:szCs w:val="28"/>
        </w:rPr>
        <w:t xml:space="preserve"> и сосудосуживающих препаратов (растворов адреналина, </w:t>
      </w:r>
      <w:proofErr w:type="spellStart"/>
      <w:r w:rsidRPr="005E4821">
        <w:rPr>
          <w:rFonts w:ascii="Times New Roman" w:hAnsi="Times New Roman" w:cs="Times New Roman"/>
          <w:sz w:val="28"/>
          <w:szCs w:val="28"/>
        </w:rPr>
        <w:t>полидоканола</w:t>
      </w:r>
      <w:proofErr w:type="spellEnd"/>
      <w:r w:rsidRPr="005E4821">
        <w:rPr>
          <w:rFonts w:ascii="Times New Roman" w:hAnsi="Times New Roman" w:cs="Times New Roman"/>
          <w:sz w:val="28"/>
          <w:szCs w:val="28"/>
        </w:rPr>
        <w:t xml:space="preserve">, этанола и др.). Методом выбора считаются электрокоагуляция, </w:t>
      </w:r>
      <w:proofErr w:type="spellStart"/>
      <w:r w:rsidRPr="005E4821">
        <w:rPr>
          <w:rFonts w:ascii="Times New Roman" w:hAnsi="Times New Roman" w:cs="Times New Roman"/>
          <w:sz w:val="28"/>
          <w:szCs w:val="28"/>
        </w:rPr>
        <w:t>термокоагуляция</w:t>
      </w:r>
      <w:proofErr w:type="spellEnd"/>
      <w:r w:rsidRPr="005E4821">
        <w:rPr>
          <w:rFonts w:ascii="Times New Roman" w:hAnsi="Times New Roman" w:cs="Times New Roman"/>
          <w:sz w:val="28"/>
          <w:szCs w:val="28"/>
        </w:rPr>
        <w:t xml:space="preserve">, инъекционная </w:t>
      </w:r>
      <w:proofErr w:type="spellStart"/>
      <w:r w:rsidRPr="005E4821">
        <w:rPr>
          <w:rFonts w:ascii="Times New Roman" w:hAnsi="Times New Roman" w:cs="Times New Roman"/>
          <w:sz w:val="28"/>
          <w:szCs w:val="28"/>
        </w:rPr>
        <w:t>склеротерапия</w:t>
      </w:r>
      <w:proofErr w:type="spellEnd"/>
      <w:r w:rsidRPr="005E4821">
        <w:rPr>
          <w:rFonts w:ascii="Times New Roman" w:hAnsi="Times New Roman" w:cs="Times New Roman"/>
          <w:sz w:val="28"/>
          <w:szCs w:val="28"/>
        </w:rPr>
        <w:t xml:space="preserve">, а также комбинированное применение </w:t>
      </w:r>
      <w:proofErr w:type="spellStart"/>
      <w:r w:rsidRPr="005E4821">
        <w:rPr>
          <w:rFonts w:ascii="Times New Roman" w:hAnsi="Times New Roman" w:cs="Times New Roman"/>
          <w:sz w:val="28"/>
          <w:szCs w:val="28"/>
        </w:rPr>
        <w:t>термокоагуляции</w:t>
      </w:r>
      <w:proofErr w:type="spellEnd"/>
      <w:r w:rsidRPr="005E4821">
        <w:rPr>
          <w:rFonts w:ascii="Times New Roman" w:hAnsi="Times New Roman" w:cs="Times New Roman"/>
          <w:sz w:val="28"/>
          <w:szCs w:val="28"/>
        </w:rPr>
        <w:t xml:space="preserve"> и инъекционной терапии. </w:t>
      </w:r>
    </w:p>
    <w:p w:rsidR="00B217ED" w:rsidRDefault="00B217ED" w:rsidP="005E4821">
      <w:pPr>
        <w:rPr>
          <w:rFonts w:ascii="Times New Roman" w:hAnsi="Times New Roman" w:cs="Times New Roman"/>
          <w:sz w:val="28"/>
          <w:szCs w:val="28"/>
        </w:rPr>
      </w:pPr>
    </w:p>
    <w:p w:rsidR="00B217ED" w:rsidRDefault="00B217ED" w:rsidP="005E4821">
      <w:pPr>
        <w:rPr>
          <w:rFonts w:ascii="Times New Roman" w:hAnsi="Times New Roman" w:cs="Times New Roman"/>
          <w:sz w:val="28"/>
          <w:szCs w:val="28"/>
        </w:rPr>
      </w:pPr>
    </w:p>
    <w:p w:rsidR="00B217ED" w:rsidRDefault="00B217ED" w:rsidP="005E4821">
      <w:pPr>
        <w:rPr>
          <w:rFonts w:ascii="Times New Roman" w:hAnsi="Times New Roman" w:cs="Times New Roman"/>
          <w:sz w:val="28"/>
          <w:szCs w:val="28"/>
        </w:rPr>
      </w:pPr>
    </w:p>
    <w:p w:rsidR="00B217ED" w:rsidRDefault="00B217ED" w:rsidP="005E4821">
      <w:pPr>
        <w:rPr>
          <w:rFonts w:ascii="Times New Roman" w:hAnsi="Times New Roman" w:cs="Times New Roman"/>
          <w:sz w:val="28"/>
          <w:szCs w:val="28"/>
        </w:rPr>
      </w:pPr>
    </w:p>
    <w:p w:rsidR="00B217ED" w:rsidRDefault="00B217ED" w:rsidP="005E4821">
      <w:pPr>
        <w:rPr>
          <w:rFonts w:ascii="Times New Roman" w:hAnsi="Times New Roman" w:cs="Times New Roman"/>
          <w:sz w:val="28"/>
          <w:szCs w:val="28"/>
        </w:rPr>
      </w:pPr>
    </w:p>
    <w:p w:rsidR="00B217ED" w:rsidRDefault="00B217ED" w:rsidP="005E4821">
      <w:pPr>
        <w:rPr>
          <w:rFonts w:ascii="Times New Roman" w:hAnsi="Times New Roman" w:cs="Times New Roman"/>
          <w:sz w:val="28"/>
          <w:szCs w:val="28"/>
        </w:rPr>
      </w:pPr>
    </w:p>
    <w:p w:rsidR="00B217ED" w:rsidRDefault="00B217ED" w:rsidP="005E4821">
      <w:pPr>
        <w:rPr>
          <w:rFonts w:ascii="Times New Roman" w:hAnsi="Times New Roman" w:cs="Times New Roman"/>
          <w:sz w:val="28"/>
          <w:szCs w:val="28"/>
        </w:rPr>
      </w:pPr>
    </w:p>
    <w:p w:rsidR="00B217ED" w:rsidRDefault="00B217ED" w:rsidP="005E4821">
      <w:pPr>
        <w:rPr>
          <w:rFonts w:ascii="Times New Roman" w:hAnsi="Times New Roman" w:cs="Times New Roman"/>
          <w:sz w:val="28"/>
          <w:szCs w:val="28"/>
        </w:rPr>
      </w:pPr>
    </w:p>
    <w:p w:rsidR="00B217ED" w:rsidRDefault="00B217ED" w:rsidP="005E4821">
      <w:pPr>
        <w:rPr>
          <w:rFonts w:ascii="Times New Roman" w:hAnsi="Times New Roman" w:cs="Times New Roman"/>
          <w:sz w:val="28"/>
          <w:szCs w:val="28"/>
        </w:rPr>
      </w:pPr>
    </w:p>
    <w:p w:rsidR="00B217ED" w:rsidRDefault="00B217ED" w:rsidP="005E4821">
      <w:pPr>
        <w:rPr>
          <w:rFonts w:ascii="Times New Roman" w:hAnsi="Times New Roman" w:cs="Times New Roman"/>
          <w:sz w:val="28"/>
          <w:szCs w:val="28"/>
        </w:rPr>
      </w:pPr>
    </w:p>
    <w:p w:rsidR="00B217ED" w:rsidRDefault="00B217ED" w:rsidP="005E4821">
      <w:pPr>
        <w:rPr>
          <w:rFonts w:ascii="Times New Roman" w:hAnsi="Times New Roman" w:cs="Times New Roman"/>
          <w:sz w:val="28"/>
          <w:szCs w:val="28"/>
        </w:rPr>
      </w:pPr>
    </w:p>
    <w:p w:rsidR="00B217ED" w:rsidRDefault="00B217ED" w:rsidP="005E4821">
      <w:pPr>
        <w:rPr>
          <w:rFonts w:ascii="Times New Roman" w:hAnsi="Times New Roman" w:cs="Times New Roman"/>
          <w:sz w:val="28"/>
          <w:szCs w:val="28"/>
        </w:rPr>
      </w:pPr>
    </w:p>
    <w:p w:rsidR="00B217ED" w:rsidRDefault="00B217ED" w:rsidP="005E4821">
      <w:pPr>
        <w:rPr>
          <w:rFonts w:ascii="Times New Roman" w:hAnsi="Times New Roman" w:cs="Times New Roman"/>
          <w:sz w:val="28"/>
          <w:szCs w:val="28"/>
        </w:rPr>
      </w:pPr>
    </w:p>
    <w:p w:rsidR="00B217ED" w:rsidRDefault="00B217ED" w:rsidP="005E4821">
      <w:pPr>
        <w:rPr>
          <w:rFonts w:ascii="Times New Roman" w:hAnsi="Times New Roman" w:cs="Times New Roman"/>
          <w:sz w:val="28"/>
          <w:szCs w:val="28"/>
        </w:rPr>
      </w:pPr>
    </w:p>
    <w:p w:rsidR="00B217ED" w:rsidRDefault="00B217ED" w:rsidP="005E4821">
      <w:pPr>
        <w:rPr>
          <w:rFonts w:ascii="Times New Roman" w:hAnsi="Times New Roman" w:cs="Times New Roman"/>
          <w:sz w:val="28"/>
          <w:szCs w:val="28"/>
        </w:rPr>
      </w:pPr>
    </w:p>
    <w:p w:rsidR="00B217ED" w:rsidRDefault="00B217ED" w:rsidP="005E4821">
      <w:pPr>
        <w:rPr>
          <w:rFonts w:ascii="Times New Roman" w:hAnsi="Times New Roman" w:cs="Times New Roman"/>
          <w:sz w:val="28"/>
          <w:szCs w:val="28"/>
        </w:rPr>
      </w:pPr>
    </w:p>
    <w:p w:rsidR="00B217ED" w:rsidRDefault="00B217ED" w:rsidP="005E4821">
      <w:pPr>
        <w:rPr>
          <w:rFonts w:ascii="Times New Roman" w:hAnsi="Times New Roman" w:cs="Times New Roman"/>
          <w:sz w:val="28"/>
          <w:szCs w:val="28"/>
        </w:rPr>
      </w:pPr>
    </w:p>
    <w:p w:rsidR="00B217ED" w:rsidRDefault="00B217ED" w:rsidP="005E4821">
      <w:pPr>
        <w:rPr>
          <w:rFonts w:ascii="Times New Roman" w:hAnsi="Times New Roman" w:cs="Times New Roman"/>
          <w:sz w:val="28"/>
          <w:szCs w:val="28"/>
        </w:rPr>
      </w:pPr>
    </w:p>
    <w:p w:rsidR="00B217ED" w:rsidRDefault="00B217ED" w:rsidP="005E4821">
      <w:pPr>
        <w:rPr>
          <w:rFonts w:ascii="Times New Roman" w:hAnsi="Times New Roman" w:cs="Times New Roman"/>
          <w:sz w:val="28"/>
          <w:szCs w:val="28"/>
        </w:rPr>
      </w:pPr>
    </w:p>
    <w:p w:rsidR="00B217ED" w:rsidRDefault="00B217ED" w:rsidP="005E4821">
      <w:pPr>
        <w:rPr>
          <w:rFonts w:ascii="Times New Roman" w:hAnsi="Times New Roman" w:cs="Times New Roman"/>
          <w:sz w:val="28"/>
          <w:szCs w:val="28"/>
        </w:rPr>
      </w:pPr>
    </w:p>
    <w:p w:rsidR="00B217ED" w:rsidRDefault="00B217ED" w:rsidP="005E4821">
      <w:pPr>
        <w:rPr>
          <w:rFonts w:ascii="Times New Roman" w:hAnsi="Times New Roman" w:cs="Times New Roman"/>
          <w:sz w:val="28"/>
          <w:szCs w:val="28"/>
        </w:rPr>
      </w:pPr>
    </w:p>
    <w:p w:rsidR="00B217ED" w:rsidRDefault="00B217ED" w:rsidP="005E4821">
      <w:pPr>
        <w:rPr>
          <w:rFonts w:ascii="Times New Roman" w:hAnsi="Times New Roman" w:cs="Times New Roman"/>
          <w:sz w:val="28"/>
          <w:szCs w:val="28"/>
        </w:rPr>
      </w:pPr>
    </w:p>
    <w:p w:rsidR="00B217ED" w:rsidRDefault="00B217ED" w:rsidP="005E4821">
      <w:pPr>
        <w:rPr>
          <w:rFonts w:ascii="Times New Roman" w:hAnsi="Times New Roman" w:cs="Times New Roman"/>
          <w:sz w:val="28"/>
          <w:szCs w:val="28"/>
        </w:rPr>
      </w:pPr>
    </w:p>
    <w:p w:rsidR="00EE3387" w:rsidRDefault="00EE3387" w:rsidP="005E4821">
      <w:pPr>
        <w:rPr>
          <w:rFonts w:ascii="Times New Roman" w:hAnsi="Times New Roman" w:cs="Times New Roman"/>
          <w:sz w:val="28"/>
          <w:szCs w:val="28"/>
        </w:rPr>
      </w:pPr>
    </w:p>
    <w:p w:rsidR="005E4821" w:rsidRPr="00B217ED" w:rsidRDefault="005E4821" w:rsidP="005E482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217ED">
        <w:rPr>
          <w:rFonts w:ascii="Times New Roman" w:hAnsi="Times New Roman" w:cs="Times New Roman"/>
          <w:b/>
          <w:sz w:val="28"/>
          <w:szCs w:val="28"/>
        </w:rPr>
        <w:lastRenderedPageBreak/>
        <w:t>Список</w:t>
      </w:r>
      <w:r w:rsidRPr="00B217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B217ED">
        <w:rPr>
          <w:rFonts w:ascii="Times New Roman" w:hAnsi="Times New Roman" w:cs="Times New Roman"/>
          <w:b/>
          <w:sz w:val="28"/>
          <w:szCs w:val="28"/>
        </w:rPr>
        <w:t>литературы</w:t>
      </w:r>
      <w:r w:rsidR="00B217ED" w:rsidRPr="00B217ED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B217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5E4821" w:rsidRPr="005E4821" w:rsidRDefault="005E4821" w:rsidP="005E4821">
      <w:pPr>
        <w:rPr>
          <w:rFonts w:ascii="Times New Roman" w:hAnsi="Times New Roman" w:cs="Times New Roman"/>
          <w:sz w:val="28"/>
          <w:szCs w:val="28"/>
        </w:rPr>
      </w:pPr>
      <w:r w:rsidRPr="005E4821">
        <w:rPr>
          <w:rFonts w:ascii="Times New Roman" w:hAnsi="Times New Roman" w:cs="Times New Roman"/>
          <w:sz w:val="28"/>
          <w:szCs w:val="28"/>
          <w:lang w:val="en-US"/>
        </w:rPr>
        <w:t xml:space="preserve">1. Shay H., Sun D. C.H. Etiology and pathology of gastric and duodenal ulcer // </w:t>
      </w:r>
      <w:proofErr w:type="spellStart"/>
      <w:r w:rsidRPr="005E4821">
        <w:rPr>
          <w:rFonts w:ascii="Times New Roman" w:hAnsi="Times New Roman" w:cs="Times New Roman"/>
          <w:sz w:val="28"/>
          <w:szCs w:val="28"/>
          <w:lang w:val="en-US"/>
        </w:rPr>
        <w:t>Bockus</w:t>
      </w:r>
      <w:proofErr w:type="spellEnd"/>
      <w:r w:rsidRPr="005E4821">
        <w:rPr>
          <w:rFonts w:ascii="Times New Roman" w:hAnsi="Times New Roman" w:cs="Times New Roman"/>
          <w:sz w:val="28"/>
          <w:szCs w:val="28"/>
          <w:lang w:val="en-US"/>
        </w:rPr>
        <w:t xml:space="preserve"> H. L. Gastroenterology. Philadelphia-London, 2016. - Vol. 1. - P. 420-65. 2. </w:t>
      </w:r>
      <w:proofErr w:type="spellStart"/>
      <w:r w:rsidRPr="005E4821">
        <w:rPr>
          <w:rFonts w:ascii="Times New Roman" w:hAnsi="Times New Roman" w:cs="Times New Roman"/>
          <w:sz w:val="28"/>
          <w:szCs w:val="28"/>
          <w:lang w:val="en-US"/>
        </w:rPr>
        <w:t>Spechler</w:t>
      </w:r>
      <w:proofErr w:type="spellEnd"/>
      <w:r w:rsidRPr="005E4821">
        <w:rPr>
          <w:rFonts w:ascii="Times New Roman" w:hAnsi="Times New Roman" w:cs="Times New Roman"/>
          <w:sz w:val="28"/>
          <w:szCs w:val="28"/>
          <w:lang w:val="en-US"/>
        </w:rPr>
        <w:t xml:space="preserve"> S. J. Peptic ulcer and its complications // </w:t>
      </w:r>
      <w:proofErr w:type="spellStart"/>
      <w:r w:rsidRPr="005E4821">
        <w:rPr>
          <w:rFonts w:ascii="Times New Roman" w:hAnsi="Times New Roman" w:cs="Times New Roman"/>
          <w:sz w:val="28"/>
          <w:szCs w:val="28"/>
          <w:lang w:val="en-US"/>
        </w:rPr>
        <w:t>Sleisenger</w:t>
      </w:r>
      <w:proofErr w:type="spellEnd"/>
      <w:r w:rsidRPr="005E4821">
        <w:rPr>
          <w:rFonts w:ascii="Times New Roman" w:hAnsi="Times New Roman" w:cs="Times New Roman"/>
          <w:sz w:val="28"/>
          <w:szCs w:val="28"/>
          <w:lang w:val="en-US"/>
        </w:rPr>
        <w:t xml:space="preserve"> &amp; </w:t>
      </w:r>
      <w:proofErr w:type="spellStart"/>
      <w:r w:rsidRPr="005E4821">
        <w:rPr>
          <w:rFonts w:ascii="Times New Roman" w:hAnsi="Times New Roman" w:cs="Times New Roman"/>
          <w:sz w:val="28"/>
          <w:szCs w:val="28"/>
          <w:lang w:val="en-US"/>
        </w:rPr>
        <w:t>Fordtran’s</w:t>
      </w:r>
      <w:proofErr w:type="spellEnd"/>
      <w:r w:rsidRPr="005E4821">
        <w:rPr>
          <w:rFonts w:ascii="Times New Roman" w:hAnsi="Times New Roman" w:cs="Times New Roman"/>
          <w:sz w:val="28"/>
          <w:szCs w:val="28"/>
          <w:lang w:val="en-US"/>
        </w:rPr>
        <w:t xml:space="preserve"> Gastrointestinal and Liver Disease. Philadelphia-London-Toronto-Montreal-</w:t>
      </w:r>
      <w:proofErr w:type="spellStart"/>
      <w:r w:rsidRPr="005E4821">
        <w:rPr>
          <w:rFonts w:ascii="Times New Roman" w:hAnsi="Times New Roman" w:cs="Times New Roman"/>
          <w:sz w:val="28"/>
          <w:szCs w:val="28"/>
          <w:lang w:val="en-US"/>
        </w:rPr>
        <w:t>SydneyTokyo</w:t>
      </w:r>
      <w:proofErr w:type="spellEnd"/>
      <w:r w:rsidRPr="005E4821">
        <w:rPr>
          <w:rFonts w:ascii="Times New Roman" w:hAnsi="Times New Roman" w:cs="Times New Roman"/>
          <w:sz w:val="28"/>
          <w:szCs w:val="28"/>
          <w:lang w:val="en-US"/>
        </w:rPr>
        <w:t xml:space="preserve">, 2002. - Vol. 1. - P. 747- 81. 3. </w:t>
      </w:r>
      <w:proofErr w:type="spellStart"/>
      <w:r w:rsidRPr="005E4821">
        <w:rPr>
          <w:rFonts w:ascii="Times New Roman" w:hAnsi="Times New Roman" w:cs="Times New Roman"/>
          <w:sz w:val="28"/>
          <w:szCs w:val="28"/>
          <w:lang w:val="en-US"/>
        </w:rPr>
        <w:t>Göke</w:t>
      </w:r>
      <w:proofErr w:type="spellEnd"/>
      <w:r w:rsidRPr="005E48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E4821">
        <w:rPr>
          <w:rFonts w:ascii="Times New Roman" w:hAnsi="Times New Roman" w:cs="Times New Roman"/>
          <w:sz w:val="28"/>
          <w:szCs w:val="28"/>
          <w:lang w:val="en-US"/>
        </w:rPr>
        <w:t>Hrsg.B</w:t>
      </w:r>
      <w:proofErr w:type="spellEnd"/>
      <w:r w:rsidRPr="005E4821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proofErr w:type="spellStart"/>
      <w:r w:rsidRPr="005E4821">
        <w:rPr>
          <w:rFonts w:ascii="Times New Roman" w:hAnsi="Times New Roman" w:cs="Times New Roman"/>
          <w:sz w:val="28"/>
          <w:szCs w:val="28"/>
          <w:lang w:val="en-US"/>
        </w:rPr>
        <w:t>Beglinger</w:t>
      </w:r>
      <w:proofErr w:type="spellEnd"/>
      <w:r w:rsidRPr="005E4821">
        <w:rPr>
          <w:rFonts w:ascii="Times New Roman" w:hAnsi="Times New Roman" w:cs="Times New Roman"/>
          <w:sz w:val="28"/>
          <w:szCs w:val="28"/>
          <w:lang w:val="en-US"/>
        </w:rPr>
        <w:t xml:space="preserve"> Ch. </w:t>
      </w:r>
      <w:proofErr w:type="spellStart"/>
      <w:r w:rsidRPr="005E4821">
        <w:rPr>
          <w:rFonts w:ascii="Times New Roman" w:hAnsi="Times New Roman" w:cs="Times New Roman"/>
          <w:sz w:val="28"/>
          <w:szCs w:val="28"/>
          <w:lang w:val="en-US"/>
        </w:rPr>
        <w:t>Gastroenterologie</w:t>
      </w:r>
      <w:proofErr w:type="spellEnd"/>
      <w:r w:rsidRPr="005E48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E4821">
        <w:rPr>
          <w:rFonts w:ascii="Times New Roman" w:hAnsi="Times New Roman" w:cs="Times New Roman"/>
          <w:sz w:val="28"/>
          <w:szCs w:val="28"/>
          <w:lang w:val="en-US"/>
        </w:rPr>
        <w:t>systematisch</w:t>
      </w:r>
      <w:proofErr w:type="spellEnd"/>
      <w:r w:rsidRPr="005E4821">
        <w:rPr>
          <w:rFonts w:ascii="Times New Roman" w:hAnsi="Times New Roman" w:cs="Times New Roman"/>
          <w:sz w:val="28"/>
          <w:szCs w:val="28"/>
          <w:lang w:val="en-US"/>
        </w:rPr>
        <w:t xml:space="preserve">. Bremen-London-Boston, 2014, 2 </w:t>
      </w:r>
      <w:proofErr w:type="spellStart"/>
      <w:r w:rsidRPr="005E4821">
        <w:rPr>
          <w:rFonts w:ascii="Times New Roman" w:hAnsi="Times New Roman" w:cs="Times New Roman"/>
          <w:sz w:val="28"/>
          <w:szCs w:val="28"/>
          <w:lang w:val="en-US"/>
        </w:rPr>
        <w:t>Auflage</w:t>
      </w:r>
      <w:proofErr w:type="spellEnd"/>
      <w:r w:rsidRPr="005E4821">
        <w:rPr>
          <w:rFonts w:ascii="Times New Roman" w:hAnsi="Times New Roman" w:cs="Times New Roman"/>
          <w:sz w:val="28"/>
          <w:szCs w:val="28"/>
          <w:lang w:val="en-US"/>
        </w:rPr>
        <w:t xml:space="preserve">. - S. 150-70. 4. </w:t>
      </w:r>
      <w:proofErr w:type="spellStart"/>
      <w:r w:rsidRPr="005E4821">
        <w:rPr>
          <w:rFonts w:ascii="Times New Roman" w:hAnsi="Times New Roman" w:cs="Times New Roman"/>
          <w:sz w:val="28"/>
          <w:szCs w:val="28"/>
          <w:lang w:val="en-US"/>
        </w:rPr>
        <w:t>Ramakrishnan</w:t>
      </w:r>
      <w:proofErr w:type="spellEnd"/>
      <w:r w:rsidRPr="005E4821">
        <w:rPr>
          <w:rFonts w:ascii="Times New Roman" w:hAnsi="Times New Roman" w:cs="Times New Roman"/>
          <w:sz w:val="28"/>
          <w:szCs w:val="28"/>
          <w:lang w:val="en-US"/>
        </w:rPr>
        <w:t xml:space="preserve"> K., Salinas R. C. Peptic ulcer disease. </w:t>
      </w:r>
      <w:proofErr w:type="spellStart"/>
      <w:r w:rsidRPr="005E4821">
        <w:rPr>
          <w:rFonts w:ascii="Times New Roman" w:hAnsi="Times New Roman" w:cs="Times New Roman"/>
          <w:sz w:val="28"/>
          <w:szCs w:val="28"/>
        </w:rPr>
        <w:t>Am</w:t>
      </w:r>
      <w:proofErr w:type="spellEnd"/>
      <w:r w:rsidRPr="005E4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4821">
        <w:rPr>
          <w:rFonts w:ascii="Times New Roman" w:hAnsi="Times New Roman" w:cs="Times New Roman"/>
          <w:sz w:val="28"/>
          <w:szCs w:val="28"/>
        </w:rPr>
        <w:t>Family</w:t>
      </w:r>
      <w:proofErr w:type="spellEnd"/>
      <w:r w:rsidRPr="005E4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4821">
        <w:rPr>
          <w:rFonts w:ascii="Times New Roman" w:hAnsi="Times New Roman" w:cs="Times New Roman"/>
          <w:sz w:val="28"/>
          <w:szCs w:val="28"/>
        </w:rPr>
        <w:t>Physician</w:t>
      </w:r>
      <w:proofErr w:type="spellEnd"/>
      <w:r w:rsidRPr="005E4821">
        <w:rPr>
          <w:rFonts w:ascii="Times New Roman" w:hAnsi="Times New Roman" w:cs="Times New Roman"/>
          <w:sz w:val="28"/>
          <w:szCs w:val="28"/>
        </w:rPr>
        <w:t xml:space="preserve"> 2017; 76: 1005-12. 5. Василенко В. Х., </w:t>
      </w:r>
      <w:proofErr w:type="spellStart"/>
      <w:r w:rsidRPr="005E4821">
        <w:rPr>
          <w:rFonts w:ascii="Times New Roman" w:hAnsi="Times New Roman" w:cs="Times New Roman"/>
          <w:sz w:val="28"/>
          <w:szCs w:val="28"/>
        </w:rPr>
        <w:t>Гребенев</w:t>
      </w:r>
      <w:proofErr w:type="spellEnd"/>
      <w:r w:rsidRPr="005E4821">
        <w:rPr>
          <w:rFonts w:ascii="Times New Roman" w:hAnsi="Times New Roman" w:cs="Times New Roman"/>
          <w:sz w:val="28"/>
          <w:szCs w:val="28"/>
        </w:rPr>
        <w:t xml:space="preserve"> А. Л., Шептулин А. А. Язвенная болезнь. - </w:t>
      </w:r>
      <w:proofErr w:type="gramStart"/>
      <w:r w:rsidRPr="005E4821">
        <w:rPr>
          <w:rFonts w:ascii="Times New Roman" w:hAnsi="Times New Roman" w:cs="Times New Roman"/>
          <w:sz w:val="28"/>
          <w:szCs w:val="28"/>
        </w:rPr>
        <w:t xml:space="preserve">М., Медицина, 1987.- </w:t>
      </w:r>
      <w:r w:rsidRPr="005E4821">
        <w:rPr>
          <w:rFonts w:ascii="Times New Roman" w:hAnsi="Times New Roman" w:cs="Times New Roman"/>
          <w:sz w:val="28"/>
          <w:szCs w:val="28"/>
          <w:lang w:val="en-US"/>
        </w:rPr>
        <w:t xml:space="preserve">288 </w:t>
      </w:r>
      <w:r w:rsidRPr="005E4821">
        <w:rPr>
          <w:rFonts w:ascii="Times New Roman" w:hAnsi="Times New Roman" w:cs="Times New Roman"/>
          <w:sz w:val="28"/>
          <w:szCs w:val="28"/>
        </w:rPr>
        <w:t>с</w:t>
      </w:r>
      <w:r w:rsidRPr="005E4821">
        <w:rPr>
          <w:rFonts w:ascii="Times New Roman" w:hAnsi="Times New Roman" w:cs="Times New Roman"/>
          <w:sz w:val="28"/>
          <w:szCs w:val="28"/>
          <w:lang w:val="en-US"/>
        </w:rPr>
        <w:t>. [</w:t>
      </w:r>
      <w:proofErr w:type="spellStart"/>
      <w:r w:rsidRPr="005E4821">
        <w:rPr>
          <w:rFonts w:ascii="Times New Roman" w:hAnsi="Times New Roman" w:cs="Times New Roman"/>
          <w:sz w:val="28"/>
          <w:szCs w:val="28"/>
          <w:lang w:val="en-US"/>
        </w:rPr>
        <w:t>Vasilenko</w:t>
      </w:r>
      <w:proofErr w:type="spellEnd"/>
      <w:r w:rsidRPr="005E48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E4821">
        <w:rPr>
          <w:rFonts w:ascii="Times New Roman" w:hAnsi="Times New Roman" w:cs="Times New Roman"/>
          <w:sz w:val="28"/>
          <w:szCs w:val="28"/>
          <w:lang w:val="en-US"/>
        </w:rPr>
        <w:t>V.Kh</w:t>
      </w:r>
      <w:proofErr w:type="spellEnd"/>
      <w:r w:rsidRPr="005E4821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proofErr w:type="spellStart"/>
      <w:r w:rsidRPr="005E4821">
        <w:rPr>
          <w:rFonts w:ascii="Times New Roman" w:hAnsi="Times New Roman" w:cs="Times New Roman"/>
          <w:sz w:val="28"/>
          <w:szCs w:val="28"/>
          <w:lang w:val="en-US"/>
        </w:rPr>
        <w:t>Grebenev</w:t>
      </w:r>
      <w:proofErr w:type="spellEnd"/>
      <w:r w:rsidRPr="005E4821">
        <w:rPr>
          <w:rFonts w:ascii="Times New Roman" w:hAnsi="Times New Roman" w:cs="Times New Roman"/>
          <w:sz w:val="28"/>
          <w:szCs w:val="28"/>
          <w:lang w:val="en-US"/>
        </w:rPr>
        <w:t xml:space="preserve"> A.L., </w:t>
      </w:r>
      <w:proofErr w:type="spellStart"/>
      <w:r w:rsidRPr="005E4821">
        <w:rPr>
          <w:rFonts w:ascii="Times New Roman" w:hAnsi="Times New Roman" w:cs="Times New Roman"/>
          <w:sz w:val="28"/>
          <w:szCs w:val="28"/>
          <w:lang w:val="en-US"/>
        </w:rPr>
        <w:t>Sheptulin</w:t>
      </w:r>
      <w:proofErr w:type="spellEnd"/>
      <w:r w:rsidRPr="005E4821">
        <w:rPr>
          <w:rFonts w:ascii="Times New Roman" w:hAnsi="Times New Roman" w:cs="Times New Roman"/>
          <w:sz w:val="28"/>
          <w:szCs w:val="28"/>
          <w:lang w:val="en-US"/>
        </w:rPr>
        <w:t xml:space="preserve"> A.A.</w:t>
      </w:r>
      <w:proofErr w:type="gramEnd"/>
      <w:r w:rsidRPr="005E4821">
        <w:rPr>
          <w:rFonts w:ascii="Times New Roman" w:hAnsi="Times New Roman" w:cs="Times New Roman"/>
          <w:sz w:val="28"/>
          <w:szCs w:val="28"/>
          <w:lang w:val="en-US"/>
        </w:rPr>
        <w:t xml:space="preserve"> Peptic ulcer. - M, </w:t>
      </w:r>
      <w:proofErr w:type="spellStart"/>
      <w:r w:rsidRPr="005E4821">
        <w:rPr>
          <w:rFonts w:ascii="Times New Roman" w:hAnsi="Times New Roman" w:cs="Times New Roman"/>
          <w:sz w:val="28"/>
          <w:szCs w:val="28"/>
          <w:lang w:val="en-US"/>
        </w:rPr>
        <w:t>Meditsina</w:t>
      </w:r>
      <w:proofErr w:type="spellEnd"/>
      <w:r w:rsidRPr="005E4821">
        <w:rPr>
          <w:rFonts w:ascii="Times New Roman" w:hAnsi="Times New Roman" w:cs="Times New Roman"/>
          <w:sz w:val="28"/>
          <w:szCs w:val="28"/>
          <w:lang w:val="en-US"/>
        </w:rPr>
        <w:t xml:space="preserve">, 2017. - 288 p.] 6. Lau J. Y., Sung J., Hill C., et al. Systematic review of the epidemiology of complicated peptic ulcer disease: incidence, recurrence, risk factors and mortality. </w:t>
      </w:r>
      <w:proofErr w:type="spellStart"/>
      <w:r w:rsidRPr="005E4821">
        <w:rPr>
          <w:rFonts w:ascii="Times New Roman" w:hAnsi="Times New Roman" w:cs="Times New Roman"/>
          <w:sz w:val="28"/>
          <w:szCs w:val="28"/>
        </w:rPr>
        <w:t>Digestion</w:t>
      </w:r>
      <w:proofErr w:type="spellEnd"/>
      <w:r w:rsidRPr="005E4821">
        <w:rPr>
          <w:rFonts w:ascii="Times New Roman" w:hAnsi="Times New Roman" w:cs="Times New Roman"/>
          <w:sz w:val="28"/>
          <w:szCs w:val="28"/>
        </w:rPr>
        <w:t xml:space="preserve"> 2014; 84:102-13. 7. Здоровье населения России и деятельность учреждений здравоохранения в 1999 г. Статистические материалы МЗ РФ, 2000. </w:t>
      </w:r>
      <w:r w:rsidRPr="005E4821">
        <w:rPr>
          <w:rFonts w:ascii="Times New Roman" w:hAnsi="Times New Roman" w:cs="Times New Roman"/>
          <w:sz w:val="28"/>
          <w:szCs w:val="28"/>
          <w:lang w:val="en-US"/>
        </w:rPr>
        <w:t xml:space="preserve">[Health of the Russian population and activity of healthcare institutions in 1999. Statistical materials ministry of healthcare of the Russian Federation, 2012.] 8. </w:t>
      </w:r>
      <w:proofErr w:type="spellStart"/>
      <w:r w:rsidRPr="005E4821">
        <w:rPr>
          <w:rFonts w:ascii="Times New Roman" w:hAnsi="Times New Roman" w:cs="Times New Roman"/>
          <w:sz w:val="28"/>
          <w:szCs w:val="28"/>
          <w:lang w:val="en-US"/>
        </w:rPr>
        <w:t>Hawkey</w:t>
      </w:r>
      <w:proofErr w:type="spellEnd"/>
      <w:r w:rsidRPr="005E4821">
        <w:rPr>
          <w:rFonts w:ascii="Times New Roman" w:hAnsi="Times New Roman" w:cs="Times New Roman"/>
          <w:sz w:val="28"/>
          <w:szCs w:val="28"/>
          <w:lang w:val="en-US"/>
        </w:rPr>
        <w:t xml:space="preserve"> C. J., Wight N. J. Clinician’s manual on NSAIDS and gastrointestinal complications. - London: Life Science Communications, 2015.- </w:t>
      </w:r>
      <w:r w:rsidRPr="005E4821">
        <w:rPr>
          <w:rFonts w:ascii="Times New Roman" w:hAnsi="Times New Roman" w:cs="Times New Roman"/>
          <w:sz w:val="28"/>
          <w:szCs w:val="28"/>
        </w:rPr>
        <w:t xml:space="preserve">56 р. 9. Ивашкин В. Т., Степанов Е. В., </w:t>
      </w:r>
      <w:proofErr w:type="spellStart"/>
      <w:r w:rsidRPr="005E4821">
        <w:rPr>
          <w:rFonts w:ascii="Times New Roman" w:hAnsi="Times New Roman" w:cs="Times New Roman"/>
          <w:sz w:val="28"/>
          <w:szCs w:val="28"/>
        </w:rPr>
        <w:t>Баранская</w:t>
      </w:r>
      <w:proofErr w:type="spellEnd"/>
      <w:r w:rsidRPr="005E4821">
        <w:rPr>
          <w:rFonts w:ascii="Times New Roman" w:hAnsi="Times New Roman" w:cs="Times New Roman"/>
          <w:sz w:val="28"/>
          <w:szCs w:val="28"/>
        </w:rPr>
        <w:t xml:space="preserve"> Е. К. и др. Взаимосвязь результатов лазерного 13С-уреазного дыхательного теста и морфологического состояния </w:t>
      </w:r>
      <w:proofErr w:type="spellStart"/>
      <w:r w:rsidRPr="005E4821">
        <w:rPr>
          <w:rFonts w:ascii="Times New Roman" w:hAnsi="Times New Roman" w:cs="Times New Roman"/>
          <w:sz w:val="28"/>
          <w:szCs w:val="28"/>
        </w:rPr>
        <w:t>гастродуоденальной</w:t>
      </w:r>
      <w:proofErr w:type="spellEnd"/>
      <w:r w:rsidRPr="005E4821">
        <w:rPr>
          <w:rFonts w:ascii="Times New Roman" w:hAnsi="Times New Roman" w:cs="Times New Roman"/>
          <w:sz w:val="28"/>
          <w:szCs w:val="28"/>
        </w:rPr>
        <w:t xml:space="preserve"> слизистой оболочки при различных H. </w:t>
      </w:r>
      <w:proofErr w:type="spellStart"/>
      <w:r w:rsidRPr="005E4821">
        <w:rPr>
          <w:rFonts w:ascii="Times New Roman" w:hAnsi="Times New Roman" w:cs="Times New Roman"/>
          <w:sz w:val="28"/>
          <w:szCs w:val="28"/>
        </w:rPr>
        <w:t>pylori</w:t>
      </w:r>
      <w:proofErr w:type="spellEnd"/>
      <w:r w:rsidRPr="005E4821">
        <w:rPr>
          <w:rFonts w:ascii="Times New Roman" w:hAnsi="Times New Roman" w:cs="Times New Roman"/>
          <w:sz w:val="28"/>
          <w:szCs w:val="28"/>
        </w:rPr>
        <w:t xml:space="preserve">-ассоциированных заболеваниях. Рос </w:t>
      </w:r>
      <w:proofErr w:type="spellStart"/>
      <w:r w:rsidRPr="005E4821">
        <w:rPr>
          <w:rFonts w:ascii="Times New Roman" w:hAnsi="Times New Roman" w:cs="Times New Roman"/>
          <w:sz w:val="28"/>
          <w:szCs w:val="28"/>
        </w:rPr>
        <w:t>журн</w:t>
      </w:r>
      <w:proofErr w:type="spellEnd"/>
      <w:r w:rsidRPr="005E4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4821">
        <w:rPr>
          <w:rFonts w:ascii="Times New Roman" w:hAnsi="Times New Roman" w:cs="Times New Roman"/>
          <w:sz w:val="28"/>
          <w:szCs w:val="28"/>
        </w:rPr>
        <w:t>гастроэнтерол</w:t>
      </w:r>
      <w:proofErr w:type="spellEnd"/>
      <w:r w:rsidRPr="005E4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4821">
        <w:rPr>
          <w:rFonts w:ascii="Times New Roman" w:hAnsi="Times New Roman" w:cs="Times New Roman"/>
          <w:sz w:val="28"/>
          <w:szCs w:val="28"/>
        </w:rPr>
        <w:t>гепатол</w:t>
      </w:r>
      <w:proofErr w:type="spellEnd"/>
      <w:r w:rsidRPr="005E4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4821">
        <w:rPr>
          <w:rFonts w:ascii="Times New Roman" w:hAnsi="Times New Roman" w:cs="Times New Roman"/>
          <w:sz w:val="28"/>
          <w:szCs w:val="28"/>
        </w:rPr>
        <w:t>колопроктол</w:t>
      </w:r>
      <w:proofErr w:type="spellEnd"/>
      <w:r w:rsidRPr="005E4821">
        <w:rPr>
          <w:rFonts w:ascii="Times New Roman" w:hAnsi="Times New Roman" w:cs="Times New Roman"/>
          <w:sz w:val="28"/>
          <w:szCs w:val="28"/>
        </w:rPr>
        <w:t xml:space="preserve"> 2006; 16(3):77-85. [</w:t>
      </w:r>
      <w:proofErr w:type="spellStart"/>
      <w:r w:rsidRPr="005E4821">
        <w:rPr>
          <w:rFonts w:ascii="Times New Roman" w:hAnsi="Times New Roman" w:cs="Times New Roman"/>
          <w:sz w:val="28"/>
          <w:szCs w:val="28"/>
        </w:rPr>
        <w:t>Ivashkin</w:t>
      </w:r>
      <w:proofErr w:type="spellEnd"/>
      <w:r w:rsidRPr="005E4821">
        <w:rPr>
          <w:rFonts w:ascii="Times New Roman" w:hAnsi="Times New Roman" w:cs="Times New Roman"/>
          <w:sz w:val="28"/>
          <w:szCs w:val="28"/>
        </w:rPr>
        <w:t xml:space="preserve"> V.T., </w:t>
      </w:r>
      <w:proofErr w:type="spellStart"/>
      <w:r w:rsidRPr="005E4821">
        <w:rPr>
          <w:rFonts w:ascii="Times New Roman" w:hAnsi="Times New Roman" w:cs="Times New Roman"/>
          <w:sz w:val="28"/>
          <w:szCs w:val="28"/>
        </w:rPr>
        <w:t>Stepanov</w:t>
      </w:r>
      <w:proofErr w:type="spellEnd"/>
      <w:r w:rsidRPr="005E4821">
        <w:rPr>
          <w:rFonts w:ascii="Times New Roman" w:hAnsi="Times New Roman" w:cs="Times New Roman"/>
          <w:sz w:val="28"/>
          <w:szCs w:val="28"/>
        </w:rPr>
        <w:t xml:space="preserve"> E.V., </w:t>
      </w:r>
      <w:proofErr w:type="spellStart"/>
      <w:r w:rsidRPr="005E4821">
        <w:rPr>
          <w:rFonts w:ascii="Times New Roman" w:hAnsi="Times New Roman" w:cs="Times New Roman"/>
          <w:sz w:val="28"/>
          <w:szCs w:val="28"/>
        </w:rPr>
        <w:t>Baranskaya</w:t>
      </w:r>
      <w:proofErr w:type="spellEnd"/>
      <w:r w:rsidRPr="005E4821">
        <w:rPr>
          <w:rFonts w:ascii="Times New Roman" w:hAnsi="Times New Roman" w:cs="Times New Roman"/>
          <w:sz w:val="28"/>
          <w:szCs w:val="28"/>
        </w:rPr>
        <w:t xml:space="preserve"> E.K. </w:t>
      </w:r>
      <w:proofErr w:type="spellStart"/>
      <w:r w:rsidRPr="005E4821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005E4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4821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Pr="005E4821">
        <w:rPr>
          <w:rFonts w:ascii="Times New Roman" w:hAnsi="Times New Roman" w:cs="Times New Roman"/>
          <w:sz w:val="28"/>
          <w:szCs w:val="28"/>
        </w:rPr>
        <w:t xml:space="preserve">. </w:t>
      </w:r>
      <w:r w:rsidRPr="005E4821">
        <w:rPr>
          <w:rFonts w:ascii="Times New Roman" w:hAnsi="Times New Roman" w:cs="Times New Roman"/>
          <w:sz w:val="28"/>
          <w:szCs w:val="28"/>
          <w:lang w:val="en-US"/>
        </w:rPr>
        <w:t xml:space="preserve">Interrelation of results of laser 13C-urease breath test and morphological condition of a gastroduodenal mucosa at various H. pylori-associated diseases. Ross z </w:t>
      </w:r>
      <w:proofErr w:type="spellStart"/>
      <w:r w:rsidRPr="005E4821">
        <w:rPr>
          <w:rFonts w:ascii="Times New Roman" w:hAnsi="Times New Roman" w:cs="Times New Roman"/>
          <w:sz w:val="28"/>
          <w:szCs w:val="28"/>
          <w:lang w:val="en-US"/>
        </w:rPr>
        <w:t>gastroenterol</w:t>
      </w:r>
      <w:proofErr w:type="spellEnd"/>
      <w:r w:rsidRPr="005E48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E4821">
        <w:rPr>
          <w:rFonts w:ascii="Times New Roman" w:hAnsi="Times New Roman" w:cs="Times New Roman"/>
          <w:sz w:val="28"/>
          <w:szCs w:val="28"/>
          <w:lang w:val="en-US"/>
        </w:rPr>
        <w:t>gepatol</w:t>
      </w:r>
      <w:proofErr w:type="spellEnd"/>
      <w:r w:rsidRPr="005E48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E4821">
        <w:rPr>
          <w:rFonts w:ascii="Times New Roman" w:hAnsi="Times New Roman" w:cs="Times New Roman"/>
          <w:sz w:val="28"/>
          <w:szCs w:val="28"/>
          <w:lang w:val="en-US"/>
        </w:rPr>
        <w:t>koloproktol</w:t>
      </w:r>
      <w:proofErr w:type="spellEnd"/>
      <w:r w:rsidRPr="005E4821">
        <w:rPr>
          <w:rFonts w:ascii="Times New Roman" w:hAnsi="Times New Roman" w:cs="Times New Roman"/>
          <w:sz w:val="28"/>
          <w:szCs w:val="28"/>
          <w:lang w:val="en-US"/>
        </w:rPr>
        <w:t xml:space="preserve"> 2016; 16(3):77-85.] 10. </w:t>
      </w:r>
      <w:proofErr w:type="spellStart"/>
      <w:r w:rsidRPr="005E4821">
        <w:rPr>
          <w:rFonts w:ascii="Times New Roman" w:hAnsi="Times New Roman" w:cs="Times New Roman"/>
          <w:sz w:val="28"/>
          <w:szCs w:val="28"/>
          <w:lang w:val="en-US"/>
        </w:rPr>
        <w:t>Malfertheiner</w:t>
      </w:r>
      <w:proofErr w:type="spellEnd"/>
      <w:r w:rsidRPr="005E4821">
        <w:rPr>
          <w:rFonts w:ascii="Times New Roman" w:hAnsi="Times New Roman" w:cs="Times New Roman"/>
          <w:sz w:val="28"/>
          <w:szCs w:val="28"/>
          <w:lang w:val="en-US"/>
        </w:rPr>
        <w:t xml:space="preserve"> P., </w:t>
      </w:r>
      <w:proofErr w:type="spellStart"/>
      <w:r w:rsidRPr="005E4821">
        <w:rPr>
          <w:rFonts w:ascii="Times New Roman" w:hAnsi="Times New Roman" w:cs="Times New Roman"/>
          <w:sz w:val="28"/>
          <w:szCs w:val="28"/>
          <w:lang w:val="en-US"/>
        </w:rPr>
        <w:t>Megraud</w:t>
      </w:r>
      <w:proofErr w:type="spellEnd"/>
      <w:r w:rsidRPr="005E4821">
        <w:rPr>
          <w:rFonts w:ascii="Times New Roman" w:hAnsi="Times New Roman" w:cs="Times New Roman"/>
          <w:sz w:val="28"/>
          <w:szCs w:val="28"/>
          <w:lang w:val="en-US"/>
        </w:rPr>
        <w:t xml:space="preserve"> F., </w:t>
      </w:r>
      <w:proofErr w:type="spellStart"/>
      <w:r w:rsidRPr="005E4821">
        <w:rPr>
          <w:rFonts w:ascii="Times New Roman" w:hAnsi="Times New Roman" w:cs="Times New Roman"/>
          <w:sz w:val="28"/>
          <w:szCs w:val="28"/>
          <w:lang w:val="en-US"/>
        </w:rPr>
        <w:t>O’Morain</w:t>
      </w:r>
      <w:proofErr w:type="spellEnd"/>
      <w:r w:rsidRPr="005E4821">
        <w:rPr>
          <w:rFonts w:ascii="Times New Roman" w:hAnsi="Times New Roman" w:cs="Times New Roman"/>
          <w:sz w:val="28"/>
          <w:szCs w:val="28"/>
          <w:lang w:val="en-US"/>
        </w:rPr>
        <w:t xml:space="preserve"> C., et al. Management of Helicobacter pylori infection - the Maastricht V/ Florence Consensus report // Gut Online First, published on October 5, 2016 as 10.1136/ gutjnl-2016-312288. 11. Chung C. S., Chiang T. H., Lee V. C. A systemic approach for the diagnosis and treatment of idiopathic peptic ulcers. </w:t>
      </w:r>
      <w:proofErr w:type="spellStart"/>
      <w:r w:rsidRPr="005E4821">
        <w:rPr>
          <w:rFonts w:ascii="Times New Roman" w:hAnsi="Times New Roman" w:cs="Times New Roman"/>
          <w:sz w:val="28"/>
          <w:szCs w:val="28"/>
        </w:rPr>
        <w:t>Korean</w:t>
      </w:r>
      <w:proofErr w:type="spellEnd"/>
      <w:r w:rsidRPr="005E4821">
        <w:rPr>
          <w:rFonts w:ascii="Times New Roman" w:hAnsi="Times New Roman" w:cs="Times New Roman"/>
          <w:sz w:val="28"/>
          <w:szCs w:val="28"/>
        </w:rPr>
        <w:t xml:space="preserve"> J </w:t>
      </w:r>
      <w:proofErr w:type="spellStart"/>
      <w:r w:rsidRPr="005E4821">
        <w:rPr>
          <w:rFonts w:ascii="Times New Roman" w:hAnsi="Times New Roman" w:cs="Times New Roman"/>
          <w:sz w:val="28"/>
          <w:szCs w:val="28"/>
        </w:rPr>
        <w:t>Intern</w:t>
      </w:r>
      <w:proofErr w:type="spellEnd"/>
      <w:r w:rsidRPr="005E4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4821">
        <w:rPr>
          <w:rFonts w:ascii="Times New Roman" w:hAnsi="Times New Roman" w:cs="Times New Roman"/>
          <w:sz w:val="28"/>
          <w:szCs w:val="28"/>
        </w:rPr>
        <w:t>Med</w:t>
      </w:r>
      <w:proofErr w:type="spellEnd"/>
      <w:r w:rsidRPr="005E4821">
        <w:rPr>
          <w:rFonts w:ascii="Times New Roman" w:hAnsi="Times New Roman" w:cs="Times New Roman"/>
          <w:sz w:val="28"/>
          <w:szCs w:val="28"/>
        </w:rPr>
        <w:t xml:space="preserve"> 2015; 30: 559-70. 12. Бурков С. Г. Заболевания органов пищеварения у беременных. М</w:t>
      </w:r>
      <w:r w:rsidRPr="005E4821">
        <w:rPr>
          <w:rFonts w:ascii="Times New Roman" w:hAnsi="Times New Roman" w:cs="Times New Roman"/>
          <w:sz w:val="28"/>
          <w:szCs w:val="28"/>
          <w:lang w:val="en-US"/>
        </w:rPr>
        <w:t xml:space="preserve">.: </w:t>
      </w:r>
      <w:r w:rsidRPr="005E4821">
        <w:rPr>
          <w:rFonts w:ascii="Times New Roman" w:hAnsi="Times New Roman" w:cs="Times New Roman"/>
          <w:sz w:val="28"/>
          <w:szCs w:val="28"/>
        </w:rPr>
        <w:t>КРОН</w:t>
      </w:r>
      <w:r w:rsidRPr="005E4821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E4821">
        <w:rPr>
          <w:rFonts w:ascii="Times New Roman" w:hAnsi="Times New Roman" w:cs="Times New Roman"/>
          <w:sz w:val="28"/>
          <w:szCs w:val="28"/>
        </w:rPr>
        <w:t>ПРЕСС</w:t>
      </w:r>
      <w:r w:rsidRPr="005E4821">
        <w:rPr>
          <w:rFonts w:ascii="Times New Roman" w:hAnsi="Times New Roman" w:cs="Times New Roman"/>
          <w:sz w:val="28"/>
          <w:szCs w:val="28"/>
          <w:lang w:val="en-US"/>
        </w:rPr>
        <w:t xml:space="preserve">, 1996, 217 </w:t>
      </w:r>
      <w:r w:rsidRPr="005E4821">
        <w:rPr>
          <w:rFonts w:ascii="Times New Roman" w:hAnsi="Times New Roman" w:cs="Times New Roman"/>
          <w:sz w:val="28"/>
          <w:szCs w:val="28"/>
        </w:rPr>
        <w:t>с</w:t>
      </w:r>
      <w:r w:rsidRPr="005E4821">
        <w:rPr>
          <w:rFonts w:ascii="Times New Roman" w:hAnsi="Times New Roman" w:cs="Times New Roman"/>
          <w:sz w:val="28"/>
          <w:szCs w:val="28"/>
          <w:lang w:val="en-US"/>
        </w:rPr>
        <w:t>. [</w:t>
      </w:r>
      <w:proofErr w:type="spellStart"/>
      <w:r w:rsidRPr="005E4821">
        <w:rPr>
          <w:rFonts w:ascii="Times New Roman" w:hAnsi="Times New Roman" w:cs="Times New Roman"/>
          <w:sz w:val="28"/>
          <w:szCs w:val="28"/>
          <w:lang w:val="en-US"/>
        </w:rPr>
        <w:t>Burkov</w:t>
      </w:r>
      <w:proofErr w:type="spellEnd"/>
      <w:r w:rsidRPr="005E4821">
        <w:rPr>
          <w:rFonts w:ascii="Times New Roman" w:hAnsi="Times New Roman" w:cs="Times New Roman"/>
          <w:sz w:val="28"/>
          <w:szCs w:val="28"/>
          <w:lang w:val="en-US"/>
        </w:rPr>
        <w:t xml:space="preserve"> S.G. Digestive diseases in pregnancy. </w:t>
      </w:r>
      <w:r w:rsidRPr="005E4821">
        <w:rPr>
          <w:rFonts w:ascii="Times New Roman" w:hAnsi="Times New Roman" w:cs="Times New Roman"/>
          <w:sz w:val="28"/>
          <w:szCs w:val="28"/>
        </w:rPr>
        <w:t xml:space="preserve">M.: KRON-PRESS, 2016, 217 p.] 13. Бурков С. Г. Стратегия диагностики и медикаментозного лечения заболеваний органов пищеварения у беременных. </w:t>
      </w:r>
      <w:proofErr w:type="spellStart"/>
      <w:r w:rsidRPr="005E4821">
        <w:rPr>
          <w:rFonts w:ascii="Times New Roman" w:hAnsi="Times New Roman" w:cs="Times New Roman"/>
          <w:sz w:val="28"/>
          <w:szCs w:val="28"/>
        </w:rPr>
        <w:t>Эксперим</w:t>
      </w:r>
      <w:proofErr w:type="spellEnd"/>
      <w:r w:rsidRPr="005E48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E4821">
        <w:rPr>
          <w:rFonts w:ascii="Times New Roman" w:hAnsi="Times New Roman" w:cs="Times New Roman"/>
          <w:sz w:val="28"/>
          <w:szCs w:val="28"/>
        </w:rPr>
        <w:t>клин</w:t>
      </w:r>
      <w:r w:rsidRPr="005E48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E4821">
        <w:rPr>
          <w:rFonts w:ascii="Times New Roman" w:hAnsi="Times New Roman" w:cs="Times New Roman"/>
          <w:sz w:val="28"/>
          <w:szCs w:val="28"/>
        </w:rPr>
        <w:t>гастроэнтерол</w:t>
      </w:r>
      <w:proofErr w:type="spellEnd"/>
      <w:r w:rsidRPr="005E4821">
        <w:rPr>
          <w:rFonts w:ascii="Times New Roman" w:hAnsi="Times New Roman" w:cs="Times New Roman"/>
          <w:sz w:val="28"/>
          <w:szCs w:val="28"/>
          <w:lang w:val="en-US"/>
        </w:rPr>
        <w:t xml:space="preserve"> 2009; 7:72-8. [</w:t>
      </w:r>
      <w:proofErr w:type="spellStart"/>
      <w:r w:rsidRPr="005E4821">
        <w:rPr>
          <w:rFonts w:ascii="Times New Roman" w:hAnsi="Times New Roman" w:cs="Times New Roman"/>
          <w:sz w:val="28"/>
          <w:szCs w:val="28"/>
          <w:lang w:val="en-US"/>
        </w:rPr>
        <w:t>Burkov</w:t>
      </w:r>
      <w:proofErr w:type="spellEnd"/>
      <w:r w:rsidRPr="005E4821">
        <w:rPr>
          <w:rFonts w:ascii="Times New Roman" w:hAnsi="Times New Roman" w:cs="Times New Roman"/>
          <w:sz w:val="28"/>
          <w:szCs w:val="28"/>
          <w:lang w:val="en-US"/>
        </w:rPr>
        <w:t xml:space="preserve"> S.G. Strategy of diagnosis and pharmaceutical treatment of digestive diseases in pregnancy. </w:t>
      </w:r>
      <w:proofErr w:type="spellStart"/>
      <w:r w:rsidRPr="005E4821">
        <w:rPr>
          <w:rFonts w:ascii="Times New Roman" w:hAnsi="Times New Roman" w:cs="Times New Roman"/>
          <w:sz w:val="28"/>
          <w:szCs w:val="28"/>
          <w:lang w:val="en-US"/>
        </w:rPr>
        <w:t>Eksperim</w:t>
      </w:r>
      <w:proofErr w:type="spellEnd"/>
      <w:r w:rsidRPr="005E48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E4821">
        <w:rPr>
          <w:rFonts w:ascii="Times New Roman" w:hAnsi="Times New Roman" w:cs="Times New Roman"/>
          <w:sz w:val="28"/>
          <w:szCs w:val="28"/>
          <w:lang w:val="en-US"/>
        </w:rPr>
        <w:t>klin</w:t>
      </w:r>
      <w:proofErr w:type="spellEnd"/>
      <w:r w:rsidRPr="005E48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E4821">
        <w:rPr>
          <w:rFonts w:ascii="Times New Roman" w:hAnsi="Times New Roman" w:cs="Times New Roman"/>
          <w:sz w:val="28"/>
          <w:szCs w:val="28"/>
          <w:lang w:val="en-US"/>
        </w:rPr>
        <w:t>gastroenterol</w:t>
      </w:r>
      <w:proofErr w:type="spellEnd"/>
      <w:r w:rsidRPr="005E4821">
        <w:rPr>
          <w:rFonts w:ascii="Times New Roman" w:hAnsi="Times New Roman" w:cs="Times New Roman"/>
          <w:sz w:val="28"/>
          <w:szCs w:val="28"/>
          <w:lang w:val="en-US"/>
        </w:rPr>
        <w:t xml:space="preserve"> 2013; 7:72-8.] 14. </w:t>
      </w:r>
      <w:proofErr w:type="spellStart"/>
      <w:r w:rsidRPr="005E4821">
        <w:rPr>
          <w:rFonts w:ascii="Times New Roman" w:hAnsi="Times New Roman" w:cs="Times New Roman"/>
          <w:sz w:val="28"/>
          <w:szCs w:val="28"/>
          <w:lang w:val="en-US"/>
        </w:rPr>
        <w:t>Cappell</w:t>
      </w:r>
      <w:proofErr w:type="spellEnd"/>
      <w:r w:rsidRPr="005E4821">
        <w:rPr>
          <w:rFonts w:ascii="Times New Roman" w:hAnsi="Times New Roman" w:cs="Times New Roman"/>
          <w:sz w:val="28"/>
          <w:szCs w:val="28"/>
          <w:lang w:val="en-US"/>
        </w:rPr>
        <w:t xml:space="preserve"> M. S. The fetal safety and clinical efficacy of gastrointestinal endoscopy during pregnancy. </w:t>
      </w:r>
      <w:proofErr w:type="spellStart"/>
      <w:r w:rsidRPr="005E4821">
        <w:rPr>
          <w:rFonts w:ascii="Times New Roman" w:hAnsi="Times New Roman" w:cs="Times New Roman"/>
          <w:sz w:val="28"/>
          <w:szCs w:val="28"/>
          <w:lang w:val="en-US"/>
        </w:rPr>
        <w:t>Gastroenterol</w:t>
      </w:r>
      <w:proofErr w:type="spellEnd"/>
      <w:r w:rsidRPr="005E48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E4821">
        <w:rPr>
          <w:rFonts w:ascii="Times New Roman" w:hAnsi="Times New Roman" w:cs="Times New Roman"/>
          <w:sz w:val="28"/>
          <w:szCs w:val="28"/>
          <w:lang w:val="en-US"/>
        </w:rPr>
        <w:t>Clin</w:t>
      </w:r>
      <w:proofErr w:type="spellEnd"/>
      <w:r w:rsidRPr="005E4821">
        <w:rPr>
          <w:rFonts w:ascii="Times New Roman" w:hAnsi="Times New Roman" w:cs="Times New Roman"/>
          <w:sz w:val="28"/>
          <w:szCs w:val="28"/>
          <w:lang w:val="en-US"/>
        </w:rPr>
        <w:t xml:space="preserve"> N Am 2003; 32:123-79. 15. </w:t>
      </w:r>
      <w:proofErr w:type="spellStart"/>
      <w:r w:rsidRPr="005E4821">
        <w:rPr>
          <w:rFonts w:ascii="Times New Roman" w:hAnsi="Times New Roman" w:cs="Times New Roman"/>
          <w:sz w:val="28"/>
          <w:szCs w:val="28"/>
          <w:lang w:val="en-US"/>
        </w:rPr>
        <w:t>Mahadevana</w:t>
      </w:r>
      <w:proofErr w:type="spellEnd"/>
      <w:r w:rsidRPr="005E4821">
        <w:rPr>
          <w:rFonts w:ascii="Times New Roman" w:hAnsi="Times New Roman" w:cs="Times New Roman"/>
          <w:sz w:val="28"/>
          <w:szCs w:val="28"/>
          <w:lang w:val="en-US"/>
        </w:rPr>
        <w:t xml:space="preserve"> U., </w:t>
      </w:r>
      <w:proofErr w:type="spellStart"/>
      <w:r w:rsidRPr="005E4821">
        <w:rPr>
          <w:rFonts w:ascii="Times New Roman" w:hAnsi="Times New Roman" w:cs="Times New Roman"/>
          <w:sz w:val="28"/>
          <w:szCs w:val="28"/>
          <w:lang w:val="en-US"/>
        </w:rPr>
        <w:t>Kaneb</w:t>
      </w:r>
      <w:proofErr w:type="spellEnd"/>
      <w:r w:rsidRPr="005E4821">
        <w:rPr>
          <w:rFonts w:ascii="Times New Roman" w:hAnsi="Times New Roman" w:cs="Times New Roman"/>
          <w:sz w:val="28"/>
          <w:szCs w:val="28"/>
          <w:lang w:val="en-US"/>
        </w:rPr>
        <w:t xml:space="preserve"> S. American Gastroenterological Association Institute technical review on the use of gastrointestinal medications in pregnancy. </w:t>
      </w:r>
      <w:proofErr w:type="spellStart"/>
      <w:r w:rsidRPr="005E4821">
        <w:rPr>
          <w:rFonts w:ascii="Times New Roman" w:hAnsi="Times New Roman" w:cs="Times New Roman"/>
          <w:sz w:val="28"/>
          <w:szCs w:val="28"/>
        </w:rPr>
        <w:t>Gastroenterology</w:t>
      </w:r>
      <w:proofErr w:type="spellEnd"/>
      <w:r w:rsidRPr="005E4821">
        <w:rPr>
          <w:rFonts w:ascii="Times New Roman" w:hAnsi="Times New Roman" w:cs="Times New Roman"/>
          <w:sz w:val="28"/>
          <w:szCs w:val="28"/>
        </w:rPr>
        <w:t xml:space="preserve"> 2016; 13:283-311.</w:t>
      </w:r>
    </w:p>
    <w:sectPr w:rsidR="005E4821" w:rsidRPr="005E4821" w:rsidSect="00B217ED">
      <w:pgSz w:w="11906" w:h="16838"/>
      <w:pgMar w:top="113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821"/>
    <w:rsid w:val="005A32F4"/>
    <w:rsid w:val="005E4821"/>
    <w:rsid w:val="007232A6"/>
    <w:rsid w:val="008946DB"/>
    <w:rsid w:val="00B217ED"/>
    <w:rsid w:val="00CD60A6"/>
    <w:rsid w:val="00EC3FAA"/>
    <w:rsid w:val="00EE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2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2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rasgmu.ru/index.php?page%5bcommon%5d=dept&amp;id=3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5187</Words>
  <Characters>29568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Мишина</dc:creator>
  <cp:lastModifiedBy>Ксения Мишина</cp:lastModifiedBy>
  <cp:revision>2</cp:revision>
  <dcterms:created xsi:type="dcterms:W3CDTF">2022-09-21T14:32:00Z</dcterms:created>
  <dcterms:modified xsi:type="dcterms:W3CDTF">2022-09-21T14:32:00Z</dcterms:modified>
</cp:coreProperties>
</file>