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  <w:sz w:val="24"/>
          <w:szCs w:val="24"/>
        </w:rPr>
        <w:id w:val="1803430996"/>
        <w:docPartObj>
          <w:docPartGallery w:val="Cover Pages"/>
          <w:docPartUnique/>
        </w:docPartObj>
      </w:sdtPr>
      <w:sdtEndPr/>
      <w:sdtContent>
        <w:p w14:paraId="2B8A19AF" w14:textId="77777777" w:rsidR="00DF494E" w:rsidRPr="00A973FC" w:rsidRDefault="00DF494E" w:rsidP="00DF494E">
          <w:pPr>
            <w:spacing w:after="0" w:line="360" w:lineRule="auto"/>
            <w:ind w:firstLine="709"/>
            <w:jc w:val="center"/>
            <w:rPr>
              <w:rFonts w:ascii="Times New Roman" w:hAnsi="Times New Roman" w:cs="Times New Roman"/>
              <w:sz w:val="24"/>
              <w:szCs w:val="28"/>
            </w:rPr>
          </w:pPr>
          <w:r w:rsidRPr="00A973FC">
            <w:rPr>
              <w:rFonts w:ascii="Times New Roman" w:hAnsi="Times New Roman" w:cs="Times New Roman"/>
              <w:sz w:val="24"/>
              <w:szCs w:val="28"/>
            </w:rPr>
            <w:t>Государственное бюджетное образовательное учреждение высшего профессионального образования. Крас</w:t>
          </w:r>
          <w:r>
            <w:rPr>
              <w:rFonts w:ascii="Times New Roman" w:hAnsi="Times New Roman" w:cs="Times New Roman"/>
              <w:sz w:val="24"/>
              <w:szCs w:val="28"/>
            </w:rPr>
            <w:t>ноярский государственный медицинский университет</w:t>
          </w:r>
          <w:r w:rsidRPr="00A973FC">
            <w:rPr>
              <w:rFonts w:ascii="Times New Roman" w:hAnsi="Times New Roman" w:cs="Times New Roman"/>
              <w:sz w:val="24"/>
              <w:szCs w:val="28"/>
            </w:rPr>
            <w:t xml:space="preserve"> им. Проф. В.Ф. Войно-Ясенецкого</w:t>
          </w:r>
        </w:p>
        <w:p w14:paraId="6C081228" w14:textId="77777777" w:rsidR="00DF494E" w:rsidRPr="00A973FC" w:rsidRDefault="00DF494E" w:rsidP="00DF494E">
          <w:pPr>
            <w:pStyle w:val="a4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0CAD8298" w14:textId="77777777" w:rsidR="00DF494E" w:rsidRPr="00A973FC" w:rsidRDefault="00DF494E" w:rsidP="00DF494E">
          <w:pPr>
            <w:pStyle w:val="a4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7777B0A5" w14:textId="77777777" w:rsidR="00DF494E" w:rsidRPr="00A973FC" w:rsidRDefault="00DF494E" w:rsidP="00DF494E">
          <w:pPr>
            <w:pStyle w:val="a4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45C0A952" w14:textId="77777777" w:rsidR="00DF494E" w:rsidRPr="00917F8D" w:rsidRDefault="00DF494E" w:rsidP="00DF494E">
          <w:pPr>
            <w:spacing w:after="0"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917F8D">
            <w:rPr>
              <w:rStyle w:val="a3"/>
              <w:rFonts w:ascii="Times New Roman" w:hAnsi="Times New Roman" w:cs="Times New Roman"/>
              <w:color w:val="000000" w:themeColor="text1"/>
              <w:sz w:val="28"/>
              <w:szCs w:val="28"/>
              <w:u w:val="none"/>
              <w:bdr w:val="none" w:sz="0" w:space="0" w:color="auto" w:frame="1"/>
              <w:shd w:val="clear" w:color="auto" w:fill="FFFFFF"/>
            </w:rPr>
            <w:t xml:space="preserve">Кафедра общей хирургии им. проф. М.И. </w:t>
          </w:r>
          <w:proofErr w:type="spellStart"/>
          <w:r w:rsidRPr="00917F8D">
            <w:rPr>
              <w:rStyle w:val="a3"/>
              <w:rFonts w:ascii="Times New Roman" w:hAnsi="Times New Roman" w:cs="Times New Roman"/>
              <w:color w:val="000000" w:themeColor="text1"/>
              <w:sz w:val="28"/>
              <w:szCs w:val="28"/>
              <w:u w:val="none"/>
              <w:bdr w:val="none" w:sz="0" w:space="0" w:color="auto" w:frame="1"/>
              <w:shd w:val="clear" w:color="auto" w:fill="FFFFFF"/>
            </w:rPr>
            <w:t>Гульмана</w:t>
          </w:r>
          <w:proofErr w:type="spellEnd"/>
        </w:p>
        <w:p w14:paraId="0B2C808A" w14:textId="77777777" w:rsidR="00DF494E" w:rsidRDefault="00DF494E" w:rsidP="00DF494E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454BE821" w14:textId="77777777" w:rsidR="00DF494E" w:rsidRDefault="00DF494E" w:rsidP="00DF494E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0C150419" w14:textId="77777777" w:rsidR="00DF494E" w:rsidRPr="00A973FC" w:rsidRDefault="00DF494E" w:rsidP="00DF494E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1D4AD8D9" w14:textId="77777777" w:rsidR="00DF494E" w:rsidRPr="00A973FC" w:rsidRDefault="00DF494E" w:rsidP="00DF494E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973FC">
            <w:rPr>
              <w:rFonts w:ascii="Times New Roman" w:hAnsi="Times New Roman" w:cs="Times New Roman"/>
              <w:sz w:val="28"/>
              <w:szCs w:val="28"/>
            </w:rPr>
            <w:t>РЕФЕРАТ НА ТЕМУ:</w:t>
          </w:r>
        </w:p>
        <w:p w14:paraId="5B6DC549" w14:textId="77777777" w:rsidR="00DF494E" w:rsidRDefault="00DF494E" w:rsidP="00DF494E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Липосакция. Техника липосакции.</w:t>
          </w:r>
        </w:p>
        <w:p w14:paraId="1D36742A" w14:textId="77777777" w:rsidR="00DF494E" w:rsidRDefault="00DF494E" w:rsidP="00DF494E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4D131F49" w14:textId="77777777" w:rsidR="00DF494E" w:rsidRDefault="00DF494E" w:rsidP="00DF494E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71A41DEA" w14:textId="77777777" w:rsidR="00DF494E" w:rsidRDefault="00DF494E" w:rsidP="00DF494E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401C9783" w14:textId="77777777" w:rsidR="00DF494E" w:rsidRPr="00A973FC" w:rsidRDefault="00DF494E" w:rsidP="00DF494E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23ED6006" w14:textId="77777777" w:rsidR="00DF494E" w:rsidRPr="00A973FC" w:rsidRDefault="00DF494E" w:rsidP="00DF494E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64897B14" w14:textId="77777777" w:rsidR="00DF494E" w:rsidRPr="00A973FC" w:rsidRDefault="00DF494E" w:rsidP="00DF494E">
          <w:pPr>
            <w:spacing w:after="0"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09439140" w14:textId="77777777" w:rsidR="00DF494E" w:rsidRPr="00A973FC" w:rsidRDefault="00DF494E" w:rsidP="00DF494E">
          <w:pPr>
            <w:spacing w:after="0"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A973FC">
            <w:rPr>
              <w:rFonts w:ascii="Times New Roman" w:hAnsi="Times New Roman" w:cs="Times New Roman"/>
              <w:sz w:val="28"/>
              <w:szCs w:val="28"/>
            </w:rPr>
            <w:t>Заведующий кафедрой: ДМН, Профессор Винник Юрий Семенович</w:t>
          </w:r>
        </w:p>
        <w:p w14:paraId="0027F5B5" w14:textId="77777777" w:rsidR="00DF494E" w:rsidRPr="00A973FC" w:rsidRDefault="006B3A06" w:rsidP="00DF494E">
          <w:pPr>
            <w:pStyle w:val="a4"/>
            <w:jc w:val="right"/>
            <w:rPr>
              <w:rFonts w:ascii="Times New Roman" w:hAnsi="Times New Roman" w:cs="Times New Roman"/>
              <w:caps/>
              <w:sz w:val="28"/>
              <w:szCs w:val="28"/>
            </w:rPr>
          </w:pPr>
          <w:sdt>
            <w:sdtPr>
              <w:rPr>
                <w:rFonts w:ascii="Times New Roman" w:hAnsi="Times New Roman" w:cs="Times New Roman"/>
                <w:caps/>
                <w:sz w:val="28"/>
                <w:szCs w:val="28"/>
              </w:rPr>
              <w:alias w:val="Организация"/>
              <w:tag w:val=""/>
              <w:id w:val="-1411383065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DF494E" w:rsidRPr="00A973FC">
                <w:rPr>
                  <w:rFonts w:ascii="Times New Roman" w:hAnsi="Times New Roman" w:cs="Times New Roman"/>
                  <w:caps/>
                  <w:sz w:val="28"/>
                  <w:szCs w:val="28"/>
                </w:rPr>
                <w:t xml:space="preserve">     </w:t>
              </w:r>
            </w:sdtContent>
          </w:sdt>
        </w:p>
        <w:p w14:paraId="1809CFBD" w14:textId="77777777" w:rsidR="00DF494E" w:rsidRPr="00A973FC" w:rsidRDefault="00DF494E" w:rsidP="00DF494E">
          <w:pPr>
            <w:pStyle w:val="a4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A973FC">
            <w:rPr>
              <w:rFonts w:ascii="Times New Roman" w:hAnsi="Times New Roman" w:cs="Times New Roman"/>
              <w:sz w:val="28"/>
              <w:szCs w:val="28"/>
            </w:rPr>
            <w:t xml:space="preserve">Выполнил: Ординатор </w:t>
          </w:r>
          <w:r>
            <w:rPr>
              <w:rFonts w:ascii="Times New Roman" w:hAnsi="Times New Roman" w:cs="Times New Roman"/>
              <w:sz w:val="28"/>
              <w:szCs w:val="28"/>
            </w:rPr>
            <w:t>2</w:t>
          </w:r>
          <w:r w:rsidRPr="00A973FC">
            <w:rPr>
              <w:rFonts w:ascii="Times New Roman" w:hAnsi="Times New Roman" w:cs="Times New Roman"/>
              <w:sz w:val="28"/>
              <w:szCs w:val="28"/>
            </w:rPr>
            <w:t xml:space="preserve"> года обучения Красноярского государственного медицинского университета</w:t>
          </w:r>
        </w:p>
        <w:p w14:paraId="4B7334DE" w14:textId="77777777" w:rsidR="00DF494E" w:rsidRPr="00A973FC" w:rsidRDefault="00DF494E" w:rsidP="00DF494E">
          <w:pPr>
            <w:pStyle w:val="a4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A973FC">
            <w:rPr>
              <w:rFonts w:ascii="Times New Roman" w:hAnsi="Times New Roman" w:cs="Times New Roman"/>
              <w:sz w:val="28"/>
              <w:szCs w:val="28"/>
            </w:rPr>
            <w:t>Владимиров Иван Владимирович</w:t>
          </w:r>
        </w:p>
        <w:p w14:paraId="1DBFFB21" w14:textId="77777777" w:rsidR="00DF494E" w:rsidRDefault="00DF494E" w:rsidP="00DF494E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6911DBCE" w14:textId="77777777" w:rsidR="00DF494E" w:rsidRDefault="00DF494E" w:rsidP="00DF494E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6D2A5E3A" w14:textId="77777777" w:rsidR="00DF494E" w:rsidRDefault="00DF494E" w:rsidP="00DF494E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0D6DC299" w14:textId="77777777" w:rsidR="00DF494E" w:rsidRDefault="00DF494E" w:rsidP="00DF494E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46CF0DDF" w14:textId="77777777" w:rsidR="00DF494E" w:rsidRDefault="00DF494E" w:rsidP="00DF494E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1053F6E3" w14:textId="77777777" w:rsidR="00DF494E" w:rsidRDefault="00DF494E" w:rsidP="00DF494E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003311E6" w14:textId="77777777" w:rsidR="00DF494E" w:rsidRDefault="00DF494E" w:rsidP="00DF494E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42425735" w14:textId="77777777" w:rsidR="00DF494E" w:rsidRPr="00DF494E" w:rsidRDefault="006B3A06" w:rsidP="00DF494E">
          <w:pPr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06185E02" w14:textId="77777777" w:rsidR="00DF494E" w:rsidRDefault="00DF494E" w:rsidP="00DF49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DB14BE" w14:textId="77777777" w:rsidR="0028338B" w:rsidRPr="00DF494E" w:rsidRDefault="0028338B" w:rsidP="00DF494E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94E">
        <w:rPr>
          <w:rFonts w:ascii="Times New Roman" w:hAnsi="Times New Roman" w:cs="Times New Roman"/>
          <w:sz w:val="28"/>
          <w:szCs w:val="28"/>
        </w:rPr>
        <w:lastRenderedPageBreak/>
        <w:t>ТЕХНИКА ЛИПОСАКЦИИ</w:t>
      </w:r>
    </w:p>
    <w:p w14:paraId="42B7A8B2" w14:textId="77777777" w:rsidR="0028338B" w:rsidRPr="00DF494E" w:rsidRDefault="0028338B" w:rsidP="006B3A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494E">
        <w:rPr>
          <w:rFonts w:ascii="Times New Roman" w:hAnsi="Times New Roman" w:cs="Times New Roman"/>
          <w:sz w:val="28"/>
          <w:szCs w:val="28"/>
        </w:rPr>
        <w:t xml:space="preserve">Техника липосакции предусматривает соблюдение определенных правил и имеет свои особенности в зависимости от форм жировых отложений и их локализации. Непосредственно перед операцией хирург с помощью фломастера размечает зоны липосакции при вертикальном положении пациента. </w:t>
      </w:r>
    </w:p>
    <w:p w14:paraId="1ACF8F41" w14:textId="77777777" w:rsidR="0028338B" w:rsidRPr="00DF494E" w:rsidRDefault="0028338B" w:rsidP="006B3A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494E">
        <w:rPr>
          <w:rFonts w:ascii="Times New Roman" w:hAnsi="Times New Roman" w:cs="Times New Roman"/>
          <w:sz w:val="28"/>
          <w:szCs w:val="28"/>
        </w:rPr>
        <w:t xml:space="preserve">Небольшие по объему операции (липосакция в двух-четырех зонах) можно проводить под местной анестезией. При этом жировую ткань инфильтрируют 0,25% раствором лидокаина с адреналином в соотношении 1:200. При липосакции большего числа зон необходимо общее обезболивание в сочетании с инфильтрацией тканей изотоническим раствором натрия хлорида с адреналином. Количество раствора, идущее на инфильтрацию, в каждом случае различно и должно обеспечивать стойкий спазм сосудов обрабатываемой зоны. Данный эффект, проявляющийся равномерной бледностью кожи, обычно достигается через 10—15 мин. Свидетельством хорошего уровня инфильтрации тканей и достигнутой </w:t>
      </w:r>
      <w:proofErr w:type="spellStart"/>
      <w:r w:rsidRPr="00DF494E">
        <w:rPr>
          <w:rFonts w:ascii="Times New Roman" w:hAnsi="Times New Roman" w:cs="Times New Roman"/>
          <w:sz w:val="28"/>
          <w:szCs w:val="28"/>
        </w:rPr>
        <w:t>вазоконстрикции</w:t>
      </w:r>
      <w:proofErr w:type="spellEnd"/>
      <w:r w:rsidRPr="00DF494E">
        <w:rPr>
          <w:rFonts w:ascii="Times New Roman" w:hAnsi="Times New Roman" w:cs="Times New Roman"/>
          <w:sz w:val="28"/>
          <w:szCs w:val="28"/>
        </w:rPr>
        <w:t xml:space="preserve"> является светлый цвет аспирационного содержимого, представленного в этом случае жировой тканью без примеси крови. При незначительных нарушениях контуров тела, распространяющихся на небольшую площадь, экстракция жира может проводиться без инфильтрации тканей. </w:t>
      </w:r>
    </w:p>
    <w:p w14:paraId="27B77B3E" w14:textId="77777777" w:rsidR="0028338B" w:rsidRPr="00DF494E" w:rsidRDefault="0028338B" w:rsidP="006B3A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494E">
        <w:rPr>
          <w:rFonts w:ascii="Times New Roman" w:hAnsi="Times New Roman" w:cs="Times New Roman"/>
          <w:sz w:val="28"/>
          <w:szCs w:val="28"/>
        </w:rPr>
        <w:t>Вакуумная система для проведения липосакции включает набор канюль диаметром 4,6, 3,7, 2,4 и 2 мм, длиной 10, 14 и 30 см. Их концевая часть может иметь одно или три боковых отверстия, расположенных по окружности. В комплект также входят приемник жировой ткани и вакуумный насос, обеспечивающий постоянное разрежение воздуха до —1 атм. Эвакуацию жира осуществляют через разрезы кожи длиной 1—1,5 см, размещенные симметрично, преимущественно в областях естественных складок, а также в местах, максимально скрываемых одеждой (</w:t>
      </w:r>
      <w:proofErr w:type="gramStart"/>
      <w:r w:rsidRPr="00DF494E">
        <w:rPr>
          <w:rFonts w:ascii="Times New Roman" w:hAnsi="Times New Roman" w:cs="Times New Roman"/>
          <w:sz w:val="28"/>
          <w:szCs w:val="28"/>
        </w:rPr>
        <w:t>рис .</w:t>
      </w:r>
      <w:proofErr w:type="gramEnd"/>
      <w:r w:rsidRPr="00DF494E">
        <w:rPr>
          <w:rFonts w:ascii="Times New Roman" w:hAnsi="Times New Roman" w:cs="Times New Roman"/>
          <w:sz w:val="28"/>
          <w:szCs w:val="28"/>
        </w:rPr>
        <w:t xml:space="preserve"> 39.5.1). </w:t>
      </w:r>
    </w:p>
    <w:p w14:paraId="44FFD011" w14:textId="77777777" w:rsidR="0028338B" w:rsidRPr="00DF494E" w:rsidRDefault="0028338B" w:rsidP="006B3A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494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90404DF" wp14:editId="7A3B982E">
            <wp:extent cx="5940425" cy="43122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по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DEE26" w14:textId="77777777" w:rsidR="0028338B" w:rsidRPr="00DF494E" w:rsidRDefault="0028338B" w:rsidP="006B3A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494E">
        <w:rPr>
          <w:rFonts w:ascii="Times New Roman" w:hAnsi="Times New Roman" w:cs="Times New Roman"/>
          <w:sz w:val="28"/>
          <w:szCs w:val="28"/>
        </w:rPr>
        <w:t xml:space="preserve">Разрезы меньших размеров могут приводить к излишней травматизации краев ран канюлям и. Следствием этого может быть развитие нагноения, а также образование заметных, втянутых рубцов. </w:t>
      </w:r>
    </w:p>
    <w:p w14:paraId="7105F6B4" w14:textId="77777777" w:rsidR="0028338B" w:rsidRPr="00DF494E" w:rsidRDefault="0028338B" w:rsidP="006B3A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494E">
        <w:rPr>
          <w:rFonts w:ascii="Times New Roman" w:hAnsi="Times New Roman" w:cs="Times New Roman"/>
          <w:sz w:val="28"/>
          <w:szCs w:val="28"/>
        </w:rPr>
        <w:t xml:space="preserve">Коллективный опыт позволяет сформулировать следующие основные принципы липосакции: </w:t>
      </w:r>
    </w:p>
    <w:p w14:paraId="0CD63B80" w14:textId="77777777" w:rsidR="0028338B" w:rsidRPr="00DF494E" w:rsidRDefault="0028338B" w:rsidP="006B3A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494E">
        <w:rPr>
          <w:rFonts w:ascii="Times New Roman" w:hAnsi="Times New Roman" w:cs="Times New Roman"/>
          <w:sz w:val="28"/>
          <w:szCs w:val="28"/>
        </w:rPr>
        <w:t xml:space="preserve">1. Разрез кожи должен располагаться таким образом, чтобы конец канюли мог достигать всех точек обрабатываемой зоны. </w:t>
      </w:r>
    </w:p>
    <w:p w14:paraId="11B54464" w14:textId="77777777" w:rsidR="0028338B" w:rsidRPr="00DF494E" w:rsidRDefault="0028338B" w:rsidP="006B3A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494E">
        <w:rPr>
          <w:rFonts w:ascii="Times New Roman" w:hAnsi="Times New Roman" w:cs="Times New Roman"/>
          <w:sz w:val="28"/>
          <w:szCs w:val="28"/>
        </w:rPr>
        <w:t xml:space="preserve">2. Движения канюли должны быть направлены параллельно коже, что позволяет избежать повреждения мышечно-апоневротического каркаса. </w:t>
      </w:r>
    </w:p>
    <w:p w14:paraId="720D6E37" w14:textId="77777777" w:rsidR="0028338B" w:rsidRPr="00DF494E" w:rsidRDefault="0028338B" w:rsidP="006B3A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494E">
        <w:rPr>
          <w:rFonts w:ascii="Times New Roman" w:hAnsi="Times New Roman" w:cs="Times New Roman"/>
          <w:sz w:val="28"/>
          <w:szCs w:val="28"/>
        </w:rPr>
        <w:t xml:space="preserve">3. Для более эффективного удаления жировой ткани каждую зону необходимо обрабатывать из двух разрезов в двух взаимно перекрещивающихся направлениях. Обработка относительно небольших жировых «ловушек» может осуществляться из 4 одного разреза. </w:t>
      </w:r>
    </w:p>
    <w:p w14:paraId="084A3589" w14:textId="77777777" w:rsidR="0028338B" w:rsidRPr="00DF494E" w:rsidRDefault="0028338B" w:rsidP="006B3A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494E">
        <w:rPr>
          <w:rFonts w:ascii="Times New Roman" w:hAnsi="Times New Roman" w:cs="Times New Roman"/>
          <w:sz w:val="28"/>
          <w:szCs w:val="28"/>
        </w:rPr>
        <w:t xml:space="preserve">4. Для получения после липосакции равномерного контура обрабатываемой зоны (без углублений и возвышений, при плавном переходе </w:t>
      </w:r>
      <w:r w:rsidRPr="00DF494E">
        <w:rPr>
          <w:rFonts w:ascii="Times New Roman" w:hAnsi="Times New Roman" w:cs="Times New Roman"/>
          <w:sz w:val="28"/>
          <w:szCs w:val="28"/>
        </w:rPr>
        <w:lastRenderedPageBreak/>
        <w:t xml:space="preserve">к окружающим тканям) интенсивность обработки канюлей тканей жировой «ловушки» уменьшается в направлении от ее центра к периферии. </w:t>
      </w:r>
    </w:p>
    <w:p w14:paraId="21F47E7F" w14:textId="77777777" w:rsidR="0028338B" w:rsidRPr="00DF494E" w:rsidRDefault="0028338B" w:rsidP="006B3A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494E">
        <w:rPr>
          <w:rFonts w:ascii="Times New Roman" w:hAnsi="Times New Roman" w:cs="Times New Roman"/>
          <w:sz w:val="28"/>
          <w:szCs w:val="28"/>
        </w:rPr>
        <w:t xml:space="preserve">5. У пациентов с хорошей эластичностью кожи при относительно небольшом ее после </w:t>
      </w:r>
      <w:r w:rsidRPr="00DF494E">
        <w:rPr>
          <w:rFonts w:ascii="Times New Roman" w:hAnsi="Times New Roman" w:cs="Times New Roman"/>
          <w:sz w:val="28"/>
          <w:szCs w:val="28"/>
        </w:rPr>
        <w:softHyphen/>
        <w:t xml:space="preserve"> операционном расслаблении основную част ь жировой «ловушки» целесообразно обрабатывать канюлями диаметром 4,6 мм. Удалять жир в переходных зонах «ловушек», а также в местах с небольшой толщиной жировой ткани (в том числе при локально-диффузных формах ожирения) предпочтительно с использованием канюль меньшего диаметра (3,7— 2,4 мм). </w:t>
      </w:r>
    </w:p>
    <w:p w14:paraId="3BA58AAE" w14:textId="77777777" w:rsidR="0028338B" w:rsidRPr="00DF494E" w:rsidRDefault="0028338B" w:rsidP="006B3A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494E">
        <w:rPr>
          <w:rFonts w:ascii="Times New Roman" w:hAnsi="Times New Roman" w:cs="Times New Roman"/>
          <w:sz w:val="28"/>
          <w:szCs w:val="28"/>
        </w:rPr>
        <w:t xml:space="preserve">6. При обработке жировых «ловушек» жировую ткань удаляют на глубине не менее 0,5—1 см, что позволяет в максимальной степени сохранить кровоснабжение кожи. Для этого отверстие канюли должно быть направлено в сторону от поверхности кожи. </w:t>
      </w:r>
    </w:p>
    <w:p w14:paraId="58C6060F" w14:textId="77777777" w:rsidR="00DF494E" w:rsidRPr="00DF494E" w:rsidRDefault="0028338B" w:rsidP="006B3A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494E">
        <w:rPr>
          <w:rFonts w:ascii="Times New Roman" w:hAnsi="Times New Roman" w:cs="Times New Roman"/>
          <w:sz w:val="28"/>
          <w:szCs w:val="28"/>
        </w:rPr>
        <w:t xml:space="preserve">7. Обработку каждой зоны следует проводить до того момента, когда экстракция жировой ткани резко замедлится (практически прекратится), а цвет аспирационного содержимого изменится за счет содержания большего количества крови. Продолжение обработки в этом случае лишь увеличивает механическую травму тканей, не принося существенной пользы. </w:t>
      </w:r>
    </w:p>
    <w:p w14:paraId="3FE346EA" w14:textId="77777777" w:rsidR="00DF494E" w:rsidRPr="00DF494E" w:rsidRDefault="0028338B" w:rsidP="006B3A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494E">
        <w:rPr>
          <w:rFonts w:ascii="Times New Roman" w:hAnsi="Times New Roman" w:cs="Times New Roman"/>
          <w:sz w:val="28"/>
          <w:szCs w:val="28"/>
        </w:rPr>
        <w:t xml:space="preserve">8. Объем хирургической обработки крупных жировых «ловушек» должен быть ограничен для предупреждения последующего отвисания кожи. При этом пациента необходимо проинформировать о планируемом ограничении масштабов липосакции. </w:t>
      </w:r>
    </w:p>
    <w:p w14:paraId="0D245434" w14:textId="77777777" w:rsidR="00DF494E" w:rsidRPr="00DF494E" w:rsidRDefault="0028338B" w:rsidP="006B3A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494E">
        <w:rPr>
          <w:rFonts w:ascii="Times New Roman" w:hAnsi="Times New Roman" w:cs="Times New Roman"/>
          <w:sz w:val="28"/>
          <w:szCs w:val="28"/>
        </w:rPr>
        <w:t xml:space="preserve">9. При значительном снижении эластичности кожи, наличии полос растяжения, а также мелкобугристого контура необходима дополнительная экстракция жировой ткани в </w:t>
      </w:r>
      <w:proofErr w:type="spellStart"/>
      <w:r w:rsidRPr="00DF494E">
        <w:rPr>
          <w:rFonts w:ascii="Times New Roman" w:hAnsi="Times New Roman" w:cs="Times New Roman"/>
          <w:sz w:val="28"/>
          <w:szCs w:val="28"/>
        </w:rPr>
        <w:t>субдермальном</w:t>
      </w:r>
      <w:proofErr w:type="spellEnd"/>
      <w:r w:rsidRPr="00DF494E">
        <w:rPr>
          <w:rFonts w:ascii="Times New Roman" w:hAnsi="Times New Roman" w:cs="Times New Roman"/>
          <w:sz w:val="28"/>
          <w:szCs w:val="28"/>
        </w:rPr>
        <w:t xml:space="preserve"> слое с помощью канюли диаметром не более-2 мм. </w:t>
      </w:r>
    </w:p>
    <w:p w14:paraId="45BF1686" w14:textId="77777777" w:rsidR="00DF494E" w:rsidRPr="00DF494E" w:rsidRDefault="0028338B" w:rsidP="006B3A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494E">
        <w:rPr>
          <w:rFonts w:ascii="Times New Roman" w:hAnsi="Times New Roman" w:cs="Times New Roman"/>
          <w:sz w:val="28"/>
          <w:szCs w:val="28"/>
        </w:rPr>
        <w:t xml:space="preserve">10. Липосакцию на лице выполняют канюлям и среднего и малого диаметра (3,7— 2,4 мм). При этом отверстие канюли может быть обращено к коже, что обусловлено поверхностным расположением жировых отложений при чрезвычайно развитой подкожной капиллярной системе. </w:t>
      </w:r>
    </w:p>
    <w:p w14:paraId="4ECFDF08" w14:textId="77777777" w:rsidR="00DF494E" w:rsidRPr="00DF494E" w:rsidRDefault="0028338B" w:rsidP="006B3A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494E">
        <w:rPr>
          <w:rFonts w:ascii="Times New Roman" w:hAnsi="Times New Roman" w:cs="Times New Roman"/>
          <w:sz w:val="28"/>
          <w:szCs w:val="28"/>
        </w:rPr>
        <w:lastRenderedPageBreak/>
        <w:t>Операция заканчивается наложением косметических швов без дренирования, закрытием ран бактерицидными наклейками и надеванием компрессионных колготок, осуществляющих давление до 30—40 мм рт. ст.</w:t>
      </w:r>
    </w:p>
    <w:p w14:paraId="17AC1345" w14:textId="77777777" w:rsidR="0028338B" w:rsidRDefault="0028338B" w:rsidP="006B3A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494E">
        <w:rPr>
          <w:rFonts w:ascii="Times New Roman" w:hAnsi="Times New Roman" w:cs="Times New Roman"/>
          <w:sz w:val="28"/>
          <w:szCs w:val="28"/>
        </w:rPr>
        <w:t xml:space="preserve">В ходе липосакции хирург должен помнить о так называемых запретных зонах, где поверхностная фасция соединяется с глубокой и имеется лишь поверхностно расположенный жир. Потенциально «запретной» является, по сути, любая зона, содержащая только </w:t>
      </w:r>
      <w:proofErr w:type="spellStart"/>
      <w:r w:rsidRPr="00DF494E">
        <w:rPr>
          <w:rFonts w:ascii="Times New Roman" w:hAnsi="Times New Roman" w:cs="Times New Roman"/>
          <w:sz w:val="28"/>
          <w:szCs w:val="28"/>
        </w:rPr>
        <w:t>субдермальный</w:t>
      </w:r>
      <w:proofErr w:type="spellEnd"/>
      <w:r w:rsidRPr="00DF494E">
        <w:rPr>
          <w:rFonts w:ascii="Times New Roman" w:hAnsi="Times New Roman" w:cs="Times New Roman"/>
          <w:sz w:val="28"/>
          <w:szCs w:val="28"/>
        </w:rPr>
        <w:t xml:space="preserve"> жир относительно небольшой толщины. В пределах такой зоны возможна лишь крайне осторожная липосакция с использованием наиболее тонких канюль (диаметром до 2 мм) с отверстием, обращенным в сторону фасции. Применение канюль большего диаметра приводит к чрезмерному удалению подкожного жира, что вызывает образование хорошо заметных углублений, длительно существующих сером и даже некрозов кожи. Наиболее вероятно возникновение этих осложнений в области широкой фасции бедра, над икроножной мышцей, пяточным сухожилием, над надколенником и крестцом.</w:t>
      </w:r>
    </w:p>
    <w:p w14:paraId="3F6BFDFB" w14:textId="77777777" w:rsidR="00DF494E" w:rsidRPr="00DF494E" w:rsidRDefault="00DF494E" w:rsidP="0028338B">
      <w:pPr>
        <w:rPr>
          <w:rFonts w:ascii="Times New Roman" w:hAnsi="Times New Roman" w:cs="Times New Roman"/>
          <w:sz w:val="28"/>
          <w:szCs w:val="28"/>
        </w:rPr>
      </w:pPr>
    </w:p>
    <w:p w14:paraId="2CFB5DB4" w14:textId="77777777" w:rsidR="0028338B" w:rsidRPr="00DF494E" w:rsidRDefault="00DF494E" w:rsidP="00DF494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используемой</w:t>
      </w:r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  <w:r w:rsidRPr="00DF494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2467BDC" w14:textId="77777777" w:rsidR="00DF494E" w:rsidRPr="00DF494E" w:rsidRDefault="00DF494E" w:rsidP="00DF49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DF494E">
        <w:rPr>
          <w:rFonts w:ascii="Times New Roman" w:hAnsi="Times New Roman" w:cs="Times New Roman"/>
          <w:sz w:val="28"/>
          <w:szCs w:val="28"/>
          <w:lang w:val="en-US"/>
        </w:rPr>
        <w:t>Otteni</w:t>
      </w:r>
      <w:proofErr w:type="spellEnd"/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 F., Fournier P.F. A history and comparison of suction techniques until their debut in North America // </w:t>
      </w:r>
      <w:proofErr w:type="spellStart"/>
      <w:r w:rsidRPr="00DF494E">
        <w:rPr>
          <w:rFonts w:ascii="Times New Roman" w:hAnsi="Times New Roman" w:cs="Times New Roman"/>
          <w:sz w:val="28"/>
          <w:szCs w:val="28"/>
          <w:lang w:val="en-US"/>
        </w:rPr>
        <w:t>Lipoplasty</w:t>
      </w:r>
      <w:proofErr w:type="spellEnd"/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DF494E">
        <w:rPr>
          <w:rFonts w:ascii="Times New Roman" w:hAnsi="Times New Roman" w:cs="Times New Roman"/>
          <w:sz w:val="28"/>
          <w:szCs w:val="28"/>
          <w:lang w:val="en-US"/>
        </w:rPr>
        <w:t>T he</w:t>
      </w:r>
      <w:proofErr w:type="spellEnd"/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 theory and practice of blunt suction lipectomy / Ed. by </w:t>
      </w:r>
      <w:proofErr w:type="spellStart"/>
      <w:r w:rsidRPr="00DF494E">
        <w:rPr>
          <w:rFonts w:ascii="Times New Roman" w:hAnsi="Times New Roman" w:cs="Times New Roman"/>
          <w:sz w:val="28"/>
          <w:szCs w:val="28"/>
          <w:lang w:val="en-US"/>
        </w:rPr>
        <w:t>G.</w:t>
      </w:r>
      <w:proofErr w:type="gramStart"/>
      <w:r w:rsidRPr="00DF494E">
        <w:rPr>
          <w:rFonts w:ascii="Times New Roman" w:hAnsi="Times New Roman" w:cs="Times New Roman"/>
          <w:sz w:val="28"/>
          <w:szCs w:val="28"/>
          <w:lang w:val="en-US"/>
        </w:rPr>
        <w:t>P.Hetter</w:t>
      </w:r>
      <w:proofErr w:type="spellEnd"/>
      <w:proofErr w:type="gramEnd"/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 — Boston: Little, Brown, 1984.— P. 23—24. </w:t>
      </w:r>
    </w:p>
    <w:p w14:paraId="250A8CFA" w14:textId="77777777" w:rsidR="00DF494E" w:rsidRPr="00DF494E" w:rsidRDefault="00DF494E" w:rsidP="00DF49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DF494E">
        <w:rPr>
          <w:rFonts w:ascii="Times New Roman" w:hAnsi="Times New Roman" w:cs="Times New Roman"/>
          <w:sz w:val="28"/>
          <w:szCs w:val="28"/>
          <w:lang w:val="en-US"/>
        </w:rPr>
        <w:t>Otteni</w:t>
      </w:r>
      <w:proofErr w:type="spellEnd"/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 P., Fournier P.F. Technique </w:t>
      </w:r>
      <w:proofErr w:type="spellStart"/>
      <w:r w:rsidRPr="00DF494E">
        <w:rPr>
          <w:rFonts w:ascii="Times New Roman" w:hAnsi="Times New Roman" w:cs="Times New Roman"/>
          <w:sz w:val="28"/>
          <w:szCs w:val="28"/>
          <w:lang w:val="en-US"/>
        </w:rPr>
        <w:t>francaise</w:t>
      </w:r>
      <w:proofErr w:type="spellEnd"/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F494E">
        <w:rPr>
          <w:rFonts w:ascii="Times New Roman" w:hAnsi="Times New Roman" w:cs="Times New Roman"/>
          <w:sz w:val="28"/>
          <w:szCs w:val="28"/>
          <w:lang w:val="en-US"/>
        </w:rPr>
        <w:t>liposuccion</w:t>
      </w:r>
      <w:proofErr w:type="spellEnd"/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 dans la chirurgic de reduction </w:t>
      </w:r>
      <w:proofErr w:type="spellStart"/>
      <w:r w:rsidRPr="00DF494E">
        <w:rPr>
          <w:rFonts w:ascii="Times New Roman" w:hAnsi="Times New Roman" w:cs="Times New Roman"/>
          <w:sz w:val="28"/>
          <w:szCs w:val="28"/>
          <w:lang w:val="en-US"/>
        </w:rPr>
        <w:t>mammair</w:t>
      </w:r>
      <w:proofErr w:type="spellEnd"/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 c // </w:t>
      </w:r>
      <w:proofErr w:type="spellStart"/>
      <w:r w:rsidRPr="00DF494E">
        <w:rPr>
          <w:rFonts w:ascii="Times New Roman" w:hAnsi="Times New Roman" w:cs="Times New Roman"/>
          <w:sz w:val="28"/>
          <w:szCs w:val="28"/>
          <w:lang w:val="en-US"/>
        </w:rPr>
        <w:t>Chirurgie</w:t>
      </w:r>
      <w:proofErr w:type="spellEnd"/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494E">
        <w:rPr>
          <w:rFonts w:ascii="Times New Roman" w:hAnsi="Times New Roman" w:cs="Times New Roman"/>
          <w:sz w:val="28"/>
          <w:szCs w:val="28"/>
          <w:lang w:val="en-US"/>
        </w:rPr>
        <w:t>esthctiquc</w:t>
      </w:r>
      <w:proofErr w:type="spellEnd"/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 1984—1985 / Ed. by </w:t>
      </w:r>
      <w:proofErr w:type="spellStart"/>
      <w:proofErr w:type="gramStart"/>
      <w:r w:rsidRPr="00DF494E">
        <w:rPr>
          <w:rFonts w:ascii="Times New Roman" w:hAnsi="Times New Roman" w:cs="Times New Roman"/>
          <w:sz w:val="28"/>
          <w:szCs w:val="28"/>
          <w:lang w:val="en-US"/>
        </w:rPr>
        <w:t>J.Faivre</w:t>
      </w:r>
      <w:proofErr w:type="spellEnd"/>
      <w:proofErr w:type="gramEnd"/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.—Paris: </w:t>
      </w:r>
      <w:proofErr w:type="spellStart"/>
      <w:r w:rsidRPr="00DF494E">
        <w:rPr>
          <w:rFonts w:ascii="Times New Roman" w:hAnsi="Times New Roman" w:cs="Times New Roman"/>
          <w:sz w:val="28"/>
          <w:szCs w:val="28"/>
          <w:lang w:val="en-US"/>
        </w:rPr>
        <w:t>Maloin</w:t>
      </w:r>
      <w:proofErr w:type="spellEnd"/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494E">
        <w:rPr>
          <w:rFonts w:ascii="Times New Roman" w:hAnsi="Times New Roman" w:cs="Times New Roman"/>
          <w:sz w:val="28"/>
          <w:szCs w:val="28"/>
          <w:lang w:val="en-US"/>
        </w:rPr>
        <w:t>SA.Editeur</w:t>
      </w:r>
      <w:proofErr w:type="spellEnd"/>
      <w:r w:rsidRPr="00DF494E">
        <w:rPr>
          <w:rFonts w:ascii="Times New Roman" w:hAnsi="Times New Roman" w:cs="Times New Roman"/>
          <w:sz w:val="28"/>
          <w:szCs w:val="28"/>
          <w:lang w:val="en-US"/>
        </w:rPr>
        <w:t>, 1985. - P. 95-</w:t>
      </w:r>
      <w:proofErr w:type="gramStart"/>
      <w:r w:rsidRPr="00DF494E">
        <w:rPr>
          <w:rFonts w:ascii="Times New Roman" w:hAnsi="Times New Roman" w:cs="Times New Roman"/>
          <w:sz w:val="28"/>
          <w:szCs w:val="28"/>
          <w:lang w:val="en-US"/>
        </w:rPr>
        <w:t>103 .</w:t>
      </w:r>
      <w:proofErr w:type="gramEnd"/>
    </w:p>
    <w:p w14:paraId="20CF156F" w14:textId="77777777" w:rsidR="00DF494E" w:rsidRPr="00DF494E" w:rsidRDefault="00DF494E" w:rsidP="00DF49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DF494E">
        <w:rPr>
          <w:rFonts w:ascii="Times New Roman" w:hAnsi="Times New Roman" w:cs="Times New Roman"/>
          <w:sz w:val="28"/>
          <w:szCs w:val="28"/>
          <w:lang w:val="en-US"/>
        </w:rPr>
        <w:t>Ousterhoul</w:t>
      </w:r>
      <w:proofErr w:type="spellEnd"/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 D.K. Combined suction-assisted lipectomy, surgical lipectomy, and surgical abdominoplasty // Ann. </w:t>
      </w:r>
      <w:proofErr w:type="spellStart"/>
      <w:r w:rsidRPr="00DF494E">
        <w:rPr>
          <w:rFonts w:ascii="Times New Roman" w:hAnsi="Times New Roman" w:cs="Times New Roman"/>
          <w:sz w:val="28"/>
          <w:szCs w:val="28"/>
          <w:lang w:val="en-US"/>
        </w:rPr>
        <w:t>Plast</w:t>
      </w:r>
      <w:proofErr w:type="spellEnd"/>
      <w:r w:rsidRPr="00DF494E">
        <w:rPr>
          <w:rFonts w:ascii="Times New Roman" w:hAnsi="Times New Roman" w:cs="Times New Roman"/>
          <w:sz w:val="28"/>
          <w:szCs w:val="28"/>
          <w:lang w:val="en-US"/>
        </w:rPr>
        <w:t>. Surg.- 1990, - Vol. 24, № 2, P. 126-</w:t>
      </w:r>
      <w:proofErr w:type="gramStart"/>
      <w:r w:rsidRPr="00DF494E">
        <w:rPr>
          <w:rFonts w:ascii="Times New Roman" w:hAnsi="Times New Roman" w:cs="Times New Roman"/>
          <w:sz w:val="28"/>
          <w:szCs w:val="28"/>
          <w:lang w:val="en-US"/>
        </w:rPr>
        <w:t>133 .</w:t>
      </w:r>
      <w:proofErr w:type="gramEnd"/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3760928" w14:textId="77777777" w:rsidR="00DF494E" w:rsidRPr="00DF494E" w:rsidRDefault="00DF494E" w:rsidP="00DF49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DF494E">
        <w:rPr>
          <w:rFonts w:ascii="Times New Roman" w:hAnsi="Times New Roman" w:cs="Times New Roman"/>
          <w:sz w:val="28"/>
          <w:szCs w:val="28"/>
          <w:lang w:val="en-US"/>
        </w:rPr>
        <w:t>Regnault</w:t>
      </w:r>
      <w:proofErr w:type="spellEnd"/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 P. Basic Principles and Indications of liposuction. Suction lipectomy // Aesthetic plastic surgery / Ed. by </w:t>
      </w:r>
      <w:proofErr w:type="spellStart"/>
      <w:proofErr w:type="gramStart"/>
      <w:r w:rsidRPr="00DF494E">
        <w:rPr>
          <w:rFonts w:ascii="Times New Roman" w:hAnsi="Times New Roman" w:cs="Times New Roman"/>
          <w:sz w:val="28"/>
          <w:szCs w:val="28"/>
          <w:lang w:val="en-US"/>
        </w:rPr>
        <w:t>P.Regnault</w:t>
      </w:r>
      <w:proofErr w:type="spellEnd"/>
      <w:proofErr w:type="gramEnd"/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F494E">
        <w:rPr>
          <w:rFonts w:ascii="Times New Roman" w:hAnsi="Times New Roman" w:cs="Times New Roman"/>
          <w:sz w:val="28"/>
          <w:szCs w:val="28"/>
          <w:lang w:val="en-US"/>
        </w:rPr>
        <w:t>R.K.Daniel</w:t>
      </w:r>
      <w:proofErr w:type="spellEnd"/>
      <w:r w:rsidRPr="00DF494E">
        <w:rPr>
          <w:rFonts w:ascii="Times New Roman" w:hAnsi="Times New Roman" w:cs="Times New Roman"/>
          <w:sz w:val="28"/>
          <w:szCs w:val="28"/>
          <w:lang w:val="en-US"/>
        </w:rPr>
        <w:t>.—Boston: Little, Brown, 1984.- P . 679-</w:t>
      </w:r>
      <w:proofErr w:type="gramStart"/>
      <w:r w:rsidRPr="00DF494E">
        <w:rPr>
          <w:rFonts w:ascii="Times New Roman" w:hAnsi="Times New Roman" w:cs="Times New Roman"/>
          <w:sz w:val="28"/>
          <w:szCs w:val="28"/>
          <w:lang w:val="en-US"/>
        </w:rPr>
        <w:t>680 .</w:t>
      </w:r>
      <w:proofErr w:type="gramEnd"/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24A2876" w14:textId="77777777" w:rsidR="00DF494E" w:rsidRPr="00DF494E" w:rsidRDefault="00DF494E" w:rsidP="00DF49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DF494E">
        <w:rPr>
          <w:rFonts w:ascii="Times New Roman" w:hAnsi="Times New Roman" w:cs="Times New Roman"/>
          <w:sz w:val="28"/>
          <w:szCs w:val="28"/>
          <w:lang w:val="en-US"/>
        </w:rPr>
        <w:t>Schrudde</w:t>
      </w:r>
      <w:proofErr w:type="spellEnd"/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 J. </w:t>
      </w:r>
      <w:proofErr w:type="spellStart"/>
      <w:r w:rsidRPr="00DF494E">
        <w:rPr>
          <w:rFonts w:ascii="Times New Roman" w:hAnsi="Times New Roman" w:cs="Times New Roman"/>
          <w:sz w:val="28"/>
          <w:szCs w:val="28"/>
          <w:lang w:val="en-US"/>
        </w:rPr>
        <w:t>Lipexercsis</w:t>
      </w:r>
      <w:proofErr w:type="spellEnd"/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 in the correction of local adiposity // First Congress of the International Society of Aesthetic and Plastic Surgeons: </w:t>
      </w:r>
      <w:proofErr w:type="gramStart"/>
      <w:r w:rsidRPr="00DF494E">
        <w:rPr>
          <w:rFonts w:ascii="Times New Roman" w:hAnsi="Times New Roman" w:cs="Times New Roman"/>
          <w:sz w:val="28"/>
          <w:szCs w:val="28"/>
          <w:lang w:val="en-US"/>
        </w:rPr>
        <w:t>Abstract.—</w:t>
      </w:r>
      <w:proofErr w:type="gramEnd"/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 Rio de Janeiro, 1972. </w:t>
      </w:r>
    </w:p>
    <w:p w14:paraId="11FF040C" w14:textId="77777777" w:rsidR="00DF494E" w:rsidRPr="00DF494E" w:rsidRDefault="00DF494E" w:rsidP="00DF49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F494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6. </w:t>
      </w:r>
      <w:proofErr w:type="spellStart"/>
      <w:r w:rsidRPr="00DF494E">
        <w:rPr>
          <w:rFonts w:ascii="Times New Roman" w:hAnsi="Times New Roman" w:cs="Times New Roman"/>
          <w:sz w:val="28"/>
          <w:szCs w:val="28"/>
          <w:lang w:val="en-US"/>
        </w:rPr>
        <w:t>Teimourian</w:t>
      </w:r>
      <w:proofErr w:type="spellEnd"/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 B. Complications associated with suction lipectomy // Clin. </w:t>
      </w:r>
      <w:proofErr w:type="spellStart"/>
      <w:r w:rsidRPr="00DF494E">
        <w:rPr>
          <w:rFonts w:ascii="Times New Roman" w:hAnsi="Times New Roman" w:cs="Times New Roman"/>
          <w:sz w:val="28"/>
          <w:szCs w:val="28"/>
          <w:lang w:val="en-US"/>
        </w:rPr>
        <w:t>Plast</w:t>
      </w:r>
      <w:proofErr w:type="spellEnd"/>
      <w:r w:rsidRPr="00DF494E">
        <w:rPr>
          <w:rFonts w:ascii="Times New Roman" w:hAnsi="Times New Roman" w:cs="Times New Roman"/>
          <w:sz w:val="28"/>
          <w:szCs w:val="28"/>
          <w:lang w:val="en-US"/>
        </w:rPr>
        <w:t>. Surg.— 1989.—Vol. 16, № 2.— P. 385-</w:t>
      </w:r>
      <w:proofErr w:type="gramStart"/>
      <w:r w:rsidRPr="00DF494E">
        <w:rPr>
          <w:rFonts w:ascii="Times New Roman" w:hAnsi="Times New Roman" w:cs="Times New Roman"/>
          <w:sz w:val="28"/>
          <w:szCs w:val="28"/>
          <w:lang w:val="en-US"/>
        </w:rPr>
        <w:t>394 .</w:t>
      </w:r>
      <w:proofErr w:type="gramEnd"/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F4AF747" w14:textId="77777777" w:rsidR="00DF494E" w:rsidRPr="00DF494E" w:rsidRDefault="00DF494E" w:rsidP="00DF49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DF494E">
        <w:rPr>
          <w:rFonts w:ascii="Times New Roman" w:hAnsi="Times New Roman" w:cs="Times New Roman"/>
          <w:sz w:val="28"/>
          <w:szCs w:val="28"/>
          <w:lang w:val="en-US"/>
        </w:rPr>
        <w:t>Teimorian</w:t>
      </w:r>
      <w:proofErr w:type="spellEnd"/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494E">
        <w:rPr>
          <w:rFonts w:ascii="Times New Roman" w:hAnsi="Times New Roman" w:cs="Times New Roman"/>
          <w:sz w:val="28"/>
          <w:szCs w:val="28"/>
        </w:rPr>
        <w:t>В</w:t>
      </w:r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., Fisher J.D. Suction </w:t>
      </w:r>
      <w:proofErr w:type="spellStart"/>
      <w:r w:rsidRPr="00DF494E">
        <w:rPr>
          <w:rFonts w:ascii="Times New Roman" w:hAnsi="Times New Roman" w:cs="Times New Roman"/>
          <w:sz w:val="28"/>
          <w:szCs w:val="28"/>
          <w:lang w:val="en-US"/>
        </w:rPr>
        <w:t>currcttage</w:t>
      </w:r>
      <w:proofErr w:type="spellEnd"/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 to remove excess fat for body contouring // </w:t>
      </w:r>
      <w:proofErr w:type="spellStart"/>
      <w:r w:rsidRPr="00DF494E">
        <w:rPr>
          <w:rFonts w:ascii="Times New Roman" w:hAnsi="Times New Roman" w:cs="Times New Roman"/>
          <w:sz w:val="28"/>
          <w:szCs w:val="28"/>
          <w:lang w:val="en-US"/>
        </w:rPr>
        <w:t>Plast</w:t>
      </w:r>
      <w:proofErr w:type="spellEnd"/>
      <w:r w:rsidRPr="00DF494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F494E">
        <w:rPr>
          <w:rFonts w:ascii="Times New Roman" w:hAnsi="Times New Roman" w:cs="Times New Roman"/>
          <w:sz w:val="28"/>
          <w:szCs w:val="28"/>
          <w:lang w:val="en-US"/>
        </w:rPr>
        <w:t>reconstr</w:t>
      </w:r>
      <w:proofErr w:type="spellEnd"/>
      <w:r w:rsidRPr="00DF494E">
        <w:rPr>
          <w:rFonts w:ascii="Times New Roman" w:hAnsi="Times New Roman" w:cs="Times New Roman"/>
          <w:sz w:val="28"/>
          <w:szCs w:val="28"/>
          <w:lang w:val="en-US"/>
        </w:rPr>
        <w:t>. Surg.— 1981.— Vol 68, № 1 — P 128-131</w:t>
      </w:r>
    </w:p>
    <w:p w14:paraId="79FD6476" w14:textId="77777777" w:rsidR="00E556CF" w:rsidRPr="00DF494E" w:rsidRDefault="00E556CF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E556CF" w:rsidRPr="00DF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8B"/>
    <w:rsid w:val="0028338B"/>
    <w:rsid w:val="005811C8"/>
    <w:rsid w:val="006B3A06"/>
    <w:rsid w:val="00DF494E"/>
    <w:rsid w:val="00E556CF"/>
    <w:rsid w:val="00E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49DC"/>
  <w15:chartTrackingRefBased/>
  <w15:docId w15:val="{142543B7-6E5E-4FE4-B684-F7DEB2DA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94E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DF494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F494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Молодцова</dc:creator>
  <cp:keywords/>
  <dc:description/>
  <cp:lastModifiedBy> </cp:lastModifiedBy>
  <cp:revision>2</cp:revision>
  <dcterms:created xsi:type="dcterms:W3CDTF">2020-04-11T13:28:00Z</dcterms:created>
  <dcterms:modified xsi:type="dcterms:W3CDTF">2020-04-11T16:41:00Z</dcterms:modified>
</cp:coreProperties>
</file>