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8E" w:rsidRPr="00235DD9" w:rsidRDefault="0086398E" w:rsidP="00235DD9">
      <w:pPr>
        <w:tabs>
          <w:tab w:val="left" w:pos="360"/>
        </w:tabs>
        <w:spacing w:after="0" w:line="240" w:lineRule="auto"/>
        <w:ind w:left="709"/>
        <w:contextualSpacing/>
        <w:jc w:val="center"/>
        <w:rPr>
          <w:rFonts w:ascii="Times New Roman" w:hAnsi="Times New Roman"/>
          <w:b/>
          <w:sz w:val="28"/>
          <w:szCs w:val="28"/>
        </w:rPr>
      </w:pPr>
      <w:r w:rsidRPr="00235DD9">
        <w:rPr>
          <w:rFonts w:ascii="Times New Roman" w:hAnsi="Times New Roman"/>
          <w:b/>
          <w:sz w:val="28"/>
          <w:szCs w:val="28"/>
        </w:rPr>
        <w:t>Методические рекомендации для студентов</w:t>
      </w:r>
    </w:p>
    <w:p w:rsidR="0086398E" w:rsidRPr="00235DD9" w:rsidRDefault="0086398E" w:rsidP="00235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FF0000"/>
          <w:sz w:val="28"/>
          <w:szCs w:val="28"/>
        </w:rPr>
      </w:pPr>
      <w:r w:rsidRPr="00235DD9">
        <w:rPr>
          <w:rFonts w:ascii="Times New Roman" w:hAnsi="Times New Roman"/>
          <w:b/>
          <w:sz w:val="28"/>
          <w:szCs w:val="28"/>
        </w:rPr>
        <w:t xml:space="preserve">Тема </w:t>
      </w:r>
      <w:r w:rsidRPr="00235DD9">
        <w:rPr>
          <w:rFonts w:ascii="Times New Roman" w:hAnsi="Times New Roman"/>
          <w:sz w:val="28"/>
          <w:szCs w:val="28"/>
        </w:rPr>
        <w:t xml:space="preserve"> </w:t>
      </w:r>
      <w:r w:rsidR="00AA7AAC" w:rsidRPr="00235DD9">
        <w:rPr>
          <w:rFonts w:ascii="Times New Roman" w:hAnsi="Times New Roman"/>
          <w:b/>
          <w:sz w:val="28"/>
          <w:szCs w:val="28"/>
        </w:rPr>
        <w:t>«Жиры. Итоговое занятие по разделу «кислородсодержащие органические соединения»</w:t>
      </w:r>
    </w:p>
    <w:p w:rsidR="00235DD9" w:rsidRDefault="00235DD9" w:rsidP="00235DD9">
      <w:pPr>
        <w:spacing w:after="0" w:line="240" w:lineRule="auto"/>
        <w:contextualSpacing/>
        <w:jc w:val="both"/>
        <w:rPr>
          <w:rFonts w:ascii="Times New Roman" w:hAnsi="Times New Roman"/>
          <w:b/>
          <w:sz w:val="28"/>
          <w:szCs w:val="28"/>
        </w:rPr>
      </w:pPr>
    </w:p>
    <w:p w:rsidR="0086398E" w:rsidRPr="00235DD9" w:rsidRDefault="0086398E"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Значение темы:</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Изучение данной темы позволяет обобщить материал по карбоновым кислотам, сложным эфирам. Расширить понятия о жирах, их классификации и роли в жизнедеятельности человека, животных и растений.</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Жиры обнаружены во всех органах и тканях (в мозге, печени до5% жира, а жировая ткань организма содержит 90%). Жиры обеспечивают 25-30% всей энергии, необходимой для организма. При полном окислении 1г жира выделяется 38кДж, а 1г углевода даёт 17кДж, белки – 19кДж энергии, а человек должен получать за сутки 12 тыс.кДж.</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Жиры в организме выполняют различные функции т.к. жиры являются важными соединениями питания и обмена веществ, участвуют в построении клеточных мембран. Служат запасной формой питательных веществ и участвуют в терморегуляции.</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Потребность взрослых в этих соединениях составляет 1г, это количество содержится в 25-30мл растительного масла.</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Потребность в жирах различная, так работники физического труда требуют 94г(муж) и 80г(жен) в сутки, а студенты соответственно 106г и 90г.</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В норме количество липидов в сыворотке крови составляет 0,59-1,17 моль/л (т.е. 50-150мг на 100мл).</w:t>
      </w:r>
    </w:p>
    <w:p w:rsidR="00AA7AAC" w:rsidRPr="00235DD9" w:rsidRDefault="00AA7AAC" w:rsidP="00235DD9">
      <w:pPr>
        <w:spacing w:after="0" w:line="240" w:lineRule="auto"/>
        <w:contextualSpacing/>
        <w:jc w:val="both"/>
        <w:rPr>
          <w:rFonts w:ascii="Times New Roman" w:hAnsi="Times New Roman"/>
          <w:sz w:val="28"/>
          <w:szCs w:val="28"/>
        </w:rPr>
      </w:pPr>
    </w:p>
    <w:p w:rsidR="0086398E" w:rsidRPr="00235DD9" w:rsidRDefault="0086398E"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На основе теоретических знаний и практических умений обучающийся должен  </w:t>
      </w:r>
    </w:p>
    <w:p w:rsidR="00AA7AAC" w:rsidRPr="00235DD9" w:rsidRDefault="0086398E" w:rsidP="00235DD9">
      <w:pPr>
        <w:spacing w:after="0" w:line="240" w:lineRule="auto"/>
        <w:contextualSpacing/>
        <w:jc w:val="both"/>
        <w:rPr>
          <w:rFonts w:ascii="Times New Roman" w:hAnsi="Times New Roman"/>
          <w:sz w:val="28"/>
          <w:szCs w:val="28"/>
        </w:rPr>
      </w:pPr>
      <w:r w:rsidRPr="00235DD9">
        <w:rPr>
          <w:rFonts w:ascii="Times New Roman" w:hAnsi="Times New Roman"/>
          <w:b/>
          <w:sz w:val="28"/>
          <w:szCs w:val="28"/>
        </w:rPr>
        <w:t>знать:</w:t>
      </w:r>
      <w:r w:rsidRPr="00235DD9">
        <w:rPr>
          <w:rFonts w:ascii="Times New Roman" w:hAnsi="Times New Roman"/>
          <w:sz w:val="28"/>
          <w:szCs w:val="28"/>
        </w:rPr>
        <w:t xml:space="preserve"> </w:t>
      </w:r>
      <w:r w:rsidR="00AA7AAC" w:rsidRPr="00235DD9">
        <w:rPr>
          <w:rFonts w:ascii="Times New Roman" w:hAnsi="Times New Roman"/>
          <w:sz w:val="28"/>
          <w:szCs w:val="28"/>
        </w:rPr>
        <w:t>Состав, строение, классификация, номенклатура, физические и  химические свойства жиров. Биологические функции жиров.</w:t>
      </w:r>
    </w:p>
    <w:p w:rsidR="00235DD9" w:rsidRDefault="00235DD9" w:rsidP="00235DD9">
      <w:pPr>
        <w:spacing w:after="0" w:line="240" w:lineRule="auto"/>
        <w:contextualSpacing/>
        <w:jc w:val="both"/>
        <w:rPr>
          <w:rFonts w:ascii="Times New Roman" w:hAnsi="Times New Roman"/>
          <w:b/>
          <w:sz w:val="28"/>
          <w:szCs w:val="28"/>
        </w:rPr>
      </w:pPr>
    </w:p>
    <w:p w:rsidR="008661A1" w:rsidRPr="00235DD9" w:rsidRDefault="0086398E"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уметь:</w:t>
      </w:r>
      <w:r w:rsidRPr="00235DD9">
        <w:rPr>
          <w:rFonts w:ascii="Times New Roman" w:hAnsi="Times New Roman"/>
          <w:sz w:val="28"/>
          <w:szCs w:val="28"/>
        </w:rPr>
        <w:t xml:space="preserve"> </w:t>
      </w:r>
      <w:r w:rsidR="00AA7AAC" w:rsidRPr="00235DD9">
        <w:rPr>
          <w:rFonts w:ascii="Times New Roman" w:hAnsi="Times New Roman"/>
          <w:sz w:val="28"/>
          <w:szCs w:val="28"/>
        </w:rPr>
        <w:t xml:space="preserve">Составлять структурные формулы жиров, пользоваться тривиальной и систематической номенклатурой. </w:t>
      </w:r>
    </w:p>
    <w:p w:rsidR="00235DD9" w:rsidRDefault="00235DD9" w:rsidP="00235DD9">
      <w:pPr>
        <w:spacing w:after="0" w:line="240" w:lineRule="auto"/>
        <w:contextualSpacing/>
        <w:jc w:val="both"/>
        <w:rPr>
          <w:rFonts w:ascii="Times New Roman" w:hAnsi="Times New Roman"/>
          <w:b/>
          <w:sz w:val="28"/>
          <w:szCs w:val="28"/>
        </w:rPr>
      </w:pPr>
    </w:p>
    <w:p w:rsidR="0086398E" w:rsidRPr="00235DD9" w:rsidRDefault="0086398E"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овладеть ОК и ПК</w:t>
      </w:r>
    </w:p>
    <w:p w:rsidR="0086398E" w:rsidRPr="00235DD9" w:rsidRDefault="0086398E" w:rsidP="00235DD9">
      <w:pPr>
        <w:pStyle w:val="20"/>
        <w:shd w:val="clear" w:color="auto" w:fill="auto"/>
        <w:spacing w:after="0" w:line="240" w:lineRule="auto"/>
        <w:ind w:left="20" w:right="20" w:firstLine="680"/>
        <w:contextualSpacing/>
        <w:jc w:val="both"/>
        <w:rPr>
          <w:sz w:val="28"/>
          <w:szCs w:val="28"/>
        </w:rPr>
      </w:pPr>
      <w:r w:rsidRPr="00235DD9">
        <w:rPr>
          <w:sz w:val="28"/>
          <w:szCs w:val="28"/>
          <w:lang w:val="en-US"/>
        </w:rPr>
        <w:t>OK</w:t>
      </w:r>
      <w:r w:rsidRPr="00235DD9">
        <w:rPr>
          <w:sz w:val="28"/>
          <w:szCs w:val="28"/>
        </w:rPr>
        <w:t xml:space="preserve"> 1. Понимать сущность и социальную значимость своей будущей профессии, проявлять к ней устойчивый интерес.</w:t>
      </w:r>
    </w:p>
    <w:p w:rsidR="0086398E" w:rsidRPr="00235DD9" w:rsidRDefault="0086398E" w:rsidP="00235DD9">
      <w:pPr>
        <w:pStyle w:val="20"/>
        <w:shd w:val="clear" w:color="auto" w:fill="auto"/>
        <w:spacing w:after="0" w:line="240" w:lineRule="auto"/>
        <w:ind w:left="20" w:right="20" w:firstLine="680"/>
        <w:contextualSpacing/>
        <w:jc w:val="both"/>
        <w:rPr>
          <w:sz w:val="28"/>
          <w:szCs w:val="28"/>
        </w:rPr>
      </w:pPr>
      <w:r w:rsidRPr="00235DD9">
        <w:rPr>
          <w:sz w:val="28"/>
          <w:szCs w:val="28"/>
        </w:rPr>
        <w:t>ОК 12. Оказывать первую медицинскую помощь при неотложных состояниях.</w:t>
      </w:r>
    </w:p>
    <w:p w:rsidR="0086398E" w:rsidRPr="00235DD9" w:rsidRDefault="0086398E" w:rsidP="00235DD9">
      <w:pPr>
        <w:pStyle w:val="20"/>
        <w:shd w:val="clear" w:color="auto" w:fill="auto"/>
        <w:spacing w:after="0" w:line="240" w:lineRule="auto"/>
        <w:ind w:left="20" w:right="20" w:firstLine="680"/>
        <w:contextualSpacing/>
        <w:jc w:val="both"/>
        <w:rPr>
          <w:sz w:val="28"/>
          <w:szCs w:val="28"/>
        </w:rPr>
      </w:pPr>
      <w:r w:rsidRPr="00235DD9">
        <w:rPr>
          <w:sz w:val="28"/>
          <w:szCs w:val="28"/>
        </w:rPr>
        <w:t>ОК 13.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86398E" w:rsidRPr="00235DD9" w:rsidRDefault="0086398E" w:rsidP="00235DD9">
      <w:pPr>
        <w:pStyle w:val="20"/>
        <w:shd w:val="clear" w:color="auto" w:fill="auto"/>
        <w:spacing w:after="0" w:line="240" w:lineRule="auto"/>
        <w:ind w:left="-284" w:firstLine="284"/>
        <w:contextualSpacing/>
        <w:jc w:val="both"/>
        <w:rPr>
          <w:sz w:val="28"/>
          <w:szCs w:val="28"/>
        </w:rPr>
      </w:pPr>
      <w:r w:rsidRPr="00235DD9">
        <w:rPr>
          <w:sz w:val="28"/>
          <w:szCs w:val="28"/>
        </w:rPr>
        <w:t xml:space="preserve">         ПК 3.1. Готовить рабочее место для проведения лабораторных</w:t>
      </w:r>
    </w:p>
    <w:p w:rsidR="0086398E" w:rsidRPr="00235DD9" w:rsidRDefault="0086398E" w:rsidP="00235DD9">
      <w:pPr>
        <w:pStyle w:val="20"/>
        <w:shd w:val="clear" w:color="auto" w:fill="auto"/>
        <w:spacing w:after="0" w:line="240" w:lineRule="auto"/>
        <w:ind w:left="20"/>
        <w:contextualSpacing/>
        <w:jc w:val="both"/>
        <w:rPr>
          <w:sz w:val="28"/>
          <w:szCs w:val="28"/>
        </w:rPr>
      </w:pPr>
      <w:r w:rsidRPr="00235DD9">
        <w:rPr>
          <w:sz w:val="28"/>
          <w:szCs w:val="28"/>
        </w:rPr>
        <w:t>биохимических исследований.</w:t>
      </w:r>
    </w:p>
    <w:p w:rsidR="0086398E" w:rsidRPr="00235DD9" w:rsidRDefault="0086398E"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ПК 3.2. Проводить лабораторные биохимические исследования биологических материалов; участвовать в контроле качества</w:t>
      </w:r>
    </w:p>
    <w:p w:rsidR="0086398E" w:rsidRPr="00235DD9" w:rsidRDefault="0086398E"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lastRenderedPageBreak/>
        <w:t>План изучения темы:</w:t>
      </w:r>
    </w:p>
    <w:p w:rsidR="0086398E" w:rsidRPr="00235DD9" w:rsidRDefault="0086398E"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1.Контроль исходного уровня знаний.</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Проводится в виде фронтального опроса по вопросам </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Дайте определение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Какова классификация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Опишите физические свойства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Назовите важнейшие химические свойства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Какие реакции доказывают непредельность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Напишите уравнение реакции омыления жиров. Как называют продукты омыления жиров.</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Что такое мыло? На чём основано моющее действие мыла?</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Почему жиры необходимо хранить в тёмном, прохладном месте?</w:t>
      </w:r>
    </w:p>
    <w:p w:rsidR="00AA7AAC" w:rsidRPr="00235DD9" w:rsidRDefault="00AA7AAC" w:rsidP="00235DD9">
      <w:pPr>
        <w:numPr>
          <w:ilvl w:val="0"/>
          <w:numId w:val="16"/>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Осуществить превращение:</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Тристеарат → стеариновая кислота → стеарат калия</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глицерин → глицерат меди</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тринитроглицерин </w:t>
      </w:r>
    </w:p>
    <w:p w:rsidR="00235DD9" w:rsidRDefault="00235DD9" w:rsidP="00235DD9">
      <w:pPr>
        <w:spacing w:after="0" w:line="240" w:lineRule="auto"/>
        <w:ind w:left="-426"/>
        <w:contextualSpacing/>
        <w:jc w:val="both"/>
        <w:rPr>
          <w:rFonts w:ascii="Times New Roman" w:hAnsi="Times New Roman"/>
          <w:b/>
          <w:sz w:val="28"/>
          <w:szCs w:val="28"/>
        </w:rPr>
      </w:pPr>
    </w:p>
    <w:p w:rsidR="0086398E" w:rsidRPr="00235DD9" w:rsidRDefault="00997B9B" w:rsidP="00235DD9">
      <w:pPr>
        <w:spacing w:after="0" w:line="240" w:lineRule="auto"/>
        <w:ind w:left="-426"/>
        <w:contextualSpacing/>
        <w:jc w:val="both"/>
        <w:rPr>
          <w:rFonts w:ascii="Times New Roman" w:hAnsi="Times New Roman"/>
          <w:b/>
          <w:sz w:val="28"/>
          <w:szCs w:val="28"/>
        </w:rPr>
      </w:pPr>
      <w:r w:rsidRPr="00235DD9">
        <w:rPr>
          <w:rFonts w:ascii="Times New Roman" w:hAnsi="Times New Roman"/>
          <w:b/>
          <w:sz w:val="28"/>
          <w:szCs w:val="28"/>
        </w:rPr>
        <w:t>2. Содержание темы</w:t>
      </w:r>
    </w:p>
    <w:p w:rsidR="00AA7AAC" w:rsidRPr="00235DD9" w:rsidRDefault="00AA7AAC"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Биологические функции жиров</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Жиры входят в состав клеточных структур, в которых они выполняют важнейшие и разнообразные функции:</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Вместе с углеводами и частично с белками жиры обеспечивают энергетические потребности организмов. Известно, что при окислении 1 г жира выделяется 38, 9 кДж энергии.</w:t>
      </w:r>
    </w:p>
    <w:p w:rsidR="00AA7AAC" w:rsidRPr="00235DD9" w:rsidRDefault="00AA7AAC" w:rsidP="00235DD9">
      <w:pPr>
        <w:spacing w:after="0" w:line="240" w:lineRule="auto"/>
        <w:ind w:left="360"/>
        <w:contextualSpacing/>
        <w:jc w:val="both"/>
        <w:rPr>
          <w:rFonts w:ascii="Times New Roman" w:hAnsi="Times New Roman"/>
          <w:sz w:val="28"/>
          <w:szCs w:val="28"/>
        </w:rPr>
      </w:pP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Белки и жиры относятся к пластическим веществам клетки, т.к. они используются для построения новых и замены старых клеток  и тканей. </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Жиры – это кладовая питательных веществ. Жировыми депо могут быть и капля жира внутри клетки, и жировое тело у насекомых, и подкожная клетчатка, в которой накапливается жир, у человека.</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Жиры плохо проводят тепло и участвуют в обеспечении функции терморегуляции. Например, у кита слой подкожного жира достигает 1м (сотни тонн жира). Это позволяет теплокровным животным обитать в холодной воде.</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Жиры – это изолирующий и защищающий органы материал. Так, слой жира защищает некоторые органы от ударов и сотрясений  (околопочечная  капсула, жировая подушка около глаз). Жироподобные соединения покрывают тонким слоем растения, не давая им намокать во время обильных дождей.</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Жиры – поставщики эндогенной воды. При окислении 100г жира выделяется 107 мл воды. Благодаря такой воде существуют многие </w:t>
      </w:r>
      <w:r w:rsidRPr="00235DD9">
        <w:rPr>
          <w:rFonts w:ascii="Times New Roman" w:hAnsi="Times New Roman"/>
          <w:sz w:val="28"/>
          <w:szCs w:val="28"/>
        </w:rPr>
        <w:lastRenderedPageBreak/>
        <w:t>животные в пустыне; с этим связано и накопление жира в горбах у верблюда.</w:t>
      </w:r>
    </w:p>
    <w:p w:rsidR="00AA7AAC" w:rsidRPr="00235DD9" w:rsidRDefault="00AA7AAC" w:rsidP="00235DD9">
      <w:pPr>
        <w:numPr>
          <w:ilvl w:val="0"/>
          <w:numId w:val="17"/>
        </w:num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Жиры – важные компоненты пищи животных и человека. Они повышают вкусовые качества пищи, действуют как пищевые растворители для жирорастворимых витаминов и служат источником незаменимых полиненасыщенных жирных кислот, синтезировать которые организм не может (линолевая, линоленовая, арахидоновая кислоты).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Если энергетические расходы организма незначительны, то избыток жира    откладывается в жировых депо, происходит ожирение. Жиры следует употреблять в умеренном количестве еще и потому, что они тормозят пищеварительный процесс, препятствуют усвоению белков. Кроме того, обнаружена корреляция между ишемической болезнью сердца и количеством потребляемых жиров.</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Термин «полиненасыщенный», часто употребляемый по отношению к продуктам питания, означает пищу, содержащую более чем одну двойную углерод - углеродную связь на остаток жирной кислоты. На такие продукты с недавних пор стали обращать особое внимание в связи с тем, что согласно современным данным, потребление только насыщенным жиров может вредно сказываться на здоровье. Насыщенные жиры могут вызывать образование бляшек из жироподобного или нитевидного вещества, которые способны закупоривать артерии. В результате происходит «затвердение артерии», или атеросклероз, который особенно опасен, если поражает коронарные (сердечные) артерии ли артерии, снабжающие кровью мозг. При блокировании коронарной артерии  происходит сердечный приступ, повреждающий сердечную мышцу. При перекрывании артерий, ведущих к мозгу, происходит гибель мозговых клеток, что нарушает самые разнообразные функции организма.</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Состав жиров определяет их физические и химические свойства. Понятно, что для жиров, содержащих остатки ненасыщенных карбоновых кислот, характерны реакции непредельных соединений. Они обесцвечивают бромную воду, вступают в другие  реакции присоединения.</w:t>
      </w:r>
    </w:p>
    <w:p w:rsidR="00235DD9" w:rsidRDefault="00235DD9" w:rsidP="00235DD9">
      <w:pPr>
        <w:spacing w:after="0" w:line="240" w:lineRule="auto"/>
        <w:contextualSpacing/>
        <w:jc w:val="both"/>
        <w:rPr>
          <w:rFonts w:ascii="Times New Roman" w:hAnsi="Times New Roman"/>
          <w:b/>
          <w:sz w:val="28"/>
          <w:szCs w:val="28"/>
        </w:rPr>
      </w:pPr>
    </w:p>
    <w:p w:rsidR="00AA7AAC" w:rsidRPr="00235DD9" w:rsidRDefault="00AA7AAC"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Химический состав жиров</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 xml:space="preserve">По химическому строению жиры, или триглицериды, представляют собой смесь     сложных эфиров трехатомного спирта глицерина и   высших карбоновых кислот(ВКК).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 xml:space="preserve"> Главные жирные кислоты, входящие в состав жиров, принято делить по степени ненасыщенности  на три группы: 1) насыщенные (16:0 – пальмитиновая, 18:0 - стеариновая); 2) моноеновые (18:1 – олеиновая); 3) полиеновые (18:2 –линолевая, 18:3 – линоленовая, 18:4 – арахидоновая).</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В научной литературе широко используется система краткого обозначения  жирных кислот, при которой первое число указывает общее число атомов углерода в кислоте, включая карбоксильную группу, а цифра после двоеточия – число двойных связей.</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lastRenderedPageBreak/>
        <w:t>Наиболее важные ВКК, входящие в состав жиров</w:t>
      </w:r>
    </w:p>
    <w:tbl>
      <w:tblPr>
        <w:tblStyle w:val="ab"/>
        <w:tblW w:w="0" w:type="auto"/>
        <w:tblLook w:val="01E0" w:firstRow="1" w:lastRow="1" w:firstColumn="1" w:lastColumn="1" w:noHBand="0" w:noVBand="0"/>
      </w:tblPr>
      <w:tblGrid>
        <w:gridCol w:w="2386"/>
        <w:gridCol w:w="2415"/>
        <w:gridCol w:w="2386"/>
        <w:gridCol w:w="2383"/>
      </w:tblGrid>
      <w:tr w:rsidR="00AA7AAC" w:rsidRPr="00235DD9" w:rsidTr="00A539C8">
        <w:tc>
          <w:tcPr>
            <w:tcW w:w="4926" w:type="dxa"/>
            <w:gridSpan w:val="2"/>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Насыщенные (предельные) кислоты</w:t>
            </w:r>
          </w:p>
        </w:tc>
        <w:tc>
          <w:tcPr>
            <w:tcW w:w="4928" w:type="dxa"/>
            <w:gridSpan w:val="2"/>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Ненасыщенные (непредельные) кислоты</w:t>
            </w: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w:t>
            </w:r>
            <w:r w:rsidRPr="00235DD9">
              <w:rPr>
                <w:rFonts w:ascii="Times New Roman" w:hAnsi="Times New Roman"/>
                <w:sz w:val="28"/>
                <w:szCs w:val="28"/>
                <w:vertAlign w:val="subscript"/>
              </w:rPr>
              <w:t>15</w:t>
            </w:r>
            <w:r w:rsidRPr="00235DD9">
              <w:rPr>
                <w:rFonts w:ascii="Times New Roman" w:hAnsi="Times New Roman"/>
                <w:sz w:val="28"/>
                <w:szCs w:val="28"/>
              </w:rPr>
              <w:t>Н</w:t>
            </w:r>
            <w:r w:rsidRPr="00235DD9">
              <w:rPr>
                <w:rFonts w:ascii="Times New Roman" w:hAnsi="Times New Roman"/>
                <w:sz w:val="28"/>
                <w:szCs w:val="28"/>
                <w:vertAlign w:val="subscript"/>
              </w:rPr>
              <w:t>31</w:t>
            </w:r>
            <w:r w:rsidRPr="00235DD9">
              <w:rPr>
                <w:rFonts w:ascii="Times New Roman" w:hAnsi="Times New Roman"/>
                <w:sz w:val="28"/>
                <w:szCs w:val="28"/>
              </w:rPr>
              <w:t>СООН</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пальмитиновая</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w:t>
            </w:r>
            <w:r w:rsidRPr="00235DD9">
              <w:rPr>
                <w:rFonts w:ascii="Times New Roman" w:hAnsi="Times New Roman"/>
                <w:sz w:val="28"/>
                <w:szCs w:val="28"/>
                <w:vertAlign w:val="subscript"/>
              </w:rPr>
              <w:t>17</w:t>
            </w:r>
            <w:r w:rsidRPr="00235DD9">
              <w:rPr>
                <w:rFonts w:ascii="Times New Roman" w:hAnsi="Times New Roman"/>
                <w:sz w:val="28"/>
                <w:szCs w:val="28"/>
              </w:rPr>
              <w:t>Н</w:t>
            </w:r>
            <w:r w:rsidRPr="00235DD9">
              <w:rPr>
                <w:rFonts w:ascii="Times New Roman" w:hAnsi="Times New Roman"/>
                <w:sz w:val="28"/>
                <w:szCs w:val="28"/>
                <w:vertAlign w:val="subscript"/>
              </w:rPr>
              <w:t>33</w:t>
            </w:r>
            <w:r w:rsidRPr="00235DD9">
              <w:rPr>
                <w:rFonts w:ascii="Times New Roman" w:hAnsi="Times New Roman"/>
                <w:sz w:val="28"/>
                <w:szCs w:val="28"/>
              </w:rPr>
              <w:t>СООН</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олеиновая</w:t>
            </w: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w:t>
            </w:r>
            <w:r w:rsidRPr="00235DD9">
              <w:rPr>
                <w:rFonts w:ascii="Times New Roman" w:hAnsi="Times New Roman"/>
                <w:sz w:val="28"/>
                <w:szCs w:val="28"/>
                <w:vertAlign w:val="subscript"/>
              </w:rPr>
              <w:t>17</w:t>
            </w:r>
            <w:r w:rsidRPr="00235DD9">
              <w:rPr>
                <w:rFonts w:ascii="Times New Roman" w:hAnsi="Times New Roman"/>
                <w:sz w:val="28"/>
                <w:szCs w:val="28"/>
              </w:rPr>
              <w:t>Н</w:t>
            </w:r>
            <w:r w:rsidRPr="00235DD9">
              <w:rPr>
                <w:rFonts w:ascii="Times New Roman" w:hAnsi="Times New Roman"/>
                <w:sz w:val="28"/>
                <w:szCs w:val="28"/>
                <w:vertAlign w:val="subscript"/>
              </w:rPr>
              <w:t>35</w:t>
            </w:r>
            <w:r w:rsidRPr="00235DD9">
              <w:rPr>
                <w:rFonts w:ascii="Times New Roman" w:hAnsi="Times New Roman"/>
                <w:sz w:val="28"/>
                <w:szCs w:val="28"/>
              </w:rPr>
              <w:t>СООН</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стеариновая</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w:t>
            </w:r>
            <w:r w:rsidRPr="00235DD9">
              <w:rPr>
                <w:rFonts w:ascii="Times New Roman" w:hAnsi="Times New Roman"/>
                <w:sz w:val="28"/>
                <w:szCs w:val="28"/>
                <w:vertAlign w:val="subscript"/>
              </w:rPr>
              <w:t>17</w:t>
            </w:r>
            <w:r w:rsidRPr="00235DD9">
              <w:rPr>
                <w:rFonts w:ascii="Times New Roman" w:hAnsi="Times New Roman"/>
                <w:sz w:val="28"/>
                <w:szCs w:val="28"/>
              </w:rPr>
              <w:t>Н</w:t>
            </w:r>
            <w:r w:rsidRPr="00235DD9">
              <w:rPr>
                <w:rFonts w:ascii="Times New Roman" w:hAnsi="Times New Roman"/>
                <w:sz w:val="28"/>
                <w:szCs w:val="28"/>
                <w:vertAlign w:val="subscript"/>
              </w:rPr>
              <w:t>31</w:t>
            </w:r>
            <w:r w:rsidRPr="00235DD9">
              <w:rPr>
                <w:rFonts w:ascii="Times New Roman" w:hAnsi="Times New Roman"/>
                <w:sz w:val="28"/>
                <w:szCs w:val="28"/>
              </w:rPr>
              <w:t>СООН</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линолевая</w:t>
            </w: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p>
        </w:tc>
        <w:tc>
          <w:tcPr>
            <w:tcW w:w="2463" w:type="dxa"/>
          </w:tcPr>
          <w:p w:rsidR="00AA7AAC" w:rsidRPr="00235DD9" w:rsidRDefault="00AA7AAC" w:rsidP="00235DD9">
            <w:pPr>
              <w:contextualSpacing/>
              <w:jc w:val="both"/>
              <w:rPr>
                <w:rFonts w:ascii="Times New Roman" w:hAnsi="Times New Roman"/>
                <w:sz w:val="28"/>
                <w:szCs w:val="28"/>
              </w:rPr>
            </w:pP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w:t>
            </w:r>
            <w:r w:rsidRPr="00235DD9">
              <w:rPr>
                <w:rFonts w:ascii="Times New Roman" w:hAnsi="Times New Roman"/>
                <w:sz w:val="28"/>
                <w:szCs w:val="28"/>
                <w:vertAlign w:val="subscript"/>
              </w:rPr>
              <w:t>17</w:t>
            </w:r>
            <w:r w:rsidRPr="00235DD9">
              <w:rPr>
                <w:rFonts w:ascii="Times New Roman" w:hAnsi="Times New Roman"/>
                <w:sz w:val="28"/>
                <w:szCs w:val="28"/>
              </w:rPr>
              <w:t>Н</w:t>
            </w:r>
            <w:r w:rsidRPr="00235DD9">
              <w:rPr>
                <w:rFonts w:ascii="Times New Roman" w:hAnsi="Times New Roman"/>
                <w:sz w:val="28"/>
                <w:szCs w:val="28"/>
                <w:vertAlign w:val="subscript"/>
              </w:rPr>
              <w:t>29</w:t>
            </w:r>
            <w:r w:rsidRPr="00235DD9">
              <w:rPr>
                <w:rFonts w:ascii="Times New Roman" w:hAnsi="Times New Roman"/>
                <w:sz w:val="28"/>
                <w:szCs w:val="28"/>
              </w:rPr>
              <w:t>СООН</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линоленовая</w:t>
            </w:r>
          </w:p>
        </w:tc>
      </w:tr>
    </w:tbl>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По агрегатному состоянию жиры бывают твердыми и жидкими (масла). Как правило, триглицериды, образованные предельными (насыщенными) кислотами, бывают твердыми продуктами (свиной, говяжий, бараний), а непредельными (ненасыщенными) кислотами – жидкие (подсолнечное, льняное, конопляное и др.). </w:t>
      </w:r>
    </w:p>
    <w:tbl>
      <w:tblPr>
        <w:tblStyle w:val="ab"/>
        <w:tblW w:w="0" w:type="auto"/>
        <w:tblLook w:val="01E0" w:firstRow="1" w:lastRow="1" w:firstColumn="1" w:lastColumn="1" w:noHBand="0" w:noVBand="0"/>
      </w:tblPr>
      <w:tblGrid>
        <w:gridCol w:w="2363"/>
        <w:gridCol w:w="2411"/>
        <w:gridCol w:w="2424"/>
        <w:gridCol w:w="2372"/>
      </w:tblGrid>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Агрегатное состояние жиров</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Различие в химическом строении</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Происхождение жиров</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Исключения</w:t>
            </w: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Твердые жиры</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Содержат остатки насыщенных ВКК</w:t>
            </w:r>
          </w:p>
        </w:tc>
        <w:tc>
          <w:tcPr>
            <w:tcW w:w="2464" w:type="dxa"/>
            <w:vMerge w:val="restart"/>
          </w:tcPr>
          <w:p w:rsidR="00AA7AAC" w:rsidRPr="00235DD9" w:rsidRDefault="00AA7AAC" w:rsidP="00235DD9">
            <w:pPr>
              <w:contextualSpacing/>
              <w:jc w:val="both"/>
              <w:rPr>
                <w:rFonts w:ascii="Times New Roman" w:hAnsi="Times New Roman"/>
                <w:sz w:val="28"/>
                <w:szCs w:val="28"/>
              </w:rPr>
            </w:pPr>
          </w:p>
          <w:p w:rsidR="00AA7AAC" w:rsidRPr="00235DD9" w:rsidRDefault="00AA7AAC" w:rsidP="00235DD9">
            <w:pPr>
              <w:contextualSpacing/>
              <w:jc w:val="both"/>
              <w:rPr>
                <w:rFonts w:ascii="Times New Roman" w:hAnsi="Times New Roman"/>
                <w:sz w:val="28"/>
                <w:szCs w:val="28"/>
              </w:rPr>
            </w:pPr>
          </w:p>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Животные жиры</w:t>
            </w:r>
          </w:p>
        </w:tc>
        <w:tc>
          <w:tcPr>
            <w:tcW w:w="2464" w:type="dxa"/>
            <w:vMerge w:val="restart"/>
          </w:tcPr>
          <w:p w:rsidR="00AA7AAC" w:rsidRPr="00235DD9" w:rsidRDefault="00AA7AAC" w:rsidP="00235DD9">
            <w:pPr>
              <w:contextualSpacing/>
              <w:jc w:val="both"/>
              <w:rPr>
                <w:rFonts w:ascii="Times New Roman" w:hAnsi="Times New Roman"/>
                <w:sz w:val="28"/>
                <w:szCs w:val="28"/>
              </w:rPr>
            </w:pPr>
          </w:p>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Рыбий жир (жидк.)</w:t>
            </w: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Смешанные жиры</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Содержат остатки насыщенных и насыщенных ВКК</w:t>
            </w:r>
          </w:p>
        </w:tc>
        <w:tc>
          <w:tcPr>
            <w:tcW w:w="2464" w:type="dxa"/>
            <w:vMerge/>
          </w:tcPr>
          <w:p w:rsidR="00AA7AAC" w:rsidRPr="00235DD9" w:rsidRDefault="00AA7AAC" w:rsidP="00235DD9">
            <w:pPr>
              <w:contextualSpacing/>
              <w:jc w:val="both"/>
              <w:rPr>
                <w:rFonts w:ascii="Times New Roman" w:hAnsi="Times New Roman"/>
                <w:sz w:val="28"/>
                <w:szCs w:val="28"/>
              </w:rPr>
            </w:pPr>
          </w:p>
        </w:tc>
        <w:tc>
          <w:tcPr>
            <w:tcW w:w="2464" w:type="dxa"/>
            <w:vMerge/>
          </w:tcPr>
          <w:p w:rsidR="00AA7AAC" w:rsidRPr="00235DD9" w:rsidRDefault="00AA7AAC" w:rsidP="00235DD9">
            <w:pPr>
              <w:contextualSpacing/>
              <w:jc w:val="both"/>
              <w:rPr>
                <w:rFonts w:ascii="Times New Roman" w:hAnsi="Times New Roman"/>
                <w:sz w:val="28"/>
                <w:szCs w:val="28"/>
              </w:rPr>
            </w:pPr>
          </w:p>
        </w:tc>
      </w:tr>
      <w:tr w:rsidR="00AA7AAC" w:rsidRPr="00235DD9" w:rsidTr="00A539C8">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Жидкие жиры (масла)</w:t>
            </w:r>
          </w:p>
        </w:tc>
        <w:tc>
          <w:tcPr>
            <w:tcW w:w="2463"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Содержат остатки ненасыщенных ВКК</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Растительные жиры</w:t>
            </w:r>
          </w:p>
        </w:tc>
        <w:tc>
          <w:tcPr>
            <w:tcW w:w="2464" w:type="dxa"/>
          </w:tcPr>
          <w:p w:rsidR="00AA7AAC" w:rsidRPr="00235DD9" w:rsidRDefault="00AA7AAC" w:rsidP="00235DD9">
            <w:pPr>
              <w:contextualSpacing/>
              <w:jc w:val="both"/>
              <w:rPr>
                <w:rFonts w:ascii="Times New Roman" w:hAnsi="Times New Roman"/>
                <w:sz w:val="28"/>
                <w:szCs w:val="28"/>
              </w:rPr>
            </w:pPr>
            <w:r w:rsidRPr="00235DD9">
              <w:rPr>
                <w:rFonts w:ascii="Times New Roman" w:hAnsi="Times New Roman"/>
                <w:sz w:val="28"/>
                <w:szCs w:val="28"/>
              </w:rPr>
              <w:t>Кокосовое масло (тверд.)</w:t>
            </w:r>
          </w:p>
        </w:tc>
      </w:tr>
    </w:tbl>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ab/>
        <w:t>Термин «полиненасыщенный», часто употребляемый по отношению к продуктам питания, означает пищу, содержащую более чем одну двойную углерод - углеродную связь на остаток жирной кислоты. На такие продукты с недавних пор стали обращать особое внимание в связи с тем, что согласно современным данным, потребление только насыщенным жиров может вредно сказываться на здоровье. Насыщенные жиры могут вызывать образование бляшек из жироподобного или нитевидного вещества, которые способны закупоривать артерии. В результате происходит «затвердение артерии», или атеросклероз, который особенно опасен, если поражает коронарные (сердечные) артерии ли артерии, снабжающие кровью мозг. При блокировании коронарной артерии  происходит сердечный приступ, повреждающий сердечную мышцу. При перекрывании артерий, ведущих к мозгу, происходит гибель мозговых клеток, что нарушает самые разнообразные функции организма.</w:t>
      </w:r>
    </w:p>
    <w:p w:rsidR="00235DD9" w:rsidRDefault="00235DD9" w:rsidP="00235DD9">
      <w:pPr>
        <w:spacing w:after="0" w:line="240" w:lineRule="auto"/>
        <w:ind w:firstLine="720"/>
        <w:contextualSpacing/>
        <w:jc w:val="both"/>
        <w:rPr>
          <w:rFonts w:ascii="Times New Roman" w:hAnsi="Times New Roman"/>
          <w:b/>
          <w:sz w:val="28"/>
          <w:szCs w:val="28"/>
        </w:rPr>
      </w:pPr>
    </w:p>
    <w:p w:rsidR="00AA7AAC" w:rsidRPr="00235DD9" w:rsidRDefault="00AA7AAC" w:rsidP="00235DD9">
      <w:pPr>
        <w:spacing w:after="0" w:line="240" w:lineRule="auto"/>
        <w:ind w:firstLine="720"/>
        <w:contextualSpacing/>
        <w:jc w:val="both"/>
        <w:rPr>
          <w:rFonts w:ascii="Times New Roman" w:hAnsi="Times New Roman"/>
          <w:b/>
          <w:sz w:val="28"/>
          <w:szCs w:val="28"/>
        </w:rPr>
      </w:pPr>
      <w:r w:rsidRPr="00235DD9">
        <w:rPr>
          <w:rFonts w:ascii="Times New Roman" w:hAnsi="Times New Roman"/>
          <w:b/>
          <w:sz w:val="28"/>
          <w:szCs w:val="28"/>
        </w:rPr>
        <w:t>Состав жиров определяет их физические и химические свойства.</w:t>
      </w:r>
    </w:p>
    <w:p w:rsidR="00AA7AAC" w:rsidRPr="00235DD9" w:rsidRDefault="00AA7AAC" w:rsidP="00235DD9">
      <w:pPr>
        <w:spacing w:after="0" w:line="240" w:lineRule="auto"/>
        <w:ind w:firstLine="720"/>
        <w:contextualSpacing/>
        <w:jc w:val="both"/>
        <w:rPr>
          <w:rFonts w:ascii="Times New Roman" w:hAnsi="Times New Roman"/>
          <w:b/>
          <w:sz w:val="28"/>
          <w:szCs w:val="28"/>
        </w:rPr>
      </w:pPr>
      <w:r w:rsidRPr="00235DD9">
        <w:rPr>
          <w:rFonts w:ascii="Times New Roman" w:hAnsi="Times New Roman"/>
          <w:b/>
          <w:sz w:val="28"/>
          <w:szCs w:val="28"/>
        </w:rPr>
        <w:t>Физические свойства жиров</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 xml:space="preserve">Жиры (триглицериды) - вязкие жидкости или твердые вещества, легче воды, в воде не растворяются, но растворяются в органических растворителях: бензине, бензоле и др. Чем больше в жирах содержание ненасыщенных кислот, тем ниже температура плавления жиров. </w:t>
      </w:r>
    </w:p>
    <w:p w:rsidR="00235DD9" w:rsidRDefault="00235DD9" w:rsidP="00235DD9">
      <w:pPr>
        <w:spacing w:after="0" w:line="240" w:lineRule="auto"/>
        <w:ind w:firstLine="720"/>
        <w:contextualSpacing/>
        <w:jc w:val="both"/>
        <w:rPr>
          <w:rFonts w:ascii="Times New Roman" w:hAnsi="Times New Roman"/>
          <w:b/>
          <w:sz w:val="28"/>
          <w:szCs w:val="28"/>
        </w:rPr>
      </w:pPr>
    </w:p>
    <w:p w:rsidR="00AA7AAC" w:rsidRPr="00235DD9" w:rsidRDefault="00AA7AAC" w:rsidP="00235DD9">
      <w:pPr>
        <w:spacing w:after="0" w:line="240" w:lineRule="auto"/>
        <w:ind w:firstLine="720"/>
        <w:contextualSpacing/>
        <w:jc w:val="both"/>
        <w:rPr>
          <w:rFonts w:ascii="Times New Roman" w:hAnsi="Times New Roman"/>
          <w:b/>
          <w:sz w:val="28"/>
          <w:szCs w:val="28"/>
        </w:rPr>
      </w:pPr>
      <w:r w:rsidRPr="00235DD9">
        <w:rPr>
          <w:rFonts w:ascii="Times New Roman" w:hAnsi="Times New Roman"/>
          <w:b/>
          <w:sz w:val="28"/>
          <w:szCs w:val="28"/>
        </w:rPr>
        <w:lastRenderedPageBreak/>
        <w:t>Химические свойства жиров</w:t>
      </w:r>
    </w:p>
    <w:p w:rsidR="00AA7AAC" w:rsidRPr="00235DD9" w:rsidRDefault="00AA7AAC" w:rsidP="00235DD9">
      <w:pPr>
        <w:spacing w:after="0" w:line="240" w:lineRule="auto"/>
        <w:ind w:firstLine="720"/>
        <w:contextualSpacing/>
        <w:jc w:val="both"/>
        <w:rPr>
          <w:rFonts w:ascii="Times New Roman" w:hAnsi="Times New Roman"/>
          <w:i/>
          <w:sz w:val="28"/>
          <w:szCs w:val="28"/>
        </w:rPr>
      </w:pPr>
      <w:r w:rsidRPr="00235DD9">
        <w:rPr>
          <w:rFonts w:ascii="Times New Roman" w:hAnsi="Times New Roman"/>
          <w:i/>
          <w:sz w:val="28"/>
          <w:szCs w:val="28"/>
        </w:rPr>
        <w:t>1. Гидролиз</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В зависимости от условий бывает:</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 xml:space="preserve">- водный (без катализатора, при высоких </w:t>
      </w:r>
      <w:r w:rsidRPr="00235DD9">
        <w:rPr>
          <w:rFonts w:ascii="Times New Roman" w:hAnsi="Times New Roman"/>
          <w:sz w:val="28"/>
          <w:szCs w:val="28"/>
          <w:lang w:val="en-US"/>
        </w:rPr>
        <w:t>t</w:t>
      </w:r>
      <w:r w:rsidRPr="00235DD9">
        <w:rPr>
          <w:rFonts w:ascii="Times New Roman" w:hAnsi="Times New Roman"/>
          <w:sz w:val="28"/>
          <w:szCs w:val="28"/>
          <w:vertAlign w:val="superscript"/>
        </w:rPr>
        <w:t>0</w:t>
      </w:r>
      <w:r w:rsidRPr="00235DD9">
        <w:rPr>
          <w:rFonts w:ascii="Times New Roman" w:hAnsi="Times New Roman"/>
          <w:sz w:val="28"/>
          <w:szCs w:val="28"/>
          <w:vertAlign w:val="subscript"/>
        </w:rPr>
        <w:t xml:space="preserve"> </w:t>
      </w:r>
      <w:r w:rsidRPr="00235DD9">
        <w:rPr>
          <w:rFonts w:ascii="Times New Roman" w:hAnsi="Times New Roman"/>
          <w:sz w:val="28"/>
          <w:szCs w:val="28"/>
        </w:rPr>
        <w:t>и давлении),</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 кислотный (в присутствии кислоты в качестве катализатора),</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 ферментативный (происходит в живых организмах),</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 щелочной (под действием щелочей)</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i/>
          <w:sz w:val="28"/>
          <w:szCs w:val="28"/>
        </w:rPr>
        <w:t>2.</w:t>
      </w:r>
      <w:r w:rsidRPr="00235DD9">
        <w:rPr>
          <w:rFonts w:ascii="Times New Roman" w:hAnsi="Times New Roman"/>
          <w:sz w:val="28"/>
          <w:szCs w:val="28"/>
        </w:rPr>
        <w:t xml:space="preserve"> Для жиров, содержащих остатки ненасыщенных карбоновых кислот, характерны </w:t>
      </w:r>
      <w:r w:rsidRPr="00235DD9">
        <w:rPr>
          <w:rFonts w:ascii="Times New Roman" w:hAnsi="Times New Roman"/>
          <w:i/>
          <w:sz w:val="28"/>
          <w:szCs w:val="28"/>
        </w:rPr>
        <w:t>реакции присоединения</w:t>
      </w:r>
      <w:r w:rsidRPr="00235DD9">
        <w:rPr>
          <w:rFonts w:ascii="Times New Roman" w:hAnsi="Times New Roman"/>
          <w:sz w:val="28"/>
          <w:szCs w:val="28"/>
        </w:rPr>
        <w:t>. Они обесцвечивают бромную воду, вступают в другие  реакции присоединения (например, гидрирования, гидрированный жир используется в производстве маргарина).</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i/>
          <w:sz w:val="28"/>
          <w:szCs w:val="28"/>
        </w:rPr>
        <w:t>3.</w:t>
      </w:r>
      <w:r w:rsidRPr="00235DD9">
        <w:rPr>
          <w:rFonts w:ascii="Times New Roman" w:hAnsi="Times New Roman"/>
          <w:sz w:val="28"/>
          <w:szCs w:val="28"/>
        </w:rPr>
        <w:t xml:space="preserve"> </w:t>
      </w:r>
      <w:r w:rsidRPr="00235DD9">
        <w:rPr>
          <w:rFonts w:ascii="Times New Roman" w:hAnsi="Times New Roman"/>
          <w:i/>
          <w:sz w:val="28"/>
          <w:szCs w:val="28"/>
        </w:rPr>
        <w:t>Реакции окисления и полимеризации</w:t>
      </w:r>
      <w:r w:rsidRPr="00235DD9">
        <w:rPr>
          <w:rFonts w:ascii="Times New Roman" w:hAnsi="Times New Roman"/>
          <w:sz w:val="28"/>
          <w:szCs w:val="28"/>
        </w:rPr>
        <w:t xml:space="preserve"> (для жидких ненасыщенных жиров).</w:t>
      </w:r>
    </w:p>
    <w:p w:rsidR="00AA7AAC" w:rsidRPr="00235DD9" w:rsidRDefault="00AA7AAC" w:rsidP="00235DD9">
      <w:pPr>
        <w:spacing w:after="0" w:line="240" w:lineRule="auto"/>
        <w:ind w:firstLine="720"/>
        <w:contextualSpacing/>
        <w:jc w:val="both"/>
        <w:rPr>
          <w:rFonts w:ascii="Times New Roman" w:hAnsi="Times New Roman"/>
          <w:sz w:val="28"/>
          <w:szCs w:val="28"/>
        </w:rPr>
      </w:pPr>
      <w:r w:rsidRPr="00235DD9">
        <w:rPr>
          <w:rFonts w:ascii="Times New Roman" w:hAnsi="Times New Roman"/>
          <w:sz w:val="28"/>
          <w:szCs w:val="28"/>
        </w:rPr>
        <w:t>Жиры, содержащие остатки непредельных кислот, под действием кислорода окисляются и полимеризуются.</w:t>
      </w:r>
    </w:p>
    <w:p w:rsidR="00AA7AAC" w:rsidRDefault="00AA7AAC" w:rsidP="00235DD9">
      <w:pPr>
        <w:spacing w:after="0" w:line="240" w:lineRule="auto"/>
        <w:contextualSpacing/>
        <w:jc w:val="both"/>
        <w:rPr>
          <w:rFonts w:ascii="Times New Roman" w:hAnsi="Times New Roman"/>
          <w:b/>
          <w:sz w:val="28"/>
          <w:szCs w:val="28"/>
        </w:rPr>
      </w:pPr>
    </w:p>
    <w:p w:rsidR="00A20749" w:rsidRDefault="00A20749" w:rsidP="00235DD9">
      <w:pPr>
        <w:spacing w:after="0" w:line="240" w:lineRule="auto"/>
        <w:contextualSpacing/>
        <w:jc w:val="both"/>
        <w:rPr>
          <w:rFonts w:ascii="Times New Roman" w:hAnsi="Times New Roman"/>
          <w:b/>
          <w:sz w:val="28"/>
          <w:szCs w:val="28"/>
        </w:rPr>
      </w:pPr>
    </w:p>
    <w:p w:rsidR="00A20749" w:rsidRDefault="00A20749" w:rsidP="00235DD9">
      <w:pPr>
        <w:spacing w:after="0" w:line="240" w:lineRule="auto"/>
        <w:contextualSpacing/>
        <w:jc w:val="both"/>
        <w:rPr>
          <w:rFonts w:ascii="Times New Roman" w:hAnsi="Times New Roman"/>
          <w:b/>
          <w:sz w:val="28"/>
          <w:szCs w:val="28"/>
        </w:rPr>
      </w:pPr>
      <w:r w:rsidRPr="00235DD9">
        <w:rPr>
          <w:rFonts w:ascii="Times New Roman" w:hAnsi="Times New Roman"/>
          <w:b/>
          <w:sz w:val="28"/>
          <w:szCs w:val="28"/>
        </w:rPr>
        <w:t>Содержание темы</w:t>
      </w:r>
      <w:r>
        <w:rPr>
          <w:rFonts w:ascii="Times New Roman" w:hAnsi="Times New Roman"/>
          <w:b/>
          <w:sz w:val="28"/>
          <w:szCs w:val="28"/>
        </w:rPr>
        <w:t xml:space="preserve"> УГЛЕВОДЫ</w:t>
      </w:r>
    </w:p>
    <w:p w:rsidR="00A20749" w:rsidRDefault="00A20749" w:rsidP="00235DD9">
      <w:pPr>
        <w:spacing w:after="0" w:line="240" w:lineRule="auto"/>
        <w:contextualSpacing/>
        <w:jc w:val="both"/>
        <w:rPr>
          <w:rFonts w:ascii="Times New Roman" w:hAnsi="Times New Roman"/>
          <w:b/>
          <w:sz w:val="28"/>
          <w:szCs w:val="28"/>
        </w:rPr>
      </w:pPr>
    </w:p>
    <w:p w:rsidR="00A20749" w:rsidRPr="0081210B" w:rsidRDefault="00A20749" w:rsidP="00A20749">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1.Контроль исходного уровня знаний.</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Фронтальная беседа:</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 Какие вещества называются углеводами?</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2. Какова классификация углеводов? Приведите примеры.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3. Что такое альдозы и кетозы? Приведите примеры.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4. Запишите строение  глюкозы, используя формулы Фишера и Хеуорса. Чем отличаются α –  и β- аномеры глюкозы?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5. Какие реакции доказывают, что глюкоза является альдегидоспиртом?</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6. Почему фруктоза не дает реакции «серебряного зеркала»?</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7. Что такое дисахариды?  </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8. Дают ли дисахариды качественную реакцию на многоатомные спирты? Ответ поясните.</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9. Что такое восстанавливающие и невосстанавливающие дисахариды? Приведите примеры.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10. Что такое  полисахариды?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11. В чем отличие  в строении крахмала от целлюлозы?</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12. Каковы химические свойства крахмала?</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13. Что такое гликоген и какова его роль в животных организмах?</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14. Почему крахмал и целлюлоза не дают качественную реакцию на многоатомные спирты?</w:t>
      </w:r>
    </w:p>
    <w:p w:rsidR="00A20749" w:rsidRDefault="00A20749" w:rsidP="00A20749">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 xml:space="preserve">   </w:t>
      </w:r>
    </w:p>
    <w:p w:rsidR="00A20749" w:rsidRPr="0081210B" w:rsidRDefault="00A20749" w:rsidP="00A20749">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2. Содержание темы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59264" behindDoc="0" locked="0" layoutInCell="1" allowOverlap="1" wp14:anchorId="5BEC52CB" wp14:editId="1431283D">
            <wp:simplePos x="0" y="0"/>
            <wp:positionH relativeFrom="column">
              <wp:posOffset>47625</wp:posOffset>
            </wp:positionH>
            <wp:positionV relativeFrom="paragraph">
              <wp:posOffset>17780</wp:posOffset>
            </wp:positionV>
            <wp:extent cx="1875790" cy="2514600"/>
            <wp:effectExtent l="0" t="0" r="0" b="0"/>
            <wp:wrapSquare wrapText="bothSides"/>
            <wp:docPr id="8" name="Рисунок 8" descr="U27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27_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79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Молекулы углеводов состоят из атомов углерода, водорода и кисло</w:t>
      </w:r>
      <w:r w:rsidRPr="0081210B">
        <w:rPr>
          <w:rFonts w:ascii="Times New Roman" w:hAnsi="Times New Roman"/>
          <w:sz w:val="28"/>
          <w:szCs w:val="28"/>
        </w:rPr>
        <w:softHyphen/>
        <w:t xml:space="preserve">рода в соотношении </w:t>
      </w:r>
      <w:r w:rsidRPr="0081210B">
        <w:rPr>
          <w:rFonts w:ascii="Times New Roman" w:hAnsi="Times New Roman"/>
          <w:sz w:val="28"/>
          <w:szCs w:val="28"/>
          <w:lang w:val="en-US"/>
        </w:rPr>
        <w:lastRenderedPageBreak/>
        <w:t>C</w:t>
      </w:r>
      <w:r w:rsidRPr="0081210B">
        <w:rPr>
          <w:rFonts w:ascii="Times New Roman" w:hAnsi="Times New Roman"/>
          <w:sz w:val="28"/>
          <w:szCs w:val="28"/>
          <w:vertAlign w:val="subscript"/>
          <w:lang w:val="en-US"/>
        </w:rPr>
        <w:t>n</w:t>
      </w:r>
      <w:r w:rsidRPr="0081210B">
        <w:rPr>
          <w:rFonts w:ascii="Times New Roman" w:hAnsi="Times New Roman"/>
          <w:sz w:val="28"/>
          <w:szCs w:val="28"/>
        </w:rPr>
        <w:t>(</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w:t>
      </w:r>
      <w:r w:rsidRPr="0081210B">
        <w:rPr>
          <w:rFonts w:ascii="Times New Roman" w:hAnsi="Times New Roman"/>
          <w:sz w:val="28"/>
          <w:szCs w:val="28"/>
          <w:vertAlign w:val="subscript"/>
          <w:lang w:val="en-US"/>
        </w:rPr>
        <w:t>m</w:t>
      </w:r>
      <w:r w:rsidRPr="0081210B">
        <w:rPr>
          <w:rFonts w:ascii="Times New Roman" w:hAnsi="Times New Roman"/>
          <w:sz w:val="28"/>
          <w:szCs w:val="28"/>
        </w:rPr>
        <w:t xml:space="preserve"> и содержат различные функциональные группы:  гидроксогруппы, карбоксильные и альдегидные группы. Поэтому углеводы являются либо альдегидоспиртами, либо кетоспиртами.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По сложности строения молекул углеводы делятся на моносахариды, олигосахариды и полисахариды.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Моносахариды - соединения, представляющие собой альдегидоспирты или кетоспирты, в зависимости от того, есть ли в молекуле моносахаридов альдегидная или карбонильная группа. Не гидролизируют.</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Олигосахариды – соединения, образованные в результате конденсации нескольких молекул моносахаридов друг с другом с выделением воды, например, дисахариды. Моле</w:t>
      </w:r>
      <w:r w:rsidRPr="0081210B">
        <w:rPr>
          <w:rFonts w:ascii="Times New Roman" w:hAnsi="Times New Roman"/>
          <w:sz w:val="28"/>
          <w:szCs w:val="28"/>
        </w:rPr>
        <w:softHyphen/>
        <w:t>кулы дисахаридов состоят из двух остатков моносаха</w:t>
      </w:r>
      <w:r w:rsidRPr="0081210B">
        <w:rPr>
          <w:rFonts w:ascii="Times New Roman" w:hAnsi="Times New Roman"/>
          <w:sz w:val="28"/>
          <w:szCs w:val="28"/>
        </w:rPr>
        <w:softHyphen/>
        <w:t xml:space="preserve">ридов с общей формулой </w:t>
      </w:r>
      <w:r w:rsidRPr="0081210B">
        <w:rPr>
          <w:rFonts w:ascii="Times New Roman" w:hAnsi="Times New Roman"/>
          <w:sz w:val="28"/>
          <w:szCs w:val="28"/>
          <w:lang w:val="en-US"/>
        </w:rPr>
        <w:t>C</w:t>
      </w:r>
      <w:r w:rsidRPr="0081210B">
        <w:rPr>
          <w:rFonts w:ascii="Times New Roman" w:hAnsi="Times New Roman"/>
          <w:sz w:val="28"/>
          <w:szCs w:val="28"/>
          <w:vertAlign w:val="subscript"/>
        </w:rPr>
        <w:t>12</w:t>
      </w:r>
      <w:r w:rsidRPr="0081210B">
        <w:rPr>
          <w:rFonts w:ascii="Times New Roman" w:hAnsi="Times New Roman"/>
          <w:sz w:val="28"/>
          <w:szCs w:val="28"/>
        </w:rPr>
        <w:t>(</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w:t>
      </w:r>
      <w:r w:rsidRPr="0081210B">
        <w:rPr>
          <w:rFonts w:ascii="Times New Roman" w:hAnsi="Times New Roman"/>
          <w:sz w:val="28"/>
          <w:szCs w:val="28"/>
          <w:vertAlign w:val="subscript"/>
        </w:rPr>
        <w:t>11</w:t>
      </w:r>
      <w:r w:rsidRPr="0081210B">
        <w:rPr>
          <w:rFonts w:ascii="Times New Roman" w:hAnsi="Times New Roman"/>
          <w:sz w:val="28"/>
          <w:szCs w:val="28"/>
        </w:rPr>
        <w:t>. При гидролизе образуют две молекулы моносахаридов.</w:t>
      </w:r>
    </w:p>
    <w:p w:rsidR="00A20749" w:rsidRPr="0081210B" w:rsidRDefault="00A20749" w:rsidP="00A20749">
      <w:pPr>
        <w:spacing w:after="0" w:line="240" w:lineRule="auto"/>
        <w:ind w:left="180" w:right="-5" w:firstLine="360"/>
        <w:contextualSpacing/>
        <w:jc w:val="both"/>
        <w:rPr>
          <w:rFonts w:ascii="Times New Roman" w:hAnsi="Times New Roman"/>
          <w:color w:val="000000"/>
          <w:sz w:val="28"/>
          <w:szCs w:val="28"/>
        </w:rPr>
      </w:pPr>
      <w:r w:rsidRPr="0081210B">
        <w:rPr>
          <w:rFonts w:ascii="Times New Roman" w:hAnsi="Times New Roman"/>
          <w:sz w:val="28"/>
          <w:szCs w:val="28"/>
        </w:rPr>
        <w:t>Полисахариды - высокомолекулярные вещества, яв</w:t>
      </w:r>
      <w:r w:rsidRPr="0081210B">
        <w:rPr>
          <w:rFonts w:ascii="Times New Roman" w:hAnsi="Times New Roman"/>
          <w:sz w:val="28"/>
          <w:szCs w:val="28"/>
        </w:rPr>
        <w:softHyphen/>
        <w:t>ляющиеся продуктами конденсации большого количества моле</w:t>
      </w:r>
      <w:r w:rsidRPr="0081210B">
        <w:rPr>
          <w:rFonts w:ascii="Times New Roman" w:hAnsi="Times New Roman"/>
          <w:sz w:val="28"/>
          <w:szCs w:val="28"/>
        </w:rPr>
        <w:softHyphen/>
        <w:t>кул моносахаридов. Это целлюлоза, крахмал и гликоген с общей формулой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vertAlign w:val="subscript"/>
        </w:rPr>
        <w:t>.</w:t>
      </w:r>
      <w:r w:rsidRPr="0081210B">
        <w:rPr>
          <w:rFonts w:ascii="Times New Roman" w:hAnsi="Times New Roman"/>
          <w:color w:val="000000"/>
          <w:sz w:val="28"/>
          <w:szCs w:val="28"/>
        </w:rPr>
        <w:t xml:space="preserve">. При гидролизе образуют </w:t>
      </w:r>
      <w:r w:rsidRPr="0081210B">
        <w:rPr>
          <w:rFonts w:ascii="Times New Roman" w:hAnsi="Times New Roman"/>
          <w:color w:val="000000"/>
          <w:sz w:val="28"/>
          <w:szCs w:val="28"/>
          <w:lang w:val="en-US"/>
        </w:rPr>
        <w:t>n</w:t>
      </w:r>
      <w:r w:rsidRPr="0081210B">
        <w:rPr>
          <w:rFonts w:ascii="Times New Roman" w:hAnsi="Times New Roman"/>
          <w:color w:val="000000"/>
          <w:sz w:val="28"/>
          <w:szCs w:val="28"/>
        </w:rPr>
        <w:t xml:space="preserve"> молекул моносахаридов.</w:t>
      </w:r>
    </w:p>
    <w:p w:rsidR="00A20749" w:rsidRPr="0081210B" w:rsidRDefault="00A20749" w:rsidP="00A20749">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Моносахариды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Глюкоза - это альдегидоспирт,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Ее графическая формула:</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0288" behindDoc="0" locked="0" layoutInCell="1" allowOverlap="1" wp14:anchorId="3CE1749E" wp14:editId="30439DAD">
            <wp:simplePos x="0" y="0"/>
            <wp:positionH relativeFrom="column">
              <wp:posOffset>571500</wp:posOffset>
            </wp:positionH>
            <wp:positionV relativeFrom="paragraph">
              <wp:posOffset>144145</wp:posOffset>
            </wp:positionV>
            <wp:extent cx="863600" cy="1485900"/>
            <wp:effectExtent l="0" t="0" r="0" b="0"/>
            <wp:wrapSquare wrapText="bothSides"/>
            <wp:docPr id="7" name="Рисунок 7" descr="381_sere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1_seredina"/>
                    <pic:cNvPicPr>
                      <a:picLocks noChangeAspect="1" noChangeArrowheads="1"/>
                    </pic:cNvPicPr>
                  </pic:nvPicPr>
                  <pic:blipFill>
                    <a:blip r:embed="rId8">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863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749" w:rsidRPr="0081210B" w:rsidRDefault="00A20749" w:rsidP="00A20749">
      <w:pPr>
        <w:tabs>
          <w:tab w:val="left" w:pos="3700"/>
        </w:tabs>
        <w:spacing w:after="0" w:line="240" w:lineRule="auto"/>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1312" behindDoc="0" locked="0" layoutInCell="1" allowOverlap="1" wp14:anchorId="2D04CC3E" wp14:editId="2C1C2A8F">
            <wp:simplePos x="0" y="0"/>
            <wp:positionH relativeFrom="column">
              <wp:posOffset>2514600</wp:posOffset>
            </wp:positionH>
            <wp:positionV relativeFrom="paragraph">
              <wp:posOffset>168275</wp:posOffset>
            </wp:positionV>
            <wp:extent cx="1714500" cy="690245"/>
            <wp:effectExtent l="0" t="0" r="0" b="0"/>
            <wp:wrapSquare wrapText="bothSides"/>
            <wp:docPr id="6" name="Рисунок 6" descr="U27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7_04"/>
                    <pic:cNvPicPr>
                      <a:picLocks noChangeAspect="1" noChangeArrowheads="1"/>
                    </pic:cNvPicPr>
                  </pic:nvPicPr>
                  <pic:blipFill>
                    <a:blip r:embed="rId9">
                      <a:lum bright="-18000"/>
                      <a:extLst>
                        <a:ext uri="{28A0092B-C50C-407E-A947-70E740481C1C}">
                          <a14:useLocalDpi xmlns:a14="http://schemas.microsoft.com/office/drawing/2010/main" val="0"/>
                        </a:ext>
                      </a:extLst>
                    </a:blip>
                    <a:srcRect/>
                    <a:stretch>
                      <a:fillRect/>
                    </a:stretch>
                  </pic:blipFill>
                  <pic:spPr bwMode="auto">
                    <a:xfrm>
                      <a:off x="0" y="0"/>
                      <a:ext cx="17145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ab/>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или</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Установлено, что свойства глюкозы не всегда соответствуют такому строению.  Она не дает ряд реакций, характерных для альдегидов, обнаружены свойства, которые не соответствуют данной структурной формуле. Возникшие противоречия нашли объяснение, когда предположили существование циклической формы глюкозы, которая уже не имеет альдегидной группы. Циклические формы образуются в результате взаимодействия карбонильной группы и одной из гидроксильных групп.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3360" behindDoc="0" locked="0" layoutInCell="1" allowOverlap="1" wp14:anchorId="4F998717" wp14:editId="4FE060B6">
            <wp:simplePos x="0" y="0"/>
            <wp:positionH relativeFrom="column">
              <wp:posOffset>2286000</wp:posOffset>
            </wp:positionH>
            <wp:positionV relativeFrom="paragraph">
              <wp:posOffset>848360</wp:posOffset>
            </wp:positionV>
            <wp:extent cx="2400300" cy="1193800"/>
            <wp:effectExtent l="0" t="0" r="0" b="0"/>
            <wp:wrapSquare wrapText="bothSides"/>
            <wp:docPr id="5" name="Рисунок 5" descr="382_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2_niz"/>
                    <pic:cNvPicPr>
                      <a:picLocks noChangeAspect="1" noChangeArrowheads="1"/>
                    </pic:cNvPicPr>
                  </pic:nvPicPr>
                  <pic:blipFill>
                    <a:blip r:embed="rId10">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anchor distT="0" distB="0" distL="114300" distR="114300" simplePos="0" relativeHeight="251662336" behindDoc="0" locked="0" layoutInCell="1" allowOverlap="1" wp14:anchorId="6DEAFA69" wp14:editId="6A95753E">
            <wp:simplePos x="0" y="0"/>
            <wp:positionH relativeFrom="column">
              <wp:posOffset>114300</wp:posOffset>
            </wp:positionH>
            <wp:positionV relativeFrom="paragraph">
              <wp:posOffset>276860</wp:posOffset>
            </wp:positionV>
            <wp:extent cx="1767205" cy="1918970"/>
            <wp:effectExtent l="0" t="0" r="0" b="0"/>
            <wp:wrapSquare wrapText="bothSides"/>
            <wp:docPr id="4" name="Рисунок 4" descr="382_v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2_verh"/>
                    <pic:cNvPicPr>
                      <a:picLocks noChangeAspect="1" noChangeArrowheads="1"/>
                    </pic:cNvPicPr>
                  </pic:nvPicPr>
                  <pic:blipFill>
                    <a:blip r:embed="rId11">
                      <a:clrChange>
                        <a:clrFrom>
                          <a:srgbClr val="F1F9F6"/>
                        </a:clrFrom>
                        <a:clrTo>
                          <a:srgbClr val="F1F9F6">
                            <a:alpha val="0"/>
                          </a:srgbClr>
                        </a:clrTo>
                      </a:clrChange>
                      <a:extLst>
                        <a:ext uri="{28A0092B-C50C-407E-A947-70E740481C1C}">
                          <a14:useLocalDpi xmlns:a14="http://schemas.microsoft.com/office/drawing/2010/main" val="0"/>
                        </a:ext>
                      </a:extLst>
                    </a:blip>
                    <a:srcRect l="33232"/>
                    <a:stretch>
                      <a:fillRect/>
                    </a:stretch>
                  </pic:blipFill>
                  <pic:spPr bwMode="auto">
                    <a:xfrm>
                      <a:off x="0" y="0"/>
                      <a:ext cx="1767205" cy="191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При изображении циклических формул моносахаридов заместители, которые распола</w:t>
      </w:r>
      <w:r w:rsidRPr="0081210B">
        <w:rPr>
          <w:rFonts w:ascii="Times New Roman" w:hAnsi="Times New Roman"/>
          <w:sz w:val="28"/>
          <w:szCs w:val="28"/>
        </w:rPr>
        <w:softHyphen/>
        <w:t>гались слева, остаются над плоскостью коль</w:t>
      </w:r>
      <w:r w:rsidRPr="0081210B">
        <w:rPr>
          <w:rFonts w:ascii="Times New Roman" w:hAnsi="Times New Roman"/>
          <w:sz w:val="28"/>
          <w:szCs w:val="28"/>
        </w:rPr>
        <w:softHyphen/>
        <w:t>ца, а заместители, стоящие справа - под плоскостью кольца:</w:t>
      </w:r>
      <w:r w:rsidRPr="0081210B">
        <w:rPr>
          <w:rFonts w:ascii="Times New Roman" w:hAnsi="Times New Roman"/>
          <w:sz w:val="28"/>
          <w:szCs w:val="28"/>
        </w:rPr>
        <w:br/>
      </w:r>
    </w:p>
    <w:p w:rsidR="00A20749" w:rsidRPr="0081210B" w:rsidRDefault="00A20749" w:rsidP="00A20749">
      <w:pPr>
        <w:spacing w:after="0" w:line="240" w:lineRule="auto"/>
        <w:ind w:right="-5"/>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lastRenderedPageBreak/>
        <w:t>Новый гидроксил у С</w:t>
      </w:r>
      <w:r w:rsidRPr="0081210B">
        <w:rPr>
          <w:rFonts w:ascii="Times New Roman" w:hAnsi="Times New Roman"/>
          <w:sz w:val="28"/>
          <w:szCs w:val="28"/>
          <w:vertAlign w:val="subscript"/>
        </w:rPr>
        <w:t>1</w:t>
      </w:r>
      <w:r w:rsidRPr="0081210B">
        <w:rPr>
          <w:rFonts w:ascii="Times New Roman" w:hAnsi="Times New Roman"/>
          <w:sz w:val="28"/>
          <w:szCs w:val="28"/>
        </w:rPr>
        <w:t xml:space="preserve"> может располагаться двояко по ту же сторону от кольца, что и гидроксил при соседнем С</w:t>
      </w:r>
      <w:r w:rsidRPr="0081210B">
        <w:rPr>
          <w:rFonts w:ascii="Times New Roman" w:hAnsi="Times New Roman"/>
          <w:sz w:val="28"/>
          <w:szCs w:val="28"/>
          <w:vertAlign w:val="subscript"/>
        </w:rPr>
        <w:t>2</w:t>
      </w:r>
      <w:r w:rsidRPr="0081210B">
        <w:rPr>
          <w:rFonts w:ascii="Times New Roman" w:hAnsi="Times New Roman"/>
          <w:sz w:val="28"/>
          <w:szCs w:val="28"/>
        </w:rPr>
        <w:t xml:space="preserve"> – атоме углерода – α – форма или по другую его сторону – β- форма.</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Этот ассиметричный атом углерода называется </w:t>
      </w:r>
      <w:r w:rsidRPr="0081210B">
        <w:rPr>
          <w:rFonts w:ascii="Times New Roman" w:hAnsi="Times New Roman"/>
          <w:b/>
          <w:sz w:val="28"/>
          <w:szCs w:val="28"/>
        </w:rPr>
        <w:t>аномерным</w:t>
      </w:r>
      <w:r w:rsidRPr="0081210B">
        <w:rPr>
          <w:rFonts w:ascii="Times New Roman" w:hAnsi="Times New Roman"/>
          <w:sz w:val="28"/>
          <w:szCs w:val="28"/>
        </w:rPr>
        <w:t xml:space="preserve">. Изомеры углеводов, отличающиеся расположением атомов и атомных групп у аномерного атома углерода, называются </w:t>
      </w:r>
      <w:r w:rsidRPr="0081210B">
        <w:rPr>
          <w:rFonts w:ascii="Times New Roman" w:hAnsi="Times New Roman"/>
          <w:b/>
          <w:sz w:val="28"/>
          <w:szCs w:val="28"/>
        </w:rPr>
        <w:t>аномерами</w:t>
      </w:r>
      <w:r w:rsidRPr="0081210B">
        <w:rPr>
          <w:rFonts w:ascii="Times New Roman" w:hAnsi="Times New Roman"/>
          <w:sz w:val="28"/>
          <w:szCs w:val="28"/>
        </w:rPr>
        <w:t>.</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К моносахаридам относится также фруктоза, ее формула такая же, как и у глюкозы -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однако фруктоза – это кетоспирт. Графическая формула фруктозы: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4384" behindDoc="0" locked="0" layoutInCell="1" allowOverlap="1" wp14:anchorId="02BFC955" wp14:editId="129B7462">
            <wp:simplePos x="0" y="0"/>
            <wp:positionH relativeFrom="column">
              <wp:posOffset>1828800</wp:posOffset>
            </wp:positionH>
            <wp:positionV relativeFrom="paragraph">
              <wp:posOffset>98425</wp:posOffset>
            </wp:positionV>
            <wp:extent cx="1464945" cy="1600200"/>
            <wp:effectExtent l="0" t="0" r="0" b="0"/>
            <wp:wrapSquare wrapText="bothSides"/>
            <wp:docPr id="3" name="Рисунок 3" descr="384_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84_niz"/>
                    <pic:cNvPicPr>
                      <a:picLocks noChangeAspect="1" noChangeArrowheads="1"/>
                    </pic:cNvPicPr>
                  </pic:nvPicPr>
                  <pic:blipFill>
                    <a:blip r:embed="rId12">
                      <a:clrChange>
                        <a:clrFrom>
                          <a:srgbClr val="F1F9F6"/>
                        </a:clrFrom>
                        <a:clrTo>
                          <a:srgbClr val="F1F9F6">
                            <a:alpha val="0"/>
                          </a:srgbClr>
                        </a:clrTo>
                      </a:clrChange>
                      <a:extLst>
                        <a:ext uri="{28A0092B-C50C-407E-A947-70E740481C1C}">
                          <a14:useLocalDpi xmlns:a14="http://schemas.microsoft.com/office/drawing/2010/main" val="0"/>
                        </a:ext>
                      </a:extLst>
                    </a:blip>
                    <a:srcRect t="8981" r="54646" b="49103"/>
                    <a:stretch>
                      <a:fillRect/>
                    </a:stretch>
                  </pic:blipFill>
                  <pic:spPr bwMode="auto">
                    <a:xfrm>
                      <a:off x="0" y="0"/>
                      <a:ext cx="146494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inline distT="0" distB="0" distL="0" distR="0" wp14:anchorId="70CC9769" wp14:editId="73D996BF">
            <wp:extent cx="962025" cy="1819275"/>
            <wp:effectExtent l="0" t="0" r="0" b="0"/>
            <wp:docPr id="2" name="Рисунок 2" descr="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3"/>
                    <pic:cNvPicPr>
                      <a:picLocks noChangeAspect="1" noChangeArrowheads="1"/>
                    </pic:cNvPicPr>
                  </pic:nvPicPr>
                  <pic:blipFill>
                    <a:blip r:embed="rId13">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819275"/>
                    </a:xfrm>
                    <a:prstGeom prst="rect">
                      <a:avLst/>
                    </a:prstGeom>
                    <a:noFill/>
                    <a:ln>
                      <a:noFill/>
                    </a:ln>
                  </pic:spPr>
                </pic:pic>
              </a:graphicData>
            </a:graphic>
          </wp:inline>
        </w:drawing>
      </w:r>
      <w:r w:rsidRPr="0081210B">
        <w:rPr>
          <w:rFonts w:ascii="Times New Roman" w:hAnsi="Times New Roman"/>
          <w:sz w:val="28"/>
          <w:szCs w:val="28"/>
        </w:rPr>
        <w:br/>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Фруктоза содержит пять гидроксогрупп и проявляет свойства спиртов, не дает реакции серебряного зеркала. Фруктоза также существует в открытой и цикличе</w:t>
      </w:r>
      <w:r w:rsidRPr="0081210B">
        <w:rPr>
          <w:rFonts w:ascii="Times New Roman" w:hAnsi="Times New Roman"/>
          <w:sz w:val="28"/>
          <w:szCs w:val="28"/>
        </w:rPr>
        <w:softHyphen/>
        <w:t>ской формах.</w:t>
      </w:r>
    </w:p>
    <w:p w:rsidR="00A20749" w:rsidRPr="0081210B" w:rsidRDefault="00A20749" w:rsidP="00A20749">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Дисахариды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Сахароза  - белое кристаллическое вещество, хорошо растворимое в воде, химическая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12</w:t>
      </w:r>
      <w:r w:rsidRPr="0081210B">
        <w:rPr>
          <w:rFonts w:ascii="Times New Roman" w:hAnsi="Times New Roman"/>
          <w:sz w:val="28"/>
          <w:szCs w:val="28"/>
          <w:lang w:val="en-US"/>
        </w:rPr>
        <w:t>H</w:t>
      </w:r>
      <w:r w:rsidRPr="0081210B">
        <w:rPr>
          <w:rFonts w:ascii="Times New Roman" w:hAnsi="Times New Roman"/>
          <w:sz w:val="28"/>
          <w:szCs w:val="28"/>
          <w:vertAlign w:val="subscript"/>
        </w:rPr>
        <w:t>22</w:t>
      </w:r>
      <w:r w:rsidRPr="0081210B">
        <w:rPr>
          <w:rFonts w:ascii="Times New Roman" w:hAnsi="Times New Roman"/>
          <w:sz w:val="28"/>
          <w:szCs w:val="28"/>
          <w:lang w:val="en-US"/>
        </w:rPr>
        <w:t>O</w:t>
      </w:r>
      <w:r w:rsidRPr="0081210B">
        <w:rPr>
          <w:rFonts w:ascii="Times New Roman" w:hAnsi="Times New Roman"/>
          <w:sz w:val="28"/>
          <w:szCs w:val="28"/>
          <w:vertAlign w:val="subscript"/>
        </w:rPr>
        <w:t>11</w:t>
      </w:r>
      <w:r w:rsidRPr="0081210B">
        <w:rPr>
          <w:rFonts w:ascii="Times New Roman" w:hAnsi="Times New Roman"/>
          <w:sz w:val="28"/>
          <w:szCs w:val="28"/>
        </w:rPr>
        <w:t>. Молекула сахарозы состоит из остатков циклических форм глюкозы и фруктозы:</w:t>
      </w:r>
    </w:p>
    <w:p w:rsidR="00A20749" w:rsidRPr="0081210B" w:rsidRDefault="00A20749" w:rsidP="00A20749">
      <w:pPr>
        <w:spacing w:after="0" w:line="240" w:lineRule="auto"/>
        <w:contextualSpacing/>
        <w:jc w:val="both"/>
        <w:rPr>
          <w:rFonts w:ascii="Times New Roman" w:hAnsi="Times New Roman"/>
          <w:b/>
          <w:sz w:val="28"/>
          <w:szCs w:val="28"/>
        </w:rPr>
      </w:pPr>
      <w:r w:rsidRPr="0081210B">
        <w:rPr>
          <w:rFonts w:ascii="Times New Roman" w:hAnsi="Times New Roman"/>
          <w:noProof/>
          <w:sz w:val="28"/>
          <w:szCs w:val="28"/>
        </w:rPr>
        <w:drawing>
          <wp:inline distT="0" distB="0" distL="0" distR="0" wp14:anchorId="7D79041C" wp14:editId="269FA793">
            <wp:extent cx="3771900" cy="1266825"/>
            <wp:effectExtent l="0" t="0" r="0" b="0"/>
            <wp:docPr id="9" name="Рисунок 9"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1"/>
                    <pic:cNvPicPr>
                      <a:picLocks noChangeAspect="1" noChangeArrowheads="1"/>
                    </pic:cNvPicPr>
                  </pic:nvPicPr>
                  <pic:blipFill>
                    <a:blip r:embed="rId14">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A20749" w:rsidRPr="0081210B" w:rsidRDefault="00A20749" w:rsidP="00A20749">
      <w:pPr>
        <w:spacing w:after="0" w:line="240" w:lineRule="auto"/>
        <w:contextualSpacing/>
        <w:jc w:val="both"/>
        <w:rPr>
          <w:rFonts w:ascii="Times New Roman" w:hAnsi="Times New Roman"/>
          <w:b/>
          <w:sz w:val="28"/>
          <w:szCs w:val="28"/>
        </w:rPr>
      </w:pPr>
    </w:p>
    <w:p w:rsidR="00A20749" w:rsidRPr="0081210B" w:rsidRDefault="00A20749" w:rsidP="00A20749">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Полисахариды</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Наиболее распространенный полисахарид - крахмал. Его химическая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Он образуется в растениях в результате фотосинтеза.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7456" behindDoc="1" locked="0" layoutInCell="1" allowOverlap="1" wp14:anchorId="55EC808D" wp14:editId="6D0C8C5E">
            <wp:simplePos x="0" y="0"/>
            <wp:positionH relativeFrom="column">
              <wp:posOffset>114300</wp:posOffset>
            </wp:positionH>
            <wp:positionV relativeFrom="paragraph">
              <wp:posOffset>158750</wp:posOffset>
            </wp:positionV>
            <wp:extent cx="1371600" cy="1143000"/>
            <wp:effectExtent l="0" t="0" r="0" b="0"/>
            <wp:wrapSquare wrapText="bothSides"/>
            <wp:docPr id="13" name="Рисунок 13" descr="U29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29_05"/>
                    <pic:cNvPicPr>
                      <a:picLocks noChangeAspect="1" noChangeArrowheads="1"/>
                    </pic:cNvPicPr>
                  </pic:nvPicPr>
                  <pic:blipFill>
                    <a:blip r:embed="rId15">
                      <a:extLst>
                        <a:ext uri="{28A0092B-C50C-407E-A947-70E740481C1C}">
                          <a14:useLocalDpi xmlns:a14="http://schemas.microsoft.com/office/drawing/2010/main" val="0"/>
                        </a:ext>
                      </a:extLst>
                    </a:blip>
                    <a:srcRect t="29671"/>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anchor distT="0" distB="0" distL="114300" distR="114300" simplePos="0" relativeHeight="251666432" behindDoc="0" locked="0" layoutInCell="1" allowOverlap="1" wp14:anchorId="1571E89D" wp14:editId="4DF58941">
            <wp:simplePos x="0" y="0"/>
            <wp:positionH relativeFrom="column">
              <wp:posOffset>1714500</wp:posOffset>
            </wp:positionH>
            <wp:positionV relativeFrom="paragraph">
              <wp:posOffset>483870</wp:posOffset>
            </wp:positionV>
            <wp:extent cx="1485900" cy="651510"/>
            <wp:effectExtent l="0" t="0" r="0" b="0"/>
            <wp:wrapSquare wrapText="bothSides"/>
            <wp:docPr id="12" name="Рисунок 12" descr="U29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29_05"/>
                    <pic:cNvPicPr>
                      <a:picLocks noChangeAspect="1" noChangeArrowheads="1"/>
                    </pic:cNvPicPr>
                  </pic:nvPicPr>
                  <pic:blipFill>
                    <a:blip r:embed="rId15">
                      <a:extLst>
                        <a:ext uri="{28A0092B-C50C-407E-A947-70E740481C1C}">
                          <a14:useLocalDpi xmlns:a14="http://schemas.microsoft.com/office/drawing/2010/main" val="0"/>
                        </a:ext>
                      </a:extLst>
                    </a:blip>
                    <a:srcRect b="70329"/>
                    <a:stretch>
                      <a:fillRect/>
                    </a:stretch>
                  </pic:blipFill>
                  <pic:spPr bwMode="auto">
                    <a:xfrm>
                      <a:off x="0" y="0"/>
                      <a:ext cx="14859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Крахмал состоит из смеси полисахаридов: 20 % - раст</w:t>
      </w:r>
      <w:r w:rsidRPr="0081210B">
        <w:rPr>
          <w:rFonts w:ascii="Times New Roman" w:hAnsi="Times New Roman"/>
          <w:sz w:val="28"/>
          <w:szCs w:val="28"/>
        </w:rPr>
        <w:softHyphen/>
        <w:t>воримая в воде амилоза,  80 % - нерастворимый в воде амилопектин. Амилоза является неразветвленными цепочками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w:t>
      </w:r>
      <w:r w:rsidRPr="0081210B">
        <w:rPr>
          <w:rFonts w:ascii="Times New Roman" w:hAnsi="Times New Roman"/>
          <w:sz w:val="28"/>
          <w:szCs w:val="28"/>
          <w:lang w:val="en-US"/>
        </w:rPr>
        <w:t>n</w:t>
      </w:r>
      <w:r w:rsidRPr="0081210B">
        <w:rPr>
          <w:rFonts w:ascii="Times New Roman" w:hAnsi="Times New Roman"/>
          <w:sz w:val="28"/>
          <w:szCs w:val="28"/>
        </w:rPr>
        <w:t xml:space="preserve"> = 200-400, а амилопектин – разветвленные цепочки такой же формулы с </w:t>
      </w:r>
      <w:r w:rsidRPr="0081210B">
        <w:rPr>
          <w:rFonts w:ascii="Times New Roman" w:hAnsi="Times New Roman"/>
          <w:sz w:val="28"/>
          <w:szCs w:val="28"/>
          <w:lang w:val="en-US"/>
        </w:rPr>
        <w:t>n</w:t>
      </w:r>
      <w:r w:rsidRPr="0081210B">
        <w:rPr>
          <w:rFonts w:ascii="Times New Roman" w:hAnsi="Times New Roman"/>
          <w:sz w:val="28"/>
          <w:szCs w:val="28"/>
        </w:rPr>
        <w:t xml:space="preserve"> = 600-</w:t>
      </w:r>
      <w:r w:rsidRPr="0081210B">
        <w:rPr>
          <w:rFonts w:ascii="Times New Roman" w:hAnsi="Times New Roman"/>
          <w:sz w:val="28"/>
          <w:szCs w:val="28"/>
        </w:rPr>
        <w:lastRenderedPageBreak/>
        <w:t xml:space="preserve">6000.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8480" behindDoc="0" locked="0" layoutInCell="1" allowOverlap="1" wp14:anchorId="5F9F619F" wp14:editId="0070F6E5">
            <wp:simplePos x="0" y="0"/>
            <wp:positionH relativeFrom="column">
              <wp:posOffset>114300</wp:posOffset>
            </wp:positionH>
            <wp:positionV relativeFrom="paragraph">
              <wp:posOffset>899160</wp:posOffset>
            </wp:positionV>
            <wp:extent cx="994410" cy="1600200"/>
            <wp:effectExtent l="0" t="0" r="0" b="0"/>
            <wp:wrapSquare wrapText="bothSides"/>
            <wp:docPr id="11" name="Рисунок 11" descr="U29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29_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441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Раствор йода окрашивает крахмал в темно-синий цвет. Это очень чуткая качественная реакция на крахмал или йод. Крахмал не дает реакций, характерных для альдегидов. При нагревании в присутствии катализаторов или под действием ферментов крахмал гидролизирует, превращаясь в глюкозу:</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 (</w:t>
      </w:r>
      <w:r w:rsidRPr="0081210B">
        <w:rPr>
          <w:rFonts w:ascii="Times New Roman" w:hAnsi="Times New Roman"/>
          <w:sz w:val="28"/>
          <w:szCs w:val="28"/>
          <w:lang w:val="en-US"/>
        </w:rPr>
        <w:t>n</w:t>
      </w:r>
      <w:r w:rsidRPr="0081210B">
        <w:rPr>
          <w:rFonts w:ascii="Times New Roman" w:hAnsi="Times New Roman"/>
          <w:sz w:val="28"/>
          <w:szCs w:val="28"/>
        </w:rPr>
        <w:t>-1)</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 xml:space="preserve"> </w:t>
      </w:r>
      <w:r w:rsidRPr="0081210B">
        <w:rPr>
          <w:rFonts w:ascii="Times New Roman" w:hAnsi="Times New Roman"/>
          <w:sz w:val="28"/>
          <w:szCs w:val="28"/>
          <w:lang w:val="en-US"/>
        </w:rPr>
        <w:sym w:font="Symbol" w:char="F0AE"/>
      </w:r>
      <w:r w:rsidRPr="0081210B">
        <w:rPr>
          <w:rFonts w:ascii="Times New Roman" w:hAnsi="Times New Roman"/>
          <w:sz w:val="28"/>
          <w:szCs w:val="28"/>
        </w:rPr>
        <w:t xml:space="preserve"> </w:t>
      </w:r>
      <w:r w:rsidRPr="0081210B">
        <w:rPr>
          <w:rFonts w:ascii="Times New Roman" w:hAnsi="Times New Roman"/>
          <w:sz w:val="28"/>
          <w:szCs w:val="28"/>
          <w:lang w:val="en-US"/>
        </w:rPr>
        <w:t>nC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xml:space="preserve">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Целлюлоза (С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vertAlign w:val="subscript"/>
        </w:rPr>
        <w:t xml:space="preserve"> </w:t>
      </w:r>
      <w:r w:rsidRPr="0081210B">
        <w:rPr>
          <w:rFonts w:ascii="Times New Roman" w:hAnsi="Times New Roman"/>
          <w:sz w:val="28"/>
          <w:szCs w:val="28"/>
        </w:rPr>
        <w:t>имеет такой же химический состав, как и крахмал, но состоит она из неразветвленных молекул. Целлюлоза - во</w:t>
      </w:r>
      <w:r w:rsidRPr="0081210B">
        <w:rPr>
          <w:rFonts w:ascii="Times New Roman" w:hAnsi="Times New Roman"/>
          <w:sz w:val="28"/>
          <w:szCs w:val="28"/>
        </w:rPr>
        <w:softHyphen/>
        <w:t xml:space="preserve">локнистое, нерастворимое в воде прочное вещество. </w:t>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5408" behindDoc="0" locked="0" layoutInCell="1" allowOverlap="1" wp14:anchorId="08BC5269" wp14:editId="3BB247DC">
            <wp:simplePos x="0" y="0"/>
            <wp:positionH relativeFrom="column">
              <wp:posOffset>800100</wp:posOffset>
            </wp:positionH>
            <wp:positionV relativeFrom="paragraph">
              <wp:posOffset>81915</wp:posOffset>
            </wp:positionV>
            <wp:extent cx="3200400" cy="126111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AFCEA2"/>
                        </a:clrFrom>
                        <a:clrTo>
                          <a:srgbClr val="AFCEA2">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ind w:left="180" w:right="-5" w:firstLine="360"/>
        <w:contextualSpacing/>
        <w:jc w:val="both"/>
        <w:rPr>
          <w:rFonts w:ascii="Times New Roman" w:hAnsi="Times New Roman"/>
          <w:sz w:val="28"/>
          <w:szCs w:val="28"/>
        </w:rPr>
      </w:pPr>
    </w:p>
    <w:p w:rsidR="00A20749" w:rsidRPr="0081210B" w:rsidRDefault="00A20749" w:rsidP="00A20749">
      <w:pPr>
        <w:spacing w:after="0" w:line="240" w:lineRule="auto"/>
        <w:contextualSpacing/>
        <w:jc w:val="both"/>
        <w:rPr>
          <w:rFonts w:ascii="Times New Roman" w:hAnsi="Times New Roman"/>
          <w:b/>
          <w:sz w:val="28"/>
          <w:szCs w:val="28"/>
        </w:rPr>
      </w:pPr>
    </w:p>
    <w:p w:rsidR="00A20749" w:rsidRPr="0081210B" w:rsidRDefault="00A20749" w:rsidP="00A20749">
      <w:pPr>
        <w:spacing w:after="0" w:line="240" w:lineRule="auto"/>
        <w:contextualSpacing/>
        <w:jc w:val="both"/>
        <w:rPr>
          <w:rFonts w:ascii="Times New Roman" w:hAnsi="Times New Roman"/>
          <w:b/>
          <w:sz w:val="28"/>
          <w:szCs w:val="28"/>
        </w:rPr>
      </w:pPr>
    </w:p>
    <w:p w:rsidR="00A20749" w:rsidRDefault="00A20749" w:rsidP="00A20749">
      <w:pPr>
        <w:spacing w:after="0" w:line="240" w:lineRule="auto"/>
        <w:contextualSpacing/>
        <w:jc w:val="both"/>
        <w:rPr>
          <w:rFonts w:ascii="Times New Roman" w:hAnsi="Times New Roman"/>
          <w:b/>
          <w:sz w:val="28"/>
          <w:szCs w:val="28"/>
        </w:rPr>
      </w:pPr>
    </w:p>
    <w:p w:rsidR="00A20749" w:rsidRPr="00235DD9" w:rsidRDefault="00A20749" w:rsidP="00235DD9">
      <w:pPr>
        <w:spacing w:after="0" w:line="240" w:lineRule="auto"/>
        <w:contextualSpacing/>
        <w:jc w:val="both"/>
        <w:rPr>
          <w:rFonts w:ascii="Times New Roman" w:hAnsi="Times New Roman"/>
          <w:b/>
          <w:sz w:val="28"/>
          <w:szCs w:val="28"/>
        </w:rPr>
      </w:pPr>
    </w:p>
    <w:p w:rsidR="0086398E" w:rsidRDefault="00A20749" w:rsidP="00235DD9">
      <w:pPr>
        <w:spacing w:after="0" w:line="240" w:lineRule="auto"/>
        <w:contextualSpacing/>
        <w:jc w:val="both"/>
        <w:rPr>
          <w:rFonts w:ascii="Times New Roman" w:hAnsi="Times New Roman"/>
          <w:b/>
          <w:color w:val="FF0000"/>
          <w:sz w:val="28"/>
          <w:szCs w:val="28"/>
        </w:rPr>
      </w:pPr>
      <w:r w:rsidRPr="00A20749">
        <w:rPr>
          <w:rFonts w:ascii="Times New Roman" w:hAnsi="Times New Roman"/>
          <w:b/>
          <w:color w:val="FF0000"/>
          <w:sz w:val="28"/>
          <w:szCs w:val="28"/>
        </w:rPr>
        <w:t>3. САМОСТОЯТЕЛЬНАЯ РАБОТА.</w:t>
      </w:r>
    </w:p>
    <w:p w:rsidR="00A20749" w:rsidRPr="00A20749" w:rsidRDefault="00A20749" w:rsidP="00235DD9">
      <w:pPr>
        <w:spacing w:after="0" w:line="240" w:lineRule="auto"/>
        <w:contextualSpacing/>
        <w:jc w:val="both"/>
        <w:rPr>
          <w:rFonts w:ascii="Times New Roman" w:hAnsi="Times New Roman"/>
          <w:b/>
          <w:color w:val="FF0000"/>
          <w:sz w:val="28"/>
          <w:szCs w:val="28"/>
        </w:rPr>
      </w:pP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1</w:t>
      </w:r>
      <w:r w:rsidRPr="00235DD9">
        <w:rPr>
          <w:rFonts w:ascii="Times New Roman" w:hAnsi="Times New Roman"/>
          <w:b/>
          <w:sz w:val="28"/>
          <w:szCs w:val="28"/>
        </w:rPr>
        <w:t xml:space="preserve">. </w:t>
      </w:r>
      <w:r w:rsidRPr="00235DD9">
        <w:rPr>
          <w:rFonts w:ascii="Times New Roman" w:hAnsi="Times New Roman"/>
          <w:sz w:val="28"/>
          <w:szCs w:val="28"/>
        </w:rPr>
        <w:t>Напишите уравнения реакций синтеза жиров из: а) пальмитиновой кислоты и глицерина; б) линолевой кислоты и глицерина. Назовите полученные жиры.</w:t>
      </w:r>
    </w:p>
    <w:p w:rsidR="00AA7AAC" w:rsidRPr="00235DD9" w:rsidRDefault="00AA7AAC" w:rsidP="00235DD9">
      <w:pPr>
        <w:pStyle w:val="21"/>
        <w:spacing w:after="0" w:line="240" w:lineRule="auto"/>
        <w:contextualSpacing/>
        <w:jc w:val="both"/>
        <w:rPr>
          <w:rFonts w:ascii="Times New Roman" w:hAnsi="Times New Roman"/>
          <w:sz w:val="28"/>
          <w:szCs w:val="28"/>
        </w:rPr>
      </w:pPr>
      <w:r w:rsidRPr="00235DD9">
        <w:rPr>
          <w:rFonts w:ascii="Times New Roman" w:hAnsi="Times New Roman"/>
          <w:sz w:val="28"/>
          <w:szCs w:val="28"/>
        </w:rPr>
        <w:t>2. Составьте уравнения реакций получения: а) триолеина; б) пальмитодистеарина;</w:t>
      </w:r>
    </w:p>
    <w:p w:rsidR="00AA7AAC" w:rsidRPr="00235DD9" w:rsidRDefault="00AA7AAC" w:rsidP="00235DD9">
      <w:pPr>
        <w:pStyle w:val="21"/>
        <w:spacing w:after="0" w:line="240" w:lineRule="auto"/>
        <w:contextualSpacing/>
        <w:jc w:val="both"/>
        <w:rPr>
          <w:rFonts w:ascii="Times New Roman" w:hAnsi="Times New Roman"/>
          <w:sz w:val="28"/>
          <w:szCs w:val="28"/>
        </w:rPr>
      </w:pPr>
      <w:r w:rsidRPr="00235DD9">
        <w:rPr>
          <w:rFonts w:ascii="Times New Roman" w:hAnsi="Times New Roman"/>
          <w:sz w:val="28"/>
          <w:szCs w:val="28"/>
        </w:rPr>
        <w:t>в) олеолинолеопальмитина; г) триглицерида масляной кислоты.</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3. Какие из следующих глицеридов входят в состав твердых жиров: а) диолеолинолеин; б) тристеарин; в) триолеин; г) трипальмитин; д) трилинолеин? Напишите структурные формулы этих глицеридов.</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4. Напишите уравнения реакций гидролиза следующих жиров: а)  диолеостеарина; б) трилинолеина; в) тристеарина; г) трипальмитина. Назовите продукты реакций.</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bCs/>
          <w:sz w:val="28"/>
          <w:szCs w:val="28"/>
        </w:rPr>
        <w:t>5.</w:t>
      </w:r>
      <w:r w:rsidRPr="00235DD9">
        <w:rPr>
          <w:rFonts w:ascii="Times New Roman" w:hAnsi="Times New Roman"/>
          <w:sz w:val="28"/>
          <w:szCs w:val="28"/>
        </w:rPr>
        <w:t>Осуществить превращение:</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Тристеарат → стеариновая кислота → стеарат калия</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глицерин → глицерат меди</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w:t>
      </w:r>
    </w:p>
    <w:p w:rsidR="00AA7AAC" w:rsidRPr="00235DD9" w:rsidRDefault="00AA7AAC" w:rsidP="00235DD9">
      <w:pPr>
        <w:spacing w:after="0" w:line="240" w:lineRule="auto"/>
        <w:contextualSpacing/>
        <w:jc w:val="both"/>
        <w:rPr>
          <w:rFonts w:ascii="Times New Roman" w:hAnsi="Times New Roman"/>
          <w:sz w:val="28"/>
          <w:szCs w:val="28"/>
        </w:rPr>
      </w:pPr>
      <w:r w:rsidRPr="00235DD9">
        <w:rPr>
          <w:rFonts w:ascii="Times New Roman" w:hAnsi="Times New Roman"/>
          <w:sz w:val="28"/>
          <w:szCs w:val="28"/>
        </w:rPr>
        <w:t xml:space="preserve">   тринитроглицерин </w:t>
      </w:r>
    </w:p>
    <w:p w:rsidR="00A20749" w:rsidRPr="0081210B" w:rsidRDefault="00A20749" w:rsidP="00A20749">
      <w:pPr>
        <w:spacing w:after="0" w:line="240" w:lineRule="auto"/>
        <w:contextualSpacing/>
        <w:jc w:val="both"/>
        <w:rPr>
          <w:rFonts w:ascii="Times New Roman" w:hAnsi="Times New Roman"/>
          <w:sz w:val="28"/>
          <w:szCs w:val="28"/>
        </w:rPr>
      </w:pPr>
      <w:r>
        <w:rPr>
          <w:rFonts w:ascii="Times New Roman" w:hAnsi="Times New Roman"/>
          <w:b/>
          <w:sz w:val="28"/>
          <w:szCs w:val="28"/>
        </w:rPr>
        <w:lastRenderedPageBreak/>
        <w:t>6</w:t>
      </w:r>
      <w:r w:rsidRPr="0081210B">
        <w:rPr>
          <w:rFonts w:ascii="Times New Roman" w:hAnsi="Times New Roman"/>
          <w:b/>
          <w:sz w:val="28"/>
          <w:szCs w:val="28"/>
        </w:rPr>
        <w:t>.</w:t>
      </w:r>
      <w:r w:rsidRPr="0081210B">
        <w:rPr>
          <w:rFonts w:ascii="Times New Roman" w:hAnsi="Times New Roman"/>
          <w:sz w:val="28"/>
          <w:szCs w:val="28"/>
        </w:rPr>
        <w:t xml:space="preserve"> С помощью каких реакций можно осуществить следующие превращения:</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а) сахароза → глюкоза → глюконовая кислота</w:t>
      </w:r>
    </w:p>
    <w:p w:rsidR="00A20749" w:rsidRPr="0081210B" w:rsidRDefault="00A20749" w:rsidP="00A20749">
      <w:pPr>
        <w:spacing w:after="0" w:line="240" w:lineRule="auto"/>
        <w:contextualSpacing/>
        <w:jc w:val="both"/>
        <w:rPr>
          <w:rFonts w:ascii="Times New Roman" w:hAnsi="Times New Roman"/>
          <w:sz w:val="28"/>
          <w:szCs w:val="28"/>
        </w:rPr>
      </w:pPr>
      <w:r w:rsidRPr="0081210B">
        <w:rPr>
          <w:rFonts w:ascii="Times New Roman" w:hAnsi="Times New Roman"/>
          <w:sz w:val="28"/>
          <w:szCs w:val="28"/>
        </w:rPr>
        <w:t>б) целлюлоза →  ? →  этанол →  ?  →  уксусная кислота  → оксид углерода (</w:t>
      </w:r>
      <w:r w:rsidRPr="0081210B">
        <w:rPr>
          <w:rFonts w:ascii="Times New Roman" w:hAnsi="Times New Roman"/>
          <w:sz w:val="28"/>
          <w:szCs w:val="28"/>
          <w:lang w:val="en-US"/>
        </w:rPr>
        <w:t>IV</w:t>
      </w:r>
      <w:r w:rsidRPr="0081210B">
        <w:rPr>
          <w:rFonts w:ascii="Times New Roman" w:hAnsi="Times New Roman"/>
          <w:sz w:val="28"/>
          <w:szCs w:val="28"/>
        </w:rPr>
        <w:t>)</w:t>
      </w:r>
    </w:p>
    <w:p w:rsidR="00A20749" w:rsidRPr="0081210B" w:rsidRDefault="00A20749" w:rsidP="00A20749">
      <w:pPr>
        <w:spacing w:after="0" w:line="240" w:lineRule="auto"/>
        <w:contextualSpacing/>
        <w:jc w:val="both"/>
        <w:rPr>
          <w:rFonts w:ascii="Times New Roman" w:hAnsi="Times New Roman"/>
          <w:sz w:val="28"/>
          <w:szCs w:val="28"/>
        </w:rPr>
      </w:pPr>
      <w:r>
        <w:rPr>
          <w:rFonts w:ascii="Times New Roman" w:hAnsi="Times New Roman"/>
          <w:b/>
          <w:sz w:val="28"/>
          <w:szCs w:val="28"/>
        </w:rPr>
        <w:t>7</w:t>
      </w:r>
      <w:bookmarkStart w:id="0" w:name="_GoBack"/>
      <w:bookmarkEnd w:id="0"/>
      <w:r w:rsidRPr="0081210B">
        <w:rPr>
          <w:rFonts w:ascii="Times New Roman" w:hAnsi="Times New Roman"/>
          <w:b/>
          <w:sz w:val="28"/>
          <w:szCs w:val="28"/>
        </w:rPr>
        <w:t>.</w:t>
      </w:r>
      <w:r w:rsidRPr="0081210B">
        <w:rPr>
          <w:rFonts w:ascii="Times New Roman" w:hAnsi="Times New Roman"/>
          <w:sz w:val="28"/>
          <w:szCs w:val="28"/>
        </w:rPr>
        <w:t xml:space="preserve"> Глюкозу в медицине в виде водных растворов используют в качестве эффективного питательного вещества – непосредственно вводят в кровь капельным методом. Рассчитайте массу 10%-ного раствора глюкозы и дистиллированной воды, необходимые для приготовления 500г. 5%-ного раствора.</w:t>
      </w:r>
    </w:p>
    <w:p w:rsidR="0037438C" w:rsidRPr="00235DD9" w:rsidRDefault="0037438C" w:rsidP="00235DD9">
      <w:pPr>
        <w:spacing w:after="0" w:line="240" w:lineRule="auto"/>
        <w:contextualSpacing/>
        <w:jc w:val="both"/>
        <w:rPr>
          <w:rFonts w:ascii="Times New Roman" w:hAnsi="Times New Roman"/>
          <w:sz w:val="28"/>
          <w:szCs w:val="28"/>
        </w:rPr>
      </w:pPr>
    </w:p>
    <w:sectPr w:rsidR="0037438C" w:rsidRPr="00235DD9" w:rsidSect="00802A41">
      <w:footerReference w:type="default" r:id="rId18"/>
      <w:pgSz w:w="11906" w:h="16838"/>
      <w:pgMar w:top="1134" w:right="851" w:bottom="1418"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9A" w:rsidRDefault="00392A9A" w:rsidP="008F539C">
      <w:pPr>
        <w:spacing w:after="0" w:line="240" w:lineRule="auto"/>
      </w:pPr>
      <w:r>
        <w:separator/>
      </w:r>
    </w:p>
  </w:endnote>
  <w:endnote w:type="continuationSeparator" w:id="0">
    <w:p w:rsidR="00392A9A" w:rsidRDefault="00392A9A" w:rsidP="008F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395832"/>
      <w:docPartObj>
        <w:docPartGallery w:val="Page Numbers (Bottom of Page)"/>
        <w:docPartUnique/>
      </w:docPartObj>
    </w:sdtPr>
    <w:sdtEndPr/>
    <w:sdtContent>
      <w:p w:rsidR="00802A41" w:rsidRDefault="00802A41">
        <w:pPr>
          <w:pStyle w:val="ae"/>
          <w:jc w:val="right"/>
        </w:pPr>
        <w:r>
          <w:fldChar w:fldCharType="begin"/>
        </w:r>
        <w:r>
          <w:instrText>PAGE   \* MERGEFORMAT</w:instrText>
        </w:r>
        <w:r>
          <w:fldChar w:fldCharType="separate"/>
        </w:r>
        <w:r w:rsidR="00A20749">
          <w:rPr>
            <w:noProof/>
          </w:rPr>
          <w:t>18</w:t>
        </w:r>
        <w:r>
          <w:fldChar w:fldCharType="end"/>
        </w:r>
      </w:p>
    </w:sdtContent>
  </w:sdt>
  <w:p w:rsidR="008F539C" w:rsidRDefault="008F539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9A" w:rsidRDefault="00392A9A" w:rsidP="008F539C">
      <w:pPr>
        <w:spacing w:after="0" w:line="240" w:lineRule="auto"/>
      </w:pPr>
      <w:r>
        <w:separator/>
      </w:r>
    </w:p>
  </w:footnote>
  <w:footnote w:type="continuationSeparator" w:id="0">
    <w:p w:rsidR="00392A9A" w:rsidRDefault="00392A9A" w:rsidP="008F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15:restartNumberingAfterBreak="0">
    <w:nsid w:val="03173A42"/>
    <w:multiLevelType w:val="hybridMultilevel"/>
    <w:tmpl w:val="5CEAFBA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 w15:restartNumberingAfterBreak="0">
    <w:nsid w:val="055E18C6"/>
    <w:multiLevelType w:val="hybridMultilevel"/>
    <w:tmpl w:val="8AC4F7F6"/>
    <w:lvl w:ilvl="0" w:tplc="784EB87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55B5"/>
    <w:multiLevelType w:val="hybridMultilevel"/>
    <w:tmpl w:val="91CA61FC"/>
    <w:lvl w:ilvl="0" w:tplc="3EAEF2E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EE50AF"/>
    <w:multiLevelType w:val="hybridMultilevel"/>
    <w:tmpl w:val="4D6CB4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002BB"/>
    <w:multiLevelType w:val="hybridMultilevel"/>
    <w:tmpl w:val="BF28DE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E0F4409"/>
    <w:multiLevelType w:val="hybridMultilevel"/>
    <w:tmpl w:val="BE6012E6"/>
    <w:lvl w:ilvl="0" w:tplc="34FC1BF4">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3251152F"/>
    <w:multiLevelType w:val="hybridMultilevel"/>
    <w:tmpl w:val="CE08B4E2"/>
    <w:lvl w:ilvl="0" w:tplc="E6502FE8">
      <w:start w:val="1"/>
      <w:numFmt w:val="decimal"/>
      <w:lvlText w:val="%1)"/>
      <w:lvlJc w:val="left"/>
      <w:pPr>
        <w:tabs>
          <w:tab w:val="num" w:pos="360"/>
        </w:tabs>
        <w:ind w:left="360" w:hanging="360"/>
      </w:pPr>
    </w:lvl>
    <w:lvl w:ilvl="1" w:tplc="1C3EB9A8" w:tentative="1">
      <w:start w:val="1"/>
      <w:numFmt w:val="decimal"/>
      <w:lvlText w:val="%2)"/>
      <w:lvlJc w:val="left"/>
      <w:pPr>
        <w:tabs>
          <w:tab w:val="num" w:pos="1080"/>
        </w:tabs>
        <w:ind w:left="1080" w:hanging="360"/>
      </w:pPr>
    </w:lvl>
    <w:lvl w:ilvl="2" w:tplc="096848D8" w:tentative="1">
      <w:start w:val="1"/>
      <w:numFmt w:val="decimal"/>
      <w:lvlText w:val="%3)"/>
      <w:lvlJc w:val="left"/>
      <w:pPr>
        <w:tabs>
          <w:tab w:val="num" w:pos="1800"/>
        </w:tabs>
        <w:ind w:left="1800" w:hanging="360"/>
      </w:pPr>
    </w:lvl>
    <w:lvl w:ilvl="3" w:tplc="0174FF80" w:tentative="1">
      <w:start w:val="1"/>
      <w:numFmt w:val="decimal"/>
      <w:lvlText w:val="%4)"/>
      <w:lvlJc w:val="left"/>
      <w:pPr>
        <w:tabs>
          <w:tab w:val="num" w:pos="2520"/>
        </w:tabs>
        <w:ind w:left="2520" w:hanging="360"/>
      </w:pPr>
    </w:lvl>
    <w:lvl w:ilvl="4" w:tplc="90408B34" w:tentative="1">
      <w:start w:val="1"/>
      <w:numFmt w:val="decimal"/>
      <w:lvlText w:val="%5)"/>
      <w:lvlJc w:val="left"/>
      <w:pPr>
        <w:tabs>
          <w:tab w:val="num" w:pos="3240"/>
        </w:tabs>
        <w:ind w:left="3240" w:hanging="360"/>
      </w:pPr>
    </w:lvl>
    <w:lvl w:ilvl="5" w:tplc="D0B8BEB8" w:tentative="1">
      <w:start w:val="1"/>
      <w:numFmt w:val="decimal"/>
      <w:lvlText w:val="%6)"/>
      <w:lvlJc w:val="left"/>
      <w:pPr>
        <w:tabs>
          <w:tab w:val="num" w:pos="3960"/>
        </w:tabs>
        <w:ind w:left="3960" w:hanging="360"/>
      </w:pPr>
    </w:lvl>
    <w:lvl w:ilvl="6" w:tplc="1ACC7C9C" w:tentative="1">
      <w:start w:val="1"/>
      <w:numFmt w:val="decimal"/>
      <w:lvlText w:val="%7)"/>
      <w:lvlJc w:val="left"/>
      <w:pPr>
        <w:tabs>
          <w:tab w:val="num" w:pos="4680"/>
        </w:tabs>
        <w:ind w:left="4680" w:hanging="360"/>
      </w:pPr>
    </w:lvl>
    <w:lvl w:ilvl="7" w:tplc="CD642B8A" w:tentative="1">
      <w:start w:val="1"/>
      <w:numFmt w:val="decimal"/>
      <w:lvlText w:val="%8)"/>
      <w:lvlJc w:val="left"/>
      <w:pPr>
        <w:tabs>
          <w:tab w:val="num" w:pos="5400"/>
        </w:tabs>
        <w:ind w:left="5400" w:hanging="360"/>
      </w:pPr>
    </w:lvl>
    <w:lvl w:ilvl="8" w:tplc="9A5C4F38" w:tentative="1">
      <w:start w:val="1"/>
      <w:numFmt w:val="decimal"/>
      <w:lvlText w:val="%9)"/>
      <w:lvlJc w:val="left"/>
      <w:pPr>
        <w:tabs>
          <w:tab w:val="num" w:pos="6120"/>
        </w:tabs>
        <w:ind w:left="6120" w:hanging="360"/>
      </w:pPr>
    </w:lvl>
  </w:abstractNum>
  <w:abstractNum w:abstractNumId="8" w15:restartNumberingAfterBreak="0">
    <w:nsid w:val="37BC643F"/>
    <w:multiLevelType w:val="hybridMultilevel"/>
    <w:tmpl w:val="A40E2FFA"/>
    <w:lvl w:ilvl="0" w:tplc="784EB870">
      <w:start w:val="1"/>
      <w:numFmt w:val="bullet"/>
      <w:lvlText w:val=""/>
      <w:lvlJc w:val="left"/>
      <w:pPr>
        <w:tabs>
          <w:tab w:val="num" w:pos="360"/>
        </w:tabs>
        <w:ind w:left="360" w:hanging="360"/>
      </w:pPr>
      <w:rPr>
        <w:rFonts w:ascii="Wingdings" w:hAnsi="Wingdings" w:hint="default"/>
      </w:rPr>
    </w:lvl>
    <w:lvl w:ilvl="1" w:tplc="D5ACA5BC">
      <w:start w:val="1"/>
      <w:numFmt w:val="decimal"/>
      <w:lvlText w:val="%2."/>
      <w:lvlJc w:val="left"/>
      <w:pPr>
        <w:tabs>
          <w:tab w:val="num" w:pos="1440"/>
        </w:tabs>
        <w:ind w:left="1440" w:hanging="360"/>
      </w:pPr>
      <w:rPr>
        <w:i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F6758"/>
    <w:multiLevelType w:val="hybridMultilevel"/>
    <w:tmpl w:val="C9FA0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B6081"/>
    <w:multiLevelType w:val="hybridMultilevel"/>
    <w:tmpl w:val="05FA9162"/>
    <w:lvl w:ilvl="0" w:tplc="784EB870">
      <w:start w:val="1"/>
      <w:numFmt w:val="bullet"/>
      <w:lvlText w:val=""/>
      <w:lvlJc w:val="left"/>
      <w:pPr>
        <w:tabs>
          <w:tab w:val="num" w:pos="360"/>
        </w:tabs>
        <w:ind w:left="360" w:hanging="360"/>
      </w:pPr>
      <w:rPr>
        <w:rFonts w:ascii="Wingdings" w:hAnsi="Wingdings" w:hint="default"/>
      </w:rPr>
    </w:lvl>
    <w:lvl w:ilvl="1" w:tplc="3EAEF2E6">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A119C2"/>
    <w:multiLevelType w:val="hybridMultilevel"/>
    <w:tmpl w:val="BFAA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AF4D44"/>
    <w:multiLevelType w:val="hybridMultilevel"/>
    <w:tmpl w:val="BA62E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B167A1"/>
    <w:multiLevelType w:val="hybridMultilevel"/>
    <w:tmpl w:val="877660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D4F0B11"/>
    <w:multiLevelType w:val="hybridMultilevel"/>
    <w:tmpl w:val="5F4A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lvlOverride w:ilvl="0"/>
    <w:lvlOverride w:ilvl="1">
      <w:startOverride w:val="1"/>
    </w:lvlOverride>
    <w:lvlOverride w:ilvl="2"/>
    <w:lvlOverride w:ilvl="3"/>
    <w:lvlOverride w:ilvl="4"/>
    <w:lvlOverride w:ilvl="5"/>
    <w:lvlOverride w:ilvl="6"/>
    <w:lvlOverride w:ilvl="7"/>
    <w:lvlOverride w:ilvl="8"/>
  </w:num>
  <w:num w:numId="10">
    <w:abstractNumId w:val="8"/>
    <w:lvlOverride w:ilvl="0"/>
    <w:lvlOverride w:ilvl="1">
      <w:startOverride w:val="1"/>
    </w:lvlOverride>
    <w:lvlOverride w:ilvl="2"/>
    <w:lvlOverride w:ilvl="3"/>
    <w:lvlOverride w:ilvl="4"/>
    <w:lvlOverride w:ilvl="5"/>
    <w:lvlOverride w:ilvl="6"/>
    <w:lvlOverride w:ilvl="7"/>
    <w:lvlOverride w:ilvl="8"/>
  </w:num>
  <w:num w:numId="11">
    <w:abstractNumId w:val="7"/>
  </w:num>
  <w:num w:numId="12">
    <w:abstractNumId w:val="12"/>
  </w:num>
  <w:num w:numId="13">
    <w:abstractNumId w:val="4"/>
  </w:num>
  <w:num w:numId="14">
    <w:abstractNumId w:val="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98E"/>
    <w:rsid w:val="0003501F"/>
    <w:rsid w:val="00062BF6"/>
    <w:rsid w:val="001A474C"/>
    <w:rsid w:val="001B3E51"/>
    <w:rsid w:val="00235DD9"/>
    <w:rsid w:val="0037438C"/>
    <w:rsid w:val="00381FF3"/>
    <w:rsid w:val="00392A9A"/>
    <w:rsid w:val="004373A9"/>
    <w:rsid w:val="00441978"/>
    <w:rsid w:val="004B69BA"/>
    <w:rsid w:val="004C783C"/>
    <w:rsid w:val="00657204"/>
    <w:rsid w:val="00802A41"/>
    <w:rsid w:val="0086398E"/>
    <w:rsid w:val="008661A1"/>
    <w:rsid w:val="008D6089"/>
    <w:rsid w:val="008F539C"/>
    <w:rsid w:val="00962F2D"/>
    <w:rsid w:val="00997B9B"/>
    <w:rsid w:val="00A20749"/>
    <w:rsid w:val="00AA7AAC"/>
    <w:rsid w:val="00CB3D35"/>
    <w:rsid w:val="00D5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95C9"/>
  <w15:docId w15:val="{792ED271-6E62-4954-B079-48C1DBB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98E"/>
    <w:rPr>
      <w:rFonts w:ascii="Calibri" w:eastAsia="Times New Roman" w:hAnsi="Calibri" w:cs="Times New Roman"/>
      <w:lang w:eastAsia="ru-RU"/>
    </w:rPr>
  </w:style>
  <w:style w:type="paragraph" w:styleId="1">
    <w:name w:val="heading 1"/>
    <w:basedOn w:val="a"/>
    <w:next w:val="a"/>
    <w:link w:val="10"/>
    <w:qFormat/>
    <w:rsid w:val="00A2074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86398E"/>
    <w:rPr>
      <w:rFonts w:ascii="Times New Roman" w:hAnsi="Times New Roman" w:cs="Times New Roman"/>
      <w:sz w:val="27"/>
      <w:szCs w:val="27"/>
      <w:shd w:val="clear" w:color="auto" w:fill="FFFFFF"/>
    </w:rPr>
  </w:style>
  <w:style w:type="paragraph" w:customStyle="1" w:styleId="20">
    <w:name w:val="Основной текст (2)"/>
    <w:basedOn w:val="a"/>
    <w:link w:val="2"/>
    <w:rsid w:val="0086398E"/>
    <w:pPr>
      <w:shd w:val="clear" w:color="auto" w:fill="FFFFFF"/>
      <w:spacing w:after="420" w:line="0" w:lineRule="atLeast"/>
    </w:pPr>
    <w:rPr>
      <w:rFonts w:ascii="Times New Roman" w:eastAsiaTheme="minorHAnsi" w:hAnsi="Times New Roman"/>
      <w:sz w:val="27"/>
      <w:szCs w:val="27"/>
      <w:lang w:eastAsia="en-US"/>
    </w:rPr>
  </w:style>
  <w:style w:type="paragraph" w:styleId="a3">
    <w:name w:val="Body Text"/>
    <w:basedOn w:val="a"/>
    <w:link w:val="a4"/>
    <w:unhideWhenUsed/>
    <w:rsid w:val="0086398E"/>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86398E"/>
    <w:rPr>
      <w:rFonts w:ascii="Times New Roman" w:eastAsia="Times New Roman" w:hAnsi="Times New Roman" w:cs="Times New Roman"/>
      <w:sz w:val="24"/>
      <w:szCs w:val="24"/>
      <w:lang w:eastAsia="ru-RU"/>
    </w:rPr>
  </w:style>
  <w:style w:type="paragraph" w:styleId="a5">
    <w:name w:val="List Paragraph"/>
    <w:basedOn w:val="a"/>
    <w:uiPriority w:val="34"/>
    <w:qFormat/>
    <w:rsid w:val="004C783C"/>
    <w:pPr>
      <w:ind w:left="720"/>
      <w:contextualSpacing/>
    </w:pPr>
  </w:style>
  <w:style w:type="paragraph" w:styleId="21">
    <w:name w:val="Body Text 2"/>
    <w:basedOn w:val="a"/>
    <w:link w:val="22"/>
    <w:uiPriority w:val="99"/>
    <w:semiHidden/>
    <w:unhideWhenUsed/>
    <w:rsid w:val="008661A1"/>
    <w:pPr>
      <w:spacing w:after="120" w:line="480" w:lineRule="auto"/>
    </w:pPr>
  </w:style>
  <w:style w:type="character" w:customStyle="1" w:styleId="22">
    <w:name w:val="Основной текст 2 Знак"/>
    <w:basedOn w:val="a0"/>
    <w:link w:val="21"/>
    <w:uiPriority w:val="99"/>
    <w:semiHidden/>
    <w:rsid w:val="008661A1"/>
    <w:rPr>
      <w:rFonts w:ascii="Calibri" w:eastAsia="Times New Roman" w:hAnsi="Calibri" w:cs="Times New Roman"/>
      <w:lang w:eastAsia="ru-RU"/>
    </w:rPr>
  </w:style>
  <w:style w:type="paragraph" w:styleId="a6">
    <w:name w:val="Normal (Web)"/>
    <w:basedOn w:val="a"/>
    <w:uiPriority w:val="99"/>
    <w:semiHidden/>
    <w:unhideWhenUsed/>
    <w:rsid w:val="008661A1"/>
    <w:pPr>
      <w:spacing w:before="100" w:beforeAutospacing="1" w:after="100" w:afterAutospacing="1" w:line="240" w:lineRule="auto"/>
    </w:pPr>
    <w:rPr>
      <w:rFonts w:ascii="Times New Roman" w:eastAsiaTheme="minorEastAsia" w:hAnsi="Times New Roman"/>
      <w:sz w:val="24"/>
      <w:szCs w:val="24"/>
    </w:rPr>
  </w:style>
  <w:style w:type="paragraph" w:styleId="a7">
    <w:name w:val="Balloon Text"/>
    <w:basedOn w:val="a"/>
    <w:link w:val="a8"/>
    <w:uiPriority w:val="99"/>
    <w:semiHidden/>
    <w:unhideWhenUsed/>
    <w:rsid w:val="00062B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BF6"/>
    <w:rPr>
      <w:rFonts w:ascii="Tahoma" w:eastAsia="Times New Roman" w:hAnsi="Tahoma" w:cs="Tahoma"/>
      <w:sz w:val="16"/>
      <w:szCs w:val="16"/>
      <w:lang w:eastAsia="ru-RU"/>
    </w:rPr>
  </w:style>
  <w:style w:type="paragraph" w:styleId="a9">
    <w:name w:val="Title"/>
    <w:basedOn w:val="a"/>
    <w:link w:val="aa"/>
    <w:qFormat/>
    <w:rsid w:val="00441978"/>
    <w:pPr>
      <w:spacing w:after="0" w:line="240" w:lineRule="auto"/>
      <w:jc w:val="center"/>
    </w:pPr>
    <w:rPr>
      <w:rFonts w:ascii="Times New Roman" w:hAnsi="Times New Roman"/>
      <w:b/>
      <w:sz w:val="32"/>
      <w:szCs w:val="20"/>
    </w:rPr>
  </w:style>
  <w:style w:type="character" w:customStyle="1" w:styleId="aa">
    <w:name w:val="Заголовок Знак"/>
    <w:basedOn w:val="a0"/>
    <w:link w:val="a9"/>
    <w:rsid w:val="00441978"/>
    <w:rPr>
      <w:rFonts w:ascii="Times New Roman" w:eastAsia="Times New Roman" w:hAnsi="Times New Roman" w:cs="Times New Roman"/>
      <w:b/>
      <w:sz w:val="32"/>
      <w:szCs w:val="20"/>
      <w:lang w:eastAsia="ru-RU"/>
    </w:rPr>
  </w:style>
  <w:style w:type="table" w:styleId="ab">
    <w:name w:val="Table Grid"/>
    <w:basedOn w:val="a1"/>
    <w:rsid w:val="00AA7A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53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539C"/>
    <w:rPr>
      <w:rFonts w:ascii="Calibri" w:eastAsia="Times New Roman" w:hAnsi="Calibri" w:cs="Times New Roman"/>
      <w:lang w:eastAsia="ru-RU"/>
    </w:rPr>
  </w:style>
  <w:style w:type="paragraph" w:styleId="ae">
    <w:name w:val="footer"/>
    <w:basedOn w:val="a"/>
    <w:link w:val="af"/>
    <w:uiPriority w:val="99"/>
    <w:unhideWhenUsed/>
    <w:rsid w:val="008F53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539C"/>
    <w:rPr>
      <w:rFonts w:ascii="Calibri" w:eastAsia="Times New Roman" w:hAnsi="Calibri" w:cs="Times New Roman"/>
      <w:lang w:eastAsia="ru-RU"/>
    </w:rPr>
  </w:style>
  <w:style w:type="character" w:customStyle="1" w:styleId="10">
    <w:name w:val="Заголовок 1 Знак"/>
    <w:basedOn w:val="a0"/>
    <w:link w:val="1"/>
    <w:rsid w:val="00A20749"/>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3525">
      <w:bodyDiv w:val="1"/>
      <w:marLeft w:val="0"/>
      <w:marRight w:val="0"/>
      <w:marTop w:val="0"/>
      <w:marBottom w:val="0"/>
      <w:divBdr>
        <w:top w:val="none" w:sz="0" w:space="0" w:color="auto"/>
        <w:left w:val="none" w:sz="0" w:space="0" w:color="auto"/>
        <w:bottom w:val="none" w:sz="0" w:space="0" w:color="auto"/>
        <w:right w:val="none" w:sz="0" w:space="0" w:color="auto"/>
      </w:divBdr>
    </w:div>
    <w:div w:id="687414104">
      <w:bodyDiv w:val="1"/>
      <w:marLeft w:val="0"/>
      <w:marRight w:val="0"/>
      <w:marTop w:val="0"/>
      <w:marBottom w:val="0"/>
      <w:divBdr>
        <w:top w:val="none" w:sz="0" w:space="0" w:color="auto"/>
        <w:left w:val="none" w:sz="0" w:space="0" w:color="auto"/>
        <w:bottom w:val="none" w:sz="0" w:space="0" w:color="auto"/>
        <w:right w:val="none" w:sz="0" w:space="0" w:color="auto"/>
      </w:divBdr>
    </w:div>
    <w:div w:id="781537305">
      <w:bodyDiv w:val="1"/>
      <w:marLeft w:val="0"/>
      <w:marRight w:val="0"/>
      <w:marTop w:val="0"/>
      <w:marBottom w:val="0"/>
      <w:divBdr>
        <w:top w:val="none" w:sz="0" w:space="0" w:color="auto"/>
        <w:left w:val="none" w:sz="0" w:space="0" w:color="auto"/>
        <w:bottom w:val="none" w:sz="0" w:space="0" w:color="auto"/>
        <w:right w:val="none" w:sz="0" w:space="0" w:color="auto"/>
      </w:divBdr>
    </w:div>
    <w:div w:id="786315745">
      <w:bodyDiv w:val="1"/>
      <w:marLeft w:val="0"/>
      <w:marRight w:val="0"/>
      <w:marTop w:val="0"/>
      <w:marBottom w:val="0"/>
      <w:divBdr>
        <w:top w:val="none" w:sz="0" w:space="0" w:color="auto"/>
        <w:left w:val="none" w:sz="0" w:space="0" w:color="auto"/>
        <w:bottom w:val="none" w:sz="0" w:space="0" w:color="auto"/>
        <w:right w:val="none" w:sz="0" w:space="0" w:color="auto"/>
      </w:divBdr>
    </w:div>
    <w:div w:id="837618260">
      <w:bodyDiv w:val="1"/>
      <w:marLeft w:val="0"/>
      <w:marRight w:val="0"/>
      <w:marTop w:val="0"/>
      <w:marBottom w:val="0"/>
      <w:divBdr>
        <w:top w:val="none" w:sz="0" w:space="0" w:color="auto"/>
        <w:left w:val="none" w:sz="0" w:space="0" w:color="auto"/>
        <w:bottom w:val="none" w:sz="0" w:space="0" w:color="auto"/>
        <w:right w:val="none" w:sz="0" w:space="0" w:color="auto"/>
      </w:divBdr>
    </w:div>
    <w:div w:id="894703946">
      <w:bodyDiv w:val="1"/>
      <w:marLeft w:val="0"/>
      <w:marRight w:val="0"/>
      <w:marTop w:val="0"/>
      <w:marBottom w:val="0"/>
      <w:divBdr>
        <w:top w:val="none" w:sz="0" w:space="0" w:color="auto"/>
        <w:left w:val="none" w:sz="0" w:space="0" w:color="auto"/>
        <w:bottom w:val="none" w:sz="0" w:space="0" w:color="auto"/>
        <w:right w:val="none" w:sz="0" w:space="0" w:color="auto"/>
      </w:divBdr>
    </w:div>
    <w:div w:id="1075201181">
      <w:bodyDiv w:val="1"/>
      <w:marLeft w:val="0"/>
      <w:marRight w:val="0"/>
      <w:marTop w:val="0"/>
      <w:marBottom w:val="0"/>
      <w:divBdr>
        <w:top w:val="none" w:sz="0" w:space="0" w:color="auto"/>
        <w:left w:val="none" w:sz="0" w:space="0" w:color="auto"/>
        <w:bottom w:val="none" w:sz="0" w:space="0" w:color="auto"/>
        <w:right w:val="none" w:sz="0" w:space="0" w:color="auto"/>
      </w:divBdr>
    </w:div>
    <w:div w:id="1088695742">
      <w:bodyDiv w:val="1"/>
      <w:marLeft w:val="0"/>
      <w:marRight w:val="0"/>
      <w:marTop w:val="0"/>
      <w:marBottom w:val="0"/>
      <w:divBdr>
        <w:top w:val="none" w:sz="0" w:space="0" w:color="auto"/>
        <w:left w:val="none" w:sz="0" w:space="0" w:color="auto"/>
        <w:bottom w:val="none" w:sz="0" w:space="0" w:color="auto"/>
        <w:right w:val="none" w:sz="0" w:space="0" w:color="auto"/>
      </w:divBdr>
    </w:div>
    <w:div w:id="1111432210">
      <w:bodyDiv w:val="1"/>
      <w:marLeft w:val="0"/>
      <w:marRight w:val="0"/>
      <w:marTop w:val="0"/>
      <w:marBottom w:val="0"/>
      <w:divBdr>
        <w:top w:val="none" w:sz="0" w:space="0" w:color="auto"/>
        <w:left w:val="none" w:sz="0" w:space="0" w:color="auto"/>
        <w:bottom w:val="none" w:sz="0" w:space="0" w:color="auto"/>
        <w:right w:val="none" w:sz="0" w:space="0" w:color="auto"/>
      </w:divBdr>
    </w:div>
    <w:div w:id="1206866602">
      <w:bodyDiv w:val="1"/>
      <w:marLeft w:val="0"/>
      <w:marRight w:val="0"/>
      <w:marTop w:val="0"/>
      <w:marBottom w:val="0"/>
      <w:divBdr>
        <w:top w:val="none" w:sz="0" w:space="0" w:color="auto"/>
        <w:left w:val="none" w:sz="0" w:space="0" w:color="auto"/>
        <w:bottom w:val="none" w:sz="0" w:space="0" w:color="auto"/>
        <w:right w:val="none" w:sz="0" w:space="0" w:color="auto"/>
      </w:divBdr>
    </w:div>
    <w:div w:id="1631521859">
      <w:bodyDiv w:val="1"/>
      <w:marLeft w:val="0"/>
      <w:marRight w:val="0"/>
      <w:marTop w:val="0"/>
      <w:marBottom w:val="0"/>
      <w:divBdr>
        <w:top w:val="none" w:sz="0" w:space="0" w:color="auto"/>
        <w:left w:val="none" w:sz="0" w:space="0" w:color="auto"/>
        <w:bottom w:val="none" w:sz="0" w:space="0" w:color="auto"/>
        <w:right w:val="none" w:sz="0" w:space="0" w:color="auto"/>
      </w:divBdr>
    </w:div>
    <w:div w:id="1696074482">
      <w:bodyDiv w:val="1"/>
      <w:marLeft w:val="0"/>
      <w:marRight w:val="0"/>
      <w:marTop w:val="0"/>
      <w:marBottom w:val="0"/>
      <w:divBdr>
        <w:top w:val="none" w:sz="0" w:space="0" w:color="auto"/>
        <w:left w:val="none" w:sz="0" w:space="0" w:color="auto"/>
        <w:bottom w:val="none" w:sz="0" w:space="0" w:color="auto"/>
        <w:right w:val="none" w:sz="0" w:space="0" w:color="auto"/>
      </w:divBdr>
    </w:div>
    <w:div w:id="1731801910">
      <w:bodyDiv w:val="1"/>
      <w:marLeft w:val="0"/>
      <w:marRight w:val="0"/>
      <w:marTop w:val="0"/>
      <w:marBottom w:val="0"/>
      <w:divBdr>
        <w:top w:val="none" w:sz="0" w:space="0" w:color="auto"/>
        <w:left w:val="none" w:sz="0" w:space="0" w:color="auto"/>
        <w:bottom w:val="none" w:sz="0" w:space="0" w:color="auto"/>
        <w:right w:val="none" w:sz="0" w:space="0" w:color="auto"/>
      </w:divBdr>
    </w:div>
    <w:div w:id="1752193129">
      <w:bodyDiv w:val="1"/>
      <w:marLeft w:val="0"/>
      <w:marRight w:val="0"/>
      <w:marTop w:val="0"/>
      <w:marBottom w:val="0"/>
      <w:divBdr>
        <w:top w:val="none" w:sz="0" w:space="0" w:color="auto"/>
        <w:left w:val="none" w:sz="0" w:space="0" w:color="auto"/>
        <w:bottom w:val="none" w:sz="0" w:space="0" w:color="auto"/>
        <w:right w:val="none" w:sz="0" w:space="0" w:color="auto"/>
      </w:divBdr>
    </w:div>
    <w:div w:id="1926959257">
      <w:bodyDiv w:val="1"/>
      <w:marLeft w:val="0"/>
      <w:marRight w:val="0"/>
      <w:marTop w:val="0"/>
      <w:marBottom w:val="0"/>
      <w:divBdr>
        <w:top w:val="none" w:sz="0" w:space="0" w:color="auto"/>
        <w:left w:val="none" w:sz="0" w:space="0" w:color="auto"/>
        <w:bottom w:val="none" w:sz="0" w:space="0" w:color="auto"/>
        <w:right w:val="none" w:sz="0" w:space="0" w:color="auto"/>
      </w:divBdr>
    </w:div>
    <w:div w:id="2046981679">
      <w:bodyDiv w:val="1"/>
      <w:marLeft w:val="0"/>
      <w:marRight w:val="0"/>
      <w:marTop w:val="0"/>
      <w:marBottom w:val="0"/>
      <w:divBdr>
        <w:top w:val="none" w:sz="0" w:space="0" w:color="auto"/>
        <w:left w:val="none" w:sz="0" w:space="0" w:color="auto"/>
        <w:bottom w:val="none" w:sz="0" w:space="0" w:color="auto"/>
        <w:right w:val="none" w:sz="0" w:space="0" w:color="auto"/>
      </w:divBdr>
    </w:div>
    <w:div w:id="2048212996">
      <w:bodyDiv w:val="1"/>
      <w:marLeft w:val="0"/>
      <w:marRight w:val="0"/>
      <w:marTop w:val="0"/>
      <w:marBottom w:val="0"/>
      <w:divBdr>
        <w:top w:val="none" w:sz="0" w:space="0" w:color="auto"/>
        <w:left w:val="none" w:sz="0" w:space="0" w:color="auto"/>
        <w:bottom w:val="none" w:sz="0" w:space="0" w:color="auto"/>
        <w:right w:val="none" w:sz="0" w:space="0" w:color="auto"/>
      </w:divBdr>
    </w:div>
    <w:div w:id="20840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RePack by Diakov</cp:lastModifiedBy>
  <cp:revision>14</cp:revision>
  <dcterms:created xsi:type="dcterms:W3CDTF">2011-11-13T06:03:00Z</dcterms:created>
  <dcterms:modified xsi:type="dcterms:W3CDTF">2020-11-28T12:06:00Z</dcterms:modified>
</cp:coreProperties>
</file>