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A2" w:rsidRPr="00E774E7" w:rsidRDefault="00D507A2" w:rsidP="00E774E7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4E7">
        <w:rPr>
          <w:rFonts w:ascii="Times New Roman" w:eastAsia="Times New Roman" w:hAnsi="Times New Roman" w:cs="Times New Roman"/>
          <w:bCs/>
          <w:sz w:val="28"/>
          <w:szCs w:val="28"/>
        </w:rPr>
        <w:t>Тема № 8 (12 часов)</w:t>
      </w:r>
      <w:proofErr w:type="gramStart"/>
      <w:r w:rsidRPr="00E774E7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gramEnd"/>
      <w:r w:rsidRPr="00E774E7">
        <w:rPr>
          <w:rFonts w:ascii="Times New Roman" w:eastAsia="Times New Roman" w:hAnsi="Times New Roman" w:cs="Times New Roman"/>
          <w:bCs/>
          <w:sz w:val="28"/>
          <w:szCs w:val="28"/>
        </w:rPr>
        <w:t>арфюмерно-косметические товары. Анализ  ассортимента. Хранение. Реализация</w:t>
      </w:r>
    </w:p>
    <w:p w:rsidR="00D507A2" w:rsidRPr="00E774E7" w:rsidRDefault="00D507A2" w:rsidP="00E774E7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16F9" w:rsidRPr="00E774E7" w:rsidRDefault="00D37E06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74E7">
        <w:rPr>
          <w:rFonts w:ascii="Times New Roman" w:hAnsi="Times New Roman" w:cs="Times New Roman"/>
          <w:sz w:val="28"/>
          <w:szCs w:val="28"/>
        </w:rPr>
        <w:t>Парфюмерно-косметическая продукция - вещество или смеси веществ, предназначенные для нанесения непосредственно на внешний покров человека (кожу, волосяной покров, ногти, губы и т.д.) или на зубы и слизистую оболочку полости рта с единственной или главной целью их очищения, изменения их внешнего вида, придания приятного запаха, и/или коррекции запаха тела, и/или их защиты, и/или сохранения в хорошем состоянии, и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>/или ухода за ними.</w:t>
      </w:r>
    </w:p>
    <w:p w:rsidR="000D5E6B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Парфюмерно-косметические товары подразделяют на 2 группы:</w:t>
      </w:r>
    </w:p>
    <w:p w:rsidR="000D5E6B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1.Парфюмерия или средства для ароматизации и гигиены;</w:t>
      </w:r>
    </w:p>
    <w:p w:rsidR="000D5E6B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2.Косметика или изделия для ухода за кожей, волосами, полостью рта:</w:t>
      </w:r>
    </w:p>
    <w:p w:rsidR="000D5E6B" w:rsidRPr="00E774E7" w:rsidRDefault="000D5E6B" w:rsidP="00E774E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декоративные средства;</w:t>
      </w:r>
    </w:p>
    <w:p w:rsidR="000D5E6B" w:rsidRPr="00E774E7" w:rsidRDefault="000D5E6B" w:rsidP="00E774E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лечебно-гигиенические средства;</w:t>
      </w:r>
    </w:p>
    <w:p w:rsidR="000D5E6B" w:rsidRPr="00E774E7" w:rsidRDefault="000D5E6B" w:rsidP="00E774E7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прочая косметика.</w:t>
      </w:r>
    </w:p>
    <w:p w:rsidR="000D5E6B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К парфюмерии или средствам для ароматизации и гигиены относятся духи, одеколоны, душистые воды и др.</w:t>
      </w:r>
    </w:p>
    <w:p w:rsidR="000D5E6B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К косметике относят изделия для ухода за кожей, волосами, полостью рта.</w:t>
      </w:r>
    </w:p>
    <w:p w:rsidR="000D5E6B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Декоративные средства – это такие косметические средства, как губная помада, тушь для ресниц, карандаши для бровей и ресниц, тени для век, грим, пудра, средства для ухода за ногтями и некоторые другие.</w:t>
      </w:r>
    </w:p>
    <w:p w:rsidR="000D5E6B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К лечебно-гигиеническим средствам относят лосьоны, кремы, зубные порошки, пасты и эликсиры, лаки и краски для волос (веснушки, угри, потливость, перхоть и др.). Для их производства применяется разнообразное сырье: растительные и животные жиры и продукты их переработки, белки, аминокислоты, минеральные соли, витамины, экстракты лечебных трав, фруктовые и овощные соки, пчелиный мед и многие другие вещества.</w:t>
      </w:r>
    </w:p>
    <w:p w:rsidR="00B66889" w:rsidRPr="00E774E7" w:rsidRDefault="000D5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В группу прочей косметики включают средства от пота и дезодоранты, средства от загара и для загара, для ванн, от укусов кровососущих насекомых.</w:t>
      </w:r>
    </w:p>
    <w:p w:rsidR="00993C02" w:rsidRPr="00E774E7" w:rsidRDefault="00993C02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lastRenderedPageBreak/>
        <w:t xml:space="preserve">Правила маркировки парфюмерно-косметической продукции и оценки соответствия в соответствии с требованиями Технического регламента таможенного союза «О безопасности парфюмерно-косметической продукции» ( 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 xml:space="preserve"> ТС 009/2011)</w:t>
      </w:r>
      <w:r w:rsidR="007C16B8" w:rsidRPr="00E774E7">
        <w:rPr>
          <w:rFonts w:ascii="Times New Roman" w:hAnsi="Times New Roman" w:cs="Times New Roman"/>
          <w:sz w:val="28"/>
          <w:szCs w:val="28"/>
        </w:rPr>
        <w:t>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Маркирование парфюмерно-косметической продукции проводится путем нанесения информации для потребителя в виде надписей, цифровых, цветовых и графических обозначений на потребительскую тару, этикетку, ярлык с учетом требований к маркировке.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Если к парфюмерно-косметической продукции есть сопроводительная информация (ярлык), то на продукцию наносится графический знак в виде кисти руки на открытой книге.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Маркировка парфюмерно-косметической продукции должна содержать следующую информацию: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наименование, название (при наличии) парфюмерно-косметической продукции;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назначение парфюмерно-косметической продукции, если это не следует из наименования продукции;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косметика, предназначенная для детей, должна иметь соответствующую информацию в маркировке;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Таможенного Союза;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lastRenderedPageBreak/>
        <w:t>- 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цвет и/или тон (для декоративной косметики и окрашивающих средств);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массовую долю фторида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 xml:space="preserve"> (%, 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 xml:space="preserve">или мг/кг, или </w:t>
      </w:r>
      <w:proofErr w:type="spellStart"/>
      <w:r w:rsidRPr="00E774E7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E774E7">
        <w:rPr>
          <w:rFonts w:ascii="Times New Roman" w:hAnsi="Times New Roman" w:cs="Times New Roman"/>
          <w:sz w:val="28"/>
          <w:szCs w:val="28"/>
        </w:rPr>
        <w:t>) для средств гигиены полости рта, содержащих соединения фтора;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срок годности:</w:t>
      </w:r>
    </w:p>
    <w:p w:rsidR="007C16B8" w:rsidRPr="00E774E7" w:rsidRDefault="0032024C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774E7">
        <w:rPr>
          <w:rFonts w:ascii="Times New Roman" w:hAnsi="Times New Roman" w:cs="Times New Roman"/>
          <w:sz w:val="28"/>
          <w:szCs w:val="28"/>
        </w:rPr>
        <w:t>-</w:t>
      </w:r>
      <w:r w:rsidR="007C16B8" w:rsidRPr="00E774E7">
        <w:rPr>
          <w:rFonts w:ascii="Times New Roman" w:hAnsi="Times New Roman" w:cs="Times New Roman"/>
          <w:sz w:val="28"/>
          <w:szCs w:val="28"/>
        </w:rPr>
        <w:t>дата изготовления (месяц, год) и срок годности (месяцев, лет) или надпись "годен до" (месяц, год) или "использовать до" (месяц, год);</w:t>
      </w:r>
      <w:proofErr w:type="gramEnd"/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- описание условий хранения в случае, если эти условия отличаются 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 xml:space="preserve"> стандартных;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предупреждениях, изложенная в настоящем техническом регламенте;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- список ингредиентов.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При этом списку ингредиентов должен предшествовать заголовок "Ингредиенты" или "Состав".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Ингредиенты указывают в порядке уменьшения их массовой доли в рецептуре, при этом парфюмерную (ароматическую) композицию указывают как единый ингредиент без раскрытия ее состава.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Ингредиенты, присутствующие в форме </w:t>
      </w:r>
      <w:proofErr w:type="spellStart"/>
      <w:r w:rsidRPr="00E774E7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E774E7">
        <w:rPr>
          <w:rFonts w:ascii="Times New Roman" w:hAnsi="Times New Roman" w:cs="Times New Roman"/>
          <w:sz w:val="28"/>
          <w:szCs w:val="28"/>
        </w:rPr>
        <w:t xml:space="preserve">, должны быть четко указаны в списке ингредиентов с указанием после их названия в скобках </w:t>
      </w:r>
      <w:r w:rsidRPr="00E774E7">
        <w:rPr>
          <w:rFonts w:ascii="Times New Roman" w:hAnsi="Times New Roman" w:cs="Times New Roman"/>
          <w:sz w:val="28"/>
          <w:szCs w:val="28"/>
        </w:rPr>
        <w:lastRenderedPageBreak/>
        <w:t>слова "нано" или "</w:t>
      </w:r>
      <w:proofErr w:type="spellStart"/>
      <w:r w:rsidRPr="00E774E7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E774E7">
        <w:rPr>
          <w:rFonts w:ascii="Times New Roman" w:hAnsi="Times New Roman" w:cs="Times New Roman"/>
          <w:sz w:val="28"/>
          <w:szCs w:val="28"/>
        </w:rPr>
        <w:t>" в случае указания ингредиентов в соответствии с международной номенклатурой косметических средств (INCI).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Список ингредиентов может быть представлен либо на государственно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E774E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774E7">
        <w:rPr>
          <w:rFonts w:ascii="Times New Roman" w:hAnsi="Times New Roman" w:cs="Times New Roman"/>
          <w:sz w:val="28"/>
          <w:szCs w:val="28"/>
        </w:rPr>
        <w:t>) или официальном языке(ах) государств - членов ТС, в которых осуществляется реализация парфюмерно-косметической продукции,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На изделиях декоративной косметики, выпущенных в виде серии различных тонов, могут быть перечислены все красители, использованные в серии, с применением термина: "может содержать" или знака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 xml:space="preserve"> (+/-).</w:t>
      </w:r>
      <w:proofErr w:type="gramEnd"/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Маркировка с информацией должна быть четкой и несмываемой с упаковки в условиях использования продукции по назначению.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 Страна происхождения парфюмерно-косметической продукции приводится на государственном, официальном языке государств - членов Таможенного Союза, в которых осуществляется реализация парфюмерно-косметической продукции.</w:t>
      </w:r>
    </w:p>
    <w:p w:rsidR="007C16B8" w:rsidRPr="00E774E7" w:rsidRDefault="007C16B8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16B8" w:rsidRPr="00E774E7" w:rsidRDefault="0032024C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   </w:t>
      </w:r>
      <w:r w:rsidR="007C16B8" w:rsidRPr="00E774E7">
        <w:rPr>
          <w:rFonts w:ascii="Times New Roman" w:hAnsi="Times New Roman" w:cs="Times New Roman"/>
          <w:sz w:val="28"/>
          <w:szCs w:val="28"/>
        </w:rPr>
        <w:t xml:space="preserve"> Парфюмерно-косметическая продукция, соответствующая требованиям настоящего технического регламента ТС и прошедшая процедуру оценки соответствия настоящему техническому</w:t>
      </w:r>
      <w:r w:rsidR="005F28A8" w:rsidRPr="00E774E7">
        <w:rPr>
          <w:rFonts w:ascii="Times New Roman" w:hAnsi="Times New Roman" w:cs="Times New Roman"/>
          <w:sz w:val="28"/>
          <w:szCs w:val="28"/>
        </w:rPr>
        <w:t xml:space="preserve"> </w:t>
      </w:r>
      <w:r w:rsidR="007C16B8" w:rsidRPr="00E774E7">
        <w:rPr>
          <w:rFonts w:ascii="Times New Roman" w:hAnsi="Times New Roman" w:cs="Times New Roman"/>
          <w:sz w:val="28"/>
          <w:szCs w:val="28"/>
        </w:rPr>
        <w:t>регламенту, должна иметь маркировку единым знаком обращения продукции на рынке государств - членов ТС.</w:t>
      </w:r>
    </w:p>
    <w:p w:rsidR="00A17431" w:rsidRPr="00E774E7" w:rsidRDefault="00A17431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Технический регламент ТС «О безопасности упаковки» 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 xml:space="preserve"> ТС 005/2011 (в ред. от 17.12.2012), принят Решением Комиссии ТС N 769 от 16.08.2011 г вступил в силу с 01.07.2012 Маркировка упаковки (укупорочных средств) должна содержать:</w:t>
      </w:r>
    </w:p>
    <w:p w:rsidR="00A17431" w:rsidRPr="00E774E7" w:rsidRDefault="00A17431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• цифровое обозначение и (или) буквенное обозначение (аббревиатуру) материала, из которого изготавливается упаковка (укупорочные средства), в соответствии с приложением 3 к TP ТС 005/2011</w:t>
      </w:r>
    </w:p>
    <w:p w:rsidR="00A17431" w:rsidRPr="00E774E7" w:rsidRDefault="00DA3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528320</wp:posOffset>
            </wp:positionV>
            <wp:extent cx="2409825" cy="1268730"/>
            <wp:effectExtent l="19050" t="0" r="9525" b="0"/>
            <wp:wrapTight wrapText="bothSides">
              <wp:wrapPolygon edited="0">
                <wp:start x="-171" y="0"/>
                <wp:lineTo x="-171" y="21405"/>
                <wp:lineTo x="21685" y="21405"/>
                <wp:lineTo x="21685" y="0"/>
                <wp:lineTo x="-171" y="0"/>
              </wp:wrapPolygon>
            </wp:wrapTight>
            <wp:docPr id="4" name="Рисунок 4" descr="http://www.gigiena-saratov.ru/s/212/storage/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giena-saratov.ru/s/212/storage/12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431" w:rsidRPr="00E774E7">
        <w:rPr>
          <w:rFonts w:ascii="Times New Roman" w:hAnsi="Times New Roman" w:cs="Times New Roman"/>
          <w:sz w:val="28"/>
          <w:szCs w:val="28"/>
        </w:rPr>
        <w:t xml:space="preserve"> • пиктограммы и символы в соответствии с приложением 4 к TP ТС 005/2011</w:t>
      </w:r>
    </w:p>
    <w:p w:rsidR="00A17431" w:rsidRPr="00E774E7" w:rsidRDefault="00A17431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249555</wp:posOffset>
            </wp:positionV>
            <wp:extent cx="1495425" cy="1671320"/>
            <wp:effectExtent l="19050" t="0" r="9525" b="0"/>
            <wp:wrapTight wrapText="bothSides">
              <wp:wrapPolygon edited="0">
                <wp:start x="-275" y="0"/>
                <wp:lineTo x="-275" y="21419"/>
                <wp:lineTo x="21738" y="21419"/>
                <wp:lineTo x="21738" y="0"/>
                <wp:lineTo x="-275" y="0"/>
              </wp:wrapPolygon>
            </wp:wrapTight>
            <wp:docPr id="1" name="Рисунок 1" descr="https://mooml.com/upload/medialibrary/4e2/ts9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oml.com/upload/medialibrary/4e2/ts9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431" w:rsidRPr="00E774E7" w:rsidRDefault="00A17431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3E6B" w:rsidRPr="00E774E7" w:rsidRDefault="00DA3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3E6B" w:rsidRPr="00E774E7" w:rsidRDefault="00DA3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3E6B" w:rsidRPr="00E774E7" w:rsidRDefault="00884247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53.2pt;margin-top:4.2pt;width:246.1pt;height:52.15pt;z-index:251661312">
            <v:textbox>
              <w:txbxContent>
                <w:p w:rsidR="00DA3E6B" w:rsidRPr="00146302" w:rsidRDefault="00DA3E6B" w:rsidP="00DA3E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63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возможность утилизации использованной упаковки (укупорочных средств) - петля Мебиуса</w:t>
                  </w:r>
                </w:p>
              </w:txbxContent>
            </v:textbox>
          </v:rect>
        </w:pict>
      </w:r>
    </w:p>
    <w:p w:rsidR="00DA3E6B" w:rsidRPr="00E774E7" w:rsidRDefault="00DA3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3E6B" w:rsidRPr="00E774E7" w:rsidRDefault="00DA3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3E6B" w:rsidRPr="00E774E7" w:rsidRDefault="00DA3E6B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E19" w:rsidRPr="00E774E7" w:rsidRDefault="00E96E19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Особенности продажи парфюмерно-косметической продукции </w:t>
      </w:r>
    </w:p>
    <w:p w:rsidR="00E96E19" w:rsidRPr="00E774E7" w:rsidRDefault="00E96E19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19.01.1998 г. № 55 «Об утверждении правил продажи отдельных видов товаров…» (с изменениями и дополнениями). </w:t>
      </w:r>
    </w:p>
    <w:p w:rsidR="00E96E19" w:rsidRPr="00E774E7" w:rsidRDefault="00E96E19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Информация о ПКП: - те же сведения, что указаны в 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 xml:space="preserve"> ТС 009/2011 - сведения о государственной регистрации (для товаров, подлежащих государственной регистрации). </w:t>
      </w:r>
    </w:p>
    <w:p w:rsidR="00E96E19" w:rsidRPr="00E774E7" w:rsidRDefault="00E96E19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Возможность ознакомления для покупателя: - с запахом духов, одеколонов, туалетной воды с использованием для этого лакмусовых бумажек, пропитанных душистой жидкостью, образцов-понюшек, представляемых изготовителями товаров, - с другими свойствами и характеристиками предлагаемых к продаже товаров. </w:t>
      </w:r>
    </w:p>
    <w:p w:rsidR="00884BE1" w:rsidRPr="00E774E7" w:rsidRDefault="00E96E19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При передаче товаров в упаковке с целлофановой оберткой или фирменной лентой покупателю должно быть 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 xml:space="preserve"> проверить содержимое упаковки путем снятия целлофана или фирменной ленты. Аэрозольная упаковка товара проверяется лицом, осуществляющим продажу, на функционирование упаковки в присутствии покупателя.</w:t>
      </w:r>
    </w:p>
    <w:p w:rsidR="00E96E19" w:rsidRPr="00E774E7" w:rsidRDefault="00E96E19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Требования по хранению ПКП ст. 3 </w:t>
      </w:r>
      <w:proofErr w:type="gramStart"/>
      <w:r w:rsidRPr="00E774E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774E7">
        <w:rPr>
          <w:rFonts w:ascii="Times New Roman" w:hAnsi="Times New Roman" w:cs="Times New Roman"/>
          <w:sz w:val="28"/>
          <w:szCs w:val="28"/>
        </w:rPr>
        <w:t xml:space="preserve"> ТС 009/2011</w:t>
      </w:r>
    </w:p>
    <w:p w:rsidR="00E96E19" w:rsidRPr="00E774E7" w:rsidRDefault="00E96E19" w:rsidP="00E774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E7">
        <w:rPr>
          <w:rFonts w:ascii="Times New Roman" w:hAnsi="Times New Roman" w:cs="Times New Roman"/>
          <w:sz w:val="28"/>
          <w:szCs w:val="28"/>
        </w:rPr>
        <w:t xml:space="preserve"> Стандартные условия хранения парфюмерно-косметической продукции</w:t>
      </w:r>
    </w:p>
    <w:p w:rsidR="00E96E19" w:rsidRDefault="00E96E19" w:rsidP="00884BE1">
      <w:r>
        <w:t xml:space="preserve"> </w:t>
      </w:r>
    </w:p>
    <w:tbl>
      <w:tblPr>
        <w:tblStyle w:val="a6"/>
        <w:tblW w:w="0" w:type="auto"/>
        <w:tblLook w:val="04A0"/>
      </w:tblPr>
      <w:tblGrid>
        <w:gridCol w:w="3082"/>
        <w:gridCol w:w="3263"/>
        <w:gridCol w:w="2694"/>
      </w:tblGrid>
      <w:tr w:rsidR="00654C94" w:rsidTr="00654C94">
        <w:trPr>
          <w:trHeight w:val="223"/>
        </w:trPr>
        <w:tc>
          <w:tcPr>
            <w:tcW w:w="3082" w:type="dxa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ПКП</w:t>
            </w:r>
          </w:p>
        </w:tc>
        <w:tc>
          <w:tcPr>
            <w:tcW w:w="5957" w:type="dxa"/>
            <w:gridSpan w:val="2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</w:tr>
      <w:tr w:rsidR="00654C94" w:rsidTr="00654C94">
        <w:trPr>
          <w:trHeight w:val="216"/>
        </w:trPr>
        <w:tc>
          <w:tcPr>
            <w:tcW w:w="3082" w:type="dxa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жидкая ПКП</w:t>
            </w:r>
          </w:p>
        </w:tc>
        <w:tc>
          <w:tcPr>
            <w:tcW w:w="3263" w:type="dxa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не ниже 5 °C и не выше 25 °C</w:t>
            </w:r>
          </w:p>
        </w:tc>
        <w:tc>
          <w:tcPr>
            <w:tcW w:w="2694" w:type="dxa"/>
            <w:vMerge w:val="restart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отсутствие непосредственного воздействия солнечного света</w:t>
            </w:r>
          </w:p>
        </w:tc>
      </w:tr>
      <w:tr w:rsidR="00654C94" w:rsidTr="00654C94">
        <w:trPr>
          <w:trHeight w:val="216"/>
        </w:trPr>
        <w:tc>
          <w:tcPr>
            <w:tcW w:w="3082" w:type="dxa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туалетное твердое мыло</w:t>
            </w:r>
          </w:p>
        </w:tc>
        <w:tc>
          <w:tcPr>
            <w:tcW w:w="3263" w:type="dxa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не ниже минус 5 °C</w:t>
            </w:r>
          </w:p>
        </w:tc>
        <w:tc>
          <w:tcPr>
            <w:tcW w:w="2694" w:type="dxa"/>
            <w:vMerge/>
          </w:tcPr>
          <w:p w:rsidR="00654C94" w:rsidRDefault="00654C94" w:rsidP="00884BE1"/>
        </w:tc>
      </w:tr>
      <w:tr w:rsidR="00654C94" w:rsidTr="00654C94">
        <w:trPr>
          <w:trHeight w:val="232"/>
        </w:trPr>
        <w:tc>
          <w:tcPr>
            <w:tcW w:w="3082" w:type="dxa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остальная ПКП</w:t>
            </w:r>
          </w:p>
        </w:tc>
        <w:tc>
          <w:tcPr>
            <w:tcW w:w="3263" w:type="dxa"/>
          </w:tcPr>
          <w:p w:rsidR="00654C94" w:rsidRPr="00654C94" w:rsidRDefault="00654C94" w:rsidP="0088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94">
              <w:rPr>
                <w:rFonts w:ascii="Times New Roman" w:hAnsi="Times New Roman" w:cs="Times New Roman"/>
                <w:sz w:val="24"/>
                <w:szCs w:val="24"/>
              </w:rPr>
              <w:t>не ниже 0 °C и не выше 25 °C</w:t>
            </w:r>
          </w:p>
        </w:tc>
        <w:tc>
          <w:tcPr>
            <w:tcW w:w="2694" w:type="dxa"/>
            <w:vMerge/>
          </w:tcPr>
          <w:p w:rsidR="00654C94" w:rsidRDefault="00654C94" w:rsidP="00884BE1"/>
        </w:tc>
      </w:tr>
    </w:tbl>
    <w:p w:rsidR="00E96E19" w:rsidRDefault="00E96E19" w:rsidP="00884BE1"/>
    <w:p w:rsidR="00E96E19" w:rsidRDefault="00E96E19" w:rsidP="00884BE1"/>
    <w:sectPr w:rsidR="00E96E19" w:rsidSect="005F28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7CC"/>
    <w:multiLevelType w:val="hybridMultilevel"/>
    <w:tmpl w:val="7C8682AC"/>
    <w:lvl w:ilvl="0" w:tplc="C11032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7A2"/>
    <w:rsid w:val="00077CB8"/>
    <w:rsid w:val="000D5E6B"/>
    <w:rsid w:val="001B6DCB"/>
    <w:rsid w:val="0032024C"/>
    <w:rsid w:val="004F29F9"/>
    <w:rsid w:val="00525396"/>
    <w:rsid w:val="00545C08"/>
    <w:rsid w:val="005F28A8"/>
    <w:rsid w:val="00654C94"/>
    <w:rsid w:val="007C16B8"/>
    <w:rsid w:val="00884247"/>
    <w:rsid w:val="00884BE1"/>
    <w:rsid w:val="00993C02"/>
    <w:rsid w:val="009B16F9"/>
    <w:rsid w:val="009D2DCE"/>
    <w:rsid w:val="00A17431"/>
    <w:rsid w:val="00B422F8"/>
    <w:rsid w:val="00B44607"/>
    <w:rsid w:val="00B66889"/>
    <w:rsid w:val="00C6624C"/>
    <w:rsid w:val="00D37E06"/>
    <w:rsid w:val="00D507A2"/>
    <w:rsid w:val="00DA3E6B"/>
    <w:rsid w:val="00DB7639"/>
    <w:rsid w:val="00E774E7"/>
    <w:rsid w:val="00E9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3418E0-E0B1-4AF4-8A98-D85E538C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2020-05-31T04:17:00Z</dcterms:created>
  <dcterms:modified xsi:type="dcterms:W3CDTF">2020-06-11T09:39:00Z</dcterms:modified>
</cp:coreProperties>
</file>