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067865" w:rsidRDefault="00C445A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D01D741" wp14:editId="4CFEA6AC">
            <wp:extent cx="1915160" cy="1276773"/>
            <wp:effectExtent l="0" t="0" r="8890" b="0"/>
            <wp:docPr id="17" name="Рисунок 17" descr="https://cdn.culture.ru/images/b8e6cd3f-6eaf-5df8-bbf4-4f567f952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culture.ru/images/b8e6cd3f-6eaf-5df8-bbf4-4f567f9528b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2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A5" w:rsidRDefault="00C445A5">
      <w:pPr>
        <w:rPr>
          <w:lang w:val="en-US"/>
        </w:rPr>
      </w:pPr>
    </w:p>
    <w:p w:rsidR="00067865" w:rsidRPr="00067865" w:rsidRDefault="00067865">
      <w:pPr>
        <w:rPr>
          <w:rFonts w:ascii="Times New Roman" w:hAnsi="Times New Roman" w:cs="Times New Roman"/>
          <w:sz w:val="36"/>
        </w:rPr>
      </w:pPr>
      <w:proofErr w:type="spellStart"/>
      <w:r w:rsidRPr="00067865">
        <w:rPr>
          <w:rFonts w:ascii="Times New Roman" w:hAnsi="Times New Roman" w:cs="Times New Roman"/>
          <w:sz w:val="36"/>
        </w:rPr>
        <w:t>Диадинамотерапия</w:t>
      </w:r>
      <w:proofErr w:type="spellEnd"/>
    </w:p>
    <w:p w:rsidR="00067865" w:rsidRDefault="00067865">
      <w:r>
        <w:t>Выполнила: Грук В.С 308-9</w:t>
      </w:r>
    </w:p>
    <w:p w:rsidR="00067865" w:rsidRDefault="00067865">
      <w:r>
        <w:t>Преподаватель: Цуканова Е.В.</w:t>
      </w:r>
    </w:p>
    <w:p w:rsidR="00067865" w:rsidRDefault="00067865"/>
    <w:p w:rsidR="00067865" w:rsidRDefault="00067865"/>
    <w:p w:rsidR="00067865" w:rsidRDefault="00067865"/>
    <w:p w:rsidR="00067865" w:rsidRDefault="00067865"/>
    <w:p w:rsidR="00067865" w:rsidRDefault="00067865"/>
    <w:p w:rsidR="00067865" w:rsidRDefault="00067865"/>
    <w:p w:rsidR="00425799" w:rsidRDefault="00425799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55455FC" wp14:editId="2F736C1B">
            <wp:extent cx="1915059" cy="1012372"/>
            <wp:effectExtent l="0" t="0" r="9525" b="0"/>
            <wp:docPr id="5" name="Рисунок 5" descr="https://demerdji-krim.ru/public/sites/pages/23/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merdji-krim.ru/public/sites/pages/23/2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78" cy="106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65" w:rsidRPr="00425799" w:rsidRDefault="00067865" w:rsidP="00E9650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67865">
        <w:rPr>
          <w:rFonts w:ascii="Times New Roman" w:hAnsi="Times New Roman" w:cs="Times New Roman"/>
          <w:sz w:val="24"/>
        </w:rPr>
        <w:t>Диадинамотерапия</w:t>
      </w:r>
      <w:proofErr w:type="spellEnd"/>
      <w:r w:rsidRPr="00067865">
        <w:rPr>
          <w:rFonts w:ascii="Times New Roman" w:hAnsi="Times New Roman" w:cs="Times New Roman"/>
          <w:sz w:val="24"/>
        </w:rPr>
        <w:t xml:space="preserve"> – электротерапевтический метод, основанный на использовании с лечебно-профилактической целью</w:t>
      </w:r>
      <w:r w:rsidR="00425799">
        <w:rPr>
          <w:rFonts w:ascii="Times New Roman" w:hAnsi="Times New Roman" w:cs="Times New Roman"/>
          <w:sz w:val="24"/>
        </w:rPr>
        <w:t xml:space="preserve"> электрического тока</w:t>
      </w:r>
      <w:r w:rsidR="00425799" w:rsidRPr="00425799">
        <w:rPr>
          <w:rFonts w:ascii="Times New Roman" w:hAnsi="Times New Roman" w:cs="Times New Roman"/>
          <w:sz w:val="24"/>
        </w:rPr>
        <w:t xml:space="preserve"> разной мощности и частоты в диапазоне от 50 до 100 Гц. Терапия проводится в импульсном и непрерывном режиме.</w:t>
      </w:r>
      <w:r w:rsidR="00425799" w:rsidRPr="00425799">
        <w:rPr>
          <w:noProof/>
          <w:lang w:eastAsia="ru-RU"/>
        </w:rPr>
        <w:t xml:space="preserve"> </w:t>
      </w:r>
      <w:r w:rsidR="00425799">
        <w:rPr>
          <w:noProof/>
          <w:lang w:eastAsia="ru-RU"/>
        </w:rPr>
        <w:drawing>
          <wp:inline distT="0" distB="0" distL="0" distR="0" wp14:anchorId="6BC3547B" wp14:editId="3F8CF270">
            <wp:extent cx="1861457" cy="1164590"/>
            <wp:effectExtent l="0" t="0" r="5715" b="0"/>
            <wp:docPr id="3" name="Рисунок 3" descr="https://physiatrics.ru/wp-content/uploads/2017/08/ExternalLink_shutterstock_56939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iatrics.ru/wp-content/uploads/2017/08/ExternalLink_shutterstock_569394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62" cy="116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65" w:rsidRPr="00C445A5" w:rsidRDefault="00425799" w:rsidP="00E96509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C445A5">
        <w:rPr>
          <w:rFonts w:ascii="Times New Roman" w:hAnsi="Times New Roman" w:cs="Times New Roman"/>
          <w:b/>
          <w:i/>
          <w:u w:val="single"/>
        </w:rPr>
        <w:t>Показания к назначению:</w:t>
      </w:r>
    </w:p>
    <w:p w:rsidR="00425799" w:rsidRPr="00425799" w:rsidRDefault="00425799" w:rsidP="00E9650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5799">
        <w:rPr>
          <w:rFonts w:ascii="Times New Roman" w:hAnsi="Times New Roman" w:cs="Times New Roman"/>
        </w:rPr>
        <w:t>заболевания и травмы периферической нервной системы;</w:t>
      </w:r>
    </w:p>
    <w:p w:rsidR="00425799" w:rsidRPr="00425799" w:rsidRDefault="00425799" w:rsidP="00E9650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5799">
        <w:rPr>
          <w:rFonts w:ascii="Times New Roman" w:hAnsi="Times New Roman" w:cs="Times New Roman"/>
        </w:rPr>
        <w:t>травмы и заболевания опорно-двигательного аппарата и костно-мышечной системы</w:t>
      </w:r>
    </w:p>
    <w:p w:rsidR="00425799" w:rsidRPr="00425799" w:rsidRDefault="00425799" w:rsidP="00E9650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5799">
        <w:rPr>
          <w:rFonts w:ascii="Times New Roman" w:hAnsi="Times New Roman" w:cs="Times New Roman"/>
        </w:rPr>
        <w:t xml:space="preserve"> заболевания внутренних органов, протекающие с болевым синдромом и нарушениями моторной и секреторной функции;</w:t>
      </w:r>
    </w:p>
    <w:p w:rsidR="00425799" w:rsidRPr="00425799" w:rsidRDefault="00425799" w:rsidP="00E9650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5799">
        <w:rPr>
          <w:rFonts w:ascii="Times New Roman" w:hAnsi="Times New Roman" w:cs="Times New Roman"/>
        </w:rPr>
        <w:t>заболевания сердечно-сосудистой системы;</w:t>
      </w:r>
    </w:p>
    <w:p w:rsidR="00425799" w:rsidRPr="00425799" w:rsidRDefault="00425799" w:rsidP="00E9650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5799">
        <w:rPr>
          <w:rFonts w:ascii="Times New Roman" w:hAnsi="Times New Roman" w:cs="Times New Roman"/>
        </w:rPr>
        <w:t>заболевания с патологией соединительной ткани;</w:t>
      </w:r>
    </w:p>
    <w:p w:rsidR="00067865" w:rsidRPr="00425799" w:rsidRDefault="00425799" w:rsidP="00E9650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5799">
        <w:rPr>
          <w:rFonts w:ascii="Times New Roman" w:hAnsi="Times New Roman" w:cs="Times New Roman"/>
        </w:rPr>
        <w:t>заболевания глаз, зубов, кожи с болевым и зудом.</w:t>
      </w:r>
      <w:bookmarkStart w:id="0" w:name="_GoBack"/>
      <w:bookmarkEnd w:id="0"/>
    </w:p>
    <w:p w:rsidR="00425799" w:rsidRPr="00C445A5" w:rsidRDefault="00425799" w:rsidP="00E96509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C445A5">
        <w:rPr>
          <w:rFonts w:ascii="Times New Roman" w:hAnsi="Times New Roman" w:cs="Times New Roman"/>
          <w:b/>
          <w:i/>
          <w:u w:val="single"/>
        </w:rPr>
        <w:lastRenderedPageBreak/>
        <w:t>Противопоказания:</w:t>
      </w:r>
    </w:p>
    <w:p w:rsidR="00425799" w:rsidRPr="00E96509" w:rsidRDefault="00425799" w:rsidP="00E96509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высокая температура тела, общее тяжелое состояние больного;</w:t>
      </w:r>
    </w:p>
    <w:p w:rsidR="00425799" w:rsidRPr="00E96509" w:rsidRDefault="00425799" w:rsidP="00E96509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кахексия;</w:t>
      </w:r>
    </w:p>
    <w:p w:rsidR="00425799" w:rsidRPr="00E96509" w:rsidRDefault="00425799" w:rsidP="00E96509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новообразования и подозрение на них;</w:t>
      </w:r>
    </w:p>
    <w:p w:rsidR="00425799" w:rsidRPr="00E96509" w:rsidRDefault="00425799" w:rsidP="00E96509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геморрагический синдром, тромбофлебит;</w:t>
      </w:r>
    </w:p>
    <w:p w:rsidR="00425799" w:rsidRPr="00E96509" w:rsidRDefault="00425799" w:rsidP="00E96509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острый и гнойный воспа</w:t>
      </w:r>
      <w:r w:rsidR="00E96509">
        <w:rPr>
          <w:rFonts w:ascii="Times New Roman" w:hAnsi="Times New Roman" w:cs="Times New Roman"/>
        </w:rPr>
        <w:t>лительный процессы</w:t>
      </w:r>
      <w:r w:rsidRPr="00E96509">
        <w:rPr>
          <w:rFonts w:ascii="Times New Roman" w:hAnsi="Times New Roman" w:cs="Times New Roman"/>
        </w:rPr>
        <w:t>;</w:t>
      </w:r>
    </w:p>
    <w:p w:rsidR="00425799" w:rsidRPr="00E96509" w:rsidRDefault="00425799" w:rsidP="00E96509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 xml:space="preserve">моче- и </w:t>
      </w:r>
      <w:proofErr w:type="spellStart"/>
      <w:r w:rsidRPr="00E96509">
        <w:rPr>
          <w:rFonts w:ascii="Times New Roman" w:hAnsi="Times New Roman" w:cs="Times New Roman"/>
        </w:rPr>
        <w:t>желчекаменная</w:t>
      </w:r>
      <w:proofErr w:type="spellEnd"/>
      <w:r w:rsidRPr="00E96509">
        <w:rPr>
          <w:rFonts w:ascii="Times New Roman" w:hAnsi="Times New Roman" w:cs="Times New Roman"/>
        </w:rPr>
        <w:t xml:space="preserve"> болезнь</w:t>
      </w:r>
    </w:p>
    <w:p w:rsidR="00425799" w:rsidRPr="00E96509" w:rsidRDefault="00425799" w:rsidP="00E96509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 xml:space="preserve">переломы </w:t>
      </w:r>
      <w:r w:rsidR="00E96509">
        <w:rPr>
          <w:rFonts w:ascii="Times New Roman" w:hAnsi="Times New Roman" w:cs="Times New Roman"/>
        </w:rPr>
        <w:t>и травмы;</w:t>
      </w:r>
    </w:p>
    <w:p w:rsidR="00425799" w:rsidRPr="00E96509" w:rsidRDefault="00425799" w:rsidP="00E96509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обширные нарушения целостности кожи</w:t>
      </w:r>
      <w:r w:rsidR="00E96509" w:rsidRPr="00E96509">
        <w:rPr>
          <w:rFonts w:ascii="Times New Roman" w:hAnsi="Times New Roman" w:cs="Times New Roman"/>
        </w:rPr>
        <w:t>;</w:t>
      </w:r>
    </w:p>
    <w:p w:rsidR="00425799" w:rsidRPr="00E96509" w:rsidRDefault="00425799" w:rsidP="00E96509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активный туберкулез;</w:t>
      </w:r>
    </w:p>
    <w:p w:rsidR="00425799" w:rsidRPr="00E96509" w:rsidRDefault="00425799" w:rsidP="00E96509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беременность;</w:t>
      </w:r>
    </w:p>
    <w:p w:rsidR="00425799" w:rsidRPr="00E96509" w:rsidRDefault="00425799" w:rsidP="00E96509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индивидуальная непереносимость тока.</w:t>
      </w:r>
    </w:p>
    <w:p w:rsidR="00067865" w:rsidRDefault="00067865" w:rsidP="00E96509">
      <w:pPr>
        <w:jc w:val="both"/>
      </w:pPr>
    </w:p>
    <w:p w:rsidR="00E96509" w:rsidRDefault="00E96509" w:rsidP="00E96509">
      <w:pPr>
        <w:jc w:val="both"/>
      </w:pPr>
    </w:p>
    <w:p w:rsidR="00E96509" w:rsidRPr="00C445A5" w:rsidRDefault="00E96509" w:rsidP="00E96509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C445A5">
        <w:rPr>
          <w:rFonts w:ascii="Times New Roman" w:hAnsi="Times New Roman" w:cs="Times New Roman"/>
          <w:b/>
          <w:i/>
          <w:u w:val="single"/>
        </w:rPr>
        <w:t>Терапевтические эффекты:</w:t>
      </w:r>
    </w:p>
    <w:p w:rsidR="00E96509" w:rsidRPr="00E96509" w:rsidRDefault="00E96509" w:rsidP="00E96509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уменьшается или исчезает боль</w:t>
      </w:r>
      <w:r>
        <w:rPr>
          <w:rFonts w:ascii="Times New Roman" w:hAnsi="Times New Roman" w:cs="Times New Roman"/>
        </w:rPr>
        <w:t>;</w:t>
      </w:r>
    </w:p>
    <w:p w:rsidR="00E96509" w:rsidRPr="00E96509" w:rsidRDefault="00E96509" w:rsidP="00E96509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повышается мышечный тонус</w:t>
      </w:r>
      <w:r>
        <w:rPr>
          <w:rFonts w:ascii="Times New Roman" w:hAnsi="Times New Roman" w:cs="Times New Roman"/>
        </w:rPr>
        <w:t>;</w:t>
      </w:r>
    </w:p>
    <w:p w:rsidR="00E96509" w:rsidRPr="00E96509" w:rsidRDefault="00E96509" w:rsidP="00E96509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патологически напряженные мышцы </w:t>
      </w:r>
      <w:r w:rsidRPr="00E96509">
        <w:rPr>
          <w:rFonts w:ascii="Times New Roman" w:hAnsi="Times New Roman" w:cs="Times New Roman"/>
        </w:rPr>
        <w:t>расслабляются</w:t>
      </w:r>
      <w:r>
        <w:rPr>
          <w:rFonts w:ascii="Times New Roman" w:hAnsi="Times New Roman" w:cs="Times New Roman"/>
        </w:rPr>
        <w:t>;</w:t>
      </w:r>
    </w:p>
    <w:p w:rsidR="00E96509" w:rsidRPr="00E96509" w:rsidRDefault="00E96509" w:rsidP="00E96509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утилизируются продукты метаболизма в тканях</w:t>
      </w:r>
      <w:r>
        <w:rPr>
          <w:rFonts w:ascii="Times New Roman" w:hAnsi="Times New Roman" w:cs="Times New Roman"/>
        </w:rPr>
        <w:t>;</w:t>
      </w:r>
    </w:p>
    <w:p w:rsidR="00E96509" w:rsidRPr="00E96509" w:rsidRDefault="00E96509" w:rsidP="00E96509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инактивируются</w:t>
      </w:r>
      <w:r>
        <w:rPr>
          <w:rFonts w:ascii="Times New Roman" w:hAnsi="Times New Roman" w:cs="Times New Roman"/>
        </w:rPr>
        <w:t xml:space="preserve"> БАВ</w:t>
      </w:r>
      <w:r w:rsidRPr="00E96509">
        <w:rPr>
          <w:rFonts w:ascii="Times New Roman" w:hAnsi="Times New Roman" w:cs="Times New Roman"/>
        </w:rPr>
        <w:t>, поддерживающие воспаление</w:t>
      </w:r>
      <w:r>
        <w:rPr>
          <w:rFonts w:ascii="Times New Roman" w:hAnsi="Times New Roman" w:cs="Times New Roman"/>
        </w:rPr>
        <w:t>;</w:t>
      </w:r>
    </w:p>
    <w:p w:rsidR="00E96509" w:rsidRPr="00E96509" w:rsidRDefault="00E96509" w:rsidP="00E96509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повышается активность ферментов, гормонов, поддерживающих нормальную трофику тканей</w:t>
      </w:r>
      <w:r>
        <w:rPr>
          <w:rFonts w:ascii="Times New Roman" w:hAnsi="Times New Roman" w:cs="Times New Roman"/>
        </w:rPr>
        <w:t>;</w:t>
      </w:r>
    </w:p>
    <w:p w:rsidR="00E96509" w:rsidRPr="00E96509" w:rsidRDefault="00E96509" w:rsidP="00E96509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усиливается приток артериальной крови по сосудам и капиллярам</w:t>
      </w:r>
      <w:r>
        <w:rPr>
          <w:rFonts w:ascii="Times New Roman" w:hAnsi="Times New Roman" w:cs="Times New Roman"/>
        </w:rPr>
        <w:t>;</w:t>
      </w:r>
    </w:p>
    <w:p w:rsidR="00E96509" w:rsidRDefault="00E96509" w:rsidP="00E96509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E96509">
        <w:rPr>
          <w:rFonts w:ascii="Times New Roman" w:hAnsi="Times New Roman" w:cs="Times New Roman"/>
        </w:rPr>
        <w:t>отток венозной крови улучшается.</w:t>
      </w:r>
    </w:p>
    <w:p w:rsidR="00E96509" w:rsidRPr="00E96509" w:rsidRDefault="00E96509" w:rsidP="00E96509">
      <w:pPr>
        <w:jc w:val="both"/>
        <w:rPr>
          <w:rFonts w:ascii="Times New Roman" w:hAnsi="Times New Roman" w:cs="Times New Roman"/>
        </w:rPr>
      </w:pPr>
    </w:p>
    <w:p w:rsidR="00067865" w:rsidRDefault="00E96509">
      <w:r>
        <w:rPr>
          <w:noProof/>
          <w:lang w:eastAsia="ru-RU"/>
        </w:rPr>
        <w:drawing>
          <wp:inline distT="0" distB="0" distL="0" distR="0" wp14:anchorId="718DD31F" wp14:editId="4C9DE398">
            <wp:extent cx="1915160" cy="1282414"/>
            <wp:effectExtent l="0" t="0" r="8890" b="0"/>
            <wp:docPr id="11" name="Рисунок 11" descr="https://termatour.com/wp-content/uploads/2018/09/glavnay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ermatour.com/wp-content/uploads/2018/09/glavnaya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2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09" w:rsidRDefault="00E96509">
      <w:r>
        <w:rPr>
          <w:noProof/>
          <w:lang w:eastAsia="ru-RU"/>
        </w:rPr>
        <w:drawing>
          <wp:inline distT="0" distB="0" distL="0" distR="0" wp14:anchorId="37E3D1E3" wp14:editId="048BC6D7">
            <wp:extent cx="1915160" cy="1306169"/>
            <wp:effectExtent l="0" t="0" r="0" b="8890"/>
            <wp:docPr id="13" name="Рисунок 13" descr="https://avatars.mds.yandex.net/get-zen_doc/1887445/pub_5d20c17307f8ec00ae8a4c1a_5d20c5e691645e00ac34801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887445/pub_5d20c17307f8ec00ae8a4c1a_5d20c5e691645e00ac348011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30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09" w:rsidRPr="00067865" w:rsidRDefault="00E96509">
      <w:r>
        <w:rPr>
          <w:noProof/>
          <w:lang w:eastAsia="ru-RU"/>
        </w:rPr>
        <w:drawing>
          <wp:inline distT="0" distB="0" distL="0" distR="0" wp14:anchorId="4D580212" wp14:editId="758B5281">
            <wp:extent cx="1915160" cy="1546572"/>
            <wp:effectExtent l="0" t="0" r="8890" b="0"/>
            <wp:docPr id="14" name="Рисунок 14" descr="https://varikoz.com/wp-content/uploads/2018/04/%D0%94%D0%B8%D0%B0%D0%B4%D0%B8%D0%BD%D0%B0%D0%BC%D0%BE%D1%82%D0%B5%D1%80%D0%B0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arikoz.com/wp-content/uploads/2018/04/%D0%94%D0%B8%D0%B0%D0%B4%D0%B8%D0%BD%D0%B0%D0%BC%D0%BE%D1%82%D0%B5%D1%80%D0%B0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54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509" w:rsidRPr="00067865" w:rsidSect="00067865">
      <w:pgSz w:w="11906" w:h="8419" w:code="9"/>
      <w:pgMar w:top="720" w:right="720" w:bottom="720" w:left="720" w:header="709" w:footer="709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34E7A"/>
    <w:multiLevelType w:val="multilevel"/>
    <w:tmpl w:val="CF5C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031824"/>
    <w:multiLevelType w:val="multilevel"/>
    <w:tmpl w:val="ACF2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74EA5"/>
    <w:multiLevelType w:val="multilevel"/>
    <w:tmpl w:val="CF22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isplayBackgroundShape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E"/>
    <w:rsid w:val="00067865"/>
    <w:rsid w:val="002033A0"/>
    <w:rsid w:val="00222A5C"/>
    <w:rsid w:val="00425799"/>
    <w:rsid w:val="00C445A5"/>
    <w:rsid w:val="00E96509"/>
    <w:rsid w:val="00E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C6717-81FD-4DF8-A359-9BBE6BF1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2022-07-03T06:18:00Z</dcterms:created>
  <dcterms:modified xsi:type="dcterms:W3CDTF">2022-07-03T07:03:00Z</dcterms:modified>
</cp:coreProperties>
</file>