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E33C4" w14:textId="100C884A" w:rsidR="00961E6B" w:rsidRPr="00CA27A7" w:rsidRDefault="00961E6B" w:rsidP="00961E6B">
      <w:pPr>
        <w:jc w:val="center"/>
        <w:rPr>
          <w:rFonts w:ascii="Times New Roman" w:hAnsi="Times New Roman" w:cs="Times New Roman"/>
          <w:sz w:val="28"/>
          <w:szCs w:val="28"/>
        </w:rPr>
      </w:pPr>
      <w:r w:rsidRPr="00CA27A7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14:paraId="7E54B1CD" w14:textId="4BD53BF3" w:rsidR="00961E6B" w:rsidRPr="00CA27A7" w:rsidRDefault="00961E6B" w:rsidP="00961E6B">
      <w:pPr>
        <w:jc w:val="center"/>
        <w:rPr>
          <w:rFonts w:ascii="Times New Roman" w:hAnsi="Times New Roman" w:cs="Times New Roman"/>
          <w:sz w:val="28"/>
          <w:szCs w:val="28"/>
        </w:rPr>
      </w:pPr>
      <w:r w:rsidRPr="00CA27A7">
        <w:rPr>
          <w:rFonts w:ascii="Times New Roman" w:hAnsi="Times New Roman" w:cs="Times New Roman"/>
          <w:sz w:val="28"/>
          <w:szCs w:val="28"/>
        </w:rPr>
        <w:t>«Красноярский государственный медицинский университет имени профессора В. Ф. Войно-</w:t>
      </w:r>
    </w:p>
    <w:p w14:paraId="1236103E" w14:textId="77777777" w:rsidR="00961E6B" w:rsidRPr="00CA27A7" w:rsidRDefault="00961E6B" w:rsidP="00961E6B">
      <w:pPr>
        <w:jc w:val="center"/>
        <w:rPr>
          <w:rFonts w:ascii="Times New Roman" w:hAnsi="Times New Roman" w:cs="Times New Roman"/>
          <w:sz w:val="28"/>
          <w:szCs w:val="28"/>
        </w:rPr>
      </w:pPr>
      <w:r w:rsidRPr="00CA27A7">
        <w:rPr>
          <w:rFonts w:ascii="Times New Roman" w:hAnsi="Times New Roman" w:cs="Times New Roman"/>
          <w:sz w:val="28"/>
          <w:szCs w:val="28"/>
        </w:rPr>
        <w:t>Ясенецкого» Министерства здравоохранения Российской Федерации</w:t>
      </w:r>
    </w:p>
    <w:p w14:paraId="3F19DD49" w14:textId="77777777" w:rsidR="00961E6B" w:rsidRPr="00CA27A7" w:rsidRDefault="00961E6B" w:rsidP="00961E6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E4B0D4A" w14:textId="77777777" w:rsidR="00961E6B" w:rsidRPr="00CA27A7" w:rsidRDefault="00961E6B" w:rsidP="00961E6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049AC93" w14:textId="77777777" w:rsidR="00961E6B" w:rsidRPr="00CA27A7" w:rsidRDefault="00961E6B" w:rsidP="00961E6B">
      <w:pPr>
        <w:jc w:val="center"/>
        <w:rPr>
          <w:rFonts w:ascii="Times New Roman" w:hAnsi="Times New Roman" w:cs="Times New Roman"/>
          <w:sz w:val="28"/>
          <w:szCs w:val="28"/>
        </w:rPr>
      </w:pPr>
      <w:r w:rsidRPr="00CA27A7">
        <w:rPr>
          <w:rFonts w:ascii="Times New Roman" w:hAnsi="Times New Roman" w:cs="Times New Roman"/>
          <w:sz w:val="28"/>
          <w:szCs w:val="28"/>
        </w:rPr>
        <w:t>КАФЕДРА</w:t>
      </w:r>
    </w:p>
    <w:p w14:paraId="256E2AF7" w14:textId="77777777" w:rsidR="00961E6B" w:rsidRPr="00CA27A7" w:rsidRDefault="00961E6B" w:rsidP="00961E6B">
      <w:pPr>
        <w:jc w:val="center"/>
        <w:rPr>
          <w:rFonts w:ascii="Times New Roman" w:hAnsi="Times New Roman" w:cs="Times New Roman"/>
          <w:sz w:val="28"/>
          <w:szCs w:val="28"/>
        </w:rPr>
      </w:pPr>
      <w:r w:rsidRPr="00CA27A7">
        <w:rPr>
          <w:rFonts w:ascii="Times New Roman" w:hAnsi="Times New Roman" w:cs="Times New Roman"/>
          <w:sz w:val="28"/>
          <w:szCs w:val="28"/>
        </w:rPr>
        <w:t>Анестезиологии и реаниматологии ИПО</w:t>
      </w:r>
    </w:p>
    <w:p w14:paraId="0E731BFA" w14:textId="77777777" w:rsidR="00961E6B" w:rsidRPr="00CA27A7" w:rsidRDefault="00961E6B" w:rsidP="00961E6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1050A4D" w14:textId="77777777" w:rsidR="00961E6B" w:rsidRPr="00CA27A7" w:rsidRDefault="00961E6B" w:rsidP="00961E6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9692CEC" w14:textId="77777777" w:rsidR="00961E6B" w:rsidRPr="00CA27A7" w:rsidRDefault="00961E6B" w:rsidP="00961E6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2ED4ACE" w14:textId="77777777" w:rsidR="00961E6B" w:rsidRPr="00CA27A7" w:rsidRDefault="00961E6B" w:rsidP="00961E6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45B77FB" w14:textId="77777777" w:rsidR="00961E6B" w:rsidRPr="00CA27A7" w:rsidRDefault="00961E6B" w:rsidP="00961E6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416CC67" w14:textId="3A911F0A" w:rsidR="00961E6B" w:rsidRPr="00CA27A7" w:rsidRDefault="00961E6B" w:rsidP="00961E6B">
      <w:pPr>
        <w:jc w:val="center"/>
        <w:rPr>
          <w:rFonts w:ascii="Times New Roman" w:hAnsi="Times New Roman" w:cs="Times New Roman"/>
          <w:sz w:val="28"/>
          <w:szCs w:val="28"/>
        </w:rPr>
      </w:pPr>
      <w:r w:rsidRPr="00CA27A7">
        <w:rPr>
          <w:rFonts w:ascii="Times New Roman" w:hAnsi="Times New Roman" w:cs="Times New Roman"/>
          <w:sz w:val="28"/>
          <w:szCs w:val="28"/>
        </w:rPr>
        <w:t xml:space="preserve">Реферат по тему: </w:t>
      </w:r>
    </w:p>
    <w:p w14:paraId="36AF4553" w14:textId="62FC6905" w:rsidR="00961E6B" w:rsidRPr="00CA27A7" w:rsidRDefault="00961E6B" w:rsidP="00961E6B">
      <w:pPr>
        <w:jc w:val="center"/>
        <w:rPr>
          <w:rFonts w:ascii="Times New Roman" w:hAnsi="Times New Roman" w:cs="Times New Roman"/>
          <w:sz w:val="28"/>
          <w:szCs w:val="28"/>
        </w:rPr>
      </w:pPr>
      <w:r w:rsidRPr="00CA27A7">
        <w:rPr>
          <w:rFonts w:ascii="Times New Roman" w:hAnsi="Times New Roman" w:cs="Times New Roman"/>
          <w:sz w:val="28"/>
          <w:szCs w:val="28"/>
        </w:rPr>
        <w:t>ПЕРИОПЕРАЦИОННОЕ ВЕДЕНИЕ ВЗРОСЛЫХ ПАЦИЕНТОВ С СОПУТСТВУЮЩИМ САХАРНЫМ ДИАБЕТОМ</w:t>
      </w:r>
    </w:p>
    <w:p w14:paraId="19AC4B56" w14:textId="77777777" w:rsidR="00961E6B" w:rsidRPr="00CA27A7" w:rsidRDefault="00961E6B" w:rsidP="00961E6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1D2D366" w14:textId="77777777" w:rsidR="00961E6B" w:rsidRPr="00CA27A7" w:rsidRDefault="00961E6B" w:rsidP="00961E6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004A987" w14:textId="77777777" w:rsidR="00961E6B" w:rsidRPr="00CA27A7" w:rsidRDefault="00961E6B" w:rsidP="00961E6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DE85FBD" w14:textId="77777777" w:rsidR="00961E6B" w:rsidRPr="00CA27A7" w:rsidRDefault="00961E6B" w:rsidP="00961E6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6AD88E8" w14:textId="77777777" w:rsidR="00961E6B" w:rsidRPr="00CA27A7" w:rsidRDefault="00961E6B" w:rsidP="00961E6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A6A35C5" w14:textId="77777777" w:rsidR="00961E6B" w:rsidRPr="00CA27A7" w:rsidRDefault="00961E6B" w:rsidP="00961E6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79DD2C2" w14:textId="77777777" w:rsidR="00961E6B" w:rsidRPr="00CA27A7" w:rsidRDefault="00961E6B" w:rsidP="00961E6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97C3C19" w14:textId="0B18F186" w:rsidR="00961E6B" w:rsidRPr="00CA27A7" w:rsidRDefault="00961E6B" w:rsidP="00961E6B">
      <w:pPr>
        <w:jc w:val="right"/>
        <w:rPr>
          <w:rFonts w:ascii="Times New Roman" w:hAnsi="Times New Roman" w:cs="Times New Roman"/>
          <w:sz w:val="28"/>
          <w:szCs w:val="28"/>
        </w:rPr>
      </w:pPr>
      <w:r w:rsidRPr="00CA27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Выполнил ординатор 1-го обучения</w:t>
      </w:r>
    </w:p>
    <w:p w14:paraId="0E1A79AE" w14:textId="4E69B48A" w:rsidR="00961E6B" w:rsidRPr="00CA27A7" w:rsidRDefault="00961E6B" w:rsidP="00961E6B">
      <w:pPr>
        <w:jc w:val="right"/>
        <w:rPr>
          <w:rFonts w:ascii="Times New Roman" w:hAnsi="Times New Roman" w:cs="Times New Roman"/>
          <w:sz w:val="28"/>
          <w:szCs w:val="28"/>
        </w:rPr>
      </w:pPr>
      <w:r w:rsidRPr="00CA27A7">
        <w:rPr>
          <w:rFonts w:ascii="Times New Roman" w:hAnsi="Times New Roman" w:cs="Times New Roman"/>
          <w:sz w:val="28"/>
          <w:szCs w:val="28"/>
        </w:rPr>
        <w:t>кафедры анестезиологии и реаниматологии ИПО</w:t>
      </w:r>
    </w:p>
    <w:p w14:paraId="1F5499E3" w14:textId="1F0EAA46" w:rsidR="00961E6B" w:rsidRPr="00CA27A7" w:rsidRDefault="00961E6B" w:rsidP="00961E6B">
      <w:pPr>
        <w:jc w:val="right"/>
        <w:rPr>
          <w:rFonts w:ascii="Times New Roman" w:hAnsi="Times New Roman" w:cs="Times New Roman"/>
          <w:sz w:val="28"/>
          <w:szCs w:val="28"/>
        </w:rPr>
      </w:pPr>
      <w:r w:rsidRPr="00CA27A7">
        <w:rPr>
          <w:rFonts w:ascii="Times New Roman" w:hAnsi="Times New Roman" w:cs="Times New Roman"/>
          <w:sz w:val="28"/>
          <w:szCs w:val="28"/>
        </w:rPr>
        <w:t xml:space="preserve">Черикова Нестан </w:t>
      </w:r>
      <w:proofErr w:type="spellStart"/>
      <w:r w:rsidRPr="00CA27A7">
        <w:rPr>
          <w:rFonts w:ascii="Times New Roman" w:hAnsi="Times New Roman" w:cs="Times New Roman"/>
          <w:sz w:val="28"/>
          <w:szCs w:val="28"/>
        </w:rPr>
        <w:t>Улукбековна</w:t>
      </w:r>
      <w:proofErr w:type="spellEnd"/>
    </w:p>
    <w:p w14:paraId="0BA05C61" w14:textId="77777777" w:rsidR="00961E6B" w:rsidRPr="00CA27A7" w:rsidRDefault="00961E6B" w:rsidP="00961E6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3263CB4" w14:textId="77777777" w:rsidR="00961E6B" w:rsidRPr="00CA27A7" w:rsidRDefault="00961E6B" w:rsidP="00CA27A7">
      <w:pPr>
        <w:jc w:val="center"/>
        <w:rPr>
          <w:rFonts w:ascii="Times New Roman" w:hAnsi="Times New Roman" w:cs="Times New Roman"/>
          <w:sz w:val="28"/>
          <w:szCs w:val="28"/>
        </w:rPr>
      </w:pPr>
      <w:r w:rsidRPr="00CA27A7">
        <w:rPr>
          <w:rFonts w:ascii="Times New Roman" w:hAnsi="Times New Roman" w:cs="Times New Roman"/>
          <w:sz w:val="28"/>
          <w:szCs w:val="28"/>
        </w:rPr>
        <w:lastRenderedPageBreak/>
        <w:t>Красноярск 2023 г.</w:t>
      </w:r>
    </w:p>
    <w:p w14:paraId="4635EB4A" w14:textId="7CF399E8" w:rsidR="00961E6B" w:rsidRPr="00CA27A7" w:rsidRDefault="00961E6B" w:rsidP="00961E6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A27A7">
        <w:rPr>
          <w:rFonts w:ascii="Times New Roman" w:hAnsi="Times New Roman" w:cs="Times New Roman"/>
          <w:b/>
          <w:bCs/>
          <w:sz w:val="28"/>
          <w:szCs w:val="28"/>
        </w:rPr>
        <w:t>Определение</w:t>
      </w:r>
    </w:p>
    <w:p w14:paraId="42E50E2D" w14:textId="2A68A52E" w:rsidR="00961E6B" w:rsidRPr="00CA27A7" w:rsidRDefault="00961E6B" w:rsidP="00961E6B">
      <w:pPr>
        <w:rPr>
          <w:rFonts w:ascii="Times New Roman" w:hAnsi="Times New Roman" w:cs="Times New Roman"/>
          <w:sz w:val="28"/>
          <w:szCs w:val="28"/>
        </w:rPr>
      </w:pPr>
      <w:r w:rsidRPr="00CA27A7">
        <w:rPr>
          <w:rFonts w:ascii="Times New Roman" w:hAnsi="Times New Roman" w:cs="Times New Roman"/>
          <w:b/>
          <w:bCs/>
          <w:sz w:val="28"/>
          <w:szCs w:val="28"/>
        </w:rPr>
        <w:t>СД</w:t>
      </w:r>
      <w:r w:rsidRPr="00CA27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A27A7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CA27A7">
        <w:rPr>
          <w:rFonts w:ascii="Times New Roman" w:hAnsi="Times New Roman" w:cs="Times New Roman"/>
          <w:sz w:val="28"/>
          <w:szCs w:val="28"/>
        </w:rPr>
        <w:t xml:space="preserve"> группа метаболических (обменных) заболеваний, характеризующихся хронической гипергликемией, которая является результатом нарушений секреции инсулина, действия инсулина или обоих этих факторов. Хроническая гипергликемия при СД инициирует или усугубляет дисфункцию и недостаточность органов-мишеней, особенно глаз, почек, нервов, сердца и кровеносных сосудов.</w:t>
      </w:r>
    </w:p>
    <w:p w14:paraId="72B34856" w14:textId="77777777" w:rsidR="00961E6B" w:rsidRPr="00CA27A7" w:rsidRDefault="00961E6B" w:rsidP="00961E6B">
      <w:pPr>
        <w:rPr>
          <w:rFonts w:ascii="Times New Roman" w:hAnsi="Times New Roman" w:cs="Times New Roman"/>
          <w:sz w:val="28"/>
          <w:szCs w:val="28"/>
        </w:rPr>
      </w:pPr>
    </w:p>
    <w:p w14:paraId="685D9BE7" w14:textId="4FFB31D3" w:rsidR="00961E6B" w:rsidRPr="00CA27A7" w:rsidRDefault="00961E6B" w:rsidP="00961E6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A27A7">
        <w:rPr>
          <w:rFonts w:ascii="Times New Roman" w:hAnsi="Times New Roman" w:cs="Times New Roman"/>
          <w:b/>
          <w:bCs/>
          <w:sz w:val="28"/>
          <w:szCs w:val="28"/>
        </w:rPr>
        <w:t xml:space="preserve">Этиология, классификация и патогенез </w:t>
      </w:r>
    </w:p>
    <w:p w14:paraId="3BAED33D" w14:textId="2045B4BD" w:rsidR="00961E6B" w:rsidRPr="00CA27A7" w:rsidRDefault="00961E6B" w:rsidP="00961E6B">
      <w:pPr>
        <w:rPr>
          <w:rFonts w:ascii="Times New Roman" w:hAnsi="Times New Roman" w:cs="Times New Roman"/>
          <w:sz w:val="28"/>
          <w:szCs w:val="28"/>
        </w:rPr>
      </w:pPr>
      <w:r w:rsidRPr="00CA27A7">
        <w:rPr>
          <w:rFonts w:ascii="Times New Roman" w:hAnsi="Times New Roman" w:cs="Times New Roman"/>
          <w:b/>
          <w:bCs/>
          <w:sz w:val="28"/>
          <w:szCs w:val="28"/>
        </w:rPr>
        <w:t>I.</w:t>
      </w:r>
      <w:r w:rsidRPr="00CA27A7">
        <w:rPr>
          <w:rFonts w:ascii="Times New Roman" w:hAnsi="Times New Roman" w:cs="Times New Roman"/>
          <w:sz w:val="28"/>
          <w:szCs w:val="28"/>
        </w:rPr>
        <w:t xml:space="preserve"> СД 1 типа (СД1) – нарушение углеводного обмена, вызванное деструкцией β-клеток поджелудочной железы, обычно приводящей к абсолютной инсулиновой недостаточности. Может развиться в любом возрасте, но наиболее часто — в детском и юношеском.</w:t>
      </w:r>
    </w:p>
    <w:p w14:paraId="5B29B245" w14:textId="2D25F3F7" w:rsidR="00961E6B" w:rsidRPr="00CA27A7" w:rsidRDefault="00961E6B" w:rsidP="00961E6B">
      <w:pPr>
        <w:rPr>
          <w:rFonts w:ascii="Times New Roman" w:hAnsi="Times New Roman" w:cs="Times New Roman"/>
          <w:sz w:val="28"/>
          <w:szCs w:val="28"/>
        </w:rPr>
      </w:pPr>
      <w:r w:rsidRPr="00CA27A7">
        <w:rPr>
          <w:rFonts w:ascii="Times New Roman" w:hAnsi="Times New Roman" w:cs="Times New Roman"/>
          <w:b/>
          <w:bCs/>
          <w:sz w:val="28"/>
          <w:szCs w:val="28"/>
        </w:rPr>
        <w:t>А.</w:t>
      </w:r>
      <w:r w:rsidRPr="00CA27A7">
        <w:rPr>
          <w:rFonts w:ascii="Times New Roman" w:hAnsi="Times New Roman" w:cs="Times New Roman"/>
          <w:sz w:val="28"/>
          <w:szCs w:val="28"/>
        </w:rPr>
        <w:t xml:space="preserve"> Аутоиммунный СД характеризуется наличием </w:t>
      </w:r>
      <w:proofErr w:type="spellStart"/>
      <w:r w:rsidRPr="00CA27A7">
        <w:rPr>
          <w:rFonts w:ascii="Times New Roman" w:hAnsi="Times New Roman" w:cs="Times New Roman"/>
          <w:sz w:val="28"/>
          <w:szCs w:val="28"/>
        </w:rPr>
        <w:t>аутоантител</w:t>
      </w:r>
      <w:proofErr w:type="spellEnd"/>
      <w:r w:rsidRPr="00CA27A7">
        <w:rPr>
          <w:rFonts w:ascii="Times New Roman" w:hAnsi="Times New Roman" w:cs="Times New Roman"/>
          <w:sz w:val="28"/>
          <w:szCs w:val="28"/>
        </w:rPr>
        <w:t xml:space="preserve"> к различным структурам β-клетки: к поверхностным антигенам β-клеток, инсулину, </w:t>
      </w:r>
      <w:proofErr w:type="spellStart"/>
      <w:r w:rsidRPr="00CA27A7">
        <w:rPr>
          <w:rFonts w:ascii="Times New Roman" w:hAnsi="Times New Roman" w:cs="Times New Roman"/>
          <w:sz w:val="28"/>
          <w:szCs w:val="28"/>
        </w:rPr>
        <w:t>глютаматдекарбоксилазе</w:t>
      </w:r>
      <w:proofErr w:type="spellEnd"/>
      <w:r w:rsidRPr="00CA27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27A7">
        <w:rPr>
          <w:rFonts w:ascii="Times New Roman" w:hAnsi="Times New Roman" w:cs="Times New Roman"/>
          <w:sz w:val="28"/>
          <w:szCs w:val="28"/>
        </w:rPr>
        <w:t>тирозинфосфатазе</w:t>
      </w:r>
      <w:proofErr w:type="spellEnd"/>
      <w:r w:rsidRPr="00CA27A7">
        <w:rPr>
          <w:rFonts w:ascii="Times New Roman" w:hAnsi="Times New Roman" w:cs="Times New Roman"/>
          <w:sz w:val="28"/>
          <w:szCs w:val="28"/>
        </w:rPr>
        <w:t xml:space="preserve"> островковых клеток; ассоциацией с генами главного комплекса </w:t>
      </w:r>
      <w:proofErr w:type="spellStart"/>
      <w:r w:rsidRPr="00CA27A7">
        <w:rPr>
          <w:rFonts w:ascii="Times New Roman" w:hAnsi="Times New Roman" w:cs="Times New Roman"/>
          <w:sz w:val="28"/>
          <w:szCs w:val="28"/>
        </w:rPr>
        <w:t>гистосовместимости</w:t>
      </w:r>
      <w:proofErr w:type="spellEnd"/>
      <w:r w:rsidRPr="00CA27A7">
        <w:rPr>
          <w:rFonts w:ascii="Times New Roman" w:hAnsi="Times New Roman" w:cs="Times New Roman"/>
          <w:sz w:val="28"/>
          <w:szCs w:val="28"/>
        </w:rPr>
        <w:t xml:space="preserve"> — HLA.</w:t>
      </w:r>
    </w:p>
    <w:p w14:paraId="0F6F761C" w14:textId="553BF30F" w:rsidR="00961E6B" w:rsidRPr="00CA27A7" w:rsidRDefault="00961E6B" w:rsidP="00961E6B">
      <w:pPr>
        <w:rPr>
          <w:rFonts w:ascii="Times New Roman" w:hAnsi="Times New Roman" w:cs="Times New Roman"/>
          <w:sz w:val="28"/>
          <w:szCs w:val="28"/>
        </w:rPr>
      </w:pPr>
      <w:r w:rsidRPr="00CA27A7">
        <w:rPr>
          <w:rFonts w:ascii="Times New Roman" w:hAnsi="Times New Roman" w:cs="Times New Roman"/>
          <w:b/>
          <w:bCs/>
          <w:sz w:val="28"/>
          <w:szCs w:val="28"/>
        </w:rPr>
        <w:t>B.</w:t>
      </w:r>
      <w:r w:rsidRPr="00CA27A7">
        <w:rPr>
          <w:rFonts w:ascii="Times New Roman" w:hAnsi="Times New Roman" w:cs="Times New Roman"/>
          <w:sz w:val="28"/>
          <w:szCs w:val="28"/>
        </w:rPr>
        <w:t xml:space="preserve"> Идиопатический СД также протекает с деструкцией β-клеток, но без признаков аутоиммунного процесса (специфических </w:t>
      </w:r>
      <w:proofErr w:type="spellStart"/>
      <w:r w:rsidRPr="00CA27A7">
        <w:rPr>
          <w:rFonts w:ascii="Times New Roman" w:hAnsi="Times New Roman" w:cs="Times New Roman"/>
          <w:sz w:val="28"/>
          <w:szCs w:val="28"/>
        </w:rPr>
        <w:t>аутоантител</w:t>
      </w:r>
      <w:proofErr w:type="spellEnd"/>
      <w:r w:rsidRPr="00CA27A7">
        <w:rPr>
          <w:rFonts w:ascii="Times New Roman" w:hAnsi="Times New Roman" w:cs="Times New Roman"/>
          <w:sz w:val="28"/>
          <w:szCs w:val="28"/>
        </w:rPr>
        <w:t xml:space="preserve"> и ассоциации с HLA-системой). Эта форма заболевания характерна для пациентов африканского и азиатского происхождения.</w:t>
      </w:r>
    </w:p>
    <w:p w14:paraId="4212C9F1" w14:textId="77777777" w:rsidR="00961E6B" w:rsidRPr="00CA27A7" w:rsidRDefault="00961E6B" w:rsidP="00961E6B">
      <w:pPr>
        <w:rPr>
          <w:rFonts w:ascii="Times New Roman" w:hAnsi="Times New Roman" w:cs="Times New Roman"/>
          <w:sz w:val="28"/>
          <w:szCs w:val="28"/>
        </w:rPr>
      </w:pPr>
      <w:r w:rsidRPr="00CA27A7">
        <w:rPr>
          <w:rFonts w:ascii="Times New Roman" w:hAnsi="Times New Roman" w:cs="Times New Roman"/>
          <w:b/>
          <w:bCs/>
          <w:sz w:val="28"/>
          <w:szCs w:val="28"/>
        </w:rPr>
        <w:t>II.</w:t>
      </w:r>
      <w:r w:rsidRPr="00CA27A7">
        <w:rPr>
          <w:rFonts w:ascii="Times New Roman" w:hAnsi="Times New Roman" w:cs="Times New Roman"/>
          <w:sz w:val="28"/>
          <w:szCs w:val="28"/>
        </w:rPr>
        <w:t xml:space="preserve"> СД 2 типа (СД2) —нарушение углеводного обмена, вызванное преимущественной инсулинорезистентностью и относительной инсулиновой недостаточностью или преимущественным нарушением секреции инсулина с инсулинорезистентностью или без нее.</w:t>
      </w:r>
    </w:p>
    <w:p w14:paraId="65D9FE1C" w14:textId="77777777" w:rsidR="00961E6B" w:rsidRPr="00CA27A7" w:rsidRDefault="00961E6B" w:rsidP="00961E6B">
      <w:pPr>
        <w:rPr>
          <w:rFonts w:ascii="Times New Roman" w:hAnsi="Times New Roman" w:cs="Times New Roman"/>
          <w:sz w:val="28"/>
          <w:szCs w:val="28"/>
        </w:rPr>
      </w:pPr>
      <w:r w:rsidRPr="00CA27A7">
        <w:rPr>
          <w:rFonts w:ascii="Times New Roman" w:hAnsi="Times New Roman" w:cs="Times New Roman"/>
          <w:b/>
          <w:bCs/>
          <w:sz w:val="28"/>
          <w:szCs w:val="28"/>
        </w:rPr>
        <w:t>III.</w:t>
      </w:r>
      <w:r w:rsidRPr="00CA27A7">
        <w:rPr>
          <w:rFonts w:ascii="Times New Roman" w:hAnsi="Times New Roman" w:cs="Times New Roman"/>
          <w:sz w:val="28"/>
          <w:szCs w:val="28"/>
        </w:rPr>
        <w:t xml:space="preserve"> Другие специфические типы СД, включающие ряд нозологически самостоятельных</w:t>
      </w:r>
    </w:p>
    <w:p w14:paraId="76F67706" w14:textId="77777777" w:rsidR="00961E6B" w:rsidRPr="00CA27A7" w:rsidRDefault="00961E6B" w:rsidP="00961E6B">
      <w:pPr>
        <w:rPr>
          <w:rFonts w:ascii="Times New Roman" w:hAnsi="Times New Roman" w:cs="Times New Roman"/>
          <w:sz w:val="28"/>
          <w:szCs w:val="28"/>
        </w:rPr>
      </w:pPr>
      <w:r w:rsidRPr="00CA27A7">
        <w:rPr>
          <w:rFonts w:ascii="Times New Roman" w:hAnsi="Times New Roman" w:cs="Times New Roman"/>
          <w:sz w:val="28"/>
          <w:szCs w:val="28"/>
        </w:rPr>
        <w:t>форм диабета (наследственные синдромы с моногенным типом наследования), объединенных в отдельные подтипы.</w:t>
      </w:r>
    </w:p>
    <w:p w14:paraId="68410EDF" w14:textId="77777777" w:rsidR="00961E6B" w:rsidRPr="00CA27A7" w:rsidRDefault="00961E6B" w:rsidP="00961E6B">
      <w:pPr>
        <w:rPr>
          <w:rFonts w:ascii="Times New Roman" w:hAnsi="Times New Roman" w:cs="Times New Roman"/>
          <w:sz w:val="28"/>
          <w:szCs w:val="28"/>
        </w:rPr>
      </w:pPr>
      <w:r w:rsidRPr="00CA27A7">
        <w:rPr>
          <w:rFonts w:ascii="Times New Roman" w:hAnsi="Times New Roman" w:cs="Times New Roman"/>
          <w:b/>
          <w:bCs/>
          <w:sz w:val="28"/>
          <w:szCs w:val="28"/>
        </w:rPr>
        <w:t>A.</w:t>
      </w:r>
      <w:r w:rsidRPr="00CA27A7">
        <w:rPr>
          <w:rFonts w:ascii="Times New Roman" w:hAnsi="Times New Roman" w:cs="Times New Roman"/>
          <w:sz w:val="28"/>
          <w:szCs w:val="28"/>
        </w:rPr>
        <w:t xml:space="preserve"> Генетические дефекты функции β-клеток:</w:t>
      </w:r>
    </w:p>
    <w:p w14:paraId="22E47E38" w14:textId="77777777" w:rsidR="00961E6B" w:rsidRPr="00CA27A7" w:rsidRDefault="00961E6B" w:rsidP="00961E6B">
      <w:pPr>
        <w:rPr>
          <w:rFonts w:ascii="Times New Roman" w:hAnsi="Times New Roman" w:cs="Times New Roman"/>
          <w:sz w:val="28"/>
          <w:szCs w:val="28"/>
        </w:rPr>
      </w:pPr>
      <w:r w:rsidRPr="00CA27A7">
        <w:rPr>
          <w:rFonts w:ascii="Times New Roman" w:hAnsi="Times New Roman" w:cs="Times New Roman"/>
          <w:b/>
          <w:bCs/>
          <w:sz w:val="28"/>
          <w:szCs w:val="28"/>
        </w:rPr>
        <w:t>B.</w:t>
      </w:r>
      <w:r w:rsidRPr="00CA27A7">
        <w:rPr>
          <w:rFonts w:ascii="Times New Roman" w:hAnsi="Times New Roman" w:cs="Times New Roman"/>
          <w:sz w:val="28"/>
          <w:szCs w:val="28"/>
        </w:rPr>
        <w:t xml:space="preserve"> Генетические дефекты действия инсулина:</w:t>
      </w:r>
    </w:p>
    <w:p w14:paraId="32CAF1D4" w14:textId="77777777" w:rsidR="00961E6B" w:rsidRPr="00CA27A7" w:rsidRDefault="00961E6B" w:rsidP="00961E6B">
      <w:pPr>
        <w:rPr>
          <w:rFonts w:ascii="Times New Roman" w:hAnsi="Times New Roman" w:cs="Times New Roman"/>
          <w:sz w:val="28"/>
          <w:szCs w:val="28"/>
        </w:rPr>
      </w:pPr>
      <w:r w:rsidRPr="00CA27A7">
        <w:rPr>
          <w:rFonts w:ascii="Times New Roman" w:hAnsi="Times New Roman" w:cs="Times New Roman"/>
          <w:b/>
          <w:bCs/>
          <w:sz w:val="28"/>
          <w:szCs w:val="28"/>
        </w:rPr>
        <w:t>С.</w:t>
      </w:r>
      <w:r w:rsidRPr="00CA27A7">
        <w:rPr>
          <w:rFonts w:ascii="Times New Roman" w:hAnsi="Times New Roman" w:cs="Times New Roman"/>
          <w:sz w:val="28"/>
          <w:szCs w:val="28"/>
        </w:rPr>
        <w:t xml:space="preserve"> Заболевания экзокринной части поджелудочной железы</w:t>
      </w:r>
    </w:p>
    <w:p w14:paraId="2EAC106F" w14:textId="77777777" w:rsidR="00961E6B" w:rsidRPr="00CA27A7" w:rsidRDefault="00961E6B" w:rsidP="00961E6B">
      <w:pPr>
        <w:rPr>
          <w:rFonts w:ascii="Times New Roman" w:hAnsi="Times New Roman" w:cs="Times New Roman"/>
          <w:sz w:val="28"/>
          <w:szCs w:val="28"/>
        </w:rPr>
      </w:pPr>
      <w:r w:rsidRPr="00CA27A7">
        <w:rPr>
          <w:rFonts w:ascii="Times New Roman" w:hAnsi="Times New Roman" w:cs="Times New Roman"/>
          <w:b/>
          <w:bCs/>
          <w:sz w:val="28"/>
          <w:szCs w:val="28"/>
        </w:rPr>
        <w:t>D.</w:t>
      </w:r>
      <w:r w:rsidRPr="00CA27A7">
        <w:rPr>
          <w:rFonts w:ascii="Times New Roman" w:hAnsi="Times New Roman" w:cs="Times New Roman"/>
          <w:sz w:val="28"/>
          <w:szCs w:val="28"/>
        </w:rPr>
        <w:t xml:space="preserve"> Эндокринопатии</w:t>
      </w:r>
    </w:p>
    <w:p w14:paraId="19FF3191" w14:textId="77777777" w:rsidR="00961E6B" w:rsidRPr="00CA27A7" w:rsidRDefault="00961E6B" w:rsidP="00961E6B">
      <w:pPr>
        <w:rPr>
          <w:rFonts w:ascii="Times New Roman" w:hAnsi="Times New Roman" w:cs="Times New Roman"/>
          <w:sz w:val="28"/>
          <w:szCs w:val="28"/>
        </w:rPr>
      </w:pPr>
      <w:r w:rsidRPr="00CA27A7">
        <w:rPr>
          <w:rFonts w:ascii="Times New Roman" w:hAnsi="Times New Roman" w:cs="Times New Roman"/>
          <w:b/>
          <w:bCs/>
          <w:sz w:val="28"/>
          <w:szCs w:val="28"/>
        </w:rPr>
        <w:lastRenderedPageBreak/>
        <w:t>Е.</w:t>
      </w:r>
      <w:r w:rsidRPr="00CA27A7">
        <w:rPr>
          <w:rFonts w:ascii="Times New Roman" w:hAnsi="Times New Roman" w:cs="Times New Roman"/>
          <w:sz w:val="28"/>
          <w:szCs w:val="28"/>
        </w:rPr>
        <w:t xml:space="preserve"> СД, индуцированный лекарственными препаратами или химическими веществами</w:t>
      </w:r>
    </w:p>
    <w:p w14:paraId="6E1D46D6" w14:textId="77777777" w:rsidR="00961E6B" w:rsidRPr="00CA27A7" w:rsidRDefault="00961E6B" w:rsidP="00961E6B">
      <w:pPr>
        <w:rPr>
          <w:rFonts w:ascii="Times New Roman" w:hAnsi="Times New Roman" w:cs="Times New Roman"/>
          <w:sz w:val="28"/>
          <w:szCs w:val="28"/>
        </w:rPr>
      </w:pPr>
      <w:r w:rsidRPr="00CA27A7">
        <w:rPr>
          <w:rFonts w:ascii="Times New Roman" w:hAnsi="Times New Roman" w:cs="Times New Roman"/>
          <w:b/>
          <w:bCs/>
          <w:sz w:val="28"/>
          <w:szCs w:val="28"/>
        </w:rPr>
        <w:t>F.</w:t>
      </w:r>
      <w:r w:rsidRPr="00CA27A7">
        <w:rPr>
          <w:rFonts w:ascii="Times New Roman" w:hAnsi="Times New Roman" w:cs="Times New Roman"/>
          <w:sz w:val="28"/>
          <w:szCs w:val="28"/>
        </w:rPr>
        <w:t xml:space="preserve"> Инфекции</w:t>
      </w:r>
    </w:p>
    <w:p w14:paraId="743384AA" w14:textId="77777777" w:rsidR="00961E6B" w:rsidRPr="00CA27A7" w:rsidRDefault="00961E6B" w:rsidP="00961E6B">
      <w:pPr>
        <w:rPr>
          <w:rFonts w:ascii="Times New Roman" w:hAnsi="Times New Roman" w:cs="Times New Roman"/>
          <w:sz w:val="28"/>
          <w:szCs w:val="28"/>
        </w:rPr>
      </w:pPr>
      <w:r w:rsidRPr="00CA27A7">
        <w:rPr>
          <w:rFonts w:ascii="Times New Roman" w:hAnsi="Times New Roman" w:cs="Times New Roman"/>
          <w:b/>
          <w:bCs/>
          <w:sz w:val="28"/>
          <w:szCs w:val="28"/>
        </w:rPr>
        <w:t>G.</w:t>
      </w:r>
      <w:r w:rsidRPr="00CA27A7">
        <w:rPr>
          <w:rFonts w:ascii="Times New Roman" w:hAnsi="Times New Roman" w:cs="Times New Roman"/>
          <w:sz w:val="28"/>
          <w:szCs w:val="28"/>
        </w:rPr>
        <w:t xml:space="preserve"> Редкие формы СД</w:t>
      </w:r>
    </w:p>
    <w:p w14:paraId="77755096" w14:textId="77777777" w:rsidR="00961E6B" w:rsidRPr="00CA27A7" w:rsidRDefault="00961E6B" w:rsidP="00961E6B">
      <w:pPr>
        <w:rPr>
          <w:rFonts w:ascii="Times New Roman" w:hAnsi="Times New Roman" w:cs="Times New Roman"/>
          <w:sz w:val="28"/>
          <w:szCs w:val="28"/>
        </w:rPr>
      </w:pPr>
      <w:r w:rsidRPr="00CA27A7">
        <w:rPr>
          <w:rFonts w:ascii="Times New Roman" w:hAnsi="Times New Roman" w:cs="Times New Roman"/>
          <w:b/>
          <w:bCs/>
          <w:sz w:val="28"/>
          <w:szCs w:val="28"/>
        </w:rPr>
        <w:t>H.</w:t>
      </w:r>
      <w:r w:rsidRPr="00CA27A7">
        <w:rPr>
          <w:rFonts w:ascii="Times New Roman" w:hAnsi="Times New Roman" w:cs="Times New Roman"/>
          <w:sz w:val="28"/>
          <w:szCs w:val="28"/>
        </w:rPr>
        <w:t xml:space="preserve"> Другие генетические синдромы, иногда сочетающиеся с диабетом</w:t>
      </w:r>
    </w:p>
    <w:p w14:paraId="74910BAE" w14:textId="0AEA8DBF" w:rsidR="00961E6B" w:rsidRPr="00CA27A7" w:rsidRDefault="00961E6B" w:rsidP="00961E6B">
      <w:pPr>
        <w:rPr>
          <w:rFonts w:ascii="Times New Roman" w:hAnsi="Times New Roman" w:cs="Times New Roman"/>
          <w:sz w:val="28"/>
          <w:szCs w:val="28"/>
        </w:rPr>
      </w:pPr>
      <w:r w:rsidRPr="00CA27A7">
        <w:rPr>
          <w:rFonts w:ascii="Times New Roman" w:hAnsi="Times New Roman" w:cs="Times New Roman"/>
          <w:b/>
          <w:bCs/>
          <w:sz w:val="28"/>
          <w:szCs w:val="28"/>
        </w:rPr>
        <w:t>IV.</w:t>
      </w:r>
      <w:r w:rsidRPr="00CA2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7A7">
        <w:rPr>
          <w:rFonts w:ascii="Times New Roman" w:hAnsi="Times New Roman" w:cs="Times New Roman"/>
          <w:sz w:val="28"/>
          <w:szCs w:val="28"/>
        </w:rPr>
        <w:t>Гестационный</w:t>
      </w:r>
      <w:proofErr w:type="spellEnd"/>
      <w:r w:rsidRPr="00CA27A7">
        <w:rPr>
          <w:rFonts w:ascii="Times New Roman" w:hAnsi="Times New Roman" w:cs="Times New Roman"/>
          <w:sz w:val="28"/>
          <w:szCs w:val="28"/>
        </w:rPr>
        <w:t xml:space="preserve"> СД — любые состояния с нарушением углеводного обмена (в том </w:t>
      </w:r>
      <w:proofErr w:type="spellStart"/>
      <w:proofErr w:type="gramStart"/>
      <w:r w:rsidRPr="00CA27A7">
        <w:rPr>
          <w:rFonts w:ascii="Times New Roman" w:hAnsi="Times New Roman" w:cs="Times New Roman"/>
          <w:sz w:val="28"/>
          <w:szCs w:val="28"/>
        </w:rPr>
        <w:t>числе,нарушенная</w:t>
      </w:r>
      <w:proofErr w:type="spellEnd"/>
      <w:proofErr w:type="gramEnd"/>
      <w:r w:rsidRPr="00CA27A7">
        <w:rPr>
          <w:rFonts w:ascii="Times New Roman" w:hAnsi="Times New Roman" w:cs="Times New Roman"/>
          <w:sz w:val="28"/>
          <w:szCs w:val="28"/>
        </w:rPr>
        <w:t xml:space="preserve"> толерантность к глюкозе), диагностированные при беременности. Стресс-гипергликемия – транзиторная гипергликемия у пациента после хирургического вмешательства или в критическом состоянии без предшествующего сахарного диабета.</w:t>
      </w:r>
    </w:p>
    <w:p w14:paraId="7B79FFFA" w14:textId="77777777" w:rsidR="00961E6B" w:rsidRPr="00CA27A7" w:rsidRDefault="00961E6B" w:rsidP="00961E6B">
      <w:pPr>
        <w:rPr>
          <w:rFonts w:ascii="Times New Roman" w:hAnsi="Times New Roman" w:cs="Times New Roman"/>
          <w:sz w:val="28"/>
          <w:szCs w:val="28"/>
        </w:rPr>
      </w:pPr>
      <w:r w:rsidRPr="00CA27A7">
        <w:rPr>
          <w:rFonts w:ascii="Times New Roman" w:hAnsi="Times New Roman" w:cs="Times New Roman"/>
          <w:sz w:val="28"/>
          <w:szCs w:val="28"/>
        </w:rPr>
        <w:t>Причинами стресс-гипергликемии являются:</w:t>
      </w:r>
    </w:p>
    <w:p w14:paraId="125E1E12" w14:textId="5CBB204F" w:rsidR="00961E6B" w:rsidRPr="00CA27A7" w:rsidRDefault="00961E6B" w:rsidP="00961E6B">
      <w:pPr>
        <w:rPr>
          <w:rFonts w:ascii="Times New Roman" w:hAnsi="Times New Roman" w:cs="Times New Roman"/>
          <w:sz w:val="28"/>
          <w:szCs w:val="28"/>
        </w:rPr>
      </w:pPr>
      <w:r w:rsidRPr="00CA27A7">
        <w:rPr>
          <w:rFonts w:ascii="Times New Roman" w:hAnsi="Times New Roman" w:cs="Times New Roman"/>
          <w:sz w:val="28"/>
          <w:szCs w:val="28"/>
        </w:rPr>
        <w:t xml:space="preserve">- периферическая </w:t>
      </w:r>
      <w:proofErr w:type="gramStart"/>
      <w:r w:rsidRPr="00CA27A7">
        <w:rPr>
          <w:rFonts w:ascii="Times New Roman" w:hAnsi="Times New Roman" w:cs="Times New Roman"/>
          <w:sz w:val="28"/>
          <w:szCs w:val="28"/>
        </w:rPr>
        <w:t>инсулинорезистентность ;</w:t>
      </w:r>
      <w:proofErr w:type="gramEnd"/>
    </w:p>
    <w:p w14:paraId="3FB462F1" w14:textId="77777777" w:rsidR="00961E6B" w:rsidRPr="00CA27A7" w:rsidRDefault="00961E6B" w:rsidP="00961E6B">
      <w:pPr>
        <w:rPr>
          <w:rFonts w:ascii="Times New Roman" w:hAnsi="Times New Roman" w:cs="Times New Roman"/>
          <w:sz w:val="28"/>
          <w:szCs w:val="28"/>
        </w:rPr>
      </w:pPr>
      <w:r w:rsidRPr="00CA27A7">
        <w:rPr>
          <w:rFonts w:ascii="Times New Roman" w:hAnsi="Times New Roman" w:cs="Times New Roman"/>
          <w:sz w:val="28"/>
          <w:szCs w:val="28"/>
        </w:rPr>
        <w:t>- стимуляция глюконеогенеза;</w:t>
      </w:r>
    </w:p>
    <w:p w14:paraId="06449F8E" w14:textId="77777777" w:rsidR="00961E6B" w:rsidRPr="00CA27A7" w:rsidRDefault="00961E6B" w:rsidP="00961E6B">
      <w:pPr>
        <w:rPr>
          <w:rFonts w:ascii="Times New Roman" w:hAnsi="Times New Roman" w:cs="Times New Roman"/>
          <w:sz w:val="28"/>
          <w:szCs w:val="28"/>
        </w:rPr>
      </w:pPr>
      <w:r w:rsidRPr="00CA27A7">
        <w:rPr>
          <w:rFonts w:ascii="Times New Roman" w:hAnsi="Times New Roman" w:cs="Times New Roman"/>
          <w:sz w:val="28"/>
          <w:szCs w:val="28"/>
        </w:rPr>
        <w:t>- увеличение реабсорбции глюкозы;</w:t>
      </w:r>
    </w:p>
    <w:p w14:paraId="11A9C28F" w14:textId="77777777" w:rsidR="00961E6B" w:rsidRPr="00CA27A7" w:rsidRDefault="00961E6B" w:rsidP="00961E6B">
      <w:pPr>
        <w:rPr>
          <w:rFonts w:ascii="Times New Roman" w:hAnsi="Times New Roman" w:cs="Times New Roman"/>
          <w:sz w:val="28"/>
          <w:szCs w:val="28"/>
        </w:rPr>
      </w:pPr>
      <w:r w:rsidRPr="00CA27A7">
        <w:rPr>
          <w:rFonts w:ascii="Times New Roman" w:hAnsi="Times New Roman" w:cs="Times New Roman"/>
          <w:sz w:val="28"/>
          <w:szCs w:val="28"/>
        </w:rPr>
        <w:t>- снижение клиренса глюкозы.</w:t>
      </w:r>
    </w:p>
    <w:p w14:paraId="2F1363E7" w14:textId="2CDE5FD8" w:rsidR="00961E6B" w:rsidRPr="00CA27A7" w:rsidRDefault="00961E6B" w:rsidP="00961E6B">
      <w:pPr>
        <w:rPr>
          <w:rFonts w:ascii="Times New Roman" w:hAnsi="Times New Roman" w:cs="Times New Roman"/>
          <w:sz w:val="28"/>
          <w:szCs w:val="28"/>
        </w:rPr>
      </w:pPr>
      <w:r w:rsidRPr="00CA27A7">
        <w:rPr>
          <w:rFonts w:ascii="Times New Roman" w:hAnsi="Times New Roman" w:cs="Times New Roman"/>
          <w:sz w:val="28"/>
          <w:szCs w:val="28"/>
        </w:rPr>
        <w:t xml:space="preserve">Инсулинорезистентность возникает вследствие выброса стресс-гормонов (кортизола, катехоламинов, глюкагона) и медиаторов воспаления. Инсулинорезистентность нарушает также и метаболизм липидов и белков, приводя к увеличению концентрации свободных жирных кислот и катаболизму белка. В свою очередь, увеличение концентрации свободных жирных кислот усиливает степень инсулинорезистентности. </w:t>
      </w:r>
      <w:proofErr w:type="spellStart"/>
      <w:r w:rsidRPr="00CA27A7">
        <w:rPr>
          <w:rFonts w:ascii="Times New Roman" w:hAnsi="Times New Roman" w:cs="Times New Roman"/>
          <w:sz w:val="28"/>
          <w:szCs w:val="28"/>
        </w:rPr>
        <w:t>Периоперационная</w:t>
      </w:r>
      <w:proofErr w:type="spellEnd"/>
      <w:r w:rsidRPr="00CA27A7">
        <w:rPr>
          <w:rFonts w:ascii="Times New Roman" w:hAnsi="Times New Roman" w:cs="Times New Roman"/>
          <w:sz w:val="28"/>
          <w:szCs w:val="28"/>
        </w:rPr>
        <w:t xml:space="preserve"> инсулинорезистентность может длиться от нескольких дней до нескольких недель после хирургического вмешательства.</w:t>
      </w:r>
    </w:p>
    <w:p w14:paraId="4C76A5FF" w14:textId="341EB5F3" w:rsidR="00961E6B" w:rsidRPr="00CA27A7" w:rsidRDefault="00961E6B" w:rsidP="00961E6B">
      <w:pPr>
        <w:rPr>
          <w:rFonts w:ascii="Times New Roman" w:hAnsi="Times New Roman" w:cs="Times New Roman"/>
          <w:sz w:val="28"/>
          <w:szCs w:val="28"/>
        </w:rPr>
      </w:pPr>
      <w:r w:rsidRPr="00CA27A7">
        <w:rPr>
          <w:rFonts w:ascii="Times New Roman" w:hAnsi="Times New Roman" w:cs="Times New Roman"/>
          <w:sz w:val="28"/>
          <w:szCs w:val="28"/>
        </w:rPr>
        <w:t xml:space="preserve">Общепринятая теория патогенеза СД пока не </w:t>
      </w:r>
      <w:proofErr w:type="gramStart"/>
      <w:r w:rsidRPr="00CA27A7">
        <w:rPr>
          <w:rFonts w:ascii="Times New Roman" w:hAnsi="Times New Roman" w:cs="Times New Roman"/>
          <w:sz w:val="28"/>
          <w:szCs w:val="28"/>
        </w:rPr>
        <w:t>создана .</w:t>
      </w:r>
      <w:proofErr w:type="gramEnd"/>
      <w:r w:rsidRPr="00CA27A7">
        <w:rPr>
          <w:rFonts w:ascii="Times New Roman" w:hAnsi="Times New Roman" w:cs="Times New Roman"/>
          <w:sz w:val="28"/>
          <w:szCs w:val="28"/>
        </w:rPr>
        <w:t xml:space="preserve"> Исследователи рассматривают следующие варианты: участие двух независимых генов, отвечающих, соответственно, за нарушение секреции инсулина или развитие инсулинорезистентности; наличие </w:t>
      </w:r>
      <w:proofErr w:type="gramStart"/>
      <w:r w:rsidRPr="00CA27A7">
        <w:rPr>
          <w:rFonts w:ascii="Times New Roman" w:hAnsi="Times New Roman" w:cs="Times New Roman"/>
          <w:sz w:val="28"/>
          <w:szCs w:val="28"/>
        </w:rPr>
        <w:t>общего  дефекта</w:t>
      </w:r>
      <w:proofErr w:type="gramEnd"/>
      <w:r w:rsidRPr="00CA27A7">
        <w:rPr>
          <w:rFonts w:ascii="Times New Roman" w:hAnsi="Times New Roman" w:cs="Times New Roman"/>
          <w:sz w:val="28"/>
          <w:szCs w:val="28"/>
        </w:rPr>
        <w:t xml:space="preserve"> в системе распознавания глюкозы или </w:t>
      </w:r>
      <w:proofErr w:type="spellStart"/>
      <w:r w:rsidRPr="00CA27A7">
        <w:rPr>
          <w:rFonts w:ascii="Times New Roman" w:hAnsi="Times New Roman" w:cs="Times New Roman"/>
          <w:sz w:val="28"/>
          <w:szCs w:val="28"/>
        </w:rPr>
        <w:t>глюкозостимулированного</w:t>
      </w:r>
      <w:proofErr w:type="spellEnd"/>
      <w:r w:rsidRPr="00CA27A7">
        <w:rPr>
          <w:rFonts w:ascii="Times New Roman" w:hAnsi="Times New Roman" w:cs="Times New Roman"/>
          <w:sz w:val="28"/>
          <w:szCs w:val="28"/>
        </w:rPr>
        <w:t xml:space="preserve"> ответа β-клеток.</w:t>
      </w:r>
    </w:p>
    <w:p w14:paraId="4BAE6662" w14:textId="2F43F106" w:rsidR="00961E6B" w:rsidRPr="00CA27A7" w:rsidRDefault="00961E6B" w:rsidP="00961E6B">
      <w:pPr>
        <w:rPr>
          <w:rFonts w:ascii="Times New Roman" w:hAnsi="Times New Roman" w:cs="Times New Roman"/>
          <w:sz w:val="28"/>
          <w:szCs w:val="28"/>
        </w:rPr>
      </w:pPr>
      <w:r w:rsidRPr="00CA27A7">
        <w:rPr>
          <w:rFonts w:ascii="Times New Roman" w:hAnsi="Times New Roman" w:cs="Times New Roman"/>
          <w:sz w:val="28"/>
          <w:szCs w:val="28"/>
        </w:rPr>
        <w:t>Какое бы из указанных обстоятельств ни играло ведущую роль в генезе СД 2 типа, нарушение обмена глюкозы обусловлено повреждением как минимум на трех уровнях:</w:t>
      </w:r>
    </w:p>
    <w:p w14:paraId="7C9A8EBF" w14:textId="77777777" w:rsidR="00961E6B" w:rsidRPr="00CA27A7" w:rsidRDefault="00961E6B" w:rsidP="00961E6B">
      <w:pPr>
        <w:rPr>
          <w:rFonts w:ascii="Times New Roman" w:hAnsi="Times New Roman" w:cs="Times New Roman"/>
          <w:sz w:val="28"/>
          <w:szCs w:val="28"/>
        </w:rPr>
      </w:pPr>
      <w:r w:rsidRPr="00CA27A7">
        <w:rPr>
          <w:rFonts w:ascii="Times New Roman" w:hAnsi="Times New Roman" w:cs="Times New Roman"/>
          <w:sz w:val="28"/>
          <w:szCs w:val="28"/>
        </w:rPr>
        <w:t>▪ в поджелудочной железе, где может быть нарушен механизм распознавания глюкозы, вследствие чего снижается секреция инсулина;</w:t>
      </w:r>
    </w:p>
    <w:p w14:paraId="076AE66F" w14:textId="4B35DFC7" w:rsidR="00961E6B" w:rsidRPr="00CA27A7" w:rsidRDefault="00961E6B" w:rsidP="00961E6B">
      <w:pPr>
        <w:rPr>
          <w:rFonts w:ascii="Times New Roman" w:hAnsi="Times New Roman" w:cs="Times New Roman"/>
          <w:sz w:val="28"/>
          <w:szCs w:val="28"/>
        </w:rPr>
      </w:pPr>
      <w:r w:rsidRPr="00CA27A7">
        <w:rPr>
          <w:rFonts w:ascii="Times New Roman" w:hAnsi="Times New Roman" w:cs="Times New Roman"/>
          <w:sz w:val="28"/>
          <w:szCs w:val="28"/>
        </w:rPr>
        <w:lastRenderedPageBreak/>
        <w:t>▪ в периферических тканях, где клетки могут приобрести резистентность к инсулину, что приведет к недостаточному транспорту и метаболизму глюкозы;</w:t>
      </w:r>
    </w:p>
    <w:p w14:paraId="5414DBFA" w14:textId="2B16E107" w:rsidR="004745A6" w:rsidRPr="00CA27A7" w:rsidRDefault="00961E6B" w:rsidP="00961E6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A27A7">
        <w:rPr>
          <w:rFonts w:ascii="Times New Roman" w:hAnsi="Times New Roman" w:cs="Times New Roman"/>
          <w:sz w:val="28"/>
          <w:szCs w:val="28"/>
        </w:rPr>
        <w:t>▪ в печени, где повышается образование глюкозы, что вызвано или нарушением механизма обратной связи (процесса подавления продукции глюкозы инсулином или глюкозой), или, напротив, избыточной стимуляцией выброса глюкозы глюкагоном или катехоламинами.</w:t>
      </w:r>
      <w:r w:rsidRPr="00CA27A7">
        <w:rPr>
          <w:rFonts w:ascii="Times New Roman" w:hAnsi="Times New Roman" w:cs="Times New Roman"/>
          <w:sz w:val="28"/>
          <w:szCs w:val="28"/>
        </w:rPr>
        <w:cr/>
      </w:r>
    </w:p>
    <w:p w14:paraId="6FF62565" w14:textId="4351B7D6" w:rsidR="00916EEB" w:rsidRPr="00CA27A7" w:rsidRDefault="00916EEB" w:rsidP="00916EE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A27A7">
        <w:rPr>
          <w:rFonts w:ascii="Times New Roman" w:hAnsi="Times New Roman" w:cs="Times New Roman"/>
          <w:b/>
          <w:bCs/>
          <w:sz w:val="28"/>
          <w:szCs w:val="28"/>
        </w:rPr>
        <w:t>Предоперационная оценка пациента с сахарным диабетом</w:t>
      </w:r>
    </w:p>
    <w:p w14:paraId="7BF0BE7B" w14:textId="409E46F1" w:rsidR="00916EEB" w:rsidRPr="00CA27A7" w:rsidRDefault="00916EEB" w:rsidP="00916EEB">
      <w:pPr>
        <w:rPr>
          <w:rFonts w:ascii="Times New Roman" w:hAnsi="Times New Roman" w:cs="Times New Roman"/>
          <w:sz w:val="28"/>
          <w:szCs w:val="28"/>
        </w:rPr>
      </w:pPr>
      <w:r w:rsidRPr="00CA27A7">
        <w:rPr>
          <w:rFonts w:ascii="Times New Roman" w:hAnsi="Times New Roman" w:cs="Times New Roman"/>
          <w:sz w:val="28"/>
          <w:szCs w:val="28"/>
        </w:rPr>
        <w:t xml:space="preserve">Для проявлений декомпенсации СД1 характерны полиурия (в том числе в ночное время), жажда, потеря массы тела, сухость во рту и неспецифические симптомы (слабость и утомляемость), запах ацетона изо рта (как результат развития </w:t>
      </w:r>
      <w:proofErr w:type="spellStart"/>
      <w:r w:rsidRPr="00CA27A7">
        <w:rPr>
          <w:rFonts w:ascii="Times New Roman" w:hAnsi="Times New Roman" w:cs="Times New Roman"/>
          <w:sz w:val="28"/>
          <w:szCs w:val="28"/>
        </w:rPr>
        <w:t>кетоза</w:t>
      </w:r>
      <w:proofErr w:type="spellEnd"/>
      <w:r w:rsidRPr="00CA27A7">
        <w:rPr>
          <w:rFonts w:ascii="Times New Roman" w:hAnsi="Times New Roman" w:cs="Times New Roman"/>
          <w:sz w:val="28"/>
          <w:szCs w:val="28"/>
        </w:rPr>
        <w:t xml:space="preserve">). СД 2 характеризуется длительной бессимптомной доклинической стадией течения, чаще развивается у лиц с избытком массы тела, а появление клинических симптомов обусловлено выраженной гипергликемией вследствие дефицита </w:t>
      </w:r>
      <w:proofErr w:type="gramStart"/>
      <w:r w:rsidRPr="00CA27A7">
        <w:rPr>
          <w:rFonts w:ascii="Times New Roman" w:hAnsi="Times New Roman" w:cs="Times New Roman"/>
          <w:sz w:val="28"/>
          <w:szCs w:val="28"/>
        </w:rPr>
        <w:t>инсулина .</w:t>
      </w:r>
      <w:proofErr w:type="gramEnd"/>
    </w:p>
    <w:p w14:paraId="5DC87E8D" w14:textId="77777777" w:rsidR="00916EEB" w:rsidRPr="00CA27A7" w:rsidRDefault="00916EEB" w:rsidP="00916EEB">
      <w:pPr>
        <w:rPr>
          <w:rFonts w:ascii="Times New Roman" w:hAnsi="Times New Roman" w:cs="Times New Roman"/>
          <w:sz w:val="28"/>
          <w:szCs w:val="28"/>
        </w:rPr>
      </w:pPr>
      <w:r w:rsidRPr="00CA27A7">
        <w:rPr>
          <w:rFonts w:ascii="Times New Roman" w:hAnsi="Times New Roman" w:cs="Times New Roman"/>
          <w:sz w:val="28"/>
          <w:szCs w:val="28"/>
        </w:rPr>
        <w:t>К специфическим осложнениям СД, важным с позиций анестезиолога-реаниматолога,</w:t>
      </w:r>
    </w:p>
    <w:p w14:paraId="6FABC973" w14:textId="2B0B4DE9" w:rsidR="00916EEB" w:rsidRPr="00CA27A7" w:rsidRDefault="00916EEB" w:rsidP="00916EE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A27A7">
        <w:rPr>
          <w:rFonts w:ascii="Times New Roman" w:hAnsi="Times New Roman" w:cs="Times New Roman"/>
          <w:sz w:val="28"/>
          <w:szCs w:val="28"/>
        </w:rPr>
        <w:t>относятся :</w:t>
      </w:r>
      <w:proofErr w:type="gramEnd"/>
    </w:p>
    <w:p w14:paraId="6AF64657" w14:textId="2846652E" w:rsidR="00916EEB" w:rsidRPr="00CA27A7" w:rsidRDefault="00916EEB" w:rsidP="00916EEB">
      <w:pPr>
        <w:rPr>
          <w:rFonts w:ascii="Times New Roman" w:hAnsi="Times New Roman" w:cs="Times New Roman"/>
          <w:sz w:val="28"/>
          <w:szCs w:val="28"/>
        </w:rPr>
      </w:pPr>
      <w:r w:rsidRPr="00CA27A7">
        <w:rPr>
          <w:rFonts w:ascii="Times New Roman" w:hAnsi="Times New Roman" w:cs="Times New Roman"/>
          <w:sz w:val="28"/>
          <w:szCs w:val="28"/>
        </w:rPr>
        <w:t xml:space="preserve">• диабетический </w:t>
      </w:r>
      <w:proofErr w:type="spellStart"/>
      <w:r w:rsidRPr="00CA27A7">
        <w:rPr>
          <w:rFonts w:ascii="Times New Roman" w:hAnsi="Times New Roman" w:cs="Times New Roman"/>
          <w:sz w:val="28"/>
          <w:szCs w:val="28"/>
        </w:rPr>
        <w:t>гастропарез</w:t>
      </w:r>
      <w:proofErr w:type="spellEnd"/>
      <w:r w:rsidRPr="00CA27A7">
        <w:rPr>
          <w:rFonts w:ascii="Times New Roman" w:hAnsi="Times New Roman" w:cs="Times New Roman"/>
          <w:sz w:val="28"/>
          <w:szCs w:val="28"/>
        </w:rPr>
        <w:t xml:space="preserve"> и атоническая форма </w:t>
      </w:r>
      <w:proofErr w:type="spellStart"/>
      <w:r w:rsidRPr="00CA27A7">
        <w:rPr>
          <w:rFonts w:ascii="Times New Roman" w:hAnsi="Times New Roman" w:cs="Times New Roman"/>
          <w:sz w:val="28"/>
          <w:szCs w:val="28"/>
        </w:rPr>
        <w:t>энтеропатии</w:t>
      </w:r>
      <w:proofErr w:type="spellEnd"/>
      <w:r w:rsidRPr="00CA27A7">
        <w:rPr>
          <w:rFonts w:ascii="Times New Roman" w:hAnsi="Times New Roman" w:cs="Times New Roman"/>
          <w:sz w:val="28"/>
          <w:szCs w:val="28"/>
        </w:rPr>
        <w:t xml:space="preserve"> (замедление эвакуации и моторики повышает риск аспирации, послеоперационной тошноты и рвоты, паралитического </w:t>
      </w:r>
      <w:proofErr w:type="spellStart"/>
      <w:r w:rsidRPr="00CA27A7">
        <w:rPr>
          <w:rFonts w:ascii="Times New Roman" w:hAnsi="Times New Roman" w:cs="Times New Roman"/>
          <w:sz w:val="28"/>
          <w:szCs w:val="28"/>
        </w:rPr>
        <w:t>илеуса</w:t>
      </w:r>
      <w:proofErr w:type="spellEnd"/>
      <w:r w:rsidRPr="00CA27A7">
        <w:rPr>
          <w:rFonts w:ascii="Times New Roman" w:hAnsi="Times New Roman" w:cs="Times New Roman"/>
          <w:sz w:val="28"/>
          <w:szCs w:val="28"/>
        </w:rPr>
        <w:t>);</w:t>
      </w:r>
    </w:p>
    <w:p w14:paraId="04F5575E" w14:textId="77777777" w:rsidR="00916EEB" w:rsidRPr="00CA27A7" w:rsidRDefault="00916EEB" w:rsidP="00916EEB">
      <w:pPr>
        <w:rPr>
          <w:rFonts w:ascii="Times New Roman" w:hAnsi="Times New Roman" w:cs="Times New Roman"/>
          <w:sz w:val="28"/>
          <w:szCs w:val="28"/>
        </w:rPr>
      </w:pPr>
      <w:r w:rsidRPr="00CA27A7">
        <w:rPr>
          <w:rFonts w:ascii="Times New Roman" w:hAnsi="Times New Roman" w:cs="Times New Roman"/>
          <w:sz w:val="28"/>
          <w:szCs w:val="28"/>
        </w:rPr>
        <w:t>• нейропатия сердечно-сосудистой системы, в том числе кардиальная автономная</w:t>
      </w:r>
    </w:p>
    <w:p w14:paraId="5D61167C" w14:textId="2BDD301A" w:rsidR="00916EEB" w:rsidRPr="00CA27A7" w:rsidRDefault="00916EEB" w:rsidP="00916EEB">
      <w:pPr>
        <w:rPr>
          <w:rFonts w:ascii="Times New Roman" w:hAnsi="Times New Roman" w:cs="Times New Roman"/>
          <w:sz w:val="28"/>
          <w:szCs w:val="28"/>
        </w:rPr>
      </w:pPr>
      <w:r w:rsidRPr="00CA27A7">
        <w:rPr>
          <w:rFonts w:ascii="Times New Roman" w:hAnsi="Times New Roman" w:cs="Times New Roman"/>
          <w:sz w:val="28"/>
          <w:szCs w:val="28"/>
        </w:rPr>
        <w:t xml:space="preserve">нейропатия (КАН) (риск </w:t>
      </w:r>
      <w:proofErr w:type="spellStart"/>
      <w:r w:rsidRPr="00CA27A7">
        <w:rPr>
          <w:rFonts w:ascii="Times New Roman" w:hAnsi="Times New Roman" w:cs="Times New Roman"/>
          <w:sz w:val="28"/>
          <w:szCs w:val="28"/>
        </w:rPr>
        <w:t>периоперационной</w:t>
      </w:r>
      <w:proofErr w:type="spellEnd"/>
      <w:r w:rsidRPr="00CA27A7">
        <w:rPr>
          <w:rFonts w:ascii="Times New Roman" w:hAnsi="Times New Roman" w:cs="Times New Roman"/>
          <w:sz w:val="28"/>
          <w:szCs w:val="28"/>
        </w:rPr>
        <w:t xml:space="preserve"> артериальной гипотензии и хронической сердечной недостаточности, особенно при перегрузке жидкостью у молодых пациентов с СД, не страдающих ишемической болезнью сердца, необходимо проведение ортостатических проб);</w:t>
      </w:r>
    </w:p>
    <w:p w14:paraId="70A876A0" w14:textId="77777777" w:rsidR="00916EEB" w:rsidRPr="00CA27A7" w:rsidRDefault="00916EEB" w:rsidP="00916EEB">
      <w:pPr>
        <w:rPr>
          <w:rFonts w:ascii="Times New Roman" w:hAnsi="Times New Roman" w:cs="Times New Roman"/>
          <w:sz w:val="28"/>
          <w:szCs w:val="28"/>
        </w:rPr>
      </w:pPr>
      <w:r w:rsidRPr="00CA27A7">
        <w:rPr>
          <w:rFonts w:ascii="Times New Roman" w:hAnsi="Times New Roman" w:cs="Times New Roman"/>
          <w:sz w:val="28"/>
          <w:szCs w:val="28"/>
        </w:rPr>
        <w:t>• нейропатия мочевого пузыря (риск послеоперационной атонии мочевого пузыря).</w:t>
      </w:r>
    </w:p>
    <w:p w14:paraId="72B68567" w14:textId="37EC06B8" w:rsidR="00961E6B" w:rsidRPr="00CA27A7" w:rsidRDefault="00916EEB" w:rsidP="00916EEB">
      <w:pPr>
        <w:rPr>
          <w:rFonts w:ascii="Times New Roman" w:hAnsi="Times New Roman" w:cs="Times New Roman"/>
          <w:sz w:val="28"/>
          <w:szCs w:val="28"/>
        </w:rPr>
      </w:pPr>
      <w:r w:rsidRPr="00CA27A7">
        <w:rPr>
          <w:rFonts w:ascii="Times New Roman" w:hAnsi="Times New Roman" w:cs="Times New Roman"/>
          <w:sz w:val="28"/>
          <w:szCs w:val="28"/>
        </w:rPr>
        <w:t xml:space="preserve">Итогом консультации эндокринолога в предоперационный период должно стать уточнение типа СД, длительности заболевания (или проведение первичной диагностики), наличия аутоиммунных заболеваний, диабетического </w:t>
      </w:r>
      <w:proofErr w:type="spellStart"/>
      <w:r w:rsidRPr="00CA27A7">
        <w:rPr>
          <w:rFonts w:ascii="Times New Roman" w:hAnsi="Times New Roman" w:cs="Times New Roman"/>
          <w:sz w:val="28"/>
          <w:szCs w:val="28"/>
        </w:rPr>
        <w:t>кетоацидоза</w:t>
      </w:r>
      <w:proofErr w:type="spellEnd"/>
      <w:r w:rsidRPr="00CA27A7">
        <w:rPr>
          <w:rFonts w:ascii="Times New Roman" w:hAnsi="Times New Roman" w:cs="Times New Roman"/>
          <w:sz w:val="28"/>
          <w:szCs w:val="28"/>
        </w:rPr>
        <w:t xml:space="preserve"> и гипогликемии в анамнезе, сопутствующих заболеваний и схемы лечения СД в домашних условиях (таблетированные </w:t>
      </w:r>
      <w:r w:rsidRPr="00CA27A7">
        <w:rPr>
          <w:rFonts w:ascii="Times New Roman" w:hAnsi="Times New Roman" w:cs="Times New Roman"/>
          <w:sz w:val="28"/>
          <w:szCs w:val="28"/>
        </w:rPr>
        <w:lastRenderedPageBreak/>
        <w:t>сахароснижающие препараты, режим инсулинотерапии и время последней их коррекции)</w:t>
      </w:r>
    </w:p>
    <w:p w14:paraId="1B0D43B7" w14:textId="77777777" w:rsidR="00916EEB" w:rsidRPr="00CA27A7" w:rsidRDefault="00916EEB" w:rsidP="00916EEB">
      <w:pPr>
        <w:rPr>
          <w:rFonts w:ascii="Times New Roman" w:hAnsi="Times New Roman" w:cs="Times New Roman"/>
          <w:sz w:val="28"/>
          <w:szCs w:val="28"/>
        </w:rPr>
      </w:pPr>
    </w:p>
    <w:p w14:paraId="7C7C9206" w14:textId="1A885788" w:rsidR="00916EEB" w:rsidRPr="00CA27A7" w:rsidRDefault="00916EEB" w:rsidP="00916EEB">
      <w:pPr>
        <w:rPr>
          <w:rFonts w:ascii="Times New Roman" w:hAnsi="Times New Roman" w:cs="Times New Roman"/>
          <w:sz w:val="28"/>
          <w:szCs w:val="28"/>
        </w:rPr>
      </w:pPr>
      <w:r w:rsidRPr="00CA27A7">
        <w:rPr>
          <w:rFonts w:ascii="Times New Roman" w:hAnsi="Times New Roman" w:cs="Times New Roman"/>
          <w:sz w:val="28"/>
          <w:szCs w:val="28"/>
        </w:rPr>
        <w:t xml:space="preserve">У пациентов с СД до операции рекомендуется собрать анамнез (наличия гипертензии, аритмии, острого инфаркта миокарда, стенокардии, болезней артерий в анамнезе, оперативных вмешательств на сердце, аорте или артериях, уточнить прием кардиальных лекарственных средств, данные результатов эхокардиографии, выполненные раннее ЭКГ, результаты допплерографии </w:t>
      </w:r>
      <w:proofErr w:type="spellStart"/>
      <w:r w:rsidRPr="00CA27A7">
        <w:rPr>
          <w:rFonts w:ascii="Times New Roman" w:hAnsi="Times New Roman" w:cs="Times New Roman"/>
          <w:sz w:val="28"/>
          <w:szCs w:val="28"/>
        </w:rPr>
        <w:t>брахиоцефальных</w:t>
      </w:r>
      <w:proofErr w:type="spellEnd"/>
      <w:r w:rsidRPr="00CA27A7">
        <w:rPr>
          <w:rFonts w:ascii="Times New Roman" w:hAnsi="Times New Roman" w:cs="Times New Roman"/>
          <w:sz w:val="28"/>
          <w:szCs w:val="28"/>
        </w:rPr>
        <w:t xml:space="preserve"> и артерий и артерий нижних конечностей) для оценки функции сердца и выявления КАН                                                                                                                                                 У пациентов с СД до операции рекомендуется исследование ЭКГ для выявления </w:t>
      </w:r>
      <w:proofErr w:type="spellStart"/>
      <w:r w:rsidRPr="00CA27A7">
        <w:rPr>
          <w:rFonts w:ascii="Times New Roman" w:hAnsi="Times New Roman" w:cs="Times New Roman"/>
          <w:sz w:val="28"/>
          <w:szCs w:val="28"/>
        </w:rPr>
        <w:t>безболевой</w:t>
      </w:r>
      <w:proofErr w:type="spellEnd"/>
      <w:r w:rsidRPr="00CA27A7">
        <w:rPr>
          <w:rFonts w:ascii="Times New Roman" w:hAnsi="Times New Roman" w:cs="Times New Roman"/>
          <w:sz w:val="28"/>
          <w:szCs w:val="28"/>
        </w:rPr>
        <w:t xml:space="preserve"> ишемии, инфаркта миокарда, оценки длины интервала QT </w:t>
      </w:r>
    </w:p>
    <w:p w14:paraId="74504EE0" w14:textId="17236CE8" w:rsidR="00916EEB" w:rsidRPr="00CA27A7" w:rsidRDefault="00916EEB" w:rsidP="00916EEB">
      <w:pPr>
        <w:rPr>
          <w:rFonts w:ascii="Times New Roman" w:hAnsi="Times New Roman" w:cs="Times New Roman"/>
          <w:sz w:val="28"/>
          <w:szCs w:val="28"/>
        </w:rPr>
      </w:pPr>
      <w:r w:rsidRPr="00CA27A7">
        <w:rPr>
          <w:rFonts w:ascii="Times New Roman" w:hAnsi="Times New Roman" w:cs="Times New Roman"/>
          <w:sz w:val="28"/>
          <w:szCs w:val="28"/>
        </w:rPr>
        <w:t xml:space="preserve">У пациентов с СД до операции рекомендуется определять мозговой натрийуретический пептид (BNP) или </w:t>
      </w:r>
      <w:proofErr w:type="spellStart"/>
      <w:r w:rsidRPr="00CA27A7">
        <w:rPr>
          <w:rFonts w:ascii="Times New Roman" w:hAnsi="Times New Roman" w:cs="Times New Roman"/>
          <w:sz w:val="28"/>
          <w:szCs w:val="28"/>
        </w:rPr>
        <w:t>pro</w:t>
      </w:r>
      <w:proofErr w:type="spellEnd"/>
      <w:r w:rsidRPr="00CA27A7">
        <w:rPr>
          <w:rFonts w:ascii="Times New Roman" w:hAnsi="Times New Roman" w:cs="Times New Roman"/>
          <w:sz w:val="28"/>
          <w:szCs w:val="28"/>
        </w:rPr>
        <w:t>-BNP для оценки систолической и диастолической дисфункции.</w:t>
      </w:r>
    </w:p>
    <w:p w14:paraId="70E7F9BE" w14:textId="2D472F05" w:rsidR="00916EEB" w:rsidRPr="00CA27A7" w:rsidRDefault="00916EEB" w:rsidP="00916EEB">
      <w:pPr>
        <w:rPr>
          <w:rFonts w:ascii="Times New Roman" w:hAnsi="Times New Roman" w:cs="Times New Roman"/>
          <w:sz w:val="28"/>
          <w:szCs w:val="28"/>
        </w:rPr>
      </w:pPr>
      <w:r w:rsidRPr="00CA27A7">
        <w:rPr>
          <w:rFonts w:ascii="Times New Roman" w:hAnsi="Times New Roman" w:cs="Times New Roman"/>
          <w:sz w:val="28"/>
          <w:szCs w:val="28"/>
        </w:rPr>
        <w:t>У пациентов с СД перед плановыми операциями рекомендуются нагрузочные тесты и холтеровское мониторирование для оценки риска развития инфаркта миокарда и др. заболеваний сердечно-сосудистой системы.</w:t>
      </w:r>
    </w:p>
    <w:p w14:paraId="1AF12DEB" w14:textId="217EDBE9" w:rsidR="00916EEB" w:rsidRPr="00CA27A7" w:rsidRDefault="00DD2CEE" w:rsidP="00916EEB">
      <w:pPr>
        <w:rPr>
          <w:rFonts w:ascii="Times New Roman" w:hAnsi="Times New Roman" w:cs="Times New Roman"/>
          <w:sz w:val="28"/>
          <w:szCs w:val="28"/>
        </w:rPr>
      </w:pPr>
      <w:r w:rsidRPr="00CA27A7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1AC748EC" wp14:editId="568FBBFA">
            <wp:extent cx="5940425" cy="458025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580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B00BEF" w14:textId="77777777" w:rsidR="00DD2CEE" w:rsidRPr="00CA27A7" w:rsidRDefault="00DD2CEE" w:rsidP="00916EEB">
      <w:pPr>
        <w:rPr>
          <w:rFonts w:ascii="Times New Roman" w:hAnsi="Times New Roman" w:cs="Times New Roman"/>
          <w:sz w:val="28"/>
          <w:szCs w:val="28"/>
        </w:rPr>
      </w:pPr>
    </w:p>
    <w:p w14:paraId="294DD198" w14:textId="51F015B7" w:rsidR="00DD2CEE" w:rsidRPr="00CA27A7" w:rsidRDefault="00DD2CEE" w:rsidP="00916EEB">
      <w:pPr>
        <w:rPr>
          <w:rFonts w:ascii="Times New Roman" w:hAnsi="Times New Roman" w:cs="Times New Roman"/>
          <w:sz w:val="28"/>
          <w:szCs w:val="28"/>
        </w:rPr>
      </w:pPr>
      <w:r w:rsidRPr="00CA27A7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027DDF62" wp14:editId="594971D3">
            <wp:extent cx="5940425" cy="4585970"/>
            <wp:effectExtent l="0" t="0" r="3175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585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638378" w14:textId="77777777" w:rsidR="00DD2CEE" w:rsidRPr="00CA27A7" w:rsidRDefault="00DD2CEE" w:rsidP="00916EEB">
      <w:pPr>
        <w:rPr>
          <w:rFonts w:ascii="Times New Roman" w:hAnsi="Times New Roman" w:cs="Times New Roman"/>
          <w:sz w:val="28"/>
          <w:szCs w:val="28"/>
        </w:rPr>
      </w:pPr>
    </w:p>
    <w:p w14:paraId="61E6EB1A" w14:textId="11BAFB83" w:rsidR="00DD2CEE" w:rsidRPr="00CA27A7" w:rsidRDefault="00DD2CEE" w:rsidP="00DD2CEE">
      <w:pPr>
        <w:rPr>
          <w:rFonts w:ascii="Times New Roman" w:hAnsi="Times New Roman" w:cs="Times New Roman"/>
          <w:sz w:val="28"/>
          <w:szCs w:val="28"/>
        </w:rPr>
      </w:pPr>
      <w:r w:rsidRPr="00CA27A7">
        <w:rPr>
          <w:rFonts w:ascii="Times New Roman" w:hAnsi="Times New Roman" w:cs="Times New Roman"/>
          <w:sz w:val="28"/>
          <w:szCs w:val="28"/>
        </w:rPr>
        <w:t xml:space="preserve">У пациентов с СД до операции рекомендуется оценить креатинин сыворотки и скорость клубочковой фильтрации (СКФ) по формуле </w:t>
      </w:r>
      <w:proofErr w:type="spellStart"/>
      <w:r w:rsidRPr="00CA27A7">
        <w:rPr>
          <w:rFonts w:ascii="Times New Roman" w:hAnsi="Times New Roman" w:cs="Times New Roman"/>
          <w:sz w:val="28"/>
          <w:szCs w:val="28"/>
        </w:rPr>
        <w:t>Кокрофта-Голта</w:t>
      </w:r>
      <w:proofErr w:type="spellEnd"/>
      <w:r w:rsidRPr="00CA27A7">
        <w:rPr>
          <w:rFonts w:ascii="Times New Roman" w:hAnsi="Times New Roman" w:cs="Times New Roman"/>
          <w:sz w:val="28"/>
          <w:szCs w:val="28"/>
        </w:rPr>
        <w:t xml:space="preserve"> с целью выявления ДХБП (снижение СКФ менее 60 мл/мин) </w:t>
      </w:r>
    </w:p>
    <w:p w14:paraId="260FF6FC" w14:textId="6558BF07" w:rsidR="00DD2CEE" w:rsidRPr="00CA27A7" w:rsidRDefault="00DD2CEE" w:rsidP="00DD2CEE">
      <w:pPr>
        <w:rPr>
          <w:rFonts w:ascii="Times New Roman" w:hAnsi="Times New Roman" w:cs="Times New Roman"/>
          <w:sz w:val="28"/>
          <w:szCs w:val="28"/>
        </w:rPr>
      </w:pPr>
      <w:r w:rsidRPr="00CA27A7">
        <w:rPr>
          <w:rFonts w:ascii="Times New Roman" w:hAnsi="Times New Roman" w:cs="Times New Roman"/>
          <w:sz w:val="28"/>
          <w:szCs w:val="28"/>
        </w:rPr>
        <w:t>У пациентов с СД до операции рекомендуется определять соотношение альбумин/креатинин (мг/г или мг/ммоль в разовой (предпочтительно утренней) порции мочи для определения стадии ДХБП: стадия А1 &lt;3 мг/ммоль, стадия А2 - 3-30 мг/ммоль, стадия А3 &gt;30 мг/</w:t>
      </w:r>
      <w:proofErr w:type="gramStart"/>
      <w:r w:rsidRPr="00CA27A7">
        <w:rPr>
          <w:rFonts w:ascii="Times New Roman" w:hAnsi="Times New Roman" w:cs="Times New Roman"/>
          <w:sz w:val="28"/>
          <w:szCs w:val="28"/>
        </w:rPr>
        <w:t>ммоль .</w:t>
      </w:r>
      <w:proofErr w:type="gramEnd"/>
    </w:p>
    <w:p w14:paraId="18DA5C51" w14:textId="36A80925" w:rsidR="00DD2CEE" w:rsidRPr="00CA27A7" w:rsidRDefault="00DD2CEE" w:rsidP="00DD2CEE">
      <w:pPr>
        <w:rPr>
          <w:rFonts w:ascii="Times New Roman" w:hAnsi="Times New Roman" w:cs="Times New Roman"/>
          <w:sz w:val="28"/>
          <w:szCs w:val="28"/>
        </w:rPr>
      </w:pPr>
      <w:r w:rsidRPr="00CA27A7">
        <w:rPr>
          <w:rFonts w:ascii="Times New Roman" w:hAnsi="Times New Roman" w:cs="Times New Roman"/>
          <w:sz w:val="28"/>
          <w:szCs w:val="28"/>
        </w:rPr>
        <w:t>У пациентов с СД до операции рекомендуется оценить степень коррекции гликемии по значениям HbA1с, гликемии и гликемического профиля с целью оценки степени достижения эффективного гликемического контроля.</w:t>
      </w:r>
    </w:p>
    <w:p w14:paraId="59FF6D59" w14:textId="15BF78F2" w:rsidR="00DD2CEE" w:rsidRPr="00CA27A7" w:rsidRDefault="00DD2CEE" w:rsidP="00DD2CEE">
      <w:pPr>
        <w:rPr>
          <w:rFonts w:ascii="Times New Roman" w:hAnsi="Times New Roman" w:cs="Times New Roman"/>
          <w:sz w:val="28"/>
          <w:szCs w:val="28"/>
        </w:rPr>
      </w:pPr>
      <w:r w:rsidRPr="00CA27A7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6D8FAA83" wp14:editId="332A26EA">
            <wp:extent cx="5940425" cy="3213100"/>
            <wp:effectExtent l="0" t="0" r="3175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1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B1B41D" w14:textId="6E0882C0" w:rsidR="00DD2CEE" w:rsidRPr="00CA27A7" w:rsidRDefault="00DD2CEE" w:rsidP="00DD2CE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A27A7">
        <w:rPr>
          <w:rFonts w:ascii="Times New Roman" w:hAnsi="Times New Roman" w:cs="Times New Roman"/>
          <w:b/>
          <w:bCs/>
          <w:sz w:val="28"/>
          <w:szCs w:val="28"/>
        </w:rPr>
        <w:t>Особенности анестезии у пациентов с сахарным диабетом</w:t>
      </w:r>
    </w:p>
    <w:p w14:paraId="3DA500ED" w14:textId="6EBC8C85" w:rsidR="00DD2CEE" w:rsidRPr="00CA27A7" w:rsidRDefault="00DD2CEE" w:rsidP="00DD2CEE">
      <w:pPr>
        <w:rPr>
          <w:rFonts w:ascii="Times New Roman" w:hAnsi="Times New Roman" w:cs="Times New Roman"/>
          <w:sz w:val="28"/>
          <w:szCs w:val="28"/>
        </w:rPr>
      </w:pPr>
      <w:r w:rsidRPr="00CA27A7">
        <w:rPr>
          <w:rFonts w:ascii="Times New Roman" w:hAnsi="Times New Roman" w:cs="Times New Roman"/>
          <w:sz w:val="28"/>
          <w:szCs w:val="28"/>
        </w:rPr>
        <w:t>При проведении анестезии следует помнить, что длительно существующие нарушения метаболизма могут привести к развитию осложнений анестезии, обусловленных не только основным заболеванием, но и сопутствующим СД, вызывающим поражения органов-мишеней.</w:t>
      </w:r>
    </w:p>
    <w:p w14:paraId="00D03F15" w14:textId="77777777" w:rsidR="00DD2CEE" w:rsidRPr="00CA27A7" w:rsidRDefault="00DD2CEE" w:rsidP="00DD2CEE">
      <w:pPr>
        <w:rPr>
          <w:rFonts w:ascii="Times New Roman" w:hAnsi="Times New Roman" w:cs="Times New Roman"/>
          <w:sz w:val="28"/>
          <w:szCs w:val="28"/>
        </w:rPr>
      </w:pPr>
      <w:r w:rsidRPr="00CA27A7">
        <w:rPr>
          <w:rFonts w:ascii="Times New Roman" w:hAnsi="Times New Roman" w:cs="Times New Roman"/>
          <w:sz w:val="28"/>
          <w:szCs w:val="28"/>
        </w:rPr>
        <w:t>При сочетании СД и артериальной гипертензии в 50 % случаев вероятно развитие</w:t>
      </w:r>
    </w:p>
    <w:p w14:paraId="2B3B7E6F" w14:textId="372DC248" w:rsidR="00DD2CEE" w:rsidRPr="00CA27A7" w:rsidRDefault="00DD2CEE" w:rsidP="00DD2CEE">
      <w:pPr>
        <w:rPr>
          <w:rFonts w:ascii="Times New Roman" w:hAnsi="Times New Roman" w:cs="Times New Roman"/>
          <w:sz w:val="28"/>
          <w:szCs w:val="28"/>
        </w:rPr>
      </w:pPr>
      <w:r w:rsidRPr="00CA27A7">
        <w:rPr>
          <w:rFonts w:ascii="Times New Roman" w:hAnsi="Times New Roman" w:cs="Times New Roman"/>
          <w:sz w:val="28"/>
          <w:szCs w:val="28"/>
        </w:rPr>
        <w:t xml:space="preserve">диабетической автономной нейропатии, нарушающей способность кровообращения компенсировать изменения ОЦК вследствие устойчивой </w:t>
      </w:r>
      <w:proofErr w:type="spellStart"/>
      <w:r w:rsidRPr="00CA27A7">
        <w:rPr>
          <w:rFonts w:ascii="Times New Roman" w:hAnsi="Times New Roman" w:cs="Times New Roman"/>
          <w:sz w:val="28"/>
          <w:szCs w:val="28"/>
        </w:rPr>
        <w:t>вазоплегии</w:t>
      </w:r>
      <w:proofErr w:type="spellEnd"/>
      <w:r w:rsidRPr="00CA27A7">
        <w:rPr>
          <w:rFonts w:ascii="Times New Roman" w:hAnsi="Times New Roman" w:cs="Times New Roman"/>
          <w:sz w:val="28"/>
          <w:szCs w:val="28"/>
        </w:rPr>
        <w:t xml:space="preserve">, повышающей риск развития легочных осложнений и смертность, по сравнению с пациентами без метаболического </w:t>
      </w:r>
      <w:proofErr w:type="gramStart"/>
      <w:r w:rsidRPr="00CA27A7">
        <w:rPr>
          <w:rFonts w:ascii="Times New Roman" w:hAnsi="Times New Roman" w:cs="Times New Roman"/>
          <w:sz w:val="28"/>
          <w:szCs w:val="28"/>
        </w:rPr>
        <w:t>синдрома .</w:t>
      </w:r>
      <w:proofErr w:type="gramEnd"/>
    </w:p>
    <w:p w14:paraId="246E3640" w14:textId="77777777" w:rsidR="00DD2CEE" w:rsidRPr="00CA27A7" w:rsidRDefault="00DD2CEE" w:rsidP="00DD2CEE">
      <w:pPr>
        <w:rPr>
          <w:rFonts w:ascii="Times New Roman" w:hAnsi="Times New Roman" w:cs="Times New Roman"/>
          <w:sz w:val="28"/>
          <w:szCs w:val="28"/>
        </w:rPr>
      </w:pPr>
      <w:r w:rsidRPr="00CA27A7">
        <w:rPr>
          <w:rFonts w:ascii="Times New Roman" w:hAnsi="Times New Roman" w:cs="Times New Roman"/>
          <w:sz w:val="28"/>
          <w:szCs w:val="28"/>
        </w:rPr>
        <w:t>Выбор метода анестезии у пациентов с СД основывается на следующих постулатах</w:t>
      </w:r>
    </w:p>
    <w:p w14:paraId="243D862F" w14:textId="78A91D29" w:rsidR="00DD2CEE" w:rsidRPr="00CA27A7" w:rsidRDefault="00DD2CEE" w:rsidP="00DD2CEE">
      <w:pPr>
        <w:rPr>
          <w:rFonts w:ascii="Times New Roman" w:hAnsi="Times New Roman" w:cs="Times New Roman"/>
          <w:sz w:val="28"/>
          <w:szCs w:val="28"/>
        </w:rPr>
      </w:pPr>
      <w:r w:rsidRPr="00CA27A7">
        <w:rPr>
          <w:rFonts w:ascii="Times New Roman" w:hAnsi="Times New Roman" w:cs="Times New Roman"/>
          <w:sz w:val="28"/>
          <w:szCs w:val="28"/>
        </w:rPr>
        <w:t>- нет доказательств, что технологии анестезии влияют на смертность и заболеваемость у пациентов с СД;</w:t>
      </w:r>
    </w:p>
    <w:p w14:paraId="3B0E7FC4" w14:textId="747408A0" w:rsidR="00DD2CEE" w:rsidRPr="00CA27A7" w:rsidRDefault="00DD2CEE" w:rsidP="00DD2CEE">
      <w:pPr>
        <w:rPr>
          <w:rFonts w:ascii="Times New Roman" w:hAnsi="Times New Roman" w:cs="Times New Roman"/>
          <w:sz w:val="28"/>
          <w:szCs w:val="28"/>
        </w:rPr>
      </w:pPr>
      <w:r w:rsidRPr="00CA27A7">
        <w:rPr>
          <w:rFonts w:ascii="Times New Roman" w:hAnsi="Times New Roman" w:cs="Times New Roman"/>
          <w:sz w:val="28"/>
          <w:szCs w:val="28"/>
        </w:rPr>
        <w:t>- выбор между общей и регионарной анестезией следует сделать на основании оценки КАН и полинейропатии;</w:t>
      </w:r>
    </w:p>
    <w:p w14:paraId="364845CA" w14:textId="77777777" w:rsidR="00DD2CEE" w:rsidRPr="00CA27A7" w:rsidRDefault="00DD2CEE" w:rsidP="00DD2CEE">
      <w:pPr>
        <w:rPr>
          <w:rFonts w:ascii="Times New Roman" w:hAnsi="Times New Roman" w:cs="Times New Roman"/>
          <w:sz w:val="28"/>
          <w:szCs w:val="28"/>
        </w:rPr>
      </w:pPr>
      <w:r w:rsidRPr="00CA27A7">
        <w:rPr>
          <w:rFonts w:ascii="Times New Roman" w:hAnsi="Times New Roman" w:cs="Times New Roman"/>
          <w:sz w:val="28"/>
          <w:szCs w:val="28"/>
        </w:rPr>
        <w:t>- регионарные методы анестезии могут приводить к небольшому увеличению гликемии перед операцией;</w:t>
      </w:r>
    </w:p>
    <w:p w14:paraId="0DAA2A15" w14:textId="77777777" w:rsidR="00DD2CEE" w:rsidRPr="00CA27A7" w:rsidRDefault="00DD2CEE" w:rsidP="00DD2CEE">
      <w:pPr>
        <w:rPr>
          <w:rFonts w:ascii="Times New Roman" w:hAnsi="Times New Roman" w:cs="Times New Roman"/>
          <w:sz w:val="28"/>
          <w:szCs w:val="28"/>
        </w:rPr>
      </w:pPr>
      <w:r w:rsidRPr="00CA27A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A27A7">
        <w:rPr>
          <w:rFonts w:ascii="Times New Roman" w:hAnsi="Times New Roman" w:cs="Times New Roman"/>
          <w:sz w:val="28"/>
          <w:szCs w:val="28"/>
        </w:rPr>
        <w:t>нейроаксиальные</w:t>
      </w:r>
      <w:proofErr w:type="spellEnd"/>
      <w:r w:rsidRPr="00CA27A7">
        <w:rPr>
          <w:rFonts w:ascii="Times New Roman" w:hAnsi="Times New Roman" w:cs="Times New Roman"/>
          <w:sz w:val="28"/>
          <w:szCs w:val="28"/>
        </w:rPr>
        <w:t xml:space="preserve"> методы анестезии снижают гипергликемическое повреждение, но увеличивают риск гипотензии и нестабильной гемодинамики;</w:t>
      </w:r>
    </w:p>
    <w:p w14:paraId="541D16FC" w14:textId="77777777" w:rsidR="00DD2CEE" w:rsidRPr="00CA27A7" w:rsidRDefault="00DD2CEE" w:rsidP="00DD2CEE">
      <w:pPr>
        <w:rPr>
          <w:rFonts w:ascii="Times New Roman" w:hAnsi="Times New Roman" w:cs="Times New Roman"/>
          <w:sz w:val="28"/>
          <w:szCs w:val="28"/>
        </w:rPr>
      </w:pPr>
      <w:r w:rsidRPr="00CA27A7">
        <w:rPr>
          <w:rFonts w:ascii="Times New Roman" w:hAnsi="Times New Roman" w:cs="Times New Roman"/>
          <w:sz w:val="28"/>
          <w:szCs w:val="28"/>
        </w:rPr>
        <w:lastRenderedPageBreak/>
        <w:t>- периферические блокады не противопоказаны.</w:t>
      </w:r>
    </w:p>
    <w:p w14:paraId="25215FAF" w14:textId="4DB9B8FB" w:rsidR="00DD2CEE" w:rsidRPr="00CA27A7" w:rsidRDefault="00DD2CEE" w:rsidP="00DD2CEE">
      <w:pPr>
        <w:rPr>
          <w:rFonts w:ascii="Times New Roman" w:hAnsi="Times New Roman" w:cs="Times New Roman"/>
          <w:sz w:val="28"/>
          <w:szCs w:val="28"/>
        </w:rPr>
      </w:pPr>
      <w:r w:rsidRPr="00CA27A7">
        <w:rPr>
          <w:rFonts w:ascii="Times New Roman" w:hAnsi="Times New Roman" w:cs="Times New Roman"/>
          <w:sz w:val="28"/>
          <w:szCs w:val="28"/>
        </w:rPr>
        <w:t xml:space="preserve">Адекватность и выбор анестезиологической защиты влияют на способность организма к поддержанию </w:t>
      </w:r>
      <w:proofErr w:type="spellStart"/>
      <w:r w:rsidRPr="00CA27A7">
        <w:rPr>
          <w:rFonts w:ascii="Times New Roman" w:hAnsi="Times New Roman" w:cs="Times New Roman"/>
          <w:sz w:val="28"/>
          <w:szCs w:val="28"/>
        </w:rPr>
        <w:t>нормогликемии</w:t>
      </w:r>
      <w:proofErr w:type="spellEnd"/>
      <w:r w:rsidRPr="00CA27A7">
        <w:rPr>
          <w:rFonts w:ascii="Times New Roman" w:hAnsi="Times New Roman" w:cs="Times New Roman"/>
          <w:sz w:val="28"/>
          <w:szCs w:val="28"/>
        </w:rPr>
        <w:t xml:space="preserve"> во время операции и после хирургической травмы. Так, эпидуральная и спинальная анестезия снижают нейроэндокринный ответ на операционное повреждение, при этом эффект выражен в большей степени при операциях на нижнем этаже брюшной полости. Потребность в местном анестетике у пациентов с СД снижена, однако повышен риск повреждения нервов, а сочетание местного анестетика с адреналином представляет опасность ишемической и отечной травмы </w:t>
      </w:r>
      <w:proofErr w:type="gramStart"/>
      <w:r w:rsidRPr="00CA27A7">
        <w:rPr>
          <w:rFonts w:ascii="Times New Roman" w:hAnsi="Times New Roman" w:cs="Times New Roman"/>
          <w:sz w:val="28"/>
          <w:szCs w:val="28"/>
        </w:rPr>
        <w:t>нерва .</w:t>
      </w:r>
      <w:proofErr w:type="gramEnd"/>
    </w:p>
    <w:p w14:paraId="0C6093CB" w14:textId="77777777" w:rsidR="00DD2CEE" w:rsidRPr="00CA27A7" w:rsidRDefault="00DD2CEE" w:rsidP="00DD2CEE">
      <w:pPr>
        <w:rPr>
          <w:rFonts w:ascii="Times New Roman" w:hAnsi="Times New Roman" w:cs="Times New Roman"/>
          <w:sz w:val="28"/>
          <w:szCs w:val="28"/>
        </w:rPr>
      </w:pPr>
      <w:r w:rsidRPr="00CA27A7">
        <w:rPr>
          <w:rFonts w:ascii="Times New Roman" w:hAnsi="Times New Roman" w:cs="Times New Roman"/>
          <w:sz w:val="28"/>
          <w:szCs w:val="28"/>
        </w:rPr>
        <w:t>Внутривенная анестезия, дополненная опиоидами, ослабляет гипергликемический ответ</w:t>
      </w:r>
    </w:p>
    <w:p w14:paraId="7152D356" w14:textId="6350A7DC" w:rsidR="00DD2CEE" w:rsidRPr="00CA27A7" w:rsidRDefault="00DD2CEE" w:rsidP="00DD2CE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A27A7">
        <w:rPr>
          <w:rFonts w:ascii="Times New Roman" w:hAnsi="Times New Roman" w:cs="Times New Roman"/>
          <w:sz w:val="28"/>
          <w:szCs w:val="28"/>
        </w:rPr>
        <w:t xml:space="preserve">на операционную травму и предотвращает риск развития стрессорной гипергликемии. Однако этот эффект ограничен </w:t>
      </w:r>
      <w:proofErr w:type="spellStart"/>
      <w:r w:rsidRPr="00CA27A7">
        <w:rPr>
          <w:rFonts w:ascii="Times New Roman" w:hAnsi="Times New Roman" w:cs="Times New Roman"/>
          <w:sz w:val="28"/>
          <w:szCs w:val="28"/>
        </w:rPr>
        <w:t>интраоперационным</w:t>
      </w:r>
      <w:proofErr w:type="spellEnd"/>
      <w:r w:rsidRPr="00CA27A7">
        <w:rPr>
          <w:rFonts w:ascii="Times New Roman" w:hAnsi="Times New Roman" w:cs="Times New Roman"/>
          <w:sz w:val="28"/>
          <w:szCs w:val="28"/>
        </w:rPr>
        <w:t xml:space="preserve"> периодом [49]. Анестезия на основе ингаляционных анестетиков подавляет секрецию инсулина, нарушая усвоение глюкозы, и одновременно повышает её образование путем стимуляции тонуса симпатической нервной системы.</w:t>
      </w:r>
      <w:r w:rsidRPr="00CA27A7">
        <w:rPr>
          <w:rFonts w:ascii="Times New Roman" w:hAnsi="Times New Roman" w:cs="Times New Roman"/>
          <w:sz w:val="28"/>
          <w:szCs w:val="28"/>
        </w:rPr>
        <w:cr/>
      </w:r>
    </w:p>
    <w:p w14:paraId="7C78675E" w14:textId="578CF4B6" w:rsidR="00DD2CEE" w:rsidRPr="00CA27A7" w:rsidRDefault="00DD2CEE" w:rsidP="00DD2CE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A27A7">
        <w:rPr>
          <w:rFonts w:ascii="Times New Roman" w:hAnsi="Times New Roman" w:cs="Times New Roman"/>
          <w:b/>
          <w:bCs/>
          <w:sz w:val="28"/>
          <w:szCs w:val="28"/>
        </w:rPr>
        <w:t>Особенности послеоперационного ведения пациентов с сахарным диабетом</w:t>
      </w:r>
    </w:p>
    <w:p w14:paraId="32227D4E" w14:textId="3EC98931" w:rsidR="00DD2CEE" w:rsidRPr="00CA27A7" w:rsidRDefault="00DD2CEE" w:rsidP="00DD2CEE">
      <w:pPr>
        <w:rPr>
          <w:rFonts w:ascii="Times New Roman" w:hAnsi="Times New Roman" w:cs="Times New Roman"/>
          <w:sz w:val="28"/>
          <w:szCs w:val="28"/>
        </w:rPr>
      </w:pPr>
      <w:r w:rsidRPr="00CA27A7">
        <w:rPr>
          <w:rFonts w:ascii="Times New Roman" w:hAnsi="Times New Roman" w:cs="Times New Roman"/>
          <w:sz w:val="28"/>
          <w:szCs w:val="28"/>
        </w:rPr>
        <w:t>Пациентам с СД после полостных операций рекомендуется наблюдение в палате интенсивной терапии или ОАРИТ.</w:t>
      </w:r>
    </w:p>
    <w:p w14:paraId="2DBA1850" w14:textId="3AB94A20" w:rsidR="00DD2CEE" w:rsidRPr="00CA27A7" w:rsidRDefault="00DD2CEE" w:rsidP="00DD2CEE">
      <w:pPr>
        <w:rPr>
          <w:rFonts w:ascii="Times New Roman" w:hAnsi="Times New Roman" w:cs="Times New Roman"/>
          <w:sz w:val="28"/>
          <w:szCs w:val="28"/>
        </w:rPr>
      </w:pPr>
      <w:r w:rsidRPr="00CA27A7">
        <w:rPr>
          <w:rFonts w:ascii="Times New Roman" w:hAnsi="Times New Roman" w:cs="Times New Roman"/>
          <w:sz w:val="28"/>
          <w:szCs w:val="28"/>
        </w:rPr>
        <w:t>У пациентов с СД рекомендуется использовать принципы ускоренного восстановления после хирургических операций (ERAS протокол).</w:t>
      </w:r>
    </w:p>
    <w:p w14:paraId="562A0173" w14:textId="1F74F8B4" w:rsidR="00DD2CEE" w:rsidRPr="00CA27A7" w:rsidRDefault="00DD2CEE" w:rsidP="00DD2CEE">
      <w:pPr>
        <w:rPr>
          <w:rFonts w:ascii="Times New Roman" w:hAnsi="Times New Roman" w:cs="Times New Roman"/>
          <w:sz w:val="28"/>
          <w:szCs w:val="28"/>
        </w:rPr>
      </w:pPr>
      <w:r w:rsidRPr="00CA27A7">
        <w:rPr>
          <w:rFonts w:ascii="Times New Roman" w:hAnsi="Times New Roman" w:cs="Times New Roman"/>
          <w:sz w:val="28"/>
          <w:szCs w:val="28"/>
        </w:rPr>
        <w:t xml:space="preserve">У пациентов с СД в условиях ОАРИТ рекомендуется мониторинг гликемии из венозной или артериальной крови, так как оценка глюкозы капиллярной крови часто переоценивает значение, особенно при </w:t>
      </w:r>
      <w:proofErr w:type="spellStart"/>
      <w:r w:rsidRPr="00CA27A7">
        <w:rPr>
          <w:rFonts w:ascii="Times New Roman" w:hAnsi="Times New Roman" w:cs="Times New Roman"/>
          <w:sz w:val="28"/>
          <w:szCs w:val="28"/>
        </w:rPr>
        <w:t>гипоперфузии</w:t>
      </w:r>
      <w:proofErr w:type="spellEnd"/>
      <w:r w:rsidRPr="00CA27A7">
        <w:rPr>
          <w:rFonts w:ascii="Times New Roman" w:hAnsi="Times New Roman" w:cs="Times New Roman"/>
          <w:sz w:val="28"/>
          <w:szCs w:val="28"/>
        </w:rPr>
        <w:t xml:space="preserve"> или гипогликемии.</w:t>
      </w:r>
    </w:p>
    <w:p w14:paraId="6A024D83" w14:textId="0EFA2A61" w:rsidR="00DD2CEE" w:rsidRPr="00CA27A7" w:rsidRDefault="00DD2CEE" w:rsidP="00DD2CEE">
      <w:pPr>
        <w:rPr>
          <w:rFonts w:ascii="Times New Roman" w:hAnsi="Times New Roman" w:cs="Times New Roman"/>
          <w:sz w:val="28"/>
          <w:szCs w:val="28"/>
        </w:rPr>
      </w:pPr>
      <w:r w:rsidRPr="00CA27A7">
        <w:rPr>
          <w:rFonts w:ascii="Times New Roman" w:hAnsi="Times New Roman" w:cs="Times New Roman"/>
          <w:sz w:val="28"/>
          <w:szCs w:val="28"/>
        </w:rPr>
        <w:t>У пациентов с СД в послеоперационный период в условиях ОАРИТ рекомендуется прикроватное определение глюкозы каждые 30–60 мин, в дальнейшем — каждые 3 часа до её стабилизации.</w:t>
      </w:r>
    </w:p>
    <w:p w14:paraId="50FCA66D" w14:textId="4C4DE854" w:rsidR="00DD2CEE" w:rsidRPr="00CA27A7" w:rsidRDefault="00DD2CEE" w:rsidP="00DD2CEE">
      <w:pPr>
        <w:rPr>
          <w:rFonts w:ascii="Times New Roman" w:hAnsi="Times New Roman" w:cs="Times New Roman"/>
          <w:sz w:val="28"/>
          <w:szCs w:val="28"/>
        </w:rPr>
      </w:pPr>
      <w:r w:rsidRPr="00CA27A7">
        <w:rPr>
          <w:rFonts w:ascii="Times New Roman" w:hAnsi="Times New Roman" w:cs="Times New Roman"/>
          <w:sz w:val="28"/>
          <w:szCs w:val="28"/>
        </w:rPr>
        <w:t>Пациентам с СД в послеоперационный период рекомендуется поддерживать целевой уровень глюкозы в пределах 7,7-10 ммоль/</w:t>
      </w:r>
      <w:proofErr w:type="gramStart"/>
      <w:r w:rsidRPr="00CA27A7">
        <w:rPr>
          <w:rFonts w:ascii="Times New Roman" w:hAnsi="Times New Roman" w:cs="Times New Roman"/>
          <w:sz w:val="28"/>
          <w:szCs w:val="28"/>
        </w:rPr>
        <w:t xml:space="preserve">л </w:t>
      </w:r>
      <w:r w:rsidR="00481CF0" w:rsidRPr="00CA27A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77785DEA" w14:textId="63D6B954" w:rsidR="00DD2CEE" w:rsidRPr="00CA27A7" w:rsidRDefault="00DD2CEE" w:rsidP="00DD2CEE">
      <w:pPr>
        <w:rPr>
          <w:rFonts w:ascii="Times New Roman" w:hAnsi="Times New Roman" w:cs="Times New Roman"/>
          <w:sz w:val="28"/>
          <w:szCs w:val="28"/>
        </w:rPr>
      </w:pPr>
      <w:r w:rsidRPr="00CA27A7">
        <w:rPr>
          <w:rFonts w:ascii="Times New Roman" w:hAnsi="Times New Roman" w:cs="Times New Roman"/>
          <w:sz w:val="28"/>
          <w:szCs w:val="28"/>
        </w:rPr>
        <w:t>При развитии инфаркта миокарда и в кардиохирургии у пациентов с СД после операции рекомендуется целевой диапазон гликемии не более 7, 8 ммоль/л</w:t>
      </w:r>
      <w:r w:rsidR="00481CF0" w:rsidRPr="00CA27A7">
        <w:rPr>
          <w:rFonts w:ascii="Times New Roman" w:hAnsi="Times New Roman" w:cs="Times New Roman"/>
          <w:sz w:val="28"/>
          <w:szCs w:val="28"/>
        </w:rPr>
        <w:t>.</w:t>
      </w:r>
    </w:p>
    <w:p w14:paraId="722CDE25" w14:textId="74D79C41" w:rsidR="00DD2CEE" w:rsidRPr="00CA27A7" w:rsidRDefault="00DD2CEE" w:rsidP="00DD2CEE">
      <w:pPr>
        <w:rPr>
          <w:rFonts w:ascii="Times New Roman" w:hAnsi="Times New Roman" w:cs="Times New Roman"/>
          <w:sz w:val="28"/>
          <w:szCs w:val="28"/>
        </w:rPr>
      </w:pPr>
      <w:r w:rsidRPr="00CA27A7">
        <w:rPr>
          <w:rFonts w:ascii="Times New Roman" w:hAnsi="Times New Roman" w:cs="Times New Roman"/>
          <w:sz w:val="28"/>
          <w:szCs w:val="28"/>
        </w:rPr>
        <w:lastRenderedPageBreak/>
        <w:t>У пациентов с СД в условиях ОАРИТ рекомендуется избегать гликемии менее 6 ммоль/л с целью профилактики гипогликемических эпизодов; а при</w:t>
      </w:r>
      <w:r w:rsidR="00481CF0" w:rsidRPr="00CA27A7">
        <w:rPr>
          <w:rFonts w:ascii="Times New Roman" w:hAnsi="Times New Roman" w:cs="Times New Roman"/>
          <w:sz w:val="28"/>
          <w:szCs w:val="28"/>
        </w:rPr>
        <w:t xml:space="preserve"> </w:t>
      </w:r>
      <w:r w:rsidRPr="00CA27A7">
        <w:rPr>
          <w:rFonts w:ascii="Times New Roman" w:hAnsi="Times New Roman" w:cs="Times New Roman"/>
          <w:sz w:val="28"/>
          <w:szCs w:val="28"/>
        </w:rPr>
        <w:t>значении гликемии 3,9 ммоль/л и менее рекомендуется расценивать ситуацию как гипогликемию с дополнительной верификацией результата в лаборатории с целью профилактики гипогликемических</w:t>
      </w:r>
      <w:r w:rsidR="00481CF0" w:rsidRPr="00CA27A7">
        <w:rPr>
          <w:rFonts w:ascii="Times New Roman" w:hAnsi="Times New Roman" w:cs="Times New Roman"/>
          <w:sz w:val="28"/>
          <w:szCs w:val="28"/>
        </w:rPr>
        <w:t>.</w:t>
      </w:r>
    </w:p>
    <w:p w14:paraId="492B3B19" w14:textId="519E9884" w:rsidR="00DD2CEE" w:rsidRPr="00CA27A7" w:rsidRDefault="00DD2CEE" w:rsidP="00DD2CEE">
      <w:pPr>
        <w:rPr>
          <w:rFonts w:ascii="Times New Roman" w:hAnsi="Times New Roman" w:cs="Times New Roman"/>
          <w:sz w:val="28"/>
          <w:szCs w:val="28"/>
        </w:rPr>
      </w:pPr>
      <w:r w:rsidRPr="00CA27A7">
        <w:rPr>
          <w:rFonts w:ascii="Times New Roman" w:hAnsi="Times New Roman" w:cs="Times New Roman"/>
          <w:sz w:val="28"/>
          <w:szCs w:val="28"/>
        </w:rPr>
        <w:t>У пациентов с СД при достижении пороговых значений глюкозы</w:t>
      </w:r>
      <w:r w:rsidR="00481CF0" w:rsidRPr="00CA27A7">
        <w:rPr>
          <w:rFonts w:ascii="Times New Roman" w:hAnsi="Times New Roman" w:cs="Times New Roman"/>
          <w:sz w:val="28"/>
          <w:szCs w:val="28"/>
        </w:rPr>
        <w:t xml:space="preserve"> </w:t>
      </w:r>
      <w:r w:rsidRPr="00CA27A7">
        <w:rPr>
          <w:rFonts w:ascii="Times New Roman" w:hAnsi="Times New Roman" w:cs="Times New Roman"/>
          <w:sz w:val="28"/>
          <w:szCs w:val="28"/>
        </w:rPr>
        <w:t>плазмы 3,9 ммоль/л схемы лечения рекомендуется изменить для предупреждения развития гипогликемии</w:t>
      </w:r>
      <w:r w:rsidR="00481CF0" w:rsidRPr="00CA27A7">
        <w:rPr>
          <w:rFonts w:ascii="Times New Roman" w:hAnsi="Times New Roman" w:cs="Times New Roman"/>
          <w:sz w:val="28"/>
          <w:szCs w:val="28"/>
        </w:rPr>
        <w:t>.</w:t>
      </w:r>
      <w:r w:rsidRPr="00CA27A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E6BCFE" w14:textId="5594D8C9" w:rsidR="00481CF0" w:rsidRPr="00CA27A7" w:rsidRDefault="00481CF0" w:rsidP="00481CF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A27A7">
        <w:rPr>
          <w:rFonts w:ascii="Times New Roman" w:hAnsi="Times New Roman" w:cs="Times New Roman"/>
          <w:b/>
          <w:bCs/>
          <w:sz w:val="28"/>
          <w:szCs w:val="28"/>
        </w:rPr>
        <w:t>Профилактика</w:t>
      </w:r>
    </w:p>
    <w:p w14:paraId="13ED2123" w14:textId="1FF7980F" w:rsidR="00481CF0" w:rsidRPr="00CA27A7" w:rsidRDefault="00481CF0" w:rsidP="00481CF0">
      <w:pPr>
        <w:rPr>
          <w:rFonts w:ascii="Times New Roman" w:hAnsi="Times New Roman" w:cs="Times New Roman"/>
          <w:sz w:val="28"/>
          <w:szCs w:val="28"/>
        </w:rPr>
      </w:pPr>
      <w:r w:rsidRPr="00CA27A7">
        <w:rPr>
          <w:rFonts w:ascii="Times New Roman" w:hAnsi="Times New Roman" w:cs="Times New Roman"/>
          <w:sz w:val="28"/>
          <w:szCs w:val="28"/>
        </w:rPr>
        <w:t>Пациентам с СД и нарушением толерантности к глюкозе рекомендуется модификация образа жизни для достижения наиболее эффективного гликемического контроля и снижения риска сердечно-сосудистых заболеваний:</w:t>
      </w:r>
    </w:p>
    <w:p w14:paraId="0B1CEC6C" w14:textId="0DE03582" w:rsidR="00481CF0" w:rsidRPr="00CA27A7" w:rsidRDefault="00481CF0" w:rsidP="00481CF0">
      <w:pPr>
        <w:rPr>
          <w:rFonts w:ascii="Times New Roman" w:hAnsi="Times New Roman" w:cs="Times New Roman"/>
          <w:sz w:val="28"/>
          <w:szCs w:val="28"/>
        </w:rPr>
      </w:pPr>
      <w:r w:rsidRPr="00CA27A7">
        <w:rPr>
          <w:rFonts w:ascii="Times New Roman" w:hAnsi="Times New Roman" w:cs="Times New Roman"/>
          <w:sz w:val="28"/>
          <w:szCs w:val="28"/>
        </w:rPr>
        <w:t xml:space="preserve">- отказ от курения </w:t>
      </w:r>
    </w:p>
    <w:p w14:paraId="6FA6A141" w14:textId="728BAD32" w:rsidR="00481CF0" w:rsidRPr="00CA27A7" w:rsidRDefault="00481CF0" w:rsidP="00481CF0">
      <w:pPr>
        <w:rPr>
          <w:rFonts w:ascii="Times New Roman" w:hAnsi="Times New Roman" w:cs="Times New Roman"/>
          <w:sz w:val="28"/>
          <w:szCs w:val="28"/>
        </w:rPr>
      </w:pPr>
      <w:r w:rsidRPr="00CA27A7">
        <w:rPr>
          <w:rFonts w:ascii="Times New Roman" w:hAnsi="Times New Roman" w:cs="Times New Roman"/>
          <w:sz w:val="28"/>
          <w:szCs w:val="28"/>
        </w:rPr>
        <w:t xml:space="preserve">- рациональное питание </w:t>
      </w:r>
    </w:p>
    <w:p w14:paraId="2BFEDBE7" w14:textId="1C9945EE" w:rsidR="00481CF0" w:rsidRPr="00CA27A7" w:rsidRDefault="00481CF0" w:rsidP="00481CF0">
      <w:pPr>
        <w:rPr>
          <w:rFonts w:ascii="Times New Roman" w:hAnsi="Times New Roman" w:cs="Times New Roman"/>
          <w:sz w:val="28"/>
          <w:szCs w:val="28"/>
        </w:rPr>
      </w:pPr>
      <w:r w:rsidRPr="00CA27A7">
        <w:rPr>
          <w:rFonts w:ascii="Times New Roman" w:hAnsi="Times New Roman" w:cs="Times New Roman"/>
          <w:sz w:val="28"/>
          <w:szCs w:val="28"/>
        </w:rPr>
        <w:t>- физическая активность (в течение 150 мин в неделю)</w:t>
      </w:r>
    </w:p>
    <w:p w14:paraId="406B83C6" w14:textId="77777777" w:rsidR="00481CF0" w:rsidRPr="00CA27A7" w:rsidRDefault="00481CF0" w:rsidP="00481CF0">
      <w:pPr>
        <w:rPr>
          <w:rFonts w:ascii="Times New Roman" w:hAnsi="Times New Roman" w:cs="Times New Roman"/>
          <w:sz w:val="28"/>
          <w:szCs w:val="28"/>
        </w:rPr>
      </w:pPr>
    </w:p>
    <w:p w14:paraId="2BB07208" w14:textId="77777777" w:rsidR="00481CF0" w:rsidRPr="00CA27A7" w:rsidRDefault="00481CF0" w:rsidP="00481CF0">
      <w:pPr>
        <w:rPr>
          <w:rFonts w:ascii="Times New Roman" w:hAnsi="Times New Roman" w:cs="Times New Roman"/>
          <w:sz w:val="28"/>
          <w:szCs w:val="28"/>
        </w:rPr>
      </w:pPr>
    </w:p>
    <w:p w14:paraId="21D6D08E" w14:textId="77777777" w:rsidR="00481CF0" w:rsidRPr="00CA27A7" w:rsidRDefault="00481CF0" w:rsidP="00481CF0">
      <w:pPr>
        <w:rPr>
          <w:rFonts w:ascii="Times New Roman" w:hAnsi="Times New Roman" w:cs="Times New Roman"/>
          <w:sz w:val="28"/>
          <w:szCs w:val="28"/>
        </w:rPr>
      </w:pPr>
    </w:p>
    <w:p w14:paraId="5F8BA0D0" w14:textId="77777777" w:rsidR="00481CF0" w:rsidRPr="00CA27A7" w:rsidRDefault="00481CF0" w:rsidP="00481CF0">
      <w:pPr>
        <w:rPr>
          <w:rFonts w:ascii="Times New Roman" w:hAnsi="Times New Roman" w:cs="Times New Roman"/>
          <w:sz w:val="28"/>
          <w:szCs w:val="28"/>
        </w:rPr>
      </w:pPr>
    </w:p>
    <w:p w14:paraId="7EF1770F" w14:textId="77777777" w:rsidR="00481CF0" w:rsidRPr="00CA27A7" w:rsidRDefault="00481CF0" w:rsidP="00481CF0">
      <w:pPr>
        <w:rPr>
          <w:rFonts w:ascii="Times New Roman" w:hAnsi="Times New Roman" w:cs="Times New Roman"/>
          <w:sz w:val="28"/>
          <w:szCs w:val="28"/>
        </w:rPr>
      </w:pPr>
    </w:p>
    <w:p w14:paraId="69D1E923" w14:textId="77777777" w:rsidR="00481CF0" w:rsidRPr="00CA27A7" w:rsidRDefault="00481CF0" w:rsidP="00481CF0">
      <w:pPr>
        <w:rPr>
          <w:rFonts w:ascii="Times New Roman" w:hAnsi="Times New Roman" w:cs="Times New Roman"/>
          <w:sz w:val="28"/>
          <w:szCs w:val="28"/>
        </w:rPr>
      </w:pPr>
    </w:p>
    <w:p w14:paraId="199046D8" w14:textId="77777777" w:rsidR="00CA27A7" w:rsidRDefault="00CA27A7" w:rsidP="00481CF0">
      <w:pPr>
        <w:rPr>
          <w:rFonts w:ascii="Times New Roman" w:hAnsi="Times New Roman" w:cs="Times New Roman"/>
          <w:sz w:val="28"/>
          <w:szCs w:val="28"/>
        </w:rPr>
      </w:pPr>
    </w:p>
    <w:p w14:paraId="7D69BD4B" w14:textId="77777777" w:rsidR="00CA27A7" w:rsidRDefault="00CA27A7" w:rsidP="00481CF0">
      <w:pPr>
        <w:rPr>
          <w:rFonts w:ascii="Times New Roman" w:hAnsi="Times New Roman" w:cs="Times New Roman"/>
          <w:sz w:val="28"/>
          <w:szCs w:val="28"/>
        </w:rPr>
      </w:pPr>
    </w:p>
    <w:p w14:paraId="1962E61D" w14:textId="77777777" w:rsidR="00CA27A7" w:rsidRDefault="00CA27A7" w:rsidP="00481CF0">
      <w:pPr>
        <w:rPr>
          <w:rFonts w:ascii="Times New Roman" w:hAnsi="Times New Roman" w:cs="Times New Roman"/>
          <w:sz w:val="28"/>
          <w:szCs w:val="28"/>
        </w:rPr>
      </w:pPr>
    </w:p>
    <w:p w14:paraId="05FF454E" w14:textId="77777777" w:rsidR="00CA27A7" w:rsidRDefault="00CA27A7" w:rsidP="00481CF0">
      <w:pPr>
        <w:rPr>
          <w:rFonts w:ascii="Times New Roman" w:hAnsi="Times New Roman" w:cs="Times New Roman"/>
          <w:sz w:val="28"/>
          <w:szCs w:val="28"/>
        </w:rPr>
      </w:pPr>
    </w:p>
    <w:p w14:paraId="3AE3F807" w14:textId="77777777" w:rsidR="00CA27A7" w:rsidRDefault="00CA27A7" w:rsidP="00481CF0">
      <w:pPr>
        <w:rPr>
          <w:rFonts w:ascii="Times New Roman" w:hAnsi="Times New Roman" w:cs="Times New Roman"/>
          <w:sz w:val="28"/>
          <w:szCs w:val="28"/>
        </w:rPr>
      </w:pPr>
    </w:p>
    <w:p w14:paraId="101E914C" w14:textId="77777777" w:rsidR="00CA27A7" w:rsidRDefault="00CA27A7" w:rsidP="00481CF0">
      <w:pPr>
        <w:rPr>
          <w:rFonts w:ascii="Times New Roman" w:hAnsi="Times New Roman" w:cs="Times New Roman"/>
          <w:sz w:val="28"/>
          <w:szCs w:val="28"/>
        </w:rPr>
      </w:pPr>
    </w:p>
    <w:p w14:paraId="71666DB5" w14:textId="77777777" w:rsidR="00CA27A7" w:rsidRDefault="00CA27A7" w:rsidP="00481CF0">
      <w:pPr>
        <w:rPr>
          <w:rFonts w:ascii="Times New Roman" w:hAnsi="Times New Roman" w:cs="Times New Roman"/>
          <w:sz w:val="28"/>
          <w:szCs w:val="28"/>
        </w:rPr>
      </w:pPr>
    </w:p>
    <w:p w14:paraId="68FB5879" w14:textId="77777777" w:rsidR="00CA27A7" w:rsidRDefault="00CA27A7" w:rsidP="00481CF0">
      <w:pPr>
        <w:rPr>
          <w:rFonts w:ascii="Times New Roman" w:hAnsi="Times New Roman" w:cs="Times New Roman"/>
          <w:sz w:val="28"/>
          <w:szCs w:val="28"/>
        </w:rPr>
      </w:pPr>
    </w:p>
    <w:p w14:paraId="35B0C2B8" w14:textId="77777777" w:rsidR="00CA27A7" w:rsidRDefault="00CA27A7" w:rsidP="00481CF0">
      <w:pPr>
        <w:rPr>
          <w:rFonts w:ascii="Times New Roman" w:hAnsi="Times New Roman" w:cs="Times New Roman"/>
          <w:sz w:val="28"/>
          <w:szCs w:val="28"/>
        </w:rPr>
      </w:pPr>
    </w:p>
    <w:p w14:paraId="34B5D787" w14:textId="0D7DFF1D" w:rsidR="00481CF0" w:rsidRPr="00CA27A7" w:rsidRDefault="00481CF0" w:rsidP="00481CF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A27A7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Список литературы</w:t>
      </w:r>
    </w:p>
    <w:p w14:paraId="697550BD" w14:textId="65DCD983" w:rsidR="00481CF0" w:rsidRPr="00CA27A7" w:rsidRDefault="00481CF0" w:rsidP="00481CF0">
      <w:pPr>
        <w:rPr>
          <w:rFonts w:ascii="Times New Roman" w:hAnsi="Times New Roman" w:cs="Times New Roman"/>
          <w:sz w:val="28"/>
          <w:szCs w:val="28"/>
        </w:rPr>
      </w:pPr>
      <w:r w:rsidRPr="00CA27A7">
        <w:rPr>
          <w:rFonts w:ascii="Times New Roman" w:hAnsi="Times New Roman" w:cs="Times New Roman"/>
          <w:sz w:val="28"/>
          <w:szCs w:val="28"/>
        </w:rPr>
        <w:t xml:space="preserve">1.Алгоритмы специализированной медицинской помощи больным сахарным диабетом / Под редакцией И.И. Дедова, М.В. Шестаковой, А.Ю. Майорова. – 10-й выпуск (дополненный). – М.; 2021. </w:t>
      </w:r>
      <w:proofErr w:type="spellStart"/>
      <w:r w:rsidRPr="00CA27A7">
        <w:rPr>
          <w:rFonts w:ascii="Times New Roman" w:hAnsi="Times New Roman" w:cs="Times New Roman"/>
          <w:sz w:val="28"/>
          <w:szCs w:val="28"/>
        </w:rPr>
        <w:t>doi</w:t>
      </w:r>
      <w:proofErr w:type="spellEnd"/>
      <w:r w:rsidRPr="00CA27A7">
        <w:rPr>
          <w:rFonts w:ascii="Times New Roman" w:hAnsi="Times New Roman" w:cs="Times New Roman"/>
          <w:sz w:val="28"/>
          <w:szCs w:val="28"/>
        </w:rPr>
        <w:t>: https://doi.org/10.14341/DM12802</w:t>
      </w:r>
    </w:p>
    <w:p w14:paraId="322CE51E" w14:textId="3A6A4317" w:rsidR="00481CF0" w:rsidRPr="00CA27A7" w:rsidRDefault="00481CF0" w:rsidP="00481CF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A27A7">
        <w:rPr>
          <w:rFonts w:ascii="Times New Roman" w:hAnsi="Times New Roman" w:cs="Times New Roman"/>
          <w:sz w:val="28"/>
          <w:szCs w:val="28"/>
        </w:rPr>
        <w:t xml:space="preserve">2. Интенсивная терапия: национальное руководство /Под ред. И.Б. </w:t>
      </w:r>
      <w:proofErr w:type="spellStart"/>
      <w:r w:rsidRPr="00CA27A7">
        <w:rPr>
          <w:rFonts w:ascii="Times New Roman" w:hAnsi="Times New Roman" w:cs="Times New Roman"/>
          <w:sz w:val="28"/>
          <w:szCs w:val="28"/>
        </w:rPr>
        <w:t>Заболотских</w:t>
      </w:r>
      <w:proofErr w:type="spellEnd"/>
      <w:r w:rsidRPr="00CA27A7">
        <w:rPr>
          <w:rFonts w:ascii="Times New Roman" w:hAnsi="Times New Roman" w:cs="Times New Roman"/>
          <w:sz w:val="28"/>
          <w:szCs w:val="28"/>
        </w:rPr>
        <w:t xml:space="preserve">, Д.Н. Проценко. – 2-е изд., </w:t>
      </w:r>
      <w:proofErr w:type="spellStart"/>
      <w:r w:rsidRPr="00CA27A7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proofErr w:type="gramStart"/>
      <w:r w:rsidRPr="00CA27A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A27A7">
        <w:rPr>
          <w:rFonts w:ascii="Times New Roman" w:hAnsi="Times New Roman" w:cs="Times New Roman"/>
          <w:sz w:val="28"/>
          <w:szCs w:val="28"/>
        </w:rPr>
        <w:t xml:space="preserve"> и доп. Т</w:t>
      </w:r>
      <w:r w:rsidRPr="00CA27A7">
        <w:rPr>
          <w:rFonts w:ascii="Times New Roman" w:hAnsi="Times New Roman" w:cs="Times New Roman"/>
          <w:sz w:val="28"/>
          <w:szCs w:val="28"/>
          <w:lang w:val="en-US"/>
        </w:rPr>
        <w:t xml:space="preserve">, 2. </w:t>
      </w:r>
      <w:r w:rsidRPr="00CA27A7">
        <w:rPr>
          <w:rFonts w:ascii="Times New Roman" w:hAnsi="Times New Roman" w:cs="Times New Roman"/>
          <w:sz w:val="28"/>
          <w:szCs w:val="28"/>
        </w:rPr>
        <w:t>М</w:t>
      </w:r>
      <w:r w:rsidRPr="00CA27A7">
        <w:rPr>
          <w:rFonts w:ascii="Times New Roman" w:hAnsi="Times New Roman" w:cs="Times New Roman"/>
          <w:sz w:val="28"/>
          <w:szCs w:val="28"/>
          <w:lang w:val="en-US"/>
        </w:rPr>
        <w:t xml:space="preserve">.: </w:t>
      </w:r>
      <w:r w:rsidRPr="00CA27A7">
        <w:rPr>
          <w:rFonts w:ascii="Times New Roman" w:hAnsi="Times New Roman" w:cs="Times New Roman"/>
          <w:sz w:val="28"/>
          <w:szCs w:val="28"/>
        </w:rPr>
        <w:t>ГЭОТАР</w:t>
      </w:r>
      <w:r w:rsidRPr="00CA27A7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CA27A7">
        <w:rPr>
          <w:rFonts w:ascii="Times New Roman" w:hAnsi="Times New Roman" w:cs="Times New Roman"/>
          <w:sz w:val="28"/>
          <w:szCs w:val="28"/>
        </w:rPr>
        <w:t>Медиа</w:t>
      </w:r>
      <w:r w:rsidRPr="00CA27A7">
        <w:rPr>
          <w:rFonts w:ascii="Times New Roman" w:hAnsi="Times New Roman" w:cs="Times New Roman"/>
          <w:sz w:val="28"/>
          <w:szCs w:val="28"/>
          <w:lang w:val="en-US"/>
        </w:rPr>
        <w:t xml:space="preserve">, 2021. 1059 </w:t>
      </w:r>
      <w:r w:rsidRPr="00CA27A7">
        <w:rPr>
          <w:rFonts w:ascii="Times New Roman" w:hAnsi="Times New Roman" w:cs="Times New Roman"/>
          <w:sz w:val="28"/>
          <w:szCs w:val="28"/>
        </w:rPr>
        <w:t>с</w:t>
      </w:r>
      <w:r w:rsidRPr="00CA27A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7AE2FE94" w14:textId="4A623C25" w:rsidR="00481CF0" w:rsidRPr="00481CF0" w:rsidRDefault="00481CF0" w:rsidP="00481CF0">
      <w:pPr>
        <w:rPr>
          <w:lang w:val="en-US"/>
        </w:rPr>
      </w:pPr>
      <w:r w:rsidRPr="00CA27A7">
        <w:rPr>
          <w:rFonts w:ascii="Times New Roman" w:hAnsi="Times New Roman" w:cs="Times New Roman"/>
          <w:sz w:val="28"/>
          <w:szCs w:val="28"/>
          <w:lang w:val="en-US"/>
        </w:rPr>
        <w:t>3. ADA. 2. Classification and Diagnosis of Diabetes: Standards of Medical Care in Diabetes—2022. Diabetes Care, 2022; 45(Suppl. 1</w:t>
      </w:r>
      <w:proofErr w:type="gramStart"/>
      <w:r w:rsidRPr="00CA27A7">
        <w:rPr>
          <w:rFonts w:ascii="Times New Roman" w:hAnsi="Times New Roman" w:cs="Times New Roman"/>
          <w:sz w:val="28"/>
          <w:szCs w:val="28"/>
          <w:lang w:val="en-US"/>
        </w:rPr>
        <w:t>):S</w:t>
      </w:r>
      <w:proofErr w:type="gramEnd"/>
      <w:r w:rsidRPr="00CA27A7">
        <w:rPr>
          <w:rFonts w:ascii="Times New Roman" w:hAnsi="Times New Roman" w:cs="Times New Roman"/>
          <w:sz w:val="28"/>
          <w:szCs w:val="28"/>
          <w:lang w:val="en-US"/>
        </w:rPr>
        <w:t xml:space="preserve">17–S38 | </w:t>
      </w:r>
      <w:hyperlink r:id="rId9" w:history="1">
        <w:r w:rsidRPr="00CA27A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https://doi.org/10.2337/dc22-</w:t>
        </w:r>
      </w:hyperlink>
      <w:r w:rsidRPr="00CA27A7">
        <w:rPr>
          <w:rFonts w:ascii="Times New Roman" w:hAnsi="Times New Roman" w:cs="Times New Roman"/>
          <w:sz w:val="28"/>
          <w:szCs w:val="28"/>
        </w:rPr>
        <w:t xml:space="preserve"> </w:t>
      </w:r>
      <w:r w:rsidRPr="00CA27A7">
        <w:rPr>
          <w:rFonts w:ascii="Times New Roman" w:hAnsi="Times New Roman" w:cs="Times New Roman"/>
          <w:sz w:val="28"/>
          <w:szCs w:val="28"/>
          <w:lang w:val="en-US"/>
        </w:rPr>
        <w:t>S002</w:t>
      </w:r>
    </w:p>
    <w:sectPr w:rsidR="00481CF0" w:rsidRPr="00481CF0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D5E9F" w14:textId="77777777" w:rsidR="00A72469" w:rsidRDefault="00A72469" w:rsidP="00A72469">
      <w:pPr>
        <w:spacing w:after="0" w:line="240" w:lineRule="auto"/>
      </w:pPr>
      <w:r>
        <w:separator/>
      </w:r>
    </w:p>
  </w:endnote>
  <w:endnote w:type="continuationSeparator" w:id="0">
    <w:p w14:paraId="6A124AC4" w14:textId="77777777" w:rsidR="00A72469" w:rsidRDefault="00A72469" w:rsidP="00A72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2813739"/>
      <w:docPartObj>
        <w:docPartGallery w:val="Page Numbers (Bottom of Page)"/>
        <w:docPartUnique/>
      </w:docPartObj>
    </w:sdtPr>
    <w:sdtContent>
      <w:p w14:paraId="2C8A4750" w14:textId="77777777" w:rsidR="00A72469" w:rsidRDefault="00A72469">
        <w:pPr>
          <w:pStyle w:val="a7"/>
          <w:jc w:val="center"/>
        </w:pPr>
      </w:p>
      <w:p w14:paraId="3E45FA5A" w14:textId="594CB89D" w:rsidR="00A72469" w:rsidRDefault="00A72469">
        <w:pPr>
          <w:pStyle w:val="a7"/>
          <w:jc w:val="center"/>
        </w:pPr>
        <w:r>
          <w:t xml:space="preserve">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7589E04" w14:textId="77777777" w:rsidR="00A72469" w:rsidRDefault="00A7246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C771F" w14:textId="77777777" w:rsidR="00A72469" w:rsidRDefault="00A72469" w:rsidP="00A72469">
      <w:pPr>
        <w:spacing w:after="0" w:line="240" w:lineRule="auto"/>
      </w:pPr>
      <w:r>
        <w:separator/>
      </w:r>
    </w:p>
  </w:footnote>
  <w:footnote w:type="continuationSeparator" w:id="0">
    <w:p w14:paraId="389FD221" w14:textId="77777777" w:rsidR="00A72469" w:rsidRDefault="00A72469" w:rsidP="00A724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5A6"/>
    <w:rsid w:val="004745A6"/>
    <w:rsid w:val="00481CF0"/>
    <w:rsid w:val="00916EEB"/>
    <w:rsid w:val="00961E6B"/>
    <w:rsid w:val="00A72469"/>
    <w:rsid w:val="00CA27A7"/>
    <w:rsid w:val="00DD2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A85F3"/>
  <w15:chartTrackingRefBased/>
  <w15:docId w15:val="{CB1DC653-FED6-4B55-8DFF-22A7F6FCF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1CF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81CF0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A724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72469"/>
  </w:style>
  <w:style w:type="paragraph" w:styleId="a7">
    <w:name w:val="footer"/>
    <w:basedOn w:val="a"/>
    <w:link w:val="a8"/>
    <w:uiPriority w:val="99"/>
    <w:unhideWhenUsed/>
    <w:rsid w:val="00A724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724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doi.org/10.2337/dc22-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11</Pages>
  <Words>1855</Words>
  <Characters>10575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Нестан Черикова</dc:creator>
  <cp:keywords/>
  <dc:description/>
  <cp:lastModifiedBy>Нестан Черикова</cp:lastModifiedBy>
  <cp:revision>4</cp:revision>
  <dcterms:created xsi:type="dcterms:W3CDTF">2023-05-26T13:10:00Z</dcterms:created>
  <dcterms:modified xsi:type="dcterms:W3CDTF">2023-05-31T08:14:00Z</dcterms:modified>
</cp:coreProperties>
</file>