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68B" w14:textId="77777777" w:rsidR="001540F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подреберье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Симптомов раздражения брюшины нет.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фиброколоноскопии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печеночном углу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ободочной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экзофитная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FD2DE7" w14:textId="77777777" w:rsidR="001540F8" w:rsidRDefault="001540F8">
      <w:pPr>
        <w:rPr>
          <w:rFonts w:ascii="Times New Roman" w:hAnsi="Times New Roman" w:cs="Times New Roman"/>
          <w:sz w:val="24"/>
          <w:szCs w:val="24"/>
        </w:rPr>
      </w:pPr>
    </w:p>
    <w:p w14:paraId="55D6D70D" w14:textId="77777777" w:rsidR="001540F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1:</w:t>
      </w:r>
      <w:r>
        <w:rPr>
          <w:rFonts w:ascii="Times New Roman" w:hAnsi="Times New Roman" w:cs="Times New Roman"/>
          <w:sz w:val="24"/>
          <w:szCs w:val="24"/>
        </w:rPr>
        <w:t xml:space="preserve"> Укажите клиническую форму рака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ободочной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кишки?</w:t>
      </w:r>
    </w:p>
    <w:p w14:paraId="2E04E949" w14:textId="77777777" w:rsidR="001540F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2:</w:t>
      </w:r>
      <w:r>
        <w:rPr>
          <w:rFonts w:ascii="Times New Roman" w:hAnsi="Times New Roman" w:cs="Times New Roman"/>
          <w:sz w:val="24"/>
          <w:szCs w:val="24"/>
        </w:rPr>
        <w:t xml:space="preserve"> Какой предраковый процесс чаще предшествует раку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ободочной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кишки?</w:t>
      </w:r>
    </w:p>
    <w:p w14:paraId="0D766E03" w14:textId="77777777" w:rsidR="001540F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3:</w:t>
      </w:r>
      <w:r>
        <w:rPr>
          <w:rFonts w:ascii="Times New Roman" w:hAnsi="Times New Roman" w:cs="Times New Roman"/>
          <w:sz w:val="24"/>
          <w:szCs w:val="24"/>
        </w:rPr>
        <w:t xml:space="preserve"> Назовите самый информативный скрининг-тест на скрытую кровь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колоректальном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раке?</w:t>
      </w:r>
    </w:p>
    <w:p w14:paraId="1367306D" w14:textId="77777777" w:rsidR="001540F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ascii="Times New Roman" w:hAnsi="Times New Roman" w:cs="Times New Roman"/>
          <w:sz w:val="24"/>
          <w:szCs w:val="24"/>
        </w:rPr>
        <w:t xml:space="preserve"> Объем оперативного лечения?</w:t>
      </w:r>
    </w:p>
    <w:p w14:paraId="78B97613" w14:textId="77777777" w:rsidR="001540F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ascii="Times New Roman" w:hAnsi="Times New Roman" w:cs="Times New Roman"/>
          <w:sz w:val="24"/>
          <w:szCs w:val="24"/>
        </w:rPr>
        <w:t xml:space="preserve"> Назовите наиболее распространенные схемы химиотерапии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рака?</w:t>
      </w:r>
    </w:p>
    <w:p w14:paraId="7DF3A4BE" w14:textId="77777777" w:rsidR="001540F8" w:rsidRDefault="001540F8">
      <w:pPr>
        <w:rPr>
          <w:rFonts w:ascii="Times New Roman" w:hAnsi="Times New Roman" w:cs="Times New Roman"/>
          <w:sz w:val="24"/>
          <w:szCs w:val="24"/>
        </w:rPr>
      </w:pPr>
    </w:p>
    <w:p w14:paraId="7FA9A4C2" w14:textId="77777777" w:rsidR="00AC3221" w:rsidRPr="00AC3221" w:rsidRDefault="00AC3221" w:rsidP="00AC3221">
      <w:pPr>
        <w:shd w:val="clear" w:color="auto" w:fill="FFFFFF"/>
        <w:spacing w:after="0" w:line="240" w:lineRule="auto"/>
        <w:divId w:val="412552652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 Токсико-анемическая форма рака печеночного угла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ободочной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кишки,</w:t>
      </w:r>
    </w:p>
    <w:p w14:paraId="2A229BF7" w14:textId="77777777" w:rsidR="00AC3221" w:rsidRPr="00AC3221" w:rsidRDefault="00AC3221" w:rsidP="00AC3221">
      <w:pPr>
        <w:shd w:val="clear" w:color="auto" w:fill="FFFFFF"/>
        <w:spacing w:after="0" w:line="240" w:lineRule="auto"/>
        <w:divId w:val="412552652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 Аденоматозные полипы,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ворсиначатые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опухоли, семейные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полипозы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0CC62561" w14:textId="5A3F9D96" w:rsidR="00AC3221" w:rsidRPr="00AC3221" w:rsidRDefault="00AC3221" w:rsidP="00AC3221">
      <w:pPr>
        <w:shd w:val="clear" w:color="auto" w:fill="FFFFFF"/>
        <w:spacing w:after="0" w:line="240" w:lineRule="auto"/>
        <w:divId w:val="412552652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3. 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Иммунохимический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тест определения скрытой крови IFOBT (FIT)</w:t>
      </w:r>
      <w:r w:rsidR="00EF77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2894BB21" w14:textId="2CB806BD" w:rsidR="00AC3221" w:rsidRPr="00AC3221" w:rsidRDefault="00AC3221" w:rsidP="00AC3221">
      <w:pPr>
        <w:shd w:val="clear" w:color="auto" w:fill="FFFFFF"/>
        <w:spacing w:after="0" w:line="240" w:lineRule="auto"/>
        <w:divId w:val="412552652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Гемиколэктомия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справа с резекцией печеночного угла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ободочной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кишки</w:t>
      </w:r>
      <w:r w:rsidR="00EF776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6CDBA000" w14:textId="77777777" w:rsidR="00AC3221" w:rsidRPr="00AC3221" w:rsidRDefault="00AC3221" w:rsidP="00AC3221">
      <w:pPr>
        <w:shd w:val="clear" w:color="auto" w:fill="FFFFFF"/>
        <w:spacing w:after="0" w:line="240" w:lineRule="auto"/>
        <w:divId w:val="412552652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5. 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Пероральная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внутривенная химиотерапия. Основа химиотерапии -  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фторпиримидины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: монотерапия или в сочетании с другими препаратами (комбинированная терапия). Используются такие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фторпиримидины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как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5-фторурацил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 (5-FU), (внутривенно), и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капецитабин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 или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тегафур-урацил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 (UFT), (перорально).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Фторпиримидины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 обычно сочетаются с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лейковорином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 (LV), также известным как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фолиновая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кислота, препаратом, который повышает эффективность действия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фторпиримидина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. Обычно 5-FU принимается вместе с LV, что сокращенно обозначается 5-FU/LV. 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Болюсное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введение 5-FU +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лейковорин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еженедельно в течение 6 недель, 2 недели перерыв =&gt; 3 цикла каждые 8 недель. При комбинированной терапии  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фторпиримидины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 сочетаются с другими препаратами для химиотерапии, такими как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оксалиплатин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 и </w:t>
      </w:r>
      <w:proofErr w:type="spellStart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иринотекан</w:t>
      </w:r>
      <w:proofErr w:type="spellEnd"/>
      <w:r w:rsidRPr="00AC322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</w:p>
    <w:p w14:paraId="7B3C951F" w14:textId="29D3B0D1" w:rsidR="001540F8" w:rsidRPr="00AC3221" w:rsidRDefault="001540F8" w:rsidP="00AC3221">
      <w:pPr>
        <w:rPr>
          <w:rFonts w:ascii="Times New Roman" w:hAnsi="Times New Roman" w:cs="Times New Roman"/>
          <w:sz w:val="24"/>
          <w:szCs w:val="24"/>
        </w:rPr>
      </w:pPr>
    </w:p>
    <w:sectPr w:rsidR="001540F8" w:rsidRPr="00AC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D9C0" w14:textId="77777777" w:rsidR="00467195" w:rsidRDefault="00467195">
      <w:pPr>
        <w:spacing w:line="240" w:lineRule="auto"/>
      </w:pPr>
      <w:r>
        <w:separator/>
      </w:r>
    </w:p>
  </w:endnote>
  <w:endnote w:type="continuationSeparator" w:id="0">
    <w:p w14:paraId="14C910BA" w14:textId="77777777" w:rsidR="00467195" w:rsidRDefault="00467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82F7" w14:textId="77777777" w:rsidR="00467195" w:rsidRDefault="00467195">
      <w:pPr>
        <w:spacing w:after="0" w:line="240" w:lineRule="auto"/>
      </w:pPr>
      <w:r>
        <w:separator/>
      </w:r>
    </w:p>
  </w:footnote>
  <w:footnote w:type="continuationSeparator" w:id="0">
    <w:p w14:paraId="2501D2A1" w14:textId="77777777" w:rsidR="00467195" w:rsidRDefault="00467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E03"/>
    <w:multiLevelType w:val="multilevel"/>
    <w:tmpl w:val="5A900E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3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spelling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C556DE"/>
    <w:rsid w:val="001540F8"/>
    <w:rsid w:val="00467195"/>
    <w:rsid w:val="004671BF"/>
    <w:rsid w:val="00AC3221"/>
    <w:rsid w:val="00EF776D"/>
    <w:rsid w:val="0FC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E0059DE"/>
  <w15:docId w15:val="{34D63CA7-EA8E-8643-B07F-BB3CB63C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Ионкина</cp:lastModifiedBy>
  <cp:revision>4</cp:revision>
  <dcterms:created xsi:type="dcterms:W3CDTF">2024-01-31T11:35:00Z</dcterms:created>
  <dcterms:modified xsi:type="dcterms:W3CDTF">2024-03-06T00:43:00Z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