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247CD3">
        <w:rPr>
          <w:rFonts w:ascii="Times New Roman" w:hAnsi="Times New Roman"/>
          <w:bCs/>
          <w:i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bCs/>
          <w:iCs/>
          <w:sz w:val="28"/>
          <w:szCs w:val="28"/>
        </w:rPr>
        <w:t xml:space="preserve">высшего образования «Красноярский государственный медицинский университет </w:t>
      </w:r>
      <w:r w:rsidRPr="00247CD3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247CD3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247CD3">
        <w:rPr>
          <w:rFonts w:ascii="Times New Roman" w:hAnsi="Times New Roman"/>
          <w:bCs/>
          <w:iCs/>
          <w:sz w:val="28"/>
          <w:szCs w:val="28"/>
        </w:rPr>
        <w:t>»</w:t>
      </w:r>
    </w:p>
    <w:p w:rsidR="005A47E0" w:rsidRPr="00247CD3" w:rsidRDefault="005A47E0" w:rsidP="005A47E0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247CD3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5A47E0" w:rsidRPr="00247CD3" w:rsidRDefault="005A47E0" w:rsidP="005A47E0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247CD3">
        <w:rPr>
          <w:bCs/>
          <w:iCs/>
          <w:sz w:val="28"/>
          <w:szCs w:val="28"/>
        </w:rPr>
        <w:t>Фармацевтический колледж</w:t>
      </w:r>
    </w:p>
    <w:p w:rsidR="005A47E0" w:rsidRPr="00247CD3" w:rsidRDefault="005A47E0" w:rsidP="005A47E0">
      <w:pPr>
        <w:pStyle w:val="a3"/>
        <w:spacing w:after="0"/>
        <w:jc w:val="center"/>
        <w:rPr>
          <w:sz w:val="28"/>
          <w:szCs w:val="28"/>
        </w:rPr>
      </w:pPr>
    </w:p>
    <w:p w:rsidR="005A47E0" w:rsidRPr="00247CD3" w:rsidRDefault="005A47E0" w:rsidP="005A4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pStyle w:val="3"/>
        <w:spacing w:line="240" w:lineRule="auto"/>
        <w:rPr>
          <w:color w:val="auto"/>
          <w:sz w:val="28"/>
          <w:szCs w:val="28"/>
        </w:rPr>
      </w:pPr>
      <w:r w:rsidRPr="00247CD3">
        <w:rPr>
          <w:color w:val="auto"/>
          <w:sz w:val="28"/>
          <w:szCs w:val="28"/>
        </w:rPr>
        <w:t>Дневник</w:t>
      </w:r>
    </w:p>
    <w:p w:rsidR="005A47E0" w:rsidRPr="00247CD3" w:rsidRDefault="005A47E0" w:rsidP="005A47E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 xml:space="preserve">учебной практики </w:t>
      </w:r>
    </w:p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 xml:space="preserve">по </w:t>
      </w:r>
      <w:r w:rsidRPr="00247CD3">
        <w:rPr>
          <w:rFonts w:ascii="Times New Roman" w:hAnsi="Times New Roman"/>
          <w:b/>
          <w:sz w:val="28"/>
          <w:szCs w:val="28"/>
        </w:rPr>
        <w:t>МДК 07.03 «</w:t>
      </w:r>
      <w:r w:rsidRPr="00247CD3">
        <w:rPr>
          <w:rFonts w:ascii="Times New Roman" w:hAnsi="Times New Roman"/>
          <w:sz w:val="28"/>
          <w:szCs w:val="28"/>
          <w:u w:val="single"/>
        </w:rPr>
        <w:t>Теория и практика лабораторных иммунологических исследований</w:t>
      </w:r>
      <w:r w:rsidRPr="00247CD3">
        <w:rPr>
          <w:rFonts w:ascii="Times New Roman" w:hAnsi="Times New Roman"/>
          <w:b/>
          <w:sz w:val="28"/>
          <w:szCs w:val="28"/>
        </w:rPr>
        <w:t>»</w:t>
      </w:r>
    </w:p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Гузик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Ольги Сергеевны</w:t>
      </w:r>
    </w:p>
    <w:p w:rsidR="005A47E0" w:rsidRPr="00247CD3" w:rsidRDefault="005A47E0" w:rsidP="005A47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>ФИО</w:t>
      </w:r>
    </w:p>
    <w:p w:rsidR="005A47E0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ФГБУ «Федеральный центр 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сердечно-сосудистой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хирургии»</w:t>
      </w: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ab/>
      </w:r>
      <w:r w:rsidRPr="00247CD3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30</w:t>
      </w:r>
      <w:r w:rsidRPr="00247CD3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марта</w:t>
      </w:r>
      <w:r>
        <w:rPr>
          <w:rFonts w:ascii="Times New Roman" w:hAnsi="Times New Roman"/>
          <w:sz w:val="28"/>
          <w:szCs w:val="28"/>
        </w:rPr>
        <w:t xml:space="preserve"> 2019 г.   по   «</w:t>
      </w:r>
      <w:r>
        <w:rPr>
          <w:rFonts w:ascii="Times New Roman" w:hAnsi="Times New Roman"/>
          <w:sz w:val="28"/>
          <w:szCs w:val="28"/>
          <w:u w:val="single"/>
        </w:rPr>
        <w:t>5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247CD3">
        <w:rPr>
          <w:rFonts w:ascii="Times New Roman" w:hAnsi="Times New Roman"/>
          <w:sz w:val="28"/>
          <w:szCs w:val="28"/>
          <w:u w:val="single"/>
        </w:rPr>
        <w:t>апреля</w:t>
      </w:r>
      <w:r w:rsidRPr="00247CD3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19</w:t>
      </w:r>
      <w:r w:rsidRPr="00247CD3">
        <w:rPr>
          <w:rFonts w:ascii="Times New Roman" w:hAnsi="Times New Roman"/>
          <w:sz w:val="28"/>
          <w:szCs w:val="28"/>
        </w:rPr>
        <w:t xml:space="preserve"> г.</w:t>
      </w: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>Руководитель практики:</w:t>
      </w:r>
    </w:p>
    <w:p w:rsidR="005A47E0" w:rsidRPr="00247CD3" w:rsidRDefault="005A47E0" w:rsidP="005A47E0">
      <w:pPr>
        <w:rPr>
          <w:rFonts w:ascii="Times New Roman" w:hAnsi="Times New Roman"/>
          <w:sz w:val="28"/>
          <w:szCs w:val="28"/>
          <w:u w:val="single"/>
        </w:rPr>
      </w:pPr>
      <w:r w:rsidRPr="00247CD3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Грищенко Д.А.</w:t>
      </w:r>
    </w:p>
    <w:p w:rsidR="005A47E0" w:rsidRPr="00247CD3" w:rsidRDefault="005A47E0" w:rsidP="005A47E0">
      <w:pPr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Сизова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Н.В.</w:t>
      </w:r>
    </w:p>
    <w:p w:rsidR="005A47E0" w:rsidRPr="00247CD3" w:rsidRDefault="005A47E0" w:rsidP="005A47E0">
      <w:pPr>
        <w:rPr>
          <w:rFonts w:ascii="Times New Roman" w:hAnsi="Times New Roman"/>
          <w:sz w:val="28"/>
          <w:szCs w:val="28"/>
          <w:u w:val="single"/>
        </w:rPr>
      </w:pPr>
      <w:r w:rsidRPr="00247CD3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Воронова М.Ф.</w:t>
      </w: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A47E0" w:rsidRPr="00247CD3" w:rsidRDefault="005A47E0" w:rsidP="005A47E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47CD3">
        <w:rPr>
          <w:rFonts w:ascii="Times New Roman" w:hAnsi="Times New Roman"/>
          <w:sz w:val="28"/>
          <w:szCs w:val="28"/>
        </w:rPr>
        <w:t xml:space="preserve">Красноярск, </w:t>
      </w:r>
      <w:r>
        <w:rPr>
          <w:rFonts w:ascii="Times New Roman" w:hAnsi="Times New Roman"/>
          <w:sz w:val="28"/>
          <w:szCs w:val="28"/>
        </w:rPr>
        <w:t>2019</w:t>
      </w:r>
      <w:r w:rsidRPr="00247CD3">
        <w:rPr>
          <w:rFonts w:ascii="Times New Roman" w:hAnsi="Times New Roman"/>
          <w:sz w:val="28"/>
          <w:szCs w:val="28"/>
        </w:rPr>
        <w:t xml:space="preserve"> г.</w:t>
      </w:r>
    </w:p>
    <w:p w:rsidR="005A47E0" w:rsidRPr="000F363D" w:rsidRDefault="005A47E0" w:rsidP="005A47E0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0F363D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5A47E0" w:rsidRPr="000F363D" w:rsidRDefault="005A47E0" w:rsidP="005A47E0">
      <w:pPr>
        <w:pStyle w:val="2"/>
        <w:ind w:firstLine="0"/>
        <w:jc w:val="center"/>
        <w:rPr>
          <w:b/>
          <w:sz w:val="28"/>
          <w:szCs w:val="28"/>
        </w:rPr>
      </w:pPr>
    </w:p>
    <w:p w:rsidR="005A47E0" w:rsidRPr="000F363D" w:rsidRDefault="005A47E0" w:rsidP="005A47E0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0F363D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5A47E0" w:rsidRPr="000F363D" w:rsidRDefault="005A47E0" w:rsidP="005A47E0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0F363D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5A47E0" w:rsidRPr="000F363D" w:rsidRDefault="005A47E0" w:rsidP="005A47E0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0F363D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5A47E0" w:rsidRPr="000F363D" w:rsidRDefault="005A47E0" w:rsidP="005A47E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43CC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Pr="000F363D" w:rsidRDefault="005A47E0" w:rsidP="005A47E0">
      <w:pPr>
        <w:spacing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>
        <w:rPr>
          <w:rFonts w:ascii="Times New Roman" w:hAnsi="Times New Roman"/>
          <w:sz w:val="28"/>
          <w:szCs w:val="28"/>
        </w:rPr>
        <w:t>учебной</w:t>
      </w:r>
      <w:r w:rsidRPr="000F363D">
        <w:rPr>
          <w:rFonts w:ascii="Times New Roman" w:hAnsi="Times New Roman"/>
          <w:sz w:val="28"/>
          <w:szCs w:val="28"/>
        </w:rPr>
        <w:t xml:space="preserve"> практики «</w:t>
      </w:r>
      <w:r>
        <w:rPr>
          <w:rFonts w:ascii="Times New Roman" w:hAnsi="Times New Roman"/>
          <w:sz w:val="28"/>
          <w:szCs w:val="28"/>
          <w:u w:val="single"/>
        </w:rPr>
        <w:t xml:space="preserve">Теория и практика </w:t>
      </w:r>
      <w:r w:rsidRPr="000F363D">
        <w:rPr>
          <w:rFonts w:ascii="Times New Roman" w:hAnsi="Times New Roman"/>
          <w:sz w:val="28"/>
          <w:szCs w:val="28"/>
          <w:u w:val="single"/>
        </w:rPr>
        <w:t>лабораторных иммунологических исследований</w:t>
      </w:r>
      <w:r w:rsidRPr="000F363D">
        <w:rPr>
          <w:rFonts w:ascii="Times New Roman" w:hAnsi="Times New Roman"/>
          <w:sz w:val="28"/>
          <w:szCs w:val="28"/>
        </w:rPr>
        <w:t xml:space="preserve">» состоит в </w:t>
      </w:r>
      <w:r w:rsidRPr="000F363D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A47E0" w:rsidRPr="000F363D" w:rsidRDefault="005A47E0" w:rsidP="005A47E0">
      <w:pPr>
        <w:widowControl w:val="0"/>
        <w:shd w:val="clear" w:color="auto" w:fill="FFFFFF"/>
        <w:spacing w:before="60" w:after="6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Задачи</w:t>
      </w:r>
      <w:r w:rsidRPr="000F363D">
        <w:rPr>
          <w:rFonts w:ascii="Times New Roman" w:hAnsi="Times New Roman"/>
          <w:sz w:val="28"/>
          <w:szCs w:val="28"/>
        </w:rPr>
        <w:t xml:space="preserve">: </w:t>
      </w:r>
    </w:p>
    <w:p w:rsidR="005A47E0" w:rsidRPr="000F363D" w:rsidRDefault="005A47E0" w:rsidP="005A47E0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F363D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иммунологической </w:t>
      </w:r>
      <w:r w:rsidRPr="000F363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аборатории и организацией рабочего места медицинского технолога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F363D">
        <w:rPr>
          <w:rFonts w:ascii="Times New Roman" w:hAnsi="Times New Roman"/>
          <w:sz w:val="28"/>
          <w:szCs w:val="28"/>
        </w:rPr>
        <w:t>;</w:t>
      </w:r>
      <w:proofErr w:type="gramEnd"/>
    </w:p>
    <w:p w:rsidR="005A47E0" w:rsidRDefault="005A47E0" w:rsidP="005A47E0">
      <w:pPr>
        <w:pStyle w:val="a3"/>
        <w:widowControl w:val="0"/>
        <w:tabs>
          <w:tab w:val="left" w:pos="426"/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D59DC">
        <w:rPr>
          <w:sz w:val="28"/>
          <w:szCs w:val="28"/>
        </w:rPr>
        <w:t xml:space="preserve">Проведение основных и дополнительных лабораторных исследований для дифференциальной диагностики заболеваний иммунной системы; </w:t>
      </w:r>
    </w:p>
    <w:p w:rsidR="005A47E0" w:rsidRDefault="005A47E0" w:rsidP="005A47E0">
      <w:pPr>
        <w:pStyle w:val="13"/>
        <w:shd w:val="clear" w:color="auto" w:fill="auto"/>
        <w:spacing w:line="240" w:lineRule="auto"/>
        <w:ind w:right="100"/>
        <w:jc w:val="lef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3.Проведение исследований </w:t>
      </w:r>
      <w:r w:rsidRPr="000F363D">
        <w:rPr>
          <w:color w:val="auto"/>
          <w:sz w:val="28"/>
          <w:szCs w:val="28"/>
        </w:rPr>
        <w:t>на современном лабораторном оборудовании;</w:t>
      </w:r>
    </w:p>
    <w:p w:rsidR="005A47E0" w:rsidRDefault="005A47E0" w:rsidP="005A47E0">
      <w:pPr>
        <w:pStyle w:val="a3"/>
        <w:widowControl w:val="0"/>
        <w:tabs>
          <w:tab w:val="left" w:pos="426"/>
          <w:tab w:val="left" w:pos="113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8D59DC">
        <w:rPr>
          <w:sz w:val="28"/>
          <w:szCs w:val="28"/>
        </w:rPr>
        <w:t>Обучение студентов оформлению медицинской документации;</w:t>
      </w:r>
    </w:p>
    <w:p w:rsidR="005A47E0" w:rsidRDefault="005A47E0" w:rsidP="005A47E0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0F363D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5A47E0" w:rsidRPr="00D415FC" w:rsidRDefault="005A47E0" w:rsidP="005A47E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5FC">
        <w:rPr>
          <w:rFonts w:ascii="Times New Roman" w:hAnsi="Times New Roman" w:cs="Times New Roman"/>
          <w:b/>
          <w:sz w:val="28"/>
          <w:szCs w:val="28"/>
        </w:rPr>
        <w:t>Программа учебной практики.</w:t>
      </w:r>
    </w:p>
    <w:p w:rsidR="005A47E0" w:rsidRPr="00D415FC" w:rsidRDefault="005A47E0" w:rsidP="005A47E0">
      <w:pPr>
        <w:pStyle w:val="21"/>
        <w:spacing w:after="0" w:line="240" w:lineRule="auto"/>
        <w:rPr>
          <w:i/>
          <w:sz w:val="28"/>
          <w:szCs w:val="28"/>
        </w:rPr>
      </w:pPr>
      <w:r w:rsidRPr="00D415FC">
        <w:rPr>
          <w:sz w:val="28"/>
          <w:szCs w:val="28"/>
        </w:rPr>
        <w:t xml:space="preserve">    </w:t>
      </w:r>
      <w:r w:rsidRPr="00D415FC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15FC">
        <w:rPr>
          <w:rFonts w:ascii="Times New Roman" w:hAnsi="Times New Roman" w:cs="Times New Roman"/>
          <w:sz w:val="28"/>
          <w:szCs w:val="28"/>
        </w:rPr>
        <w:t>Организовать рабочее</w:t>
      </w:r>
      <w:r w:rsidRPr="000F363D">
        <w:rPr>
          <w:rFonts w:ascii="Times New Roman" w:hAnsi="Times New Roman"/>
          <w:sz w:val="28"/>
          <w:szCs w:val="28"/>
        </w:rPr>
        <w:t xml:space="preserve"> место для проведения лабораторных исследований.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5A47E0" w:rsidRPr="000F363D" w:rsidRDefault="005A47E0" w:rsidP="005A47E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5A47E0" w:rsidRPr="000F363D" w:rsidRDefault="005A47E0" w:rsidP="005A47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47E0" w:rsidRPr="000F363D" w:rsidRDefault="005A47E0" w:rsidP="005A4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5A47E0" w:rsidRPr="000F363D" w:rsidRDefault="005A47E0" w:rsidP="005A47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5A47E0" w:rsidRDefault="005A47E0" w:rsidP="005A47E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Дневник с оценкой за практику, </w:t>
      </w:r>
      <w:r w:rsidRPr="00F23FD1">
        <w:rPr>
          <w:rFonts w:ascii="Times New Roman" w:hAnsi="Times New Roman"/>
          <w:sz w:val="28"/>
          <w:szCs w:val="24"/>
        </w:rPr>
        <w:t>заверенный подписью общего руководителя и печатью ЛПУ.</w:t>
      </w:r>
    </w:p>
    <w:p w:rsidR="005A47E0" w:rsidRPr="00F23FD1" w:rsidRDefault="005A47E0" w:rsidP="005A47E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Характеристику, заверенную подписью руководителя практики и печатью ЛПУ.</w:t>
      </w:r>
    </w:p>
    <w:p w:rsidR="005A47E0" w:rsidRPr="00F23FD1" w:rsidRDefault="005A47E0" w:rsidP="005A47E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5A47E0" w:rsidRPr="00F23FD1" w:rsidRDefault="005A47E0" w:rsidP="005A47E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Выполненную самостоятельную работу.</w:t>
      </w:r>
    </w:p>
    <w:p w:rsidR="005A47E0" w:rsidRPr="00775FDE" w:rsidRDefault="005A47E0" w:rsidP="005A47E0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Аттестационный лист.</w:t>
      </w:r>
    </w:p>
    <w:p w:rsidR="005A47E0" w:rsidRPr="003D2418" w:rsidRDefault="005A47E0" w:rsidP="005A47E0">
      <w:pPr>
        <w:widowControl w:val="0"/>
        <w:spacing w:before="240" w:after="12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D2418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 w:rsidRPr="003D2418">
        <w:rPr>
          <w:rFonts w:ascii="Times New Roman" w:hAnsi="Times New Roman"/>
          <w:b/>
          <w:sz w:val="28"/>
          <w:szCs w:val="28"/>
        </w:rPr>
        <w:t xml:space="preserve">учебной </w:t>
      </w:r>
      <w:r w:rsidRPr="003D2418"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proofErr w:type="gramStart"/>
      <w:r w:rsidRPr="003D2418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3D2418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5A47E0" w:rsidRDefault="005A47E0" w:rsidP="005A47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47E0" w:rsidRPr="000F363D" w:rsidRDefault="005A47E0" w:rsidP="005A47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Приобрести </w:t>
      </w:r>
      <w:r w:rsidRPr="000F363D">
        <w:rPr>
          <w:rFonts w:ascii="Times New Roman" w:hAnsi="Times New Roman"/>
          <w:b/>
          <w:sz w:val="28"/>
          <w:szCs w:val="28"/>
        </w:rPr>
        <w:t xml:space="preserve"> практический опыт: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 2 </w:t>
      </w:r>
      <w:r w:rsidRPr="00CF301B">
        <w:rPr>
          <w:rFonts w:ascii="Times New Roman" w:hAnsi="Times New Roman" w:cs="Times New Roman"/>
          <w:sz w:val="28"/>
          <w:szCs w:val="28"/>
        </w:rPr>
        <w:t>Проведение основных и дополнительных лабораторных исследований для дифференциальной диагностики заболеваний органов кроветворения;</w:t>
      </w:r>
    </w:p>
    <w:p w:rsidR="005A47E0" w:rsidRPr="00A437FF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CF301B">
        <w:rPr>
          <w:rFonts w:ascii="Times New Roman" w:hAnsi="Times New Roman" w:cs="Times New Roman"/>
          <w:sz w:val="28"/>
          <w:szCs w:val="28"/>
        </w:rPr>
        <w:t xml:space="preserve"> Современные методы постановки оценки иммунного статуса;</w:t>
      </w:r>
    </w:p>
    <w:p w:rsidR="005A47E0" w:rsidRDefault="005A47E0" w:rsidP="005A47E0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5A47E0" w:rsidRPr="00CF301B" w:rsidRDefault="005A47E0" w:rsidP="005A47E0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ar-SA"/>
        </w:rPr>
        <w:t>Умения</w:t>
      </w:r>
      <w:r w:rsidRPr="00CF301B">
        <w:rPr>
          <w:rFonts w:ascii="Times New Roman" w:hAnsi="Times New Roman" w:cs="Times New Roman"/>
          <w:b/>
          <w:sz w:val="28"/>
          <w:szCs w:val="28"/>
          <w:lang w:eastAsia="ar-SA"/>
        </w:rPr>
        <w:t>:</w:t>
      </w:r>
      <w:r w:rsidRPr="00CF301B">
        <w:rPr>
          <w:rFonts w:ascii="Times New Roman" w:hAnsi="Times New Roman" w:cs="Times New Roman"/>
          <w:b/>
          <w:sz w:val="28"/>
          <w:szCs w:val="28"/>
          <w:lang w:eastAsia="ar-SA"/>
        </w:rPr>
        <w:br/>
      </w: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7</w:t>
      </w:r>
      <w:r w:rsidRPr="00CF301B">
        <w:rPr>
          <w:rFonts w:ascii="Times New Roman" w:hAnsi="Times New Roman" w:cs="Times New Roman"/>
          <w:sz w:val="28"/>
          <w:szCs w:val="28"/>
        </w:rPr>
        <w:t xml:space="preserve"> дифференцировать патологические клетки крови при подсчете лейкоцитарной формулы;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8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контроль качества гематологических исследований;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9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основные и дополнительные методы оценки состояния клеточного и гуморального иммунитета;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10</w:t>
      </w:r>
      <w:r w:rsidRPr="00CF301B">
        <w:rPr>
          <w:rFonts w:ascii="Times New Roman" w:hAnsi="Times New Roman" w:cs="Times New Roman"/>
          <w:sz w:val="28"/>
          <w:szCs w:val="28"/>
        </w:rPr>
        <w:t xml:space="preserve"> работать на современном медицинском и лабораторном оборудовании;</w:t>
      </w:r>
    </w:p>
    <w:p w:rsidR="005A47E0" w:rsidRPr="00A437FF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11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проводить контроль качества иммунологических исследований;</w:t>
      </w:r>
    </w:p>
    <w:p w:rsidR="005A47E0" w:rsidRDefault="005A47E0" w:rsidP="005A47E0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47E0" w:rsidRPr="00CF301B" w:rsidRDefault="005A47E0" w:rsidP="005A47E0">
      <w:pPr>
        <w:pStyle w:val="ConsPlusNormal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Знания</w:t>
      </w:r>
      <w:r w:rsidRPr="00CF301B">
        <w:rPr>
          <w:rFonts w:ascii="Times New Roman" w:hAnsi="Times New Roman" w:cs="Times New Roman"/>
          <w:b/>
          <w:sz w:val="28"/>
          <w:szCs w:val="28"/>
        </w:rPr>
        <w:t>:</w:t>
      </w:r>
      <w:r w:rsidRPr="00CF301B">
        <w:rPr>
          <w:rFonts w:ascii="Times New Roman" w:hAnsi="Times New Roman" w:cs="Times New Roman"/>
          <w:b/>
          <w:sz w:val="28"/>
          <w:szCs w:val="28"/>
        </w:rPr>
        <w:br/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13</w:t>
      </w:r>
      <w:r w:rsidRPr="00CF301B">
        <w:rPr>
          <w:rFonts w:ascii="Times New Roman" w:hAnsi="Times New Roman" w:cs="Times New Roman"/>
          <w:sz w:val="28"/>
          <w:szCs w:val="28"/>
        </w:rPr>
        <w:t xml:space="preserve"> роль и место клинической иммунологии в современной диагностической медицине;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Pr="00CF301B">
        <w:rPr>
          <w:rFonts w:ascii="Times New Roman" w:hAnsi="Times New Roman" w:cs="Times New Roman"/>
          <w:sz w:val="28"/>
          <w:szCs w:val="28"/>
        </w:rPr>
        <w:t>строение и функции иммунной системы;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 xml:space="preserve">15 </w:t>
      </w:r>
      <w:r w:rsidRPr="00CF301B">
        <w:rPr>
          <w:rFonts w:ascii="Times New Roman" w:hAnsi="Times New Roman" w:cs="Times New Roman"/>
          <w:sz w:val="28"/>
          <w:szCs w:val="28"/>
        </w:rPr>
        <w:t>основные иммунопатологические процессы;</w:t>
      </w:r>
    </w:p>
    <w:p w:rsidR="005A47E0" w:rsidRPr="00CF301B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16</w:t>
      </w:r>
      <w:r w:rsidRPr="00CF301B">
        <w:rPr>
          <w:rFonts w:ascii="Times New Roman" w:hAnsi="Times New Roman" w:cs="Times New Roman"/>
          <w:sz w:val="28"/>
          <w:szCs w:val="28"/>
        </w:rPr>
        <w:t xml:space="preserve"> принципы оценки клеточного и гуморального иммунитета, нарушений </w:t>
      </w:r>
      <w:proofErr w:type="spellStart"/>
      <w:r w:rsidRPr="00CF301B">
        <w:rPr>
          <w:rFonts w:ascii="Times New Roman" w:hAnsi="Times New Roman" w:cs="Times New Roman"/>
          <w:sz w:val="28"/>
          <w:szCs w:val="28"/>
        </w:rPr>
        <w:t>лимф</w:t>
      </w:r>
      <w:proofErr w:type="gramStart"/>
      <w:r w:rsidRPr="00CF301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CF301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F30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F301B">
        <w:rPr>
          <w:rFonts w:ascii="Times New Roman" w:hAnsi="Times New Roman" w:cs="Times New Roman"/>
          <w:sz w:val="28"/>
          <w:szCs w:val="28"/>
        </w:rPr>
        <w:t>миелопоэза</w:t>
      </w:r>
      <w:proofErr w:type="spellEnd"/>
      <w:r w:rsidRPr="00CF301B">
        <w:rPr>
          <w:rFonts w:ascii="Times New Roman" w:hAnsi="Times New Roman" w:cs="Times New Roman"/>
          <w:sz w:val="28"/>
          <w:szCs w:val="28"/>
        </w:rPr>
        <w:t>;</w:t>
      </w:r>
    </w:p>
    <w:p w:rsidR="005A47E0" w:rsidRPr="00A437FF" w:rsidRDefault="005A47E0" w:rsidP="005A47E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01B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F301B">
        <w:rPr>
          <w:rFonts w:ascii="Times New Roman" w:hAnsi="Times New Roman" w:cs="Times New Roman"/>
          <w:b/>
          <w:sz w:val="28"/>
          <w:szCs w:val="28"/>
        </w:rPr>
        <w:t>17</w:t>
      </w:r>
      <w:r w:rsidRPr="00CF301B">
        <w:rPr>
          <w:rFonts w:ascii="Times New Roman" w:hAnsi="Times New Roman" w:cs="Times New Roman"/>
          <w:sz w:val="28"/>
          <w:szCs w:val="28"/>
        </w:rPr>
        <w:t xml:space="preserve"> основные признаки пролиферации, дисплазии, метаплазии, фоновых процессов;</w:t>
      </w:r>
    </w:p>
    <w:p w:rsidR="005A47E0" w:rsidRDefault="005A47E0" w:rsidP="005A47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A47E0" w:rsidRPr="000F363D" w:rsidRDefault="005A47E0" w:rsidP="005A47E0">
      <w:pPr>
        <w:widowControl w:val="0"/>
        <w:tabs>
          <w:tab w:val="right" w:leader="underscore" w:pos="9639"/>
        </w:tabs>
        <w:spacing w:before="120" w:line="240" w:lineRule="auto"/>
        <w:jc w:val="both"/>
        <w:rPr>
          <w:rFonts w:ascii="Times New Roman" w:hAnsi="Times New Roman"/>
          <w:sz w:val="28"/>
          <w:szCs w:val="28"/>
        </w:rPr>
      </w:pPr>
      <w:r w:rsidRPr="000F363D">
        <w:rPr>
          <w:rFonts w:ascii="Times New Roman" w:hAnsi="Times New Roman"/>
          <w:b/>
          <w:sz w:val="28"/>
          <w:szCs w:val="28"/>
        </w:rPr>
        <w:t xml:space="preserve">Прохождение данной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 w:rsidRPr="000F363D">
        <w:rPr>
          <w:rFonts w:ascii="Times New Roman" w:hAnsi="Times New Roman"/>
          <w:b/>
          <w:sz w:val="28"/>
          <w:szCs w:val="28"/>
        </w:rPr>
        <w:t>практики направлено на формирование общих (</w:t>
      </w:r>
      <w:proofErr w:type="gramStart"/>
      <w:r w:rsidRPr="000F363D">
        <w:rPr>
          <w:rFonts w:ascii="Times New Roman" w:hAnsi="Times New Roman"/>
          <w:b/>
          <w:sz w:val="28"/>
          <w:szCs w:val="28"/>
        </w:rPr>
        <w:t>ОК</w:t>
      </w:r>
      <w:proofErr w:type="gramEnd"/>
      <w:r w:rsidRPr="000F363D">
        <w:rPr>
          <w:rFonts w:ascii="Times New Roman" w:hAnsi="Times New Roman"/>
          <w:b/>
          <w:sz w:val="28"/>
          <w:szCs w:val="28"/>
        </w:rPr>
        <w:t>) и профессиональных (ПК) компетенций</w:t>
      </w:r>
      <w:r w:rsidRPr="000F363D">
        <w:rPr>
          <w:rFonts w:ascii="Times New Roman" w:hAnsi="Times New Roman"/>
          <w:sz w:val="28"/>
          <w:szCs w:val="28"/>
        </w:rPr>
        <w:t>: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7.1. Готовить рабочее место и аппаратуру для проведения клинических лабораторных исследований.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7.2. Осуществлять высокотехнологичные клинические лабораторные     исследования биологических материалов.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7.3. Проводить контроль качества высокотехнологичных клинических лабораторных исследований.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7.4. Дифференцировать результаты проведенных исследований с позиции «норма - патология».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7.5. Регистрировать результаты проведенных исследований.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hanging="20"/>
        <w:rPr>
          <w:color w:val="auto"/>
          <w:sz w:val="28"/>
          <w:szCs w:val="28"/>
        </w:rPr>
      </w:pPr>
      <w:r w:rsidRPr="000F363D">
        <w:rPr>
          <w:color w:val="auto"/>
          <w:sz w:val="28"/>
          <w:szCs w:val="28"/>
        </w:rPr>
        <w:t>ПК 7.6. Проводить утилизацию биологического материала, дезинфекцию и стерилизацию использованной лабораторной посуды, инструментария, средств защиты.</w:t>
      </w:r>
    </w:p>
    <w:p w:rsidR="005A47E0" w:rsidRPr="000F363D" w:rsidRDefault="005A47E0" w:rsidP="005A47E0">
      <w:pPr>
        <w:pStyle w:val="23"/>
        <w:shd w:val="clear" w:color="auto" w:fill="auto"/>
        <w:spacing w:after="0" w:line="240" w:lineRule="auto"/>
        <w:ind w:left="20" w:right="20" w:firstLine="700"/>
        <w:jc w:val="both"/>
        <w:rPr>
          <w:color w:val="auto"/>
          <w:sz w:val="28"/>
          <w:szCs w:val="28"/>
        </w:rPr>
      </w:pPr>
    </w:p>
    <w:tbl>
      <w:tblPr>
        <w:tblW w:w="5150" w:type="pct"/>
        <w:tblInd w:w="-252" w:type="dxa"/>
        <w:tblLook w:val="01E0" w:firstRow="1" w:lastRow="1" w:firstColumn="1" w:lastColumn="1" w:noHBand="0" w:noVBand="0"/>
      </w:tblPr>
      <w:tblGrid>
        <w:gridCol w:w="1116"/>
        <w:gridCol w:w="8742"/>
      </w:tblGrid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Брать ответственность за работу членов команды (подчиненных), за результат выполнения заданий.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Ориентироваться в условиях смены технологий в профессиональной деятельности.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</w:tr>
      <w:tr w:rsidR="005A47E0" w:rsidRPr="000F363D" w:rsidTr="00A83C55">
        <w:trPr>
          <w:trHeight w:val="323"/>
        </w:trPr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Быть готовым брать на себя нравственные обязательства по отношению к природе, обществу и человеку.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12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Оказывать первую медицинскую помощь при неотложных состояниях.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</w:tc>
        <w:tc>
          <w:tcPr>
            <w:tcW w:w="4434" w:type="pct"/>
          </w:tcPr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</w:tr>
      <w:tr w:rsidR="005A47E0" w:rsidRPr="000F363D" w:rsidTr="00A83C55">
        <w:tc>
          <w:tcPr>
            <w:tcW w:w="566" w:type="pct"/>
          </w:tcPr>
          <w:p w:rsidR="005A47E0" w:rsidRPr="000F363D" w:rsidRDefault="005A47E0" w:rsidP="00A83C55">
            <w:pPr>
              <w:widowControl w:val="0"/>
              <w:suppressAutoHyphens/>
              <w:spacing w:after="0" w:line="240" w:lineRule="auto"/>
              <w:ind w:left="-180" w:firstLine="18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F363D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14</w:t>
            </w:r>
          </w:p>
        </w:tc>
        <w:tc>
          <w:tcPr>
            <w:tcW w:w="4434" w:type="pct"/>
          </w:tcPr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  <w:r w:rsidRPr="000F363D">
              <w:rPr>
                <w:color w:val="auto"/>
                <w:sz w:val="28"/>
                <w:szCs w:val="28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  <w:p w:rsidR="005A47E0" w:rsidRPr="000F363D" w:rsidRDefault="005A47E0" w:rsidP="00A83C55">
            <w:pPr>
              <w:pStyle w:val="23"/>
              <w:shd w:val="clear" w:color="auto" w:fill="auto"/>
              <w:spacing w:after="0" w:line="240" w:lineRule="auto"/>
              <w:ind w:left="20" w:right="20"/>
              <w:jc w:val="both"/>
              <w:rPr>
                <w:color w:val="auto"/>
                <w:sz w:val="28"/>
                <w:szCs w:val="28"/>
              </w:rPr>
            </w:pPr>
          </w:p>
        </w:tc>
      </w:tr>
    </w:tbl>
    <w:p w:rsidR="005A47E0" w:rsidRDefault="005A47E0" w:rsidP="005A47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A47E0" w:rsidRDefault="005A47E0" w:rsidP="005A47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A47E0" w:rsidRDefault="005A47E0" w:rsidP="005A47E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FD1">
        <w:rPr>
          <w:rFonts w:ascii="Times New Roman" w:hAnsi="Times New Roman"/>
          <w:b/>
          <w:sz w:val="28"/>
          <w:szCs w:val="28"/>
        </w:rPr>
        <w:lastRenderedPageBreak/>
        <w:t xml:space="preserve">Тематический план </w:t>
      </w:r>
    </w:p>
    <w:p w:rsidR="005A47E0" w:rsidRPr="000F363D" w:rsidRDefault="005A47E0" w:rsidP="005A47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488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4"/>
        <w:gridCol w:w="4563"/>
        <w:gridCol w:w="979"/>
      </w:tblGrid>
      <w:tr w:rsidR="005A47E0" w:rsidRPr="000F363D" w:rsidTr="00A83C55">
        <w:trPr>
          <w:trHeight w:val="476"/>
        </w:trPr>
        <w:tc>
          <w:tcPr>
            <w:tcW w:w="330" w:type="pct"/>
            <w:vMerge w:val="restart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br w:type="page"/>
              <w:t>№</w:t>
            </w:r>
          </w:p>
        </w:tc>
        <w:tc>
          <w:tcPr>
            <w:tcW w:w="4146" w:type="pct"/>
            <w:gridSpan w:val="2"/>
            <w:vMerge w:val="restart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24" w:type="pct"/>
            <w:vMerge w:val="restart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5A47E0" w:rsidRPr="000F363D" w:rsidTr="00A83C55">
        <w:trPr>
          <w:trHeight w:val="757"/>
        </w:trPr>
        <w:tc>
          <w:tcPr>
            <w:tcW w:w="330" w:type="pct"/>
            <w:vMerge/>
            <w:vAlign w:val="center"/>
          </w:tcPr>
          <w:p w:rsidR="005A47E0" w:rsidRPr="000F363D" w:rsidRDefault="005A47E0" w:rsidP="00A83C55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:rsidR="005A47E0" w:rsidRPr="000F363D" w:rsidRDefault="005A47E0" w:rsidP="00A83C5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A47E0" w:rsidRPr="000F363D" w:rsidTr="00A83C55">
        <w:trPr>
          <w:trHeight w:val="570"/>
        </w:trPr>
        <w:tc>
          <w:tcPr>
            <w:tcW w:w="330" w:type="pct"/>
            <w:vMerge/>
            <w:vAlign w:val="center"/>
          </w:tcPr>
          <w:p w:rsidR="005A47E0" w:rsidRPr="000F363D" w:rsidRDefault="005A47E0" w:rsidP="00A83C5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46" w:type="pct"/>
            <w:gridSpan w:val="2"/>
            <w:vMerge/>
            <w:vAlign w:val="center"/>
          </w:tcPr>
          <w:p w:rsidR="005A47E0" w:rsidRPr="000F363D" w:rsidRDefault="005A47E0" w:rsidP="00A83C55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24" w:type="pct"/>
            <w:vMerge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A47E0" w:rsidRPr="000F363D" w:rsidTr="00A83C55">
        <w:trPr>
          <w:trHeight w:val="340"/>
        </w:trPr>
        <w:tc>
          <w:tcPr>
            <w:tcW w:w="4476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24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  <w:tr w:rsidR="005A47E0" w:rsidRPr="000F363D" w:rsidTr="00A83C55">
        <w:trPr>
          <w:trHeight w:val="340"/>
        </w:trPr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46" w:type="pct"/>
            <w:gridSpan w:val="2"/>
            <w:tcBorders>
              <w:bottom w:val="single" w:sz="4" w:space="0" w:color="auto"/>
            </w:tcBorders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Ознак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омление с правилами работы</w:t>
            </w:r>
            <w:proofErr w:type="gramStart"/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proofErr w:type="gramEnd"/>
            <w:r w:rsidRPr="000F363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5A47E0" w:rsidRPr="000F363D" w:rsidTr="00A83C55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</w:tr>
      <w:tr w:rsidR="005A47E0" w:rsidRPr="000F363D" w:rsidTr="00A83C55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иммунологических показателей 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0F363D">
              <w:rPr>
                <w:rFonts w:ascii="Times New Roman" w:hAnsi="Times New Roman"/>
                <w:sz w:val="28"/>
                <w:szCs w:val="28"/>
              </w:rPr>
              <w:t>клеточного звена</w:t>
            </w: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-гуморального звена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систему комплемента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24</w:t>
            </w:r>
          </w:p>
        </w:tc>
      </w:tr>
      <w:tr w:rsidR="005A47E0" w:rsidRPr="000F363D" w:rsidTr="00A83C55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5A47E0" w:rsidRPr="000F363D" w:rsidTr="00A83C55">
        <w:trPr>
          <w:trHeight w:val="340"/>
        </w:trPr>
        <w:tc>
          <w:tcPr>
            <w:tcW w:w="330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46" w:type="pct"/>
            <w:gridSpan w:val="2"/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</w:t>
            </w:r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>эпидемиологического режима</w:t>
            </w:r>
            <w:proofErr w:type="gramStart"/>
            <w:r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r w:rsidRPr="000F363D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  <w:proofErr w:type="gramEnd"/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</w:tr>
      <w:tr w:rsidR="005A47E0" w:rsidRPr="000F363D" w:rsidTr="00A83C55">
        <w:trPr>
          <w:trHeight w:val="389"/>
        </w:trPr>
        <w:tc>
          <w:tcPr>
            <w:tcW w:w="2034" w:type="pct"/>
            <w:gridSpan w:val="2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442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0F363D">
              <w:rPr>
                <w:rFonts w:ascii="Times New Roman" w:hAnsi="Times New Roman"/>
                <w:bCs/>
                <w:sz w:val="28"/>
                <w:szCs w:val="28"/>
              </w:rPr>
              <w:t>ачет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5A47E0" w:rsidRPr="000F363D" w:rsidTr="00A83C55">
        <w:trPr>
          <w:trHeight w:val="340"/>
        </w:trPr>
        <w:tc>
          <w:tcPr>
            <w:tcW w:w="4476" w:type="pct"/>
            <w:gridSpan w:val="3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F363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5A47E0" w:rsidRPr="000F363D" w:rsidRDefault="005A47E0" w:rsidP="00A83C55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guzik\Desktop\график прохождения практики ци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график прохождения практики цитолог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 w:rsidP="005A47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день (01.04.2019)</w:t>
      </w:r>
    </w:p>
    <w:p w:rsidR="005A47E0" w:rsidRPr="00274115" w:rsidRDefault="005A47E0" w:rsidP="005A4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115">
        <w:rPr>
          <w:rFonts w:ascii="Times New Roman" w:hAnsi="Times New Roman" w:cs="Times New Roman"/>
          <w:sz w:val="28"/>
          <w:szCs w:val="28"/>
        </w:rPr>
        <w:t>Ознакомление с правилами работы лаборатории</w:t>
      </w:r>
    </w:p>
    <w:p w:rsidR="005A47E0" w:rsidRPr="00274115" w:rsidRDefault="005A47E0" w:rsidP="005A47E0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115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</w:p>
    <w:p w:rsidR="005A47E0" w:rsidRPr="005415CC" w:rsidRDefault="005A47E0" w:rsidP="005A47E0">
      <w:pPr>
        <w:pStyle w:val="txt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5415CC">
        <w:rPr>
          <w:color w:val="000000"/>
          <w:sz w:val="28"/>
          <w:szCs w:val="28"/>
        </w:rPr>
        <w:t xml:space="preserve">Для обеспечения безопасного труда сотрудников </w:t>
      </w:r>
      <w:r>
        <w:rPr>
          <w:color w:val="000000"/>
          <w:sz w:val="28"/>
          <w:szCs w:val="28"/>
        </w:rPr>
        <w:t xml:space="preserve">иммунологической </w:t>
      </w:r>
      <w:r w:rsidRPr="005415CC">
        <w:rPr>
          <w:color w:val="000000"/>
          <w:sz w:val="28"/>
          <w:szCs w:val="28"/>
        </w:rPr>
        <w:t>лаборатории следует руководствоваться международными стандартами надлежащей лабораторной практики, 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5A47E0" w:rsidRPr="005415CC" w:rsidRDefault="005A47E0" w:rsidP="005A47E0">
      <w:pPr>
        <w:pStyle w:val="txt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5415CC">
        <w:rPr>
          <w:color w:val="000000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5415CC">
        <w:rPr>
          <w:color w:val="000000"/>
          <w:sz w:val="28"/>
          <w:szCs w:val="28"/>
        </w:rPr>
        <w:t>дств пр</w:t>
      </w:r>
      <w:proofErr w:type="gramEnd"/>
      <w:r w:rsidRPr="005415CC">
        <w:rPr>
          <w:color w:val="000000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5A47E0" w:rsidRPr="005415CC" w:rsidRDefault="005A47E0" w:rsidP="005A47E0">
      <w:pPr>
        <w:numPr>
          <w:ilvl w:val="0"/>
          <w:numId w:val="3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C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5A47E0" w:rsidRPr="005415CC" w:rsidRDefault="005A47E0" w:rsidP="005A47E0">
      <w:pPr>
        <w:numPr>
          <w:ilvl w:val="0"/>
          <w:numId w:val="3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CC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должен работать на закрепленном за ним рабочем месте. Переход на другое место без разрешения не допускается.</w:t>
      </w:r>
    </w:p>
    <w:p w:rsidR="005A47E0" w:rsidRPr="005415CC" w:rsidRDefault="005A47E0" w:rsidP="005A47E0">
      <w:pPr>
        <w:numPr>
          <w:ilvl w:val="0"/>
          <w:numId w:val="3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C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место следует поддерживать в чистоте, не загромождать его посудой и побочными вещами.</w:t>
      </w:r>
    </w:p>
    <w:p w:rsidR="005A47E0" w:rsidRPr="005415CC" w:rsidRDefault="005A47E0" w:rsidP="005A47E0">
      <w:pPr>
        <w:numPr>
          <w:ilvl w:val="0"/>
          <w:numId w:val="3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CC">
        <w:rPr>
          <w:rFonts w:ascii="Times New Roman" w:eastAsia="Times New Roman" w:hAnsi="Times New Roman" w:cs="Times New Roman"/>
          <w:color w:val="000000"/>
          <w:sz w:val="28"/>
          <w:szCs w:val="28"/>
        </w:rPr>
        <w:t>До выполнения каждой лабораторной работы можно приступить только после получения инструктажа по технике безопасности и разрешения.</w:t>
      </w:r>
    </w:p>
    <w:p w:rsidR="005A47E0" w:rsidRPr="005415CC" w:rsidRDefault="005A47E0" w:rsidP="005A47E0">
      <w:pPr>
        <w:numPr>
          <w:ilvl w:val="0"/>
          <w:numId w:val="3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15CC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guzik\Desktop\техника безопасности ци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техника безопасности цитолог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 w:rsidP="005A47E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74115">
        <w:rPr>
          <w:rFonts w:ascii="Times New Roman" w:hAnsi="Times New Roman" w:cs="Times New Roman"/>
          <w:sz w:val="28"/>
          <w:szCs w:val="28"/>
        </w:rPr>
        <w:lastRenderedPageBreak/>
        <w:t>2 день (02.04.2019)</w:t>
      </w:r>
    </w:p>
    <w:p w:rsidR="005A47E0" w:rsidRDefault="005A47E0" w:rsidP="005A47E0">
      <w:pPr>
        <w:spacing w:after="0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рабочего места</w:t>
      </w:r>
      <w:r w:rsidRPr="00A078F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5A47E0" w:rsidRPr="00A078F5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78F5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Медицинский работник в своей деятельности использует знания методов исследования биологического материала, элементов крови на всех этапах развития. Специалист пользуется навыками методов приготовления реактивов и растворов, правилами дезинфекции применённых в работе инструментов.</w:t>
      </w: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Требования к организации рабочего места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 xml:space="preserve">2. Поверхность производственных столов для работы с биологическим материалом должна быть из водонепроницаемого, </w:t>
      </w:r>
      <w:proofErr w:type="spellStart"/>
      <w:r w:rsidRPr="00A078F5">
        <w:rPr>
          <w:color w:val="000000" w:themeColor="text1"/>
          <w:sz w:val="28"/>
          <w:szCs w:val="28"/>
        </w:rPr>
        <w:t>кислото</w:t>
      </w:r>
      <w:proofErr w:type="spellEnd"/>
      <w:r w:rsidRPr="00A078F5">
        <w:rPr>
          <w:color w:val="000000" w:themeColor="text1"/>
          <w:sz w:val="28"/>
          <w:szCs w:val="28"/>
        </w:rPr>
        <w:t>-щёл</w:t>
      </w:r>
      <w:r>
        <w:rPr>
          <w:color w:val="000000" w:themeColor="text1"/>
          <w:sz w:val="28"/>
          <w:szCs w:val="28"/>
        </w:rPr>
        <w:t>очеустойчивого и стойкой</w:t>
      </w:r>
      <w:r w:rsidRPr="00A078F5">
        <w:rPr>
          <w:color w:val="000000" w:themeColor="text1"/>
          <w:sz w:val="28"/>
          <w:szCs w:val="28"/>
        </w:rPr>
        <w:t xml:space="preserve"> к действию </w:t>
      </w:r>
      <w:proofErr w:type="spellStart"/>
      <w:r w:rsidRPr="00A078F5">
        <w:rPr>
          <w:color w:val="000000" w:themeColor="text1"/>
          <w:sz w:val="28"/>
          <w:szCs w:val="28"/>
        </w:rPr>
        <w:t>дезинфектантов</w:t>
      </w:r>
      <w:proofErr w:type="spellEnd"/>
      <w:r w:rsidRPr="00A078F5">
        <w:rPr>
          <w:color w:val="000000" w:themeColor="text1"/>
          <w:sz w:val="28"/>
          <w:szCs w:val="28"/>
        </w:rPr>
        <w:t xml:space="preserve"> материала. Лабораторный стол следует содержать в порядке и чистоте.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>3. Рабочее место должно быть хорошо освещено: недалеко от окон и иметь осветительные лампы.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Рабочий стол лаборато</w:t>
      </w:r>
      <w:r w:rsidRPr="00A078F5">
        <w:rPr>
          <w:color w:val="000000" w:themeColor="text1"/>
          <w:sz w:val="28"/>
          <w:szCs w:val="28"/>
        </w:rPr>
        <w:t>рии должен быть приспособлен к условиям работы, оборудован водопроводными кранами и водостоком.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>Очень важно рационализировать свое рабочее место. Нередко небольшие количества жидкости содержатся в больших бутылях, что вызывает не только загромождение стола, но и создает неудобства в работе; из большой бутыли выливать жидкость значительно труднее, чем из малой, и гораздо легче разлить. Поэтому всегда небольшие количества жидкости нужно хранить в небольших сосуд</w:t>
      </w:r>
      <w:r>
        <w:rPr>
          <w:color w:val="000000" w:themeColor="text1"/>
          <w:sz w:val="28"/>
          <w:szCs w:val="28"/>
        </w:rPr>
        <w:t xml:space="preserve">ах. </w:t>
      </w:r>
      <w:r w:rsidRPr="00A078F5">
        <w:rPr>
          <w:color w:val="000000" w:themeColor="text1"/>
          <w:sz w:val="28"/>
          <w:szCs w:val="28"/>
        </w:rPr>
        <w:t xml:space="preserve"> Около себя нужно иметь только самое необходимое</w:t>
      </w:r>
      <w:r>
        <w:rPr>
          <w:color w:val="000000" w:themeColor="text1"/>
          <w:sz w:val="28"/>
          <w:szCs w:val="28"/>
        </w:rPr>
        <w:t xml:space="preserve"> оборудование</w:t>
      </w:r>
      <w:r w:rsidRPr="00A078F5">
        <w:rPr>
          <w:color w:val="000000" w:themeColor="text1"/>
          <w:sz w:val="28"/>
          <w:szCs w:val="28"/>
        </w:rPr>
        <w:t>, не создавая лишних запасов.</w:t>
      </w:r>
      <w:r w:rsidRPr="00A078F5">
        <w:rPr>
          <w:color w:val="000000" w:themeColor="text1"/>
          <w:sz w:val="28"/>
          <w:szCs w:val="28"/>
        </w:rPr>
        <w:br/>
        <w:t>Грязную химическую посуду следует мыть тотчас же после окончания работы, а не оставлять до того момента, когда она снова будет необходима.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lastRenderedPageBreak/>
        <w:t xml:space="preserve">Работа в лаборатории требует тишины. Всякий шум, громкие разговоры, не относящиеся к делу, отвлекают внимание </w:t>
      </w:r>
      <w:proofErr w:type="gramStart"/>
      <w:r w:rsidRPr="00A078F5">
        <w:rPr>
          <w:color w:val="000000" w:themeColor="text1"/>
          <w:sz w:val="28"/>
          <w:szCs w:val="28"/>
        </w:rPr>
        <w:t>работающего</w:t>
      </w:r>
      <w:proofErr w:type="gramEnd"/>
      <w:r w:rsidRPr="00A078F5">
        <w:rPr>
          <w:color w:val="000000" w:themeColor="text1"/>
          <w:sz w:val="28"/>
          <w:szCs w:val="28"/>
        </w:rPr>
        <w:t xml:space="preserve"> и могут привести к о</w:t>
      </w:r>
      <w:r>
        <w:rPr>
          <w:color w:val="000000" w:themeColor="text1"/>
          <w:sz w:val="28"/>
          <w:szCs w:val="28"/>
        </w:rPr>
        <w:t xml:space="preserve">шибкам, особенно при расчетах. </w:t>
      </w:r>
      <w:r w:rsidRPr="00A078F5">
        <w:rPr>
          <w:color w:val="000000" w:themeColor="text1"/>
          <w:sz w:val="28"/>
          <w:szCs w:val="28"/>
        </w:rPr>
        <w:t>Каждый работающий в лаборатории должен иметь халат; он предохраняет от порчи и з</w:t>
      </w:r>
      <w:r>
        <w:rPr>
          <w:color w:val="000000" w:themeColor="text1"/>
          <w:sz w:val="28"/>
          <w:szCs w:val="28"/>
        </w:rPr>
        <w:t xml:space="preserve">агрязнения одежду. </w:t>
      </w:r>
    </w:p>
    <w:p w:rsidR="005A47E0" w:rsidRPr="00A078F5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>Кроме рабочих столов, в лабораториях должны быть письменный</w:t>
      </w:r>
      <w:r>
        <w:rPr>
          <w:color w:val="000000" w:themeColor="text1"/>
          <w:sz w:val="28"/>
          <w:szCs w:val="28"/>
        </w:rPr>
        <w:t xml:space="preserve"> стол, где хранятся все журналы и записи. </w:t>
      </w:r>
      <w:r w:rsidRPr="00A078F5">
        <w:rPr>
          <w:color w:val="000000" w:themeColor="text1"/>
          <w:sz w:val="28"/>
          <w:szCs w:val="28"/>
        </w:rPr>
        <w:t>Около рабочих столов должны быть высокие табуреты или стулья.</w:t>
      </w: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A078F5">
        <w:rPr>
          <w:color w:val="000000" w:themeColor="text1"/>
          <w:sz w:val="28"/>
          <w:szCs w:val="28"/>
        </w:rPr>
        <w:t>Необходимо следить, чтобы лаборатория всегда была в порядке. Уходя из лаборатории, надо убедиться, что все краны закрыты; все моторы и электронагревательные приборы выключены; дверцы вытяжных шкафов опущены</w:t>
      </w:r>
      <w:r>
        <w:rPr>
          <w:color w:val="000000" w:themeColor="text1"/>
          <w:sz w:val="28"/>
          <w:szCs w:val="28"/>
        </w:rPr>
        <w:t>; стол чист и убран; все</w:t>
      </w:r>
      <w:r w:rsidRPr="00A078F5">
        <w:rPr>
          <w:color w:val="000000" w:themeColor="text1"/>
          <w:sz w:val="28"/>
          <w:szCs w:val="28"/>
        </w:rPr>
        <w:t xml:space="preserve"> приборы и аппараты закрыты или спрятаны; никаких огнеопасных веществ на столах нет. Надо проверить, на месте ли противо</w:t>
      </w:r>
      <w:r>
        <w:rPr>
          <w:color w:val="000000" w:themeColor="text1"/>
          <w:sz w:val="28"/>
          <w:szCs w:val="28"/>
        </w:rPr>
        <w:t>пожарные средства</w:t>
      </w:r>
      <w:r w:rsidRPr="00A078F5">
        <w:rPr>
          <w:color w:val="000000" w:themeColor="text1"/>
          <w:sz w:val="28"/>
          <w:szCs w:val="28"/>
        </w:rPr>
        <w:t>, выключить рубильники от подводок к п</w:t>
      </w:r>
      <w:r>
        <w:rPr>
          <w:color w:val="000000" w:themeColor="text1"/>
          <w:sz w:val="28"/>
          <w:szCs w:val="28"/>
        </w:rPr>
        <w:t xml:space="preserve">риборам, выключить свет и </w:t>
      </w:r>
      <w:r w:rsidRPr="00A078F5">
        <w:rPr>
          <w:color w:val="000000" w:themeColor="text1"/>
          <w:sz w:val="28"/>
          <w:szCs w:val="28"/>
        </w:rPr>
        <w:t>только</w:t>
      </w:r>
      <w:r>
        <w:rPr>
          <w:color w:val="000000" w:themeColor="text1"/>
          <w:sz w:val="28"/>
          <w:szCs w:val="28"/>
        </w:rPr>
        <w:t xml:space="preserve"> тогда  покинуть </w:t>
      </w:r>
      <w:r w:rsidRPr="00A078F5">
        <w:rPr>
          <w:color w:val="000000" w:themeColor="text1"/>
          <w:sz w:val="28"/>
          <w:szCs w:val="28"/>
        </w:rPr>
        <w:t>лабораторию.</w:t>
      </w: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2456AFB" wp14:editId="1C260A2F">
            <wp:extent cx="5715000" cy="3581400"/>
            <wp:effectExtent l="0" t="0" r="0" b="0"/>
            <wp:docPr id="6" name="Рисунок 6" descr="http://xn--h1akkl.xn--p1ai/upload/medialibrary/280/P115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h1akkl.xn--p1ai/upload/medialibrary/280/P115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7778"/>
                    <a:stretch/>
                  </pic:blipFill>
                  <pic:spPr bwMode="auto"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5A47E0" w:rsidRDefault="005A47E0" w:rsidP="005A47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5A47E0" w:rsidRDefault="005A47E0" w:rsidP="005A47E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 день (03.04.2019)</w:t>
      </w:r>
    </w:p>
    <w:p w:rsidR="005A47E0" w:rsidRDefault="005A47E0" w:rsidP="005A47E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иммунологических показателей</w:t>
      </w:r>
    </w:p>
    <w:p w:rsidR="005A47E0" w:rsidRPr="00F13698" w:rsidRDefault="005A47E0" w:rsidP="005A47E0">
      <w:pPr>
        <w:pStyle w:val="a9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36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Клеточное звено</w:t>
      </w:r>
    </w:p>
    <w:p w:rsidR="005A47E0" w:rsidRPr="00AA0CEB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Первым исследованием всегда является подсчет 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йкоцитарной формулы. </w:t>
      </w: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Оцениваются как относительные, так и абсолютные значения количества клеток периферической крови.</w:t>
      </w:r>
    </w:p>
    <w:p w:rsidR="005A47E0" w:rsidRPr="00AA0CEB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Определение основных популяций (Т-клетки, В-клетки, натуральные </w:t>
      </w:r>
      <w:proofErr w:type="gram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киллеры</w:t>
      </w:r>
      <w:proofErr w:type="gram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и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субпопуляций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Т-лимфоцитов (Т-хелперы, Т-ЦТЛ). </w:t>
      </w:r>
      <w:r w:rsidRPr="00AA0C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Для первичного исследования иммунного статуса и выявления выраженных нарушений иммунной системы</w:t>
      </w: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рекомендовано определение CD3, CD4, CD8, CD19, CD16+56, соотношение CD4/CD8. Исследование позволяет определить относительное и абсолютное количество основных популяций лимфоцитов: Т-клетки – CD3, В-клетки – CD19, натуральные киллеры (NK) – CD3- CD16++56+,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субпопуляции</w:t>
      </w:r>
      <w:proofErr w:type="spellEnd"/>
      <w:proofErr w:type="gram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</w:t>
      </w:r>
      <w:proofErr w:type="gram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лимфоцитов (Т-хелперы CD3+ CD4+, Т-цитотоксические CD3+ CD8+ и их соотношение).</w:t>
      </w:r>
    </w:p>
    <w:p w:rsidR="005A47E0" w:rsidRPr="00AA0CEB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0CE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Метод исследования</w:t>
      </w:r>
    </w:p>
    <w:p w:rsidR="005A47E0" w:rsidRPr="00AA0CEB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Иммунофенотипирование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лимфоцитов – это исследование, которое </w:t>
      </w:r>
      <w:r w:rsidRPr="00AA0C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помогает увидеть клетки крови, распознать их принадлежность к определенному виду,</w:t>
      </w:r>
      <w:r w:rsidRPr="00AA0CEB">
        <w:rPr>
          <w:rFonts w:ascii="latolight" w:hAnsi="latolight"/>
          <w:color w:val="000000" w:themeColor="text1"/>
          <w:sz w:val="26"/>
          <w:szCs w:val="26"/>
          <w:shd w:val="clear" w:color="auto" w:fill="FFFFFF"/>
        </w:rPr>
        <w:t xml:space="preserve"> </w:t>
      </w: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проводится c использованием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моноклональных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антител к поверхностным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дифференцировочным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ангинам на клетках иммунной системы, методом проточной лазерной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цитофлуорометрии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проточных </w:t>
      </w:r>
      <w:proofErr w:type="spellStart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цитофлуориметрах</w:t>
      </w:r>
      <w:proofErr w:type="spellEnd"/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A47E0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A0CE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Выбор зоны анализа лимфоцитов производится по дополнительному маркеру CD45, который представлен на поверхности всех лейкоцитов.</w:t>
      </w:r>
    </w:p>
    <w:p w:rsidR="005A47E0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Интерпретация результатов:</w:t>
      </w:r>
    </w:p>
    <w:p w:rsidR="005A47E0" w:rsidRPr="004A7B6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Общее количество Т-лимфоцитов (СD3)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.   Определение CD3-лимфоцитов  показано для диагностики острых </w:t>
      </w:r>
      <w:proofErr w:type="gram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Т-клеточных</w:t>
      </w:r>
      <w:proofErr w:type="gram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лейкозов,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лимфом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(CD3-антиген не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экспрессируется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при не-Т-клеточных лимфоидных новообразованиях) и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иммунодефицитных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состояний. </w:t>
      </w:r>
    </w:p>
    <w:p w:rsidR="005A47E0" w:rsidRPr="004A7B6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lastRenderedPageBreak/>
        <w:t>Т-лимфоциты-хелперы (СD4)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  Ведущее значение в оценке состояния иммунной системы имеет соотношение Т-хелперов и Т-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супрессоров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в периферической крови, так как от этого зависит интенсивность иммунного ответа. В норме цитотоксических клеток и антител должно вырабатываться столько, сколько их необходимо для выведения того или иного антигена. Индекс СD4/СD8 1,5-2,5 соответствует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нормергическому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состоянию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. 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Принципиальное значение это отношение имеет в оценке иммунной системы у больных СПИДом. При данном заболевании вирус иммунодефицита человека избирательно поражает и разрушает СD4 лимфоциты, в результате чего соотношение СD4/СD8 становится значительно меньше 1.</w:t>
      </w:r>
    </w:p>
    <w:p w:rsidR="005A47E0" w:rsidRPr="004A7B60" w:rsidRDefault="005A47E0" w:rsidP="005A47E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Т-лимфоциты-</w:t>
      </w:r>
      <w:proofErr w:type="spellStart"/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супрессоры</w:t>
      </w:r>
      <w:proofErr w:type="spellEnd"/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(СD8)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.  Увеличение количества СD8 в крови свидетельствует о недостаточности иммунитета, снижение - об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гиперактивности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иммунной системы.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Ведущее значение в оценке состояния иммунной системы имеет соотношение хелперов и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супрессоров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в периферической крови - индекс СD4/СD8.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Снижение функции Т-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супрессоров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ведет к преобладанию стимулирующего влияния Т-хелперов, в том числе и </w:t>
      </w:r>
      <w:proofErr w:type="gram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 те</w:t>
      </w:r>
      <w:proofErr w:type="gram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В-лимфоциты, которые продуцируют «нормальные» </w:t>
      </w:r>
      <w:proofErr w:type="spell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аутоантитела</w:t>
      </w:r>
      <w:proofErr w:type="spell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 При этом их количество может достигнуть критического уровня, что способно вызвать повреждение собственных тканей организма. Данный механизм повреждения характерен для развития ревматоидного артрита и системной красной волчанки.</w:t>
      </w:r>
    </w:p>
    <w:p w:rsidR="005A47E0" w:rsidRPr="004A7B6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F13698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Натуральные </w:t>
      </w:r>
      <w:proofErr w:type="gramStart"/>
      <w:r w:rsidRPr="00F13698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киллеры</w:t>
      </w:r>
      <w:proofErr w:type="gramEnd"/>
      <w:r w:rsidRPr="00F13698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(СD16)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  Снижение количества СD-16 приводит к развитию онкологических заболеваний и утяжелению течения вирусных инфекций, аутоиммунных заболеваний, повышение - к кризу отторжения органов у реципиентов.</w:t>
      </w:r>
    </w:p>
    <w:p w:rsidR="005A47E0" w:rsidRPr="004A7B6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ТNK-лимфоциты с фенотипом CD3+CD16++CD56</w:t>
      </w:r>
      <w:r w:rsidRPr="00A132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+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. Т-лимфоциты, несущие на своей поверхности маркеры CD16++ CD 56+. Эти клетки имеют свойства как </w:t>
      </w:r>
      <w:proofErr w:type="gram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Т-</w:t>
      </w:r>
      <w:proofErr w:type="gram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, так и NK-клеток. Исследование рекомендовано как дополнительный маркер при острых и хронических заболеваниях.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Снижение их в периферической крови может наблюдаться при различных 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органоспецифических заболеваниях и системных аутоиммунных процессах. Увеличение отмечено при воспалительных заболеваниях разной этиологии, опухолевых процессах.</w:t>
      </w:r>
    </w:p>
    <w:p w:rsidR="005A47E0" w:rsidRPr="004A7B6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proofErr w:type="gramStart"/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Т-цитотоксические</w:t>
      </w:r>
      <w:proofErr w:type="gramEnd"/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 xml:space="preserve"> лимфоциты с фенотипом CD8+CD38+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 Присутствие CD38+ на ЦТЛ лимфоцитах отмечено у пациентов с разными заболеваниями. Информативный показатель при ВИЧ-инфекции, ожоговой болезни. Увеличение числа ЦТЛ с фенотипом CD8+CD38+ наблюдается при хронических воспалительных процессах, онкологических и некоторых эндокр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инных заболеваниях.</w:t>
      </w:r>
    </w:p>
    <w:p w:rsidR="005A47E0" w:rsidRDefault="005A47E0" w:rsidP="005A47E0">
      <w:pPr>
        <w:shd w:val="clear" w:color="auto" w:fill="FFFFFF"/>
        <w:spacing w:after="36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A132E0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</w:rPr>
        <w:t>В-лимфоцитов (СD-19)</w:t>
      </w:r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.  Во второй половине нормально развивающегося воспалительного процесса в большинстве случаев повышается в крови относительное количество В-лимфоцитов. Наиболее часто это наблюдается при вирусных инфекциях. Для клинициста наиболее </w:t>
      </w:r>
      <w:proofErr w:type="gramStart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важное значение</w:t>
      </w:r>
      <w:proofErr w:type="gramEnd"/>
      <w:r w:rsidRPr="004A7B6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имеет анализ уровня В-лимфоцитов после окончания клинических проявлений воспалительного процесса. </w:t>
      </w:r>
    </w:p>
    <w:p w:rsidR="005A47E0" w:rsidRDefault="005A47E0" w:rsidP="005A47E0">
      <w:pPr>
        <w:shd w:val="clear" w:color="auto" w:fill="FFFFFF"/>
        <w:spacing w:after="36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noProof/>
        </w:rPr>
        <w:drawing>
          <wp:inline distT="0" distB="0" distL="0" distR="0" wp14:anchorId="5DB15402" wp14:editId="76F0B07B">
            <wp:extent cx="5934075" cy="2436251"/>
            <wp:effectExtent l="0" t="0" r="0" b="2540"/>
            <wp:docPr id="3" name="Рисунок 3" descr="https://cf.ppt-online.org/files/slide/p/pVAQIjWhM6i3naKGEPrFOdZ85Ct1RceUsLqzSB/slide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p/pVAQIjWhM6i3naKGEPrFOdZ85Ct1RceUsLqzSB/slide-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3" b="37045"/>
                    <a:stretch/>
                  </pic:blipFill>
                  <pic:spPr bwMode="auto">
                    <a:xfrm>
                      <a:off x="0" y="0"/>
                      <a:ext cx="5940425" cy="243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7E0" w:rsidRDefault="005A47E0" w:rsidP="005A47E0">
      <w:pPr>
        <w:pStyle w:val="a9"/>
        <w:numPr>
          <w:ilvl w:val="0"/>
          <w:numId w:val="4"/>
        </w:numPr>
        <w:shd w:val="clear" w:color="auto" w:fill="FFFFFF"/>
        <w:spacing w:after="36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Гуморальное звено</w:t>
      </w:r>
    </w:p>
    <w:p w:rsidR="005A47E0" w:rsidRPr="00CA5FFB" w:rsidRDefault="005A47E0" w:rsidP="005A47E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Колличественное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содержание иммуноглобулинов (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</w:t>
      </w:r>
      <w:proofErr w:type="gram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IgМ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является основным показателем гуморального иммунного ответа и необходимо для оценки функциональной полноценности иммунной системы и диагностики патологических нарушений ее работы.</w:t>
      </w:r>
    </w:p>
    <w:p w:rsidR="005A47E0" w:rsidRPr="00CA5FFB" w:rsidRDefault="005A47E0" w:rsidP="005A47E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Определение уровня иммуноглобулинов является важным при диагностическом и клиническом мониторинге первичных иммунодефицитов,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моноклональных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гаммапатий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аутоиммунных заболеваний и других патологических состояний (Х-сцепленной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агаммаглобулинемии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гипер-IgM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селективном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IgА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-дефиците, дефиците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субклассов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транзиторной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гипогаммаглобулинемии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новорожденных и др.).</w:t>
      </w:r>
      <w:proofErr w:type="gram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первичных иммунодефицитах определение иммуноглобулинов имеет решающее диагностическое значение.</w:t>
      </w:r>
    </w:p>
    <w:p w:rsidR="005A47E0" w:rsidRPr="00CA5FFB" w:rsidRDefault="005A47E0" w:rsidP="005A47E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Снижение концентрации может свидетельствовать о различных патологиях – от генетических дефектов синтеза иммуноглобулинов до транзиторных состояний, связанных с потерей белка организмом. Причинами снижение синтеза иммуноглобулинов могут быть: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моноклональные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гаммапатии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термические ожоги, злокачественные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лимфомы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плазмоцитомы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карциномы, болезни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Ходжкина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заболеванияпочек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первичные и вторичные иммунодефициты.</w:t>
      </w:r>
    </w:p>
    <w:p w:rsidR="005A47E0" w:rsidRDefault="005A47E0" w:rsidP="005A47E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первичном контакте с антигеном сначала синтезируются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IgM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затем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При повторном –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синтезируются быстрее и в большем количестве.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</w:t>
      </w:r>
      <w:proofErr w:type="gram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нейтрализует вирусы и бактериальные токсины. Повышение концентраций говорит о наличии аллергических, аутоиммунных процессов, характерно для инфекционных заболеваний. Увеличение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разных классов отмечают при различных патологических ситуациях. Концентрация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IgM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возрастает в острый период и при обострении хронической инфекции,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IgG</w:t>
      </w:r>
      <w:proofErr w:type="spell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 стадии разрешения или формирования хронической инфекции, </w:t>
      </w:r>
      <w:proofErr w:type="spell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</w:t>
      </w:r>
      <w:proofErr w:type="gramStart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proofErr w:type="gramEnd"/>
      <w:r w:rsidRPr="00CA5F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при некоторых вирусных инфекциях.</w:t>
      </w:r>
    </w:p>
    <w:p w:rsidR="005A47E0" w:rsidRPr="00B01DEE" w:rsidRDefault="005A47E0" w:rsidP="005A47E0">
      <w:pPr>
        <w:pStyle w:val="a9"/>
        <w:numPr>
          <w:ilvl w:val="0"/>
          <w:numId w:val="4"/>
        </w:numPr>
        <w:spacing w:after="100" w:afterAutospacing="1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комплемента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Система комплемента – комплекс белков, постоянно присутствующих в крови. Это каскадная система протеолитических ферментов, способных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лизировать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клетки, предназначенная для гуморальной защиты организма от действия чужеродных агентов, участвует в реализации иммунного ответа </w:t>
      </w: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организма. Является важным компонентом как врожденного, так и приобретенного иммунитета.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Она активизируется реакцией антиген-антитело и необходима для опосредованного антителами иммунного гемолиза и бактериолиза, играет важную роль при фагоцитозе,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опсонизации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хемотаксисе и иммунном гемолизе и необходима для усиления эффекта взаимодействия между специфическими антителами и антигеном.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Одной из причин снижения факторов комплемента в сыворотке крови могут являться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аутоантитела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направленные против факторов комплемента. Снижение С3 и С</w:t>
      </w:r>
      <w:proofErr w:type="gram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компонентов комплемента сопровождается клинической картиной рецидивирующего кожного геморрагического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васкулита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артралгией.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Уровень компонентов комплемента в крови варьирует в широких пределах. Наследственный дефицит компонентов комплемента или их ингибиторов может приводить к аутоиммунным нарушениям, повторным бактериальным инфекциям, хроническим воспалительным состояниям.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С3-компонент комплемента – центральный компонент системы, белок острой фазы воспаления. Это важнейшая часть защитной системы против инфекций. Он образуется в печени, макрофагах, фибробластах, лимфоидной ткани и коже. Вследствие активации С3 выделяется гистамин из тучных клеток и тромбоцитов, хемотаксис лейкоцитов и соединение антител с антигеном, поддерживается фагоцитоз, усиливается проницаемость стенок сосудов и сокращение гладкой мускулатуры. Активация С3 играет важную роль в развит</w:t>
      </w:r>
      <w:proofErr w:type="gram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ии ау</w:t>
      </w:r>
      <w:proofErr w:type="gram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тоиммунных заболеваний.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С4-компонент комплемента – гликопротеин, синтезируется в легких и в костной ткани. С</w:t>
      </w:r>
      <w:proofErr w:type="gram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поддерживает фагоцитоз, увеличивает проницаемость стенки сосудов, участвует в нейтрализации вирусов. Он участвует только в классическом пути активации системы комплемента. Увеличение или уменьшение содержания комплемента в организме наблюдается при многих заболеваниях.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Повышение концентрации С3</w:t>
      </w: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наблюдается при некоторых острых бактериальных, паразитарных и вирусных инфекциях, аутоиммунных и воспалительных заболеваниях.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Снижение концентрации С3 </w:t>
      </w:r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-наблюдается при врожденных дефектах комплемента, различных воспалительных и инфекционных, аутоиммунных заболеваниях, длительном голодании, при лечении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цитостатиками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ионизирующем излучении.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Повышение концентрации С</w:t>
      </w:r>
      <w:proofErr w:type="gramStart"/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</w:t>
      </w:r>
      <w:proofErr w:type="gram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характерно для реакции острой фазы, отмечается при аутоиммунных заболеваниях, назначении некоторых лекарственных препаратов.</w:t>
      </w:r>
    </w:p>
    <w:p w:rsidR="005A47E0" w:rsidRPr="00B01DEE" w:rsidRDefault="005A47E0" w:rsidP="005A47E0">
      <w:pPr>
        <w:spacing w:after="34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Снижение концентрации С</w:t>
      </w:r>
      <w:proofErr w:type="gramStart"/>
      <w:r w:rsidRPr="00B01DE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</w:t>
      </w:r>
      <w:proofErr w:type="gram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отмечается при врожденных дефектах системы комплемента (С4 дефицит новорожденных), некоторых аутоиммунных заболеваниях, системных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васкулитах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синдроме </w:t>
      </w:r>
      <w:proofErr w:type="spellStart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Шегрена</w:t>
      </w:r>
      <w:proofErr w:type="spellEnd"/>
      <w:r w:rsidRPr="00B01DE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трансплантации почек.</w:t>
      </w:r>
    </w:p>
    <w:p w:rsidR="005A47E0" w:rsidRDefault="005A47E0" w:rsidP="005A47E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5A47E0" w:rsidRDefault="005A47E0" w:rsidP="005A47E0">
      <w:pPr>
        <w:spacing w:after="100" w:afterAutospacing="1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4 день (04.04.2019)</w:t>
      </w:r>
    </w:p>
    <w:p w:rsidR="005A47E0" w:rsidRDefault="005A47E0" w:rsidP="005A47E0">
      <w:pPr>
        <w:spacing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Регистрация результатов исследования</w:t>
      </w:r>
    </w:p>
    <w:p w:rsidR="005A47E0" w:rsidRPr="004921C8" w:rsidRDefault="005A47E0" w:rsidP="005A47E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4921C8">
        <w:rPr>
          <w:rFonts w:ascii="Times New Roman" w:hAnsi="Times New Roman"/>
          <w:sz w:val="28"/>
          <w:szCs w:val="24"/>
        </w:rPr>
        <w:t xml:space="preserve">Журналы регистрации результатов исследования должны иметь регистрационный номер ЛПУ, оформленный титульный лист с указанием ЛПУ, названия лаборатории, групп регистрируемых исследований, дат начала и окончания журнала, должны быть пронумерованы, прошнурованы, скреплены подписью руководителя ЛПУ и печатью. В наименованиях граф (столбцов) результатов должны быть указаны единицы измерения данного показателя. Столбцы результатов каждого вида исследований за каждый день подписываются непосредственным исполнителем вида исследований. Журналы регистрации результатов исследований хранятся в архиве ЛПУ или в КДЛ в течение 3 лет. </w:t>
      </w:r>
    </w:p>
    <w:p w:rsidR="005A47E0" w:rsidRDefault="005A47E0" w:rsidP="005A47E0">
      <w:pPr>
        <w:spacing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921C8">
        <w:rPr>
          <w:rFonts w:ascii="Times New Roman" w:hAnsi="Times New Roman"/>
          <w:sz w:val="28"/>
          <w:szCs w:val="24"/>
        </w:rPr>
        <w:t xml:space="preserve">Результаты исследований выдаются клинико-диагностической лабораторией на бланках утвержденных образцов, с обязательным указанием единиц измерений, значений диапазона </w:t>
      </w:r>
      <w:proofErr w:type="spellStart"/>
      <w:r w:rsidRPr="004921C8">
        <w:rPr>
          <w:rFonts w:ascii="Times New Roman" w:hAnsi="Times New Roman"/>
          <w:sz w:val="28"/>
          <w:szCs w:val="24"/>
        </w:rPr>
        <w:t>референтных</w:t>
      </w:r>
      <w:proofErr w:type="spellEnd"/>
      <w:r w:rsidRPr="004921C8">
        <w:rPr>
          <w:rFonts w:ascii="Times New Roman" w:hAnsi="Times New Roman"/>
          <w:sz w:val="28"/>
          <w:szCs w:val="24"/>
        </w:rPr>
        <w:t xml:space="preserve"> (нормальных) величин, при необходимости, методики определения. Банк результатов исследования датируется и подписывается исполнителем, ответственным сотрудником или заведующим клинико-диагностической лабораторией.</w:t>
      </w:r>
    </w:p>
    <w:p w:rsidR="005A47E0" w:rsidRPr="00CA5FFB" w:rsidRDefault="005A47E0" w:rsidP="005A47E0">
      <w:pPr>
        <w:spacing w:after="100" w:afterAutospacing="1" w:line="360" w:lineRule="auto"/>
        <w:contextualSpacing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FF7DD9C" wp14:editId="22FD87C6">
            <wp:extent cx="2574925" cy="2886075"/>
            <wp:effectExtent l="0" t="0" r="0" b="9525"/>
            <wp:docPr id="10" name="Рисунок 10" descr="IMG_20171205_10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MG_20171205_1000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4E86E0" wp14:editId="26993850">
            <wp:extent cx="3148530" cy="209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94" cy="2096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47E0" w:rsidRDefault="005A47E0" w:rsidP="005A47E0">
      <w:pP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br w:type="page"/>
      </w:r>
    </w:p>
    <w:p w:rsidR="005A47E0" w:rsidRDefault="005A47E0" w:rsidP="005A47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день (05.04.2019)</w:t>
      </w:r>
    </w:p>
    <w:p w:rsidR="005A47E0" w:rsidRDefault="005A47E0" w:rsidP="005A47E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мер санитарно-эпидемиологического режима в цитологической лаборатории</w:t>
      </w:r>
    </w:p>
    <w:p w:rsidR="005A47E0" w:rsidRDefault="005A47E0" w:rsidP="005A47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Отходы медицинских лабораторий, содержащие биологические материалы, относятся классу Б. Это </w:t>
      </w:r>
      <w:proofErr w:type="spellStart"/>
      <w:r>
        <w:rPr>
          <w:rFonts w:ascii="Times New Roman" w:hAnsi="Times New Roman"/>
          <w:sz w:val="28"/>
          <w:szCs w:val="24"/>
        </w:rPr>
        <w:t>эпидемиологически</w:t>
      </w:r>
      <w:proofErr w:type="spellEnd"/>
      <w:r>
        <w:rPr>
          <w:rFonts w:ascii="Times New Roman" w:hAnsi="Times New Roman"/>
          <w:sz w:val="28"/>
          <w:szCs w:val="24"/>
        </w:rPr>
        <w:t xml:space="preserve"> опасные отходы, инфицированные и потенциально инфицированные, а также материалы и инструменты, загрязненные кровью или другими биожидкостями, отходы клиник</w:t>
      </w:r>
      <w:proofErr w:type="gramStart"/>
      <w:r>
        <w:rPr>
          <w:rFonts w:ascii="Times New Roman" w:hAnsi="Times New Roman"/>
          <w:sz w:val="28"/>
          <w:szCs w:val="24"/>
        </w:rPr>
        <w:t>о-</w:t>
      </w:r>
      <w:proofErr w:type="gramEnd"/>
      <w:r>
        <w:rPr>
          <w:rFonts w:ascii="Times New Roman" w:hAnsi="Times New Roman"/>
          <w:sz w:val="28"/>
          <w:szCs w:val="24"/>
        </w:rPr>
        <w:t xml:space="preserve"> диагностических лабораторий и микробиологических лабораторий, работающих с микроорганизмами 3–4 групп патогенности (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2.1.7.2790-10 «Санитарно-эпидемиологические требования к обращению с медицинскими отходами»). Обеззараживание отходов группы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проводится централизованным и децентрализованным способами, химическими и физическими методами. Физические методы предполагают воздействие насыщенным паром под избыточным давлением, температурой, радиационным, электромагнитным излучением, применяются при наличии специального оборудования – установок для обеззараживания медицинских отходов. После обеззараживания физическими методами и изменения внешнего вида отходов, 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могут быть захоронены на полигонах ТБО (измельчены, прессованы). </w:t>
      </w:r>
    </w:p>
    <w:p w:rsidR="005A47E0" w:rsidRDefault="005A47E0" w:rsidP="005A47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Химический метод обеззараживания отходов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предполагает воздействие растворами дезинфицирующих средств, обладающих бактерицидным, </w:t>
      </w:r>
      <w:proofErr w:type="spellStart"/>
      <w:r>
        <w:rPr>
          <w:rFonts w:ascii="Times New Roman" w:hAnsi="Times New Roman"/>
          <w:sz w:val="28"/>
          <w:szCs w:val="24"/>
        </w:rPr>
        <w:t>вирулицидным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фунгицидным</w:t>
      </w:r>
      <w:proofErr w:type="spellEnd"/>
      <w:r>
        <w:rPr>
          <w:rFonts w:ascii="Times New Roman" w:hAnsi="Times New Roman"/>
          <w:sz w:val="28"/>
          <w:szCs w:val="24"/>
        </w:rPr>
        <w:t xml:space="preserve"> действием в соответствующих режимах. Осуществляется либо с помощью специальных установок, либо способом погружения отходов в промаркированные емкости с дезинфицирующим раствором в местах их образования. </w:t>
      </w:r>
    </w:p>
    <w:p w:rsidR="005A47E0" w:rsidRDefault="005A47E0" w:rsidP="005A47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Согласно предписанию 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2.1.7.2790- 10 жидкие 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(рвотные массы, моча, фекалии и аналогичные биологические жидкости, в том числе и от больных туберкулезом) допускается сливать без предварительного обеззараживания в систему централизованной </w:t>
      </w:r>
      <w:r>
        <w:rPr>
          <w:rFonts w:ascii="Times New Roman" w:hAnsi="Times New Roman"/>
          <w:sz w:val="28"/>
          <w:szCs w:val="24"/>
        </w:rPr>
        <w:lastRenderedPageBreak/>
        <w:t>канализации, то кровь должна пройти обязательное обеззараживание перед утилизацией.</w:t>
      </w:r>
    </w:p>
    <w:p w:rsidR="005A47E0" w:rsidRDefault="005A47E0" w:rsidP="005A47E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51B751D9" wp14:editId="00CBE1A1">
            <wp:extent cx="4379858" cy="2419350"/>
            <wp:effectExtent l="0" t="0" r="0" b="0"/>
            <wp:docPr id="5" name="Рисунок 5" descr="IMG_20171205_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71205_1001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4342" r="-1450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858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 w:rsidP="005A47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5A47E0" w:rsidRDefault="005A47E0" w:rsidP="005A47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46626CDF" wp14:editId="48F7857F">
            <wp:extent cx="2895600" cy="2714625"/>
            <wp:effectExtent l="0" t="0" r="0" b="9525"/>
            <wp:docPr id="7" name="Рисунок 7" descr="IMG_20171205_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71205_1001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 wp14:anchorId="5AC934D9" wp14:editId="73FD4F42">
            <wp:extent cx="2133600" cy="2838450"/>
            <wp:effectExtent l="0" t="0" r="0" b="0"/>
            <wp:docPr id="8" name="Рисунок 8" descr="IMG_20171205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171205_1001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 w:rsidP="005A47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 w:rsidP="005A47E0">
      <w:pPr>
        <w:tabs>
          <w:tab w:val="left" w:pos="8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A47E0" w:rsidRPr="000F363D" w:rsidRDefault="005A47E0" w:rsidP="005A47E0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</w:t>
      </w:r>
      <w:r w:rsidRPr="000F363D">
        <w:rPr>
          <w:rFonts w:ascii="Times New Roman" w:hAnsi="Times New Roman"/>
          <w:b/>
          <w:sz w:val="28"/>
          <w:szCs w:val="28"/>
        </w:rPr>
        <w:t>ист лаборато</w:t>
      </w:r>
      <w:r>
        <w:rPr>
          <w:rFonts w:ascii="Times New Roman" w:hAnsi="Times New Roman"/>
          <w:b/>
          <w:sz w:val="28"/>
          <w:szCs w:val="28"/>
        </w:rPr>
        <w:t>рных исследований</w:t>
      </w:r>
    </w:p>
    <w:p w:rsidR="005A47E0" w:rsidRPr="000F363D" w:rsidRDefault="005A47E0" w:rsidP="005A47E0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семестр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709"/>
        <w:gridCol w:w="851"/>
        <w:gridCol w:w="708"/>
        <w:gridCol w:w="709"/>
        <w:gridCol w:w="709"/>
        <w:gridCol w:w="709"/>
        <w:gridCol w:w="1417"/>
      </w:tblGrid>
      <w:tr w:rsidR="005A47E0" w:rsidRPr="000F363D" w:rsidTr="00A83C55">
        <w:trPr>
          <w:cantSplit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4395" w:type="dxa"/>
            <w:gridSpan w:val="6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F363D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5A47E0" w:rsidRPr="000F363D" w:rsidTr="00A83C55">
        <w:trPr>
          <w:cantSplit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63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5A47E0" w:rsidRPr="000F363D" w:rsidTr="00A83C55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 клеточного звена иммунной системы</w:t>
            </w: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15</w:t>
            </w:r>
          </w:p>
        </w:tc>
      </w:tr>
      <w:tr w:rsidR="005A47E0" w:rsidRPr="000F363D" w:rsidTr="00A83C55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гуморального звена иммунной системы</w:t>
            </w: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8</w:t>
            </w:r>
          </w:p>
        </w:tc>
      </w:tr>
      <w:tr w:rsidR="005A47E0" w:rsidRPr="000F363D" w:rsidTr="00A83C55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Исследование системы комплемента</w:t>
            </w: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</w:tr>
      <w:tr w:rsidR="005A47E0" w:rsidRPr="000F363D" w:rsidTr="00A83C55">
        <w:trPr>
          <w:cantSplit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исследований методом ИФА</w:t>
            </w: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A47E0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12</w:t>
            </w:r>
          </w:p>
        </w:tc>
      </w:tr>
      <w:tr w:rsidR="005A47E0" w:rsidRPr="000F363D" w:rsidTr="00A83C5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C445B6" w:rsidRDefault="005A47E0" w:rsidP="00A83C55">
            <w:pPr>
              <w:pStyle w:val="a9"/>
              <w:ind w:left="0"/>
              <w:jc w:val="both"/>
              <w:rPr>
                <w:sz w:val="28"/>
                <w:szCs w:val="28"/>
              </w:rPr>
            </w:pPr>
            <w:r w:rsidRPr="00C445B6">
              <w:rPr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5A47E0" w:rsidRPr="000F363D" w:rsidRDefault="005A47E0" w:rsidP="00A83C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5</w:t>
            </w:r>
          </w:p>
        </w:tc>
      </w:tr>
    </w:tbl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guzik\Desktop\цифровой отчет ци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цифровой отчет цитолог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848350" cy="7924800"/>
            <wp:effectExtent l="0" t="0" r="0" b="0"/>
            <wp:docPr id="11" name="Рисунок 11" descr="C:\Users\guzik\Desktop\текстовой отчет цит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ik\Desktop\текстовой отчет цитолог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2"/>
                    <a:stretch/>
                  </pic:blipFill>
                  <pic:spPr bwMode="auto">
                    <a:xfrm>
                      <a:off x="0" y="0"/>
                      <a:ext cx="5845226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guzik\Desktop\характеристика иммунолог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ik\Desktop\характеристика иммунология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guzik\Desktop\характеристика иммунолог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ik\Desktop\характеристика иммунология (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705475" cy="7820024"/>
            <wp:effectExtent l="0" t="0" r="0" b="0"/>
            <wp:docPr id="14" name="Рисунок 14" descr="C:\Users\guzik\Desktop\характеристика иммунолог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ik\Desktop\характеристика иммунология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 r="4007"/>
                    <a:stretch/>
                  </pic:blipFill>
                  <pic:spPr bwMode="auto">
                    <a:xfrm>
                      <a:off x="0" y="0"/>
                      <a:ext cx="5702428" cy="781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7E0" w:rsidRDefault="005A47E0"/>
    <w:p w:rsidR="005A47E0" w:rsidRDefault="005A47E0"/>
    <w:p w:rsidR="005A47E0" w:rsidRDefault="005A47E0"/>
    <w:p w:rsidR="005A47E0" w:rsidRDefault="005A47E0"/>
    <w:p w:rsidR="005A47E0" w:rsidRDefault="005A47E0">
      <w:r>
        <w:rPr>
          <w:noProof/>
        </w:rPr>
        <w:lastRenderedPageBreak/>
        <w:drawing>
          <wp:inline distT="0" distB="0" distL="0" distR="0">
            <wp:extent cx="5762625" cy="7924800"/>
            <wp:effectExtent l="0" t="0" r="9525" b="0"/>
            <wp:docPr id="15" name="Рисунок 15" descr="C:\Users\guzik\Desktop\аттестационный лист имму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zik\Desktop\аттестационный лист иммунолог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1923"/>
                    <a:stretch/>
                  </pic:blipFill>
                  <pic:spPr bwMode="auto">
                    <a:xfrm>
                      <a:off x="0" y="0"/>
                      <a:ext cx="5759547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5A4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63186E"/>
    <w:multiLevelType w:val="hybridMultilevel"/>
    <w:tmpl w:val="8530F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594F059A"/>
    <w:multiLevelType w:val="multilevel"/>
    <w:tmpl w:val="06CC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AC"/>
    <w:rsid w:val="005A47E0"/>
    <w:rsid w:val="00840DAC"/>
    <w:rsid w:val="00930124"/>
    <w:rsid w:val="00B5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7E0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A47E0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5A47E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A47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A47E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5A47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A47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5A47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5A47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5A47E0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rsid w:val="005A47E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5"/>
    <w:rsid w:val="005A47E0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rsid w:val="005A47E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paragraph" w:customStyle="1" w:styleId="ConsPlusNormal">
    <w:name w:val="ConsPlusNormal"/>
    <w:rsid w:val="005A47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7E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xt">
    <w:name w:val="txt"/>
    <w:basedOn w:val="a"/>
    <w:rsid w:val="005A4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A4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A47E0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7E0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A47E0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5A47E0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A47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A47E0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21">
    <w:name w:val="Body Text 2"/>
    <w:basedOn w:val="a"/>
    <w:link w:val="22"/>
    <w:uiPriority w:val="99"/>
    <w:rsid w:val="005A47E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A47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5A47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5A47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Основной текст (2)"/>
    <w:basedOn w:val="a"/>
    <w:link w:val="24"/>
    <w:rsid w:val="005A47E0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4">
    <w:name w:val="Основной текст (2)_"/>
    <w:basedOn w:val="a0"/>
    <w:link w:val="23"/>
    <w:rsid w:val="005A47E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paragraph" w:customStyle="1" w:styleId="13">
    <w:name w:val="Основной текст13"/>
    <w:basedOn w:val="a"/>
    <w:link w:val="a5"/>
    <w:rsid w:val="005A47E0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5">
    <w:name w:val="Основной текст_"/>
    <w:basedOn w:val="a0"/>
    <w:link w:val="13"/>
    <w:rsid w:val="005A47E0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paragraph" w:customStyle="1" w:styleId="ConsPlusNormal">
    <w:name w:val="ConsPlusNormal"/>
    <w:rsid w:val="005A47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A4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47E0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txt">
    <w:name w:val="txt"/>
    <w:basedOn w:val="a"/>
    <w:rsid w:val="005A4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5A4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A47E0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3500</Words>
  <Characters>19951</Characters>
  <Application>Microsoft Office Word</Application>
  <DocSecurity>0</DocSecurity>
  <Lines>166</Lines>
  <Paragraphs>46</Paragraphs>
  <ScaleCrop>false</ScaleCrop>
  <Company>SPecialiST RePack</Company>
  <LinksUpToDate>false</LinksUpToDate>
  <CharactersWithSpaces>23405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guzik</dc:creator>
  <cp:keywords/>
  <dc:description/>
  <cp:lastModifiedBy>guzik</cp:lastModifiedBy>
  <cp:revision>2</cp:revision>
  <dcterms:created xsi:type="dcterms:W3CDTF">2019-04-06T13:14:00Z</dcterms:created>
  <dcterms:modified xsi:type="dcterms:W3CDTF">2019-04-06T13:30:00Z</dcterms:modified>
</cp:coreProperties>
</file>