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7DC3A" w14:textId="159861A2" w:rsidR="00B74A3E" w:rsidRPr="009B46E2" w:rsidRDefault="00B74A3E" w:rsidP="00597C87">
      <w:pPr>
        <w:spacing w:line="330" w:lineRule="atLeast"/>
        <w:rPr>
          <w:rFonts w:ascii="Arial" w:eastAsia="Times New Roman" w:hAnsi="Arial" w:cs="Arial"/>
          <w:color w:val="000000"/>
          <w:spacing w:val="2"/>
          <w:sz w:val="21"/>
          <w:szCs w:val="21"/>
          <w:lang w:val="en-US" w:eastAsia="ru-RU"/>
        </w:rPr>
      </w:pPr>
    </w:p>
    <w:p w14:paraId="27F65D3D" w14:textId="77777777" w:rsidR="00B74A3E" w:rsidRPr="009B46E2" w:rsidRDefault="00B74A3E" w:rsidP="00B74A3E">
      <w:pPr>
        <w:spacing w:line="360" w:lineRule="auto"/>
        <w:ind w:firstLine="709"/>
        <w:jc w:val="both"/>
        <w:rPr>
          <w:rFonts w:ascii="Arial" w:hAnsi="Arial" w:cs="Arial"/>
          <w:szCs w:val="28"/>
        </w:rPr>
      </w:pPr>
      <w:r w:rsidRPr="009B46E2">
        <w:rPr>
          <w:rFonts w:ascii="Arial" w:hAnsi="Arial" w:cs="Arial"/>
          <w:szCs w:val="28"/>
        </w:rPr>
        <w:t xml:space="preserve">Государственное бюджетное образовательное учреждение высшего профессионального образования. </w:t>
      </w:r>
      <w:proofErr w:type="spellStart"/>
      <w:r w:rsidRPr="009B46E2">
        <w:rPr>
          <w:rFonts w:ascii="Arial" w:hAnsi="Arial" w:cs="Arial"/>
          <w:szCs w:val="28"/>
        </w:rPr>
        <w:t>КрасГМУ</w:t>
      </w:r>
      <w:proofErr w:type="spellEnd"/>
      <w:r w:rsidRPr="009B46E2">
        <w:rPr>
          <w:rFonts w:ascii="Arial" w:hAnsi="Arial" w:cs="Arial"/>
          <w:szCs w:val="28"/>
        </w:rPr>
        <w:t xml:space="preserve"> им. Проф. В.Ф. </w:t>
      </w:r>
      <w:proofErr w:type="spellStart"/>
      <w:r w:rsidRPr="009B46E2">
        <w:rPr>
          <w:rFonts w:ascii="Arial" w:hAnsi="Arial" w:cs="Arial"/>
          <w:szCs w:val="28"/>
        </w:rPr>
        <w:t>Войно-Ясенецкого</w:t>
      </w:r>
      <w:proofErr w:type="spellEnd"/>
    </w:p>
    <w:p w14:paraId="3163A6DB" w14:textId="77777777" w:rsidR="00B74A3E" w:rsidRPr="009B46E2" w:rsidRDefault="00B74A3E" w:rsidP="00B74A3E">
      <w:pPr>
        <w:pStyle w:val="aa"/>
        <w:jc w:val="center"/>
        <w:rPr>
          <w:rFonts w:ascii="Arial" w:hAnsi="Arial" w:cs="Arial"/>
          <w:color w:val="000000" w:themeColor="text1"/>
          <w:sz w:val="28"/>
          <w:szCs w:val="28"/>
        </w:rPr>
      </w:pPr>
    </w:p>
    <w:p w14:paraId="5704F427" w14:textId="77777777" w:rsidR="00B74A3E" w:rsidRPr="009B46E2" w:rsidRDefault="00B74A3E" w:rsidP="00B74A3E">
      <w:pPr>
        <w:pStyle w:val="aa"/>
        <w:jc w:val="center"/>
        <w:rPr>
          <w:rFonts w:ascii="Arial" w:hAnsi="Arial" w:cs="Arial"/>
          <w:color w:val="000000" w:themeColor="text1"/>
          <w:sz w:val="28"/>
          <w:szCs w:val="28"/>
        </w:rPr>
      </w:pPr>
    </w:p>
    <w:p w14:paraId="741758C7" w14:textId="77777777" w:rsidR="00B74A3E" w:rsidRPr="009B46E2" w:rsidRDefault="00B74A3E" w:rsidP="00B74A3E">
      <w:pPr>
        <w:pStyle w:val="aa"/>
        <w:jc w:val="center"/>
        <w:rPr>
          <w:rFonts w:ascii="Arial" w:hAnsi="Arial" w:cs="Arial"/>
          <w:color w:val="000000" w:themeColor="text1"/>
          <w:sz w:val="28"/>
          <w:szCs w:val="28"/>
        </w:rPr>
      </w:pPr>
    </w:p>
    <w:p w14:paraId="3EB5B79D" w14:textId="78C2F0F0" w:rsidR="00B74A3E" w:rsidRPr="009B46E2" w:rsidRDefault="00406D1B" w:rsidP="00B74A3E">
      <w:pPr>
        <w:pStyle w:val="aa"/>
        <w:jc w:val="center"/>
        <w:rPr>
          <w:rFonts w:ascii="Arial" w:hAnsi="Arial" w:cs="Arial"/>
          <w:caps/>
          <w:sz w:val="28"/>
          <w:szCs w:val="28"/>
        </w:rPr>
      </w:pPr>
      <w:hyperlink r:id="rId8" w:history="1">
        <w:r w:rsidR="00B74A3E" w:rsidRPr="009B46E2">
          <w:rPr>
            <w:rStyle w:val="a4"/>
            <w:rFonts w:ascii="Arial" w:hAnsi="Arial" w:cs="Arial"/>
            <w:color w:val="000000" w:themeColor="text1"/>
            <w:sz w:val="28"/>
            <w:szCs w:val="28"/>
            <w:u w:val="none"/>
            <w:bdr w:val="none" w:sz="0" w:space="0" w:color="auto" w:frame="1"/>
            <w:shd w:val="clear" w:color="auto" w:fill="FFFFFF"/>
          </w:rPr>
          <w:t>Кафедра терапии</w:t>
        </w:r>
      </w:hyperlink>
      <w:r w:rsidR="00B74A3E" w:rsidRPr="009B46E2">
        <w:rPr>
          <w:rStyle w:val="a4"/>
          <w:rFonts w:ascii="Arial" w:hAnsi="Arial" w:cs="Arial"/>
          <w:color w:val="000000" w:themeColor="text1"/>
          <w:sz w:val="28"/>
          <w:szCs w:val="28"/>
          <w:u w:val="none"/>
          <w:bdr w:val="none" w:sz="0" w:space="0" w:color="auto" w:frame="1"/>
          <w:shd w:val="clear" w:color="auto" w:fill="FFFFFF"/>
        </w:rPr>
        <w:t xml:space="preserve"> </w:t>
      </w:r>
      <w:r w:rsidR="00B74A3E" w:rsidRPr="009B46E2">
        <w:rPr>
          <w:rStyle w:val="a4"/>
          <w:rFonts w:ascii="Arial" w:hAnsi="Arial" w:cs="Arial"/>
          <w:color w:val="auto"/>
          <w:sz w:val="28"/>
          <w:szCs w:val="28"/>
          <w:u w:val="none"/>
          <w:bdr w:val="none" w:sz="0" w:space="0" w:color="auto" w:frame="1"/>
          <w:shd w:val="clear" w:color="auto" w:fill="FFFFFF"/>
        </w:rPr>
        <w:t>ИПО</w:t>
      </w:r>
    </w:p>
    <w:p w14:paraId="5C51DC79" w14:textId="77777777" w:rsidR="00B74A3E" w:rsidRPr="009B46E2" w:rsidRDefault="00B74A3E" w:rsidP="00B74A3E">
      <w:pPr>
        <w:spacing w:line="360" w:lineRule="auto"/>
        <w:rPr>
          <w:rFonts w:ascii="Arial" w:hAnsi="Arial" w:cs="Arial"/>
          <w:sz w:val="28"/>
          <w:szCs w:val="28"/>
        </w:rPr>
      </w:pPr>
    </w:p>
    <w:p w14:paraId="4B83F103" w14:textId="3240BF84" w:rsidR="00B74A3E" w:rsidRPr="009B46E2" w:rsidRDefault="00B74A3E" w:rsidP="00B74A3E">
      <w:pPr>
        <w:spacing w:line="360" w:lineRule="auto"/>
        <w:jc w:val="center"/>
        <w:rPr>
          <w:rFonts w:ascii="Arial" w:hAnsi="Arial" w:cs="Arial"/>
          <w:sz w:val="28"/>
          <w:szCs w:val="28"/>
        </w:rPr>
      </w:pPr>
    </w:p>
    <w:p w14:paraId="78FFFCC6" w14:textId="0F911F42" w:rsidR="00B74A3E" w:rsidRPr="009B46E2" w:rsidRDefault="00B74A3E" w:rsidP="00B74A3E">
      <w:pPr>
        <w:spacing w:line="360" w:lineRule="auto"/>
        <w:jc w:val="center"/>
        <w:rPr>
          <w:rFonts w:ascii="Arial" w:hAnsi="Arial" w:cs="Arial"/>
          <w:sz w:val="28"/>
          <w:szCs w:val="28"/>
        </w:rPr>
      </w:pPr>
    </w:p>
    <w:p w14:paraId="4D68ED09" w14:textId="4D5A45BD" w:rsidR="00B74A3E" w:rsidRPr="009B46E2" w:rsidRDefault="00B74A3E" w:rsidP="00B74A3E">
      <w:pPr>
        <w:spacing w:line="360" w:lineRule="auto"/>
        <w:jc w:val="center"/>
        <w:rPr>
          <w:rFonts w:ascii="Arial" w:hAnsi="Arial" w:cs="Arial"/>
          <w:sz w:val="28"/>
          <w:szCs w:val="28"/>
        </w:rPr>
      </w:pPr>
    </w:p>
    <w:p w14:paraId="1B324AD7" w14:textId="77777777" w:rsidR="00B74A3E" w:rsidRPr="009B46E2" w:rsidRDefault="00B74A3E" w:rsidP="00B74A3E">
      <w:pPr>
        <w:spacing w:line="360" w:lineRule="auto"/>
        <w:jc w:val="center"/>
        <w:rPr>
          <w:rFonts w:ascii="Arial" w:hAnsi="Arial" w:cs="Arial"/>
          <w:sz w:val="28"/>
          <w:szCs w:val="28"/>
        </w:rPr>
      </w:pPr>
    </w:p>
    <w:p w14:paraId="1FC1DEE0" w14:textId="77777777" w:rsidR="00B74A3E" w:rsidRPr="009B46E2" w:rsidRDefault="00B74A3E" w:rsidP="00B74A3E">
      <w:pPr>
        <w:spacing w:line="360" w:lineRule="auto"/>
        <w:jc w:val="center"/>
        <w:rPr>
          <w:rFonts w:ascii="Arial" w:hAnsi="Arial" w:cs="Arial"/>
          <w:sz w:val="28"/>
          <w:szCs w:val="28"/>
        </w:rPr>
      </w:pPr>
      <w:r w:rsidRPr="009B46E2">
        <w:rPr>
          <w:rFonts w:ascii="Arial" w:hAnsi="Arial" w:cs="Arial"/>
          <w:sz w:val="28"/>
          <w:szCs w:val="28"/>
        </w:rPr>
        <w:t>РЕФЕРАТ НА ТЕМУ:</w:t>
      </w:r>
    </w:p>
    <w:p w14:paraId="54EFD1B1" w14:textId="7C39CB3B" w:rsidR="002A5E0A" w:rsidRPr="009B46E2" w:rsidRDefault="002A5E0A" w:rsidP="002A5E0A">
      <w:pPr>
        <w:pStyle w:val="1"/>
        <w:shd w:val="clear" w:color="auto" w:fill="FFFFFF"/>
        <w:spacing w:before="0"/>
        <w:jc w:val="center"/>
        <w:rPr>
          <w:rFonts w:ascii="Arial" w:hAnsi="Arial" w:cs="Arial"/>
          <w:color w:val="333333"/>
          <w:sz w:val="36"/>
          <w:szCs w:val="36"/>
        </w:rPr>
      </w:pPr>
      <w:r w:rsidRPr="009B46E2">
        <w:rPr>
          <w:rFonts w:ascii="Arial" w:hAnsi="Arial" w:cs="Arial"/>
          <w:b/>
          <w:bCs/>
          <w:color w:val="333333"/>
          <w:sz w:val="36"/>
          <w:szCs w:val="36"/>
        </w:rPr>
        <w:t xml:space="preserve">Презентация на тему: Синдром </w:t>
      </w:r>
      <w:proofErr w:type="spellStart"/>
      <w:r w:rsidRPr="009B46E2">
        <w:rPr>
          <w:rFonts w:ascii="Arial" w:hAnsi="Arial" w:cs="Arial"/>
          <w:b/>
          <w:bCs/>
          <w:color w:val="333333"/>
          <w:sz w:val="36"/>
          <w:szCs w:val="36"/>
        </w:rPr>
        <w:t>Симмондса-Шиена</w:t>
      </w:r>
      <w:proofErr w:type="spellEnd"/>
      <w:r w:rsidRPr="009B46E2">
        <w:rPr>
          <w:rFonts w:ascii="Arial" w:hAnsi="Arial" w:cs="Arial"/>
          <w:b/>
          <w:bCs/>
          <w:color w:val="333333"/>
          <w:sz w:val="36"/>
          <w:szCs w:val="36"/>
        </w:rPr>
        <w:t>.</w:t>
      </w:r>
    </w:p>
    <w:p w14:paraId="0FA6AB87" w14:textId="77777777" w:rsidR="00B74A3E" w:rsidRPr="009B46E2" w:rsidRDefault="00B74A3E" w:rsidP="00B74A3E">
      <w:pPr>
        <w:spacing w:line="360" w:lineRule="auto"/>
        <w:jc w:val="center"/>
        <w:rPr>
          <w:rFonts w:ascii="Arial" w:hAnsi="Arial" w:cs="Arial"/>
          <w:sz w:val="28"/>
          <w:szCs w:val="28"/>
        </w:rPr>
      </w:pPr>
    </w:p>
    <w:p w14:paraId="080F1AB6" w14:textId="340B0432" w:rsidR="00B74A3E" w:rsidRPr="009B46E2" w:rsidRDefault="00B74A3E" w:rsidP="00B74A3E">
      <w:pPr>
        <w:spacing w:line="360" w:lineRule="auto"/>
        <w:jc w:val="center"/>
        <w:rPr>
          <w:rFonts w:ascii="Arial" w:hAnsi="Arial" w:cs="Arial"/>
          <w:sz w:val="28"/>
          <w:szCs w:val="28"/>
        </w:rPr>
      </w:pPr>
    </w:p>
    <w:p w14:paraId="25ACC855" w14:textId="708E3A5F" w:rsidR="00B74A3E" w:rsidRPr="009B46E2" w:rsidRDefault="00B74A3E" w:rsidP="00B74A3E">
      <w:pPr>
        <w:spacing w:line="360" w:lineRule="auto"/>
        <w:jc w:val="center"/>
        <w:rPr>
          <w:rFonts w:ascii="Arial" w:hAnsi="Arial" w:cs="Arial"/>
          <w:sz w:val="28"/>
          <w:szCs w:val="28"/>
        </w:rPr>
      </w:pPr>
    </w:p>
    <w:p w14:paraId="1B623205" w14:textId="2125A5B0" w:rsidR="00B74A3E" w:rsidRPr="009B46E2" w:rsidRDefault="00B74A3E" w:rsidP="00B74A3E">
      <w:pPr>
        <w:spacing w:line="360" w:lineRule="auto"/>
        <w:jc w:val="center"/>
        <w:rPr>
          <w:rFonts w:ascii="Arial" w:hAnsi="Arial" w:cs="Arial"/>
          <w:sz w:val="28"/>
          <w:szCs w:val="28"/>
        </w:rPr>
      </w:pPr>
    </w:p>
    <w:p w14:paraId="3C52096F" w14:textId="77777777" w:rsidR="00B74A3E" w:rsidRPr="009B46E2" w:rsidRDefault="00B74A3E" w:rsidP="00B74A3E">
      <w:pPr>
        <w:spacing w:line="360" w:lineRule="auto"/>
        <w:jc w:val="center"/>
        <w:rPr>
          <w:rFonts w:ascii="Arial" w:hAnsi="Arial" w:cs="Arial"/>
          <w:sz w:val="28"/>
          <w:szCs w:val="28"/>
        </w:rPr>
      </w:pPr>
    </w:p>
    <w:p w14:paraId="4680623A" w14:textId="77777777" w:rsidR="00B74A3E" w:rsidRPr="009B46E2" w:rsidRDefault="00B74A3E" w:rsidP="00B74A3E">
      <w:pPr>
        <w:spacing w:line="360" w:lineRule="auto"/>
        <w:jc w:val="right"/>
        <w:rPr>
          <w:rFonts w:ascii="Arial" w:hAnsi="Arial" w:cs="Arial"/>
          <w:sz w:val="28"/>
          <w:szCs w:val="28"/>
        </w:rPr>
      </w:pPr>
    </w:p>
    <w:p w14:paraId="4645280E" w14:textId="5E0A1A46" w:rsidR="00B74A3E" w:rsidRPr="009B46E2" w:rsidRDefault="00B74A3E" w:rsidP="00B74A3E">
      <w:pPr>
        <w:spacing w:line="360" w:lineRule="auto"/>
        <w:jc w:val="right"/>
        <w:rPr>
          <w:rFonts w:ascii="Arial" w:hAnsi="Arial" w:cs="Arial"/>
          <w:sz w:val="28"/>
          <w:szCs w:val="28"/>
        </w:rPr>
      </w:pPr>
      <w:r w:rsidRPr="009B46E2">
        <w:rPr>
          <w:rFonts w:ascii="Arial" w:hAnsi="Arial" w:cs="Arial"/>
          <w:sz w:val="28"/>
          <w:szCs w:val="28"/>
        </w:rPr>
        <w:t xml:space="preserve">Заведующий кафедрой: ДМН, профессор </w:t>
      </w:r>
      <w:proofErr w:type="spellStart"/>
      <w:r w:rsidRPr="009B46E2">
        <w:rPr>
          <w:rFonts w:ascii="Arial" w:hAnsi="Arial" w:cs="Arial"/>
          <w:sz w:val="28"/>
          <w:szCs w:val="28"/>
        </w:rPr>
        <w:t>Гринштейн</w:t>
      </w:r>
      <w:proofErr w:type="spellEnd"/>
      <w:r w:rsidRPr="009B46E2">
        <w:rPr>
          <w:rFonts w:ascii="Arial" w:hAnsi="Arial" w:cs="Arial"/>
          <w:sz w:val="28"/>
          <w:szCs w:val="28"/>
        </w:rPr>
        <w:t xml:space="preserve"> Юрий Исаевич</w:t>
      </w:r>
    </w:p>
    <w:p w14:paraId="661E8AE2" w14:textId="77777777" w:rsidR="00B74A3E" w:rsidRPr="009B46E2" w:rsidRDefault="00406D1B" w:rsidP="00B74A3E">
      <w:pPr>
        <w:pStyle w:val="aa"/>
        <w:jc w:val="right"/>
        <w:rPr>
          <w:rFonts w:ascii="Arial" w:hAnsi="Arial" w:cs="Arial"/>
          <w:caps/>
          <w:sz w:val="28"/>
          <w:szCs w:val="28"/>
        </w:rPr>
      </w:pPr>
      <w:sdt>
        <w:sdtPr>
          <w:rPr>
            <w:rFonts w:ascii="Arial" w:hAnsi="Arial" w:cs="Arial"/>
            <w:caps/>
            <w:sz w:val="28"/>
            <w:szCs w:val="28"/>
          </w:rPr>
          <w:alias w:val="Организация"/>
          <w:tag w:val=""/>
          <w:id w:val="-1411383065"/>
          <w:showingPlcHdr/>
          <w:dataBinding w:prefixMappings="xmlns:ns0='http://schemas.openxmlformats.org/officeDocument/2006/extended-properties' " w:xpath="/ns0:Properties[1]/ns0:Company[1]" w:storeItemID="{6668398D-A668-4E3E-A5EB-62B293D839F1}"/>
          <w:text/>
        </w:sdtPr>
        <w:sdtEndPr/>
        <w:sdtContent>
          <w:r w:rsidR="00B74A3E" w:rsidRPr="009B46E2">
            <w:rPr>
              <w:rFonts w:ascii="Arial" w:hAnsi="Arial" w:cs="Arial"/>
              <w:caps/>
              <w:sz w:val="28"/>
              <w:szCs w:val="28"/>
            </w:rPr>
            <w:t xml:space="preserve">     </w:t>
          </w:r>
        </w:sdtContent>
      </w:sdt>
    </w:p>
    <w:p w14:paraId="3CC2EC39" w14:textId="5C16D536" w:rsidR="00B74A3E" w:rsidRPr="009B46E2" w:rsidRDefault="00406D1B" w:rsidP="00B74A3E">
      <w:pPr>
        <w:pStyle w:val="aa"/>
        <w:ind w:firstLine="3119"/>
        <w:jc w:val="right"/>
        <w:rPr>
          <w:rFonts w:ascii="Arial" w:hAnsi="Arial" w:cs="Arial"/>
          <w:sz w:val="28"/>
          <w:szCs w:val="28"/>
        </w:rPr>
      </w:pPr>
      <w:sdt>
        <w:sdtPr>
          <w:rPr>
            <w:rFonts w:ascii="Arial" w:hAnsi="Arial" w:cs="Arial"/>
            <w:sz w:val="28"/>
            <w:szCs w:val="28"/>
          </w:rPr>
          <w:alias w:val="Адрес"/>
          <w:tag w:val=""/>
          <w:id w:val="-495654260"/>
          <w:showingPlcHdr/>
          <w:dataBinding w:prefixMappings="xmlns:ns0='http://schemas.microsoft.com/office/2006/coverPageProps' " w:xpath="/ns0:CoverPageProperties[1]/ns0:CompanyAddress[1]" w:storeItemID="{55AF091B-3C7A-41E3-B477-F2FDAA23CFDA}"/>
          <w:text/>
        </w:sdtPr>
        <w:sdtEndPr/>
        <w:sdtContent>
          <w:r w:rsidR="00B74A3E" w:rsidRPr="009B46E2">
            <w:rPr>
              <w:rFonts w:ascii="Arial" w:hAnsi="Arial" w:cs="Arial"/>
              <w:sz w:val="28"/>
              <w:szCs w:val="28"/>
            </w:rPr>
            <w:t xml:space="preserve">     </w:t>
          </w:r>
        </w:sdtContent>
      </w:sdt>
      <w:r w:rsidR="00B74A3E" w:rsidRPr="009B46E2">
        <w:rPr>
          <w:rFonts w:ascii="Arial" w:hAnsi="Arial" w:cs="Arial"/>
          <w:sz w:val="28"/>
          <w:szCs w:val="28"/>
        </w:rPr>
        <w:t>Выполнила: Ординатор 1 года обучения Красноярского государственного медицинского университета</w:t>
      </w:r>
    </w:p>
    <w:p w14:paraId="1CED24AB" w14:textId="545B5BE2" w:rsidR="00B74A3E" w:rsidRPr="009B46E2" w:rsidRDefault="005A56F8" w:rsidP="00B74A3E">
      <w:pPr>
        <w:pStyle w:val="aa"/>
        <w:ind w:firstLine="3119"/>
        <w:jc w:val="right"/>
        <w:rPr>
          <w:rFonts w:ascii="Arial" w:hAnsi="Arial" w:cs="Arial"/>
          <w:sz w:val="28"/>
          <w:szCs w:val="28"/>
        </w:rPr>
      </w:pPr>
      <w:r w:rsidRPr="009B46E2">
        <w:rPr>
          <w:rFonts w:ascii="Arial" w:hAnsi="Arial" w:cs="Arial"/>
          <w:sz w:val="28"/>
          <w:szCs w:val="28"/>
        </w:rPr>
        <w:t>Мишина Ксения Николаевна</w:t>
      </w:r>
    </w:p>
    <w:p w14:paraId="50A4856B" w14:textId="77777777" w:rsidR="00B74A3E" w:rsidRPr="009B46E2" w:rsidRDefault="00B74A3E" w:rsidP="00B74A3E">
      <w:pPr>
        <w:jc w:val="right"/>
        <w:rPr>
          <w:rFonts w:ascii="Arial" w:hAnsi="Arial" w:cs="Arial"/>
          <w:sz w:val="28"/>
          <w:szCs w:val="28"/>
        </w:rPr>
      </w:pPr>
      <w:r w:rsidRPr="009B46E2">
        <w:rPr>
          <w:rFonts w:ascii="Arial" w:hAnsi="Arial" w:cs="Arial"/>
          <w:sz w:val="28"/>
          <w:szCs w:val="28"/>
        </w:rPr>
        <w:br w:type="page"/>
      </w:r>
    </w:p>
    <w:p w14:paraId="2C3FFF6F" w14:textId="2E371640" w:rsidR="00B74A3E" w:rsidRPr="009B46E2" w:rsidRDefault="00B74A3E" w:rsidP="00597C87">
      <w:pPr>
        <w:spacing w:line="330" w:lineRule="atLeast"/>
        <w:rPr>
          <w:rFonts w:ascii="Arial" w:eastAsia="Times New Roman" w:hAnsi="Arial" w:cs="Arial"/>
          <w:color w:val="000000"/>
          <w:spacing w:val="2"/>
          <w:sz w:val="21"/>
          <w:szCs w:val="21"/>
          <w:lang w:eastAsia="ru-RU"/>
        </w:rPr>
      </w:pPr>
    </w:p>
    <w:p w14:paraId="6CBE5F4A" w14:textId="400997D0" w:rsidR="00B74A3E" w:rsidRPr="009B46E2" w:rsidRDefault="00EB7757" w:rsidP="00B74A3E">
      <w:pPr>
        <w:spacing w:line="360" w:lineRule="auto"/>
        <w:rPr>
          <w:rFonts w:ascii="Arial" w:hAnsi="Arial" w:cs="Arial"/>
          <w:sz w:val="28"/>
          <w:szCs w:val="28"/>
        </w:rPr>
      </w:pPr>
      <w:r w:rsidRPr="009B46E2">
        <w:rPr>
          <w:rFonts w:ascii="Arial" w:hAnsi="Arial" w:cs="Arial"/>
          <w:sz w:val="28"/>
          <w:szCs w:val="28"/>
        </w:rPr>
        <w:t>План:</w:t>
      </w:r>
    </w:p>
    <w:p w14:paraId="5C40E121" w14:textId="059C9A4C" w:rsidR="00EB7757" w:rsidRPr="009B46E2" w:rsidRDefault="00EB7757" w:rsidP="00B74A3E">
      <w:pPr>
        <w:spacing w:line="360" w:lineRule="auto"/>
        <w:rPr>
          <w:rFonts w:ascii="Arial" w:hAnsi="Arial" w:cs="Arial"/>
          <w:sz w:val="28"/>
          <w:szCs w:val="28"/>
        </w:rPr>
      </w:pPr>
      <w:r w:rsidRPr="009B46E2">
        <w:rPr>
          <w:rFonts w:ascii="Arial" w:hAnsi="Arial" w:cs="Arial"/>
          <w:sz w:val="28"/>
          <w:szCs w:val="28"/>
        </w:rPr>
        <w:t>Введение</w:t>
      </w:r>
    </w:p>
    <w:p w14:paraId="57F15319" w14:textId="744E46BA" w:rsidR="00EB7757" w:rsidRPr="009B46E2" w:rsidRDefault="003D32D4" w:rsidP="00B74A3E">
      <w:pPr>
        <w:spacing w:line="360" w:lineRule="auto"/>
        <w:rPr>
          <w:rFonts w:ascii="Arial" w:hAnsi="Arial" w:cs="Arial"/>
          <w:sz w:val="28"/>
          <w:szCs w:val="28"/>
        </w:rPr>
      </w:pPr>
      <w:r w:rsidRPr="009B46E2">
        <w:rPr>
          <w:rFonts w:ascii="Arial" w:hAnsi="Arial" w:cs="Arial"/>
          <w:sz w:val="28"/>
          <w:szCs w:val="28"/>
        </w:rPr>
        <w:t>1</w:t>
      </w:r>
      <w:r w:rsidR="00EB7757" w:rsidRPr="009B46E2">
        <w:rPr>
          <w:rFonts w:ascii="Arial" w:hAnsi="Arial" w:cs="Arial"/>
          <w:sz w:val="28"/>
          <w:szCs w:val="28"/>
        </w:rPr>
        <w:t>.История</w:t>
      </w:r>
    </w:p>
    <w:p w14:paraId="539D304B" w14:textId="5E0444E7" w:rsidR="00EB7757" w:rsidRPr="009B46E2" w:rsidRDefault="003D32D4" w:rsidP="00B74A3E">
      <w:pPr>
        <w:spacing w:line="360" w:lineRule="auto"/>
        <w:rPr>
          <w:rFonts w:ascii="Arial" w:hAnsi="Arial" w:cs="Arial"/>
          <w:sz w:val="28"/>
          <w:szCs w:val="28"/>
        </w:rPr>
      </w:pPr>
      <w:r w:rsidRPr="009B46E2">
        <w:rPr>
          <w:rFonts w:ascii="Arial" w:hAnsi="Arial" w:cs="Arial"/>
          <w:sz w:val="28"/>
          <w:szCs w:val="28"/>
        </w:rPr>
        <w:t>2</w:t>
      </w:r>
      <w:r w:rsidR="00EB7757" w:rsidRPr="009B46E2">
        <w:rPr>
          <w:rFonts w:ascii="Arial" w:hAnsi="Arial" w:cs="Arial"/>
          <w:sz w:val="28"/>
          <w:szCs w:val="28"/>
        </w:rPr>
        <w:t>.Этиология и патогенез</w:t>
      </w:r>
    </w:p>
    <w:p w14:paraId="5A47C3D7" w14:textId="2A9CDCC8" w:rsidR="00EB7757" w:rsidRPr="009B46E2" w:rsidRDefault="003D32D4" w:rsidP="00B74A3E">
      <w:pPr>
        <w:spacing w:line="360" w:lineRule="auto"/>
        <w:rPr>
          <w:rFonts w:ascii="Arial" w:hAnsi="Arial" w:cs="Arial"/>
          <w:sz w:val="28"/>
          <w:szCs w:val="28"/>
        </w:rPr>
      </w:pPr>
      <w:r w:rsidRPr="009B46E2">
        <w:rPr>
          <w:rFonts w:ascii="Arial" w:hAnsi="Arial" w:cs="Arial"/>
          <w:sz w:val="28"/>
          <w:szCs w:val="28"/>
        </w:rPr>
        <w:t>3</w:t>
      </w:r>
      <w:r w:rsidR="00EB7757" w:rsidRPr="009B46E2">
        <w:rPr>
          <w:rFonts w:ascii="Arial" w:hAnsi="Arial" w:cs="Arial"/>
          <w:sz w:val="28"/>
          <w:szCs w:val="28"/>
        </w:rPr>
        <w:t>.</w:t>
      </w:r>
      <w:r w:rsidR="00064EF6" w:rsidRPr="009B46E2">
        <w:rPr>
          <w:rFonts w:ascii="Arial" w:hAnsi="Arial" w:cs="Arial"/>
          <w:sz w:val="28"/>
          <w:szCs w:val="28"/>
        </w:rPr>
        <w:t>Классификация и к</w:t>
      </w:r>
      <w:r w:rsidR="00EB7757" w:rsidRPr="009B46E2">
        <w:rPr>
          <w:rFonts w:ascii="Arial" w:hAnsi="Arial" w:cs="Arial"/>
          <w:sz w:val="28"/>
          <w:szCs w:val="28"/>
        </w:rPr>
        <w:t>линическая картина</w:t>
      </w:r>
    </w:p>
    <w:p w14:paraId="53D7C346" w14:textId="259DC52D" w:rsidR="00EB7757" w:rsidRPr="009B46E2" w:rsidRDefault="003D32D4" w:rsidP="00B74A3E">
      <w:pPr>
        <w:spacing w:line="360" w:lineRule="auto"/>
        <w:rPr>
          <w:rFonts w:ascii="Arial" w:hAnsi="Arial" w:cs="Arial"/>
          <w:sz w:val="28"/>
          <w:szCs w:val="28"/>
        </w:rPr>
      </w:pPr>
      <w:r w:rsidRPr="009B46E2">
        <w:rPr>
          <w:rFonts w:ascii="Arial" w:hAnsi="Arial" w:cs="Arial"/>
          <w:sz w:val="28"/>
          <w:szCs w:val="28"/>
        </w:rPr>
        <w:t>4</w:t>
      </w:r>
      <w:r w:rsidR="00EB7757" w:rsidRPr="009B46E2">
        <w:rPr>
          <w:rFonts w:ascii="Arial" w:hAnsi="Arial" w:cs="Arial"/>
          <w:sz w:val="28"/>
          <w:szCs w:val="28"/>
        </w:rPr>
        <w:t>.Диагностика</w:t>
      </w:r>
    </w:p>
    <w:p w14:paraId="695592CE" w14:textId="032E06A2" w:rsidR="006C4FD8" w:rsidRPr="009B46E2" w:rsidRDefault="003D32D4" w:rsidP="00B74A3E">
      <w:pPr>
        <w:spacing w:line="360" w:lineRule="auto"/>
        <w:rPr>
          <w:rFonts w:ascii="Arial" w:hAnsi="Arial" w:cs="Arial"/>
          <w:sz w:val="28"/>
          <w:szCs w:val="28"/>
        </w:rPr>
      </w:pPr>
      <w:r w:rsidRPr="009B46E2">
        <w:rPr>
          <w:rFonts w:ascii="Arial" w:hAnsi="Arial" w:cs="Arial"/>
          <w:sz w:val="28"/>
          <w:szCs w:val="28"/>
        </w:rPr>
        <w:t>5</w:t>
      </w:r>
      <w:r w:rsidR="00EB7757" w:rsidRPr="009B46E2">
        <w:rPr>
          <w:rFonts w:ascii="Arial" w:hAnsi="Arial" w:cs="Arial"/>
          <w:sz w:val="28"/>
          <w:szCs w:val="28"/>
        </w:rPr>
        <w:t>.</w:t>
      </w:r>
      <w:r w:rsidR="009B46E2">
        <w:rPr>
          <w:rFonts w:ascii="Arial" w:hAnsi="Arial" w:cs="Arial"/>
          <w:sz w:val="28"/>
          <w:szCs w:val="28"/>
        </w:rPr>
        <w:t>Дифференциальный диагноз</w:t>
      </w:r>
    </w:p>
    <w:p w14:paraId="758DC40C" w14:textId="19C2FCF6" w:rsidR="0096392B" w:rsidRPr="009B46E2" w:rsidRDefault="006C4FD8" w:rsidP="00B74A3E">
      <w:pPr>
        <w:spacing w:line="360" w:lineRule="auto"/>
        <w:rPr>
          <w:rFonts w:ascii="Arial" w:hAnsi="Arial" w:cs="Arial"/>
          <w:sz w:val="28"/>
          <w:szCs w:val="28"/>
        </w:rPr>
      </w:pPr>
      <w:r w:rsidRPr="009B46E2">
        <w:rPr>
          <w:rFonts w:ascii="Arial" w:hAnsi="Arial" w:cs="Arial"/>
          <w:sz w:val="28"/>
          <w:szCs w:val="28"/>
        </w:rPr>
        <w:t>6.</w:t>
      </w:r>
      <w:r w:rsidR="00D16D8A" w:rsidRPr="009B46E2">
        <w:rPr>
          <w:rFonts w:ascii="Arial" w:hAnsi="Arial" w:cs="Arial"/>
          <w:sz w:val="28"/>
          <w:szCs w:val="28"/>
        </w:rPr>
        <w:t>Лечение</w:t>
      </w:r>
    </w:p>
    <w:p w14:paraId="075FF4F6" w14:textId="5AABA5A7" w:rsidR="00EB7757" w:rsidRPr="009B46E2" w:rsidRDefault="00D16D8A" w:rsidP="00B74A3E">
      <w:pPr>
        <w:spacing w:line="360" w:lineRule="auto"/>
        <w:rPr>
          <w:rFonts w:ascii="Arial" w:hAnsi="Arial" w:cs="Arial"/>
          <w:sz w:val="28"/>
          <w:szCs w:val="28"/>
        </w:rPr>
      </w:pPr>
      <w:r w:rsidRPr="009B46E2">
        <w:rPr>
          <w:rFonts w:ascii="Arial" w:hAnsi="Arial" w:cs="Arial"/>
          <w:sz w:val="28"/>
          <w:szCs w:val="28"/>
        </w:rPr>
        <w:t>7.</w:t>
      </w:r>
      <w:r w:rsidR="00FD1076" w:rsidRPr="009B46E2">
        <w:rPr>
          <w:rFonts w:ascii="Arial" w:hAnsi="Arial" w:cs="Arial"/>
          <w:sz w:val="28"/>
          <w:szCs w:val="28"/>
        </w:rPr>
        <w:t>Прогноз</w:t>
      </w:r>
    </w:p>
    <w:p w14:paraId="686F339E" w14:textId="17C11419" w:rsidR="0096392B" w:rsidRPr="009B46E2" w:rsidRDefault="009B46E2" w:rsidP="00B74A3E">
      <w:pPr>
        <w:spacing w:line="360" w:lineRule="auto"/>
        <w:rPr>
          <w:rFonts w:ascii="Arial" w:hAnsi="Arial" w:cs="Arial"/>
          <w:sz w:val="28"/>
          <w:szCs w:val="28"/>
        </w:rPr>
      </w:pPr>
      <w:r>
        <w:rPr>
          <w:rFonts w:ascii="Arial" w:hAnsi="Arial" w:cs="Arial"/>
          <w:sz w:val="28"/>
          <w:szCs w:val="28"/>
        </w:rPr>
        <w:t>8.Список литературы</w:t>
      </w:r>
    </w:p>
    <w:p w14:paraId="7052D098" w14:textId="77777777" w:rsidR="00B74A3E" w:rsidRPr="009B46E2" w:rsidRDefault="00B74A3E" w:rsidP="00DE5713">
      <w:pPr>
        <w:pStyle w:val="2"/>
        <w:rPr>
          <w:rFonts w:ascii="Arial" w:hAnsi="Arial" w:cs="Arial"/>
          <w:b w:val="0"/>
          <w:sz w:val="28"/>
          <w:szCs w:val="28"/>
        </w:rPr>
      </w:pPr>
      <w:bookmarkStart w:id="0" w:name="_Toc84240635"/>
    </w:p>
    <w:p w14:paraId="47B7E489" w14:textId="77777777" w:rsidR="00B74A3E" w:rsidRPr="009B46E2" w:rsidRDefault="00B74A3E" w:rsidP="00DE5713">
      <w:pPr>
        <w:pStyle w:val="2"/>
        <w:rPr>
          <w:rFonts w:ascii="Arial" w:hAnsi="Arial" w:cs="Arial"/>
          <w:b w:val="0"/>
          <w:sz w:val="28"/>
          <w:szCs w:val="28"/>
        </w:rPr>
      </w:pPr>
    </w:p>
    <w:p w14:paraId="193B1507" w14:textId="77777777" w:rsidR="00B74A3E" w:rsidRPr="009B46E2" w:rsidRDefault="00B74A3E" w:rsidP="00DE5713">
      <w:pPr>
        <w:pStyle w:val="2"/>
        <w:rPr>
          <w:rFonts w:ascii="Arial" w:hAnsi="Arial" w:cs="Arial"/>
          <w:b w:val="0"/>
          <w:sz w:val="28"/>
          <w:szCs w:val="28"/>
        </w:rPr>
      </w:pPr>
    </w:p>
    <w:p w14:paraId="14A9F4E2" w14:textId="77777777" w:rsidR="00B74A3E" w:rsidRPr="009B46E2" w:rsidRDefault="00B74A3E" w:rsidP="00DE5713">
      <w:pPr>
        <w:pStyle w:val="2"/>
        <w:rPr>
          <w:rFonts w:ascii="Arial" w:hAnsi="Arial" w:cs="Arial"/>
          <w:b w:val="0"/>
          <w:sz w:val="28"/>
          <w:szCs w:val="28"/>
        </w:rPr>
      </w:pPr>
    </w:p>
    <w:p w14:paraId="274A10D9" w14:textId="77777777" w:rsidR="00B74A3E" w:rsidRPr="009B46E2" w:rsidRDefault="00B74A3E" w:rsidP="00DE5713">
      <w:pPr>
        <w:pStyle w:val="2"/>
        <w:rPr>
          <w:rFonts w:ascii="Arial" w:hAnsi="Arial" w:cs="Arial"/>
          <w:b w:val="0"/>
          <w:sz w:val="28"/>
          <w:szCs w:val="28"/>
        </w:rPr>
      </w:pPr>
    </w:p>
    <w:p w14:paraId="2A6D321C" w14:textId="77777777" w:rsidR="00B74A3E" w:rsidRPr="009B46E2" w:rsidRDefault="00B74A3E" w:rsidP="00DE5713">
      <w:pPr>
        <w:pStyle w:val="2"/>
        <w:rPr>
          <w:rFonts w:ascii="Arial" w:hAnsi="Arial" w:cs="Arial"/>
          <w:b w:val="0"/>
          <w:sz w:val="28"/>
          <w:szCs w:val="28"/>
        </w:rPr>
      </w:pPr>
    </w:p>
    <w:p w14:paraId="32D26C97" w14:textId="77777777" w:rsidR="00B74A3E" w:rsidRPr="009B46E2" w:rsidRDefault="00B74A3E" w:rsidP="00DE5713">
      <w:pPr>
        <w:pStyle w:val="2"/>
        <w:rPr>
          <w:rFonts w:ascii="Arial" w:hAnsi="Arial" w:cs="Arial"/>
          <w:b w:val="0"/>
          <w:sz w:val="28"/>
          <w:szCs w:val="28"/>
        </w:rPr>
      </w:pPr>
    </w:p>
    <w:p w14:paraId="10F9D240" w14:textId="77777777" w:rsidR="00B74A3E" w:rsidRPr="009B46E2" w:rsidRDefault="00B74A3E" w:rsidP="00DE5713">
      <w:pPr>
        <w:pStyle w:val="2"/>
        <w:rPr>
          <w:rFonts w:ascii="Arial" w:hAnsi="Arial" w:cs="Arial"/>
          <w:b w:val="0"/>
          <w:sz w:val="28"/>
          <w:szCs w:val="28"/>
        </w:rPr>
      </w:pPr>
    </w:p>
    <w:p w14:paraId="0D7513F4" w14:textId="77777777" w:rsidR="00EB7757" w:rsidRPr="009B46E2" w:rsidRDefault="00EB7757" w:rsidP="00DE5713">
      <w:pPr>
        <w:pStyle w:val="2"/>
        <w:rPr>
          <w:rFonts w:ascii="Arial" w:hAnsi="Arial" w:cs="Arial"/>
          <w:b w:val="0"/>
          <w:sz w:val="28"/>
          <w:szCs w:val="28"/>
        </w:rPr>
      </w:pPr>
    </w:p>
    <w:p w14:paraId="7C1B0FCB" w14:textId="77777777" w:rsidR="00EB7757" w:rsidRPr="009B46E2" w:rsidRDefault="00EB7757" w:rsidP="00DE5713">
      <w:pPr>
        <w:pStyle w:val="2"/>
        <w:rPr>
          <w:rFonts w:ascii="Arial" w:hAnsi="Arial" w:cs="Arial"/>
          <w:b w:val="0"/>
          <w:sz w:val="28"/>
          <w:szCs w:val="28"/>
        </w:rPr>
      </w:pPr>
    </w:p>
    <w:p w14:paraId="3539E132" w14:textId="77777777" w:rsidR="00EB7757" w:rsidRPr="009B46E2" w:rsidRDefault="00EB7757" w:rsidP="00DE5713">
      <w:pPr>
        <w:pStyle w:val="2"/>
        <w:rPr>
          <w:rFonts w:ascii="Arial" w:hAnsi="Arial" w:cs="Arial"/>
          <w:b w:val="0"/>
          <w:sz w:val="28"/>
          <w:szCs w:val="28"/>
        </w:rPr>
      </w:pPr>
    </w:p>
    <w:p w14:paraId="08811E26" w14:textId="77777777" w:rsidR="00EB7757" w:rsidRDefault="00EB7757" w:rsidP="00DE5713">
      <w:pPr>
        <w:pStyle w:val="2"/>
        <w:rPr>
          <w:rFonts w:ascii="Arial" w:hAnsi="Arial" w:cs="Arial"/>
          <w:b w:val="0"/>
          <w:sz w:val="28"/>
          <w:szCs w:val="28"/>
        </w:rPr>
      </w:pPr>
    </w:p>
    <w:p w14:paraId="4C5D23A7" w14:textId="77777777" w:rsidR="00A703CF" w:rsidRPr="009B46E2" w:rsidRDefault="00A703CF" w:rsidP="00DE5713">
      <w:pPr>
        <w:pStyle w:val="2"/>
        <w:rPr>
          <w:rFonts w:ascii="Arial" w:hAnsi="Arial" w:cs="Arial"/>
          <w:b w:val="0"/>
          <w:sz w:val="28"/>
          <w:szCs w:val="28"/>
        </w:rPr>
      </w:pPr>
    </w:p>
    <w:p w14:paraId="0DFD3E53" w14:textId="77777777" w:rsidR="00EB7757" w:rsidRPr="009B46E2" w:rsidRDefault="00EB7757" w:rsidP="00DE5713">
      <w:pPr>
        <w:pStyle w:val="2"/>
        <w:rPr>
          <w:rFonts w:ascii="Arial" w:hAnsi="Arial" w:cs="Arial"/>
          <w:b w:val="0"/>
          <w:sz w:val="28"/>
          <w:szCs w:val="28"/>
        </w:rPr>
      </w:pPr>
    </w:p>
    <w:bookmarkEnd w:id="0"/>
    <w:p w14:paraId="35FE41B7" w14:textId="77777777" w:rsidR="00176799" w:rsidRPr="009B46E2" w:rsidRDefault="00176799" w:rsidP="00DE5713">
      <w:pPr>
        <w:pStyle w:val="2"/>
        <w:rPr>
          <w:rFonts w:ascii="Arial" w:hAnsi="Arial" w:cs="Arial"/>
          <w:b w:val="0"/>
          <w:sz w:val="28"/>
          <w:szCs w:val="28"/>
        </w:rPr>
      </w:pPr>
    </w:p>
    <w:p w14:paraId="32DF638B" w14:textId="62707E88" w:rsidR="00DE5713" w:rsidRPr="00A703CF" w:rsidRDefault="00EB7757" w:rsidP="00DE5713">
      <w:pPr>
        <w:pStyle w:val="2"/>
        <w:rPr>
          <w:rFonts w:ascii="Arial" w:hAnsi="Arial" w:cs="Arial"/>
          <w:sz w:val="28"/>
          <w:szCs w:val="28"/>
        </w:rPr>
      </w:pPr>
      <w:r w:rsidRPr="00A703CF">
        <w:rPr>
          <w:rFonts w:ascii="Arial" w:hAnsi="Arial" w:cs="Arial"/>
          <w:sz w:val="28"/>
          <w:szCs w:val="28"/>
        </w:rPr>
        <w:lastRenderedPageBreak/>
        <w:t>Введение</w:t>
      </w:r>
    </w:p>
    <w:p w14:paraId="797B697A" w14:textId="77777777" w:rsidR="00064EF6" w:rsidRPr="009B46E2" w:rsidRDefault="00064EF6" w:rsidP="003D32D4">
      <w:pPr>
        <w:pStyle w:val="2"/>
        <w:rPr>
          <w:rFonts w:ascii="Arial" w:hAnsi="Arial" w:cs="Arial"/>
          <w:b w:val="0"/>
          <w:bCs w:val="0"/>
          <w:color w:val="000000"/>
          <w:sz w:val="28"/>
          <w:szCs w:val="28"/>
        </w:rPr>
      </w:pPr>
      <w:r w:rsidRPr="009B46E2">
        <w:rPr>
          <w:rFonts w:ascii="Arial" w:hAnsi="Arial" w:cs="Arial"/>
          <w:b w:val="0"/>
          <w:bCs w:val="0"/>
          <w:color w:val="000000"/>
          <w:sz w:val="28"/>
          <w:szCs w:val="28"/>
        </w:rPr>
        <w:t xml:space="preserve">Синдром </w:t>
      </w:r>
      <w:proofErr w:type="spellStart"/>
      <w:r w:rsidRPr="009B46E2">
        <w:rPr>
          <w:rFonts w:ascii="Arial" w:hAnsi="Arial" w:cs="Arial"/>
          <w:b w:val="0"/>
          <w:bCs w:val="0"/>
          <w:color w:val="000000"/>
          <w:sz w:val="28"/>
          <w:szCs w:val="28"/>
        </w:rPr>
        <w:t>Симмондса</w:t>
      </w:r>
      <w:proofErr w:type="spellEnd"/>
      <w:r w:rsidRPr="009B46E2">
        <w:rPr>
          <w:rFonts w:ascii="Arial" w:hAnsi="Arial" w:cs="Arial"/>
          <w:b w:val="0"/>
          <w:bCs w:val="0"/>
          <w:color w:val="000000"/>
          <w:sz w:val="28"/>
          <w:szCs w:val="28"/>
        </w:rPr>
        <w:t xml:space="preserve"> — </w:t>
      </w:r>
      <w:proofErr w:type="spellStart"/>
      <w:r w:rsidRPr="009B46E2">
        <w:rPr>
          <w:rFonts w:ascii="Arial" w:hAnsi="Arial" w:cs="Arial"/>
          <w:b w:val="0"/>
          <w:bCs w:val="0"/>
          <w:color w:val="000000"/>
          <w:sz w:val="28"/>
          <w:szCs w:val="28"/>
        </w:rPr>
        <w:t>Шиена</w:t>
      </w:r>
      <w:proofErr w:type="spellEnd"/>
      <w:r w:rsidRPr="009B46E2">
        <w:rPr>
          <w:rFonts w:ascii="Arial" w:hAnsi="Arial" w:cs="Arial"/>
          <w:b w:val="0"/>
          <w:bCs w:val="0"/>
          <w:color w:val="000000"/>
          <w:sz w:val="28"/>
          <w:szCs w:val="28"/>
        </w:rPr>
        <w:t xml:space="preserve"> (гипоталамо-гипофизарная кахексия, послеродовой </w:t>
      </w:r>
      <w:proofErr w:type="spellStart"/>
      <w:r w:rsidRPr="009B46E2">
        <w:rPr>
          <w:rFonts w:ascii="Arial" w:hAnsi="Arial" w:cs="Arial"/>
          <w:b w:val="0"/>
          <w:bCs w:val="0"/>
          <w:color w:val="000000"/>
          <w:sz w:val="28"/>
          <w:szCs w:val="28"/>
        </w:rPr>
        <w:t>гипопитуитаризм</w:t>
      </w:r>
      <w:proofErr w:type="spellEnd"/>
      <w:r w:rsidRPr="009B46E2">
        <w:rPr>
          <w:rFonts w:ascii="Arial" w:hAnsi="Arial" w:cs="Arial"/>
          <w:b w:val="0"/>
          <w:bCs w:val="0"/>
          <w:color w:val="000000"/>
          <w:sz w:val="28"/>
          <w:szCs w:val="28"/>
        </w:rPr>
        <w:t xml:space="preserve">) Синдром </w:t>
      </w:r>
      <w:proofErr w:type="spellStart"/>
      <w:r w:rsidRPr="009B46E2">
        <w:rPr>
          <w:rFonts w:ascii="Arial" w:hAnsi="Arial" w:cs="Arial"/>
          <w:b w:val="0"/>
          <w:bCs w:val="0"/>
          <w:color w:val="000000"/>
          <w:sz w:val="28"/>
          <w:szCs w:val="28"/>
        </w:rPr>
        <w:t>Шиена</w:t>
      </w:r>
      <w:proofErr w:type="spellEnd"/>
      <w:r w:rsidRPr="009B46E2">
        <w:rPr>
          <w:rFonts w:ascii="Arial" w:hAnsi="Arial" w:cs="Arial"/>
          <w:b w:val="0"/>
          <w:bCs w:val="0"/>
          <w:color w:val="000000"/>
          <w:sz w:val="28"/>
          <w:szCs w:val="28"/>
        </w:rPr>
        <w:t xml:space="preserve"> — заболевание, обусловленное распространенными деструктивными изменениями в </w:t>
      </w:r>
      <w:proofErr w:type="spellStart"/>
      <w:r w:rsidRPr="009B46E2">
        <w:rPr>
          <w:rFonts w:ascii="Arial" w:hAnsi="Arial" w:cs="Arial"/>
          <w:b w:val="0"/>
          <w:bCs w:val="0"/>
          <w:color w:val="000000"/>
          <w:sz w:val="28"/>
          <w:szCs w:val="28"/>
        </w:rPr>
        <w:t>аденогипофизе</w:t>
      </w:r>
      <w:proofErr w:type="spellEnd"/>
      <w:r w:rsidRPr="009B46E2">
        <w:rPr>
          <w:rFonts w:ascii="Arial" w:hAnsi="Arial" w:cs="Arial"/>
          <w:b w:val="0"/>
          <w:bCs w:val="0"/>
          <w:color w:val="000000"/>
          <w:sz w:val="28"/>
          <w:szCs w:val="28"/>
        </w:rPr>
        <w:t xml:space="preserve"> и межуточном мозге, в результате чего происходит снижение или выпадение секреции всех гипофизарных гормонов. Заболевание чаще наблюдается у женщин и начинается обычно в возрасте 30—40 лет.</w:t>
      </w:r>
    </w:p>
    <w:p w14:paraId="065471BC" w14:textId="77777777" w:rsidR="00D16D8A" w:rsidRPr="009B46E2" w:rsidRDefault="00D16D8A" w:rsidP="003D32D4">
      <w:pPr>
        <w:pStyle w:val="2"/>
        <w:rPr>
          <w:rFonts w:ascii="Arial" w:hAnsi="Arial" w:cs="Arial"/>
          <w:b w:val="0"/>
          <w:bCs w:val="0"/>
          <w:color w:val="000000"/>
          <w:sz w:val="28"/>
          <w:szCs w:val="28"/>
        </w:rPr>
      </w:pPr>
    </w:p>
    <w:p w14:paraId="709BFEE7" w14:textId="77777777" w:rsidR="00D16D8A" w:rsidRPr="009B46E2" w:rsidRDefault="00D16D8A" w:rsidP="003D32D4">
      <w:pPr>
        <w:pStyle w:val="2"/>
        <w:rPr>
          <w:rFonts w:ascii="Arial" w:hAnsi="Arial" w:cs="Arial"/>
          <w:b w:val="0"/>
          <w:bCs w:val="0"/>
          <w:color w:val="000000"/>
          <w:sz w:val="28"/>
          <w:szCs w:val="28"/>
        </w:rPr>
      </w:pPr>
    </w:p>
    <w:p w14:paraId="2B8EDA4E" w14:textId="77777777" w:rsidR="00D16D8A" w:rsidRPr="009B46E2" w:rsidRDefault="00D16D8A" w:rsidP="003D32D4">
      <w:pPr>
        <w:pStyle w:val="2"/>
        <w:rPr>
          <w:rFonts w:ascii="Arial" w:hAnsi="Arial" w:cs="Arial"/>
          <w:b w:val="0"/>
          <w:bCs w:val="0"/>
          <w:color w:val="000000"/>
          <w:sz w:val="28"/>
          <w:szCs w:val="28"/>
        </w:rPr>
      </w:pPr>
    </w:p>
    <w:p w14:paraId="2259BBE1" w14:textId="77777777" w:rsidR="00D16D8A" w:rsidRPr="009B46E2" w:rsidRDefault="00D16D8A" w:rsidP="003D32D4">
      <w:pPr>
        <w:pStyle w:val="2"/>
        <w:rPr>
          <w:rFonts w:ascii="Arial" w:hAnsi="Arial" w:cs="Arial"/>
          <w:b w:val="0"/>
          <w:bCs w:val="0"/>
          <w:color w:val="000000"/>
          <w:sz w:val="28"/>
          <w:szCs w:val="28"/>
        </w:rPr>
      </w:pPr>
    </w:p>
    <w:p w14:paraId="67895C89" w14:textId="77777777" w:rsidR="00D16D8A" w:rsidRPr="009B46E2" w:rsidRDefault="00D16D8A" w:rsidP="003D32D4">
      <w:pPr>
        <w:pStyle w:val="2"/>
        <w:rPr>
          <w:rFonts w:ascii="Arial" w:hAnsi="Arial" w:cs="Arial"/>
          <w:b w:val="0"/>
          <w:bCs w:val="0"/>
          <w:color w:val="000000"/>
          <w:sz w:val="28"/>
          <w:szCs w:val="28"/>
        </w:rPr>
      </w:pPr>
    </w:p>
    <w:p w14:paraId="1BAFDDA5" w14:textId="77777777" w:rsidR="00D16D8A" w:rsidRPr="009B46E2" w:rsidRDefault="00D16D8A" w:rsidP="003D32D4">
      <w:pPr>
        <w:pStyle w:val="2"/>
        <w:rPr>
          <w:rFonts w:ascii="Arial" w:hAnsi="Arial" w:cs="Arial"/>
          <w:b w:val="0"/>
          <w:bCs w:val="0"/>
          <w:color w:val="000000"/>
          <w:sz w:val="28"/>
          <w:szCs w:val="28"/>
        </w:rPr>
      </w:pPr>
    </w:p>
    <w:p w14:paraId="44D6CFAB" w14:textId="77777777" w:rsidR="00D16D8A" w:rsidRPr="009B46E2" w:rsidRDefault="00D16D8A" w:rsidP="003D32D4">
      <w:pPr>
        <w:pStyle w:val="2"/>
        <w:rPr>
          <w:rFonts w:ascii="Arial" w:hAnsi="Arial" w:cs="Arial"/>
          <w:b w:val="0"/>
          <w:bCs w:val="0"/>
          <w:color w:val="000000"/>
          <w:sz w:val="28"/>
          <w:szCs w:val="28"/>
        </w:rPr>
      </w:pPr>
    </w:p>
    <w:p w14:paraId="7FE9ACF5" w14:textId="77777777" w:rsidR="00D16D8A" w:rsidRPr="009B46E2" w:rsidRDefault="00D16D8A" w:rsidP="003D32D4">
      <w:pPr>
        <w:pStyle w:val="2"/>
        <w:rPr>
          <w:rFonts w:ascii="Arial" w:hAnsi="Arial" w:cs="Arial"/>
          <w:b w:val="0"/>
          <w:bCs w:val="0"/>
          <w:color w:val="000000"/>
          <w:sz w:val="28"/>
          <w:szCs w:val="28"/>
        </w:rPr>
      </w:pPr>
    </w:p>
    <w:p w14:paraId="429D2B0A" w14:textId="77777777" w:rsidR="00D16D8A" w:rsidRPr="009B46E2" w:rsidRDefault="00D16D8A" w:rsidP="003D32D4">
      <w:pPr>
        <w:pStyle w:val="2"/>
        <w:rPr>
          <w:rFonts w:ascii="Arial" w:hAnsi="Arial" w:cs="Arial"/>
          <w:b w:val="0"/>
          <w:bCs w:val="0"/>
          <w:color w:val="000000"/>
          <w:sz w:val="28"/>
          <w:szCs w:val="28"/>
        </w:rPr>
      </w:pPr>
    </w:p>
    <w:p w14:paraId="2288F82D" w14:textId="77777777" w:rsidR="00D16D8A" w:rsidRPr="009B46E2" w:rsidRDefault="00D16D8A" w:rsidP="003D32D4">
      <w:pPr>
        <w:pStyle w:val="2"/>
        <w:rPr>
          <w:rFonts w:ascii="Arial" w:hAnsi="Arial" w:cs="Arial"/>
          <w:b w:val="0"/>
          <w:bCs w:val="0"/>
          <w:color w:val="000000"/>
          <w:sz w:val="28"/>
          <w:szCs w:val="28"/>
        </w:rPr>
      </w:pPr>
    </w:p>
    <w:p w14:paraId="7BA58C25" w14:textId="77777777" w:rsidR="00D16D8A" w:rsidRPr="009B46E2" w:rsidRDefault="00D16D8A" w:rsidP="003D32D4">
      <w:pPr>
        <w:pStyle w:val="2"/>
        <w:rPr>
          <w:rFonts w:ascii="Arial" w:hAnsi="Arial" w:cs="Arial"/>
          <w:b w:val="0"/>
          <w:bCs w:val="0"/>
          <w:color w:val="000000"/>
          <w:sz w:val="28"/>
          <w:szCs w:val="28"/>
        </w:rPr>
      </w:pPr>
    </w:p>
    <w:p w14:paraId="18FE5151" w14:textId="77777777" w:rsidR="00D16D8A" w:rsidRPr="009B46E2" w:rsidRDefault="00D16D8A" w:rsidP="003D32D4">
      <w:pPr>
        <w:pStyle w:val="2"/>
        <w:rPr>
          <w:rFonts w:ascii="Arial" w:hAnsi="Arial" w:cs="Arial"/>
          <w:b w:val="0"/>
          <w:bCs w:val="0"/>
          <w:color w:val="000000"/>
          <w:sz w:val="28"/>
          <w:szCs w:val="28"/>
        </w:rPr>
      </w:pPr>
    </w:p>
    <w:p w14:paraId="6F825D3A" w14:textId="77777777" w:rsidR="00D16D8A" w:rsidRPr="009B46E2" w:rsidRDefault="00D16D8A" w:rsidP="003D32D4">
      <w:pPr>
        <w:pStyle w:val="2"/>
        <w:rPr>
          <w:rFonts w:ascii="Arial" w:hAnsi="Arial" w:cs="Arial"/>
          <w:b w:val="0"/>
          <w:bCs w:val="0"/>
          <w:color w:val="000000"/>
          <w:sz w:val="28"/>
          <w:szCs w:val="28"/>
        </w:rPr>
      </w:pPr>
    </w:p>
    <w:p w14:paraId="773F5AE0" w14:textId="77777777" w:rsidR="00D16D8A" w:rsidRPr="009B46E2" w:rsidRDefault="00D16D8A" w:rsidP="003D32D4">
      <w:pPr>
        <w:pStyle w:val="2"/>
        <w:rPr>
          <w:rFonts w:ascii="Arial" w:hAnsi="Arial" w:cs="Arial"/>
          <w:b w:val="0"/>
          <w:bCs w:val="0"/>
          <w:color w:val="000000"/>
          <w:sz w:val="28"/>
          <w:szCs w:val="28"/>
        </w:rPr>
      </w:pPr>
    </w:p>
    <w:p w14:paraId="548E374A" w14:textId="77777777" w:rsidR="00D16D8A" w:rsidRPr="009B46E2" w:rsidRDefault="00D16D8A" w:rsidP="003D32D4">
      <w:pPr>
        <w:pStyle w:val="2"/>
        <w:rPr>
          <w:rFonts w:ascii="Arial" w:hAnsi="Arial" w:cs="Arial"/>
          <w:b w:val="0"/>
          <w:bCs w:val="0"/>
          <w:color w:val="000000"/>
          <w:sz w:val="28"/>
          <w:szCs w:val="28"/>
        </w:rPr>
      </w:pPr>
    </w:p>
    <w:p w14:paraId="6EEBEBB8" w14:textId="77777777" w:rsidR="00D16D8A" w:rsidRPr="009B46E2" w:rsidRDefault="00D16D8A" w:rsidP="003D32D4">
      <w:pPr>
        <w:pStyle w:val="2"/>
        <w:rPr>
          <w:rFonts w:ascii="Arial" w:hAnsi="Arial" w:cs="Arial"/>
          <w:b w:val="0"/>
          <w:bCs w:val="0"/>
          <w:color w:val="000000"/>
          <w:sz w:val="28"/>
          <w:szCs w:val="28"/>
        </w:rPr>
      </w:pPr>
    </w:p>
    <w:p w14:paraId="762BD621" w14:textId="77777777" w:rsidR="00176799" w:rsidRPr="009B46E2" w:rsidRDefault="00176799" w:rsidP="003D32D4">
      <w:pPr>
        <w:pStyle w:val="2"/>
        <w:rPr>
          <w:rFonts w:ascii="Arial" w:hAnsi="Arial" w:cs="Arial"/>
          <w:b w:val="0"/>
          <w:bCs w:val="0"/>
          <w:color w:val="000000"/>
          <w:sz w:val="28"/>
          <w:szCs w:val="28"/>
        </w:rPr>
      </w:pPr>
    </w:p>
    <w:p w14:paraId="5EC55841" w14:textId="77777777" w:rsidR="00176799" w:rsidRPr="009B46E2" w:rsidRDefault="00176799" w:rsidP="003D32D4">
      <w:pPr>
        <w:pStyle w:val="2"/>
        <w:rPr>
          <w:rFonts w:ascii="Arial" w:hAnsi="Arial" w:cs="Arial"/>
          <w:b w:val="0"/>
          <w:bCs w:val="0"/>
          <w:color w:val="000000"/>
          <w:sz w:val="28"/>
          <w:szCs w:val="28"/>
        </w:rPr>
      </w:pPr>
    </w:p>
    <w:p w14:paraId="6BBEE9E0" w14:textId="77777777" w:rsidR="00D16D8A" w:rsidRPr="009B46E2" w:rsidRDefault="00D16D8A" w:rsidP="003D32D4">
      <w:pPr>
        <w:pStyle w:val="2"/>
        <w:rPr>
          <w:rFonts w:ascii="Arial" w:hAnsi="Arial" w:cs="Arial"/>
          <w:b w:val="0"/>
          <w:bCs w:val="0"/>
          <w:color w:val="000000"/>
          <w:sz w:val="28"/>
          <w:szCs w:val="28"/>
        </w:rPr>
      </w:pPr>
    </w:p>
    <w:p w14:paraId="161F3648" w14:textId="77777777" w:rsidR="00D16D8A" w:rsidRPr="009B46E2" w:rsidRDefault="00D16D8A" w:rsidP="003D32D4">
      <w:pPr>
        <w:pStyle w:val="2"/>
        <w:rPr>
          <w:rFonts w:ascii="Arial" w:hAnsi="Arial" w:cs="Arial"/>
          <w:b w:val="0"/>
          <w:bCs w:val="0"/>
          <w:color w:val="000000"/>
          <w:sz w:val="28"/>
          <w:szCs w:val="28"/>
        </w:rPr>
      </w:pPr>
    </w:p>
    <w:p w14:paraId="236B3D07" w14:textId="0E8A589F" w:rsidR="003D32D4" w:rsidRPr="00A703CF" w:rsidRDefault="003D32D4" w:rsidP="003D32D4">
      <w:pPr>
        <w:pStyle w:val="2"/>
        <w:rPr>
          <w:rFonts w:ascii="Arial" w:hAnsi="Arial" w:cs="Arial"/>
          <w:color w:val="000000"/>
          <w:sz w:val="28"/>
          <w:szCs w:val="28"/>
        </w:rPr>
      </w:pPr>
      <w:r w:rsidRPr="00A703CF">
        <w:rPr>
          <w:rFonts w:ascii="Arial" w:hAnsi="Arial" w:cs="Arial"/>
          <w:color w:val="000000"/>
          <w:sz w:val="28"/>
          <w:szCs w:val="28"/>
        </w:rPr>
        <w:t>1.История</w:t>
      </w:r>
    </w:p>
    <w:p w14:paraId="6410FDEC" w14:textId="6E921BF2" w:rsidR="003D32D4" w:rsidRPr="009B46E2" w:rsidRDefault="00D16D8A" w:rsidP="003D32D4">
      <w:pPr>
        <w:pStyle w:val="a3"/>
        <w:rPr>
          <w:rFonts w:ascii="Arial" w:hAnsi="Arial" w:cs="Arial"/>
          <w:color w:val="000000"/>
          <w:sz w:val="28"/>
          <w:szCs w:val="28"/>
        </w:rPr>
      </w:pPr>
      <w:r w:rsidRPr="009B46E2">
        <w:rPr>
          <w:rFonts w:ascii="Arial" w:hAnsi="Arial" w:cs="Arial"/>
          <w:color w:val="000000"/>
          <w:sz w:val="28"/>
          <w:szCs w:val="28"/>
        </w:rPr>
        <w:t xml:space="preserve">Впервые это заболевание, которое в медицине также именуется гипофизарной кахексией, было описано Глинским еще в 1913 </w:t>
      </w:r>
      <w:proofErr w:type="spellStart"/>
      <w:r w:rsidRPr="009B46E2">
        <w:rPr>
          <w:rFonts w:ascii="Arial" w:hAnsi="Arial" w:cs="Arial"/>
          <w:color w:val="000000"/>
          <w:sz w:val="28"/>
          <w:szCs w:val="28"/>
        </w:rPr>
        <w:t>году.</w:t>
      </w:r>
      <w:r w:rsidR="00064EF6" w:rsidRPr="009B46E2">
        <w:rPr>
          <w:rFonts w:ascii="Arial" w:hAnsi="Arial" w:cs="Arial"/>
          <w:color w:val="000000"/>
          <w:sz w:val="28"/>
          <w:szCs w:val="28"/>
        </w:rPr>
        <w:t>В</w:t>
      </w:r>
      <w:proofErr w:type="spellEnd"/>
      <w:r w:rsidR="00064EF6" w:rsidRPr="009B46E2">
        <w:rPr>
          <w:rFonts w:ascii="Arial" w:hAnsi="Arial" w:cs="Arial"/>
          <w:color w:val="000000"/>
          <w:sz w:val="28"/>
          <w:szCs w:val="28"/>
        </w:rPr>
        <w:t xml:space="preserve"> 1914 году </w:t>
      </w:r>
      <w:r w:rsidR="003D32D4" w:rsidRPr="009B46E2">
        <w:rPr>
          <w:rFonts w:ascii="Arial" w:hAnsi="Arial" w:cs="Arial"/>
          <w:color w:val="000000"/>
          <w:sz w:val="28"/>
          <w:szCs w:val="28"/>
        </w:rPr>
        <w:t xml:space="preserve">М. </w:t>
      </w:r>
      <w:proofErr w:type="spellStart"/>
      <w:r w:rsidR="003D32D4" w:rsidRPr="009B46E2">
        <w:rPr>
          <w:rFonts w:ascii="Arial" w:hAnsi="Arial" w:cs="Arial"/>
          <w:color w:val="000000"/>
          <w:sz w:val="28"/>
          <w:szCs w:val="28"/>
        </w:rPr>
        <w:t>Симмондс</w:t>
      </w:r>
      <w:proofErr w:type="spellEnd"/>
      <w:r w:rsidR="003D32D4" w:rsidRPr="009B46E2">
        <w:rPr>
          <w:rFonts w:ascii="Arial" w:hAnsi="Arial" w:cs="Arial"/>
          <w:color w:val="000000"/>
          <w:sz w:val="28"/>
          <w:szCs w:val="28"/>
        </w:rPr>
        <w:t xml:space="preserve"> описал послеродовый, септико-эмболический некроз передней доли гипофиза с летальным исходом в состоянии тяжелейшей кахексии и катастрофически </w:t>
      </w:r>
      <w:proofErr w:type="spellStart"/>
      <w:r w:rsidR="003D32D4" w:rsidRPr="009B46E2">
        <w:rPr>
          <w:rFonts w:ascii="Arial" w:hAnsi="Arial" w:cs="Arial"/>
          <w:color w:val="000000"/>
          <w:sz w:val="28"/>
          <w:szCs w:val="28"/>
        </w:rPr>
        <w:t>развившейся</w:t>
      </w:r>
      <w:proofErr w:type="spellEnd"/>
      <w:r w:rsidR="003D32D4" w:rsidRPr="009B46E2">
        <w:rPr>
          <w:rFonts w:ascii="Arial" w:hAnsi="Arial" w:cs="Arial"/>
          <w:color w:val="000000"/>
          <w:sz w:val="28"/>
          <w:szCs w:val="28"/>
        </w:rPr>
        <w:t xml:space="preserve"> старческой инволюции органов и тканей. Заболевание получило название гипофизарной кахексии или синдрома </w:t>
      </w:r>
      <w:proofErr w:type="spellStart"/>
      <w:r w:rsidR="003D32D4" w:rsidRPr="009B46E2">
        <w:rPr>
          <w:rFonts w:ascii="Arial" w:hAnsi="Arial" w:cs="Arial"/>
          <w:color w:val="000000"/>
          <w:sz w:val="28"/>
          <w:szCs w:val="28"/>
        </w:rPr>
        <w:t>Симмондса</w:t>
      </w:r>
      <w:proofErr w:type="spellEnd"/>
      <w:r w:rsidR="003D32D4" w:rsidRPr="009B46E2">
        <w:rPr>
          <w:rFonts w:ascii="Arial" w:hAnsi="Arial" w:cs="Arial"/>
          <w:color w:val="000000"/>
          <w:sz w:val="28"/>
          <w:szCs w:val="28"/>
        </w:rPr>
        <w:t xml:space="preserve">. Однако дальнейшие наблюдения показали, что крайняя степень истощения не обязательна для </w:t>
      </w:r>
      <w:proofErr w:type="spellStart"/>
      <w:r w:rsidR="003D32D4" w:rsidRPr="009B46E2">
        <w:rPr>
          <w:rFonts w:ascii="Arial" w:hAnsi="Arial" w:cs="Arial"/>
          <w:color w:val="000000"/>
          <w:sz w:val="28"/>
          <w:szCs w:val="28"/>
        </w:rPr>
        <w:t>гипопитуитаризма</w:t>
      </w:r>
      <w:proofErr w:type="spellEnd"/>
      <w:r w:rsidR="003D32D4" w:rsidRPr="009B46E2">
        <w:rPr>
          <w:rFonts w:ascii="Arial" w:hAnsi="Arial" w:cs="Arial"/>
          <w:color w:val="000000"/>
          <w:sz w:val="28"/>
          <w:szCs w:val="28"/>
        </w:rPr>
        <w:t xml:space="preserve">, вызываемого частичным или полным некрозом передней доли гипофиза, а снижение продукции </w:t>
      </w:r>
      <w:proofErr w:type="spellStart"/>
      <w:r w:rsidR="003D32D4" w:rsidRPr="009B46E2">
        <w:rPr>
          <w:rFonts w:ascii="Arial" w:hAnsi="Arial" w:cs="Arial"/>
          <w:color w:val="000000"/>
          <w:sz w:val="28"/>
          <w:szCs w:val="28"/>
        </w:rPr>
        <w:t>тропных</w:t>
      </w:r>
      <w:proofErr w:type="spellEnd"/>
      <w:r w:rsidR="003D32D4" w:rsidRPr="009B46E2">
        <w:rPr>
          <w:rFonts w:ascii="Arial" w:hAnsi="Arial" w:cs="Arial"/>
          <w:color w:val="000000"/>
          <w:sz w:val="28"/>
          <w:szCs w:val="28"/>
        </w:rPr>
        <w:t xml:space="preserve"> гормонов наблюдается при различных патологических состояниях и </w:t>
      </w:r>
      <w:proofErr w:type="gramStart"/>
      <w:r w:rsidR="003D32D4" w:rsidRPr="009B46E2">
        <w:rPr>
          <w:rFonts w:ascii="Arial" w:hAnsi="Arial" w:cs="Arial"/>
          <w:color w:val="000000"/>
          <w:sz w:val="28"/>
          <w:szCs w:val="28"/>
        </w:rPr>
        <w:t>гипофиза</w:t>
      </w:r>
      <w:proofErr w:type="gramEnd"/>
      <w:r w:rsidR="003D32D4" w:rsidRPr="009B46E2">
        <w:rPr>
          <w:rFonts w:ascii="Arial" w:hAnsi="Arial" w:cs="Arial"/>
          <w:color w:val="000000"/>
          <w:sz w:val="28"/>
          <w:szCs w:val="28"/>
        </w:rPr>
        <w:t xml:space="preserve"> и ядер гипоталамуса, что нередко определяется как гипоталамо-гипофизарная недостаточность.</w:t>
      </w:r>
    </w:p>
    <w:p w14:paraId="0BEC4563" w14:textId="06FF1267" w:rsidR="003D32D4" w:rsidRPr="009B46E2" w:rsidRDefault="00064EF6" w:rsidP="003D32D4">
      <w:pPr>
        <w:pStyle w:val="a3"/>
        <w:rPr>
          <w:rFonts w:ascii="Arial" w:hAnsi="Arial" w:cs="Arial"/>
          <w:color w:val="000000"/>
          <w:sz w:val="28"/>
          <w:szCs w:val="28"/>
        </w:rPr>
      </w:pPr>
      <w:r w:rsidRPr="009B46E2">
        <w:rPr>
          <w:rFonts w:ascii="Arial" w:hAnsi="Arial" w:cs="Arial"/>
          <w:color w:val="000000"/>
          <w:sz w:val="28"/>
          <w:szCs w:val="28"/>
        </w:rPr>
        <w:t>В 1939</w:t>
      </w:r>
      <w:r w:rsidR="003D32D4" w:rsidRPr="009B46E2">
        <w:rPr>
          <w:rFonts w:ascii="Arial" w:hAnsi="Arial" w:cs="Arial"/>
          <w:color w:val="000000"/>
          <w:sz w:val="28"/>
          <w:szCs w:val="28"/>
        </w:rPr>
        <w:t xml:space="preserve"> году Н. Л. </w:t>
      </w:r>
      <w:proofErr w:type="spellStart"/>
      <w:r w:rsidR="003D32D4" w:rsidRPr="009B46E2">
        <w:rPr>
          <w:rFonts w:ascii="Arial" w:hAnsi="Arial" w:cs="Arial"/>
          <w:color w:val="000000"/>
          <w:sz w:val="28"/>
          <w:szCs w:val="28"/>
        </w:rPr>
        <w:t>Шиен</w:t>
      </w:r>
      <w:proofErr w:type="spellEnd"/>
      <w:r w:rsidR="003D32D4" w:rsidRPr="009B46E2">
        <w:rPr>
          <w:rFonts w:ascii="Arial" w:hAnsi="Arial" w:cs="Arial"/>
          <w:color w:val="000000"/>
          <w:sz w:val="28"/>
          <w:szCs w:val="28"/>
        </w:rPr>
        <w:t xml:space="preserve"> отметил своеобразие патогенеза и клинической картины послеродового </w:t>
      </w:r>
      <w:proofErr w:type="spellStart"/>
      <w:r w:rsidR="003D32D4" w:rsidRPr="009B46E2">
        <w:rPr>
          <w:rFonts w:ascii="Arial" w:hAnsi="Arial" w:cs="Arial"/>
          <w:color w:val="000000"/>
          <w:sz w:val="28"/>
          <w:szCs w:val="28"/>
        </w:rPr>
        <w:t>гипопитуитаризма</w:t>
      </w:r>
      <w:proofErr w:type="spellEnd"/>
      <w:r w:rsidR="003D32D4" w:rsidRPr="009B46E2">
        <w:rPr>
          <w:rFonts w:ascii="Arial" w:hAnsi="Arial" w:cs="Arial"/>
          <w:color w:val="000000"/>
          <w:sz w:val="28"/>
          <w:szCs w:val="28"/>
        </w:rPr>
        <w:t xml:space="preserve"> в результате массивной кровопотери и коллапса. В этой связи синдром </w:t>
      </w:r>
      <w:proofErr w:type="spellStart"/>
      <w:r w:rsidR="003D32D4" w:rsidRPr="009B46E2">
        <w:rPr>
          <w:rFonts w:ascii="Arial" w:hAnsi="Arial" w:cs="Arial"/>
          <w:color w:val="000000"/>
          <w:sz w:val="28"/>
          <w:szCs w:val="28"/>
        </w:rPr>
        <w:t>Шиена</w:t>
      </w:r>
      <w:proofErr w:type="spellEnd"/>
      <w:r w:rsidR="003D32D4" w:rsidRPr="009B46E2">
        <w:rPr>
          <w:rFonts w:ascii="Arial" w:hAnsi="Arial" w:cs="Arial"/>
          <w:color w:val="000000"/>
          <w:sz w:val="28"/>
          <w:szCs w:val="28"/>
        </w:rPr>
        <w:t xml:space="preserve"> — наиболее распространённый вариант заболевания — обособлен в самостоятельную клиническую форму.</w:t>
      </w:r>
    </w:p>
    <w:p w14:paraId="715EB8A9" w14:textId="0A991B3E" w:rsidR="003D32D4" w:rsidRPr="00A703CF" w:rsidRDefault="003D32D4" w:rsidP="003D32D4">
      <w:pPr>
        <w:spacing w:before="100" w:beforeAutospacing="1" w:after="100" w:afterAutospacing="1"/>
        <w:outlineLvl w:val="1"/>
        <w:rPr>
          <w:rFonts w:ascii="Arial" w:eastAsia="Times New Roman" w:hAnsi="Arial" w:cs="Arial"/>
          <w:b/>
          <w:bCs/>
          <w:color w:val="000000"/>
          <w:sz w:val="28"/>
          <w:szCs w:val="28"/>
          <w:lang w:eastAsia="ru-RU"/>
        </w:rPr>
      </w:pPr>
      <w:r w:rsidRPr="00A703CF">
        <w:rPr>
          <w:rFonts w:ascii="Arial" w:eastAsia="Times New Roman" w:hAnsi="Arial" w:cs="Arial"/>
          <w:b/>
          <w:bCs/>
          <w:color w:val="000000"/>
          <w:sz w:val="28"/>
          <w:szCs w:val="28"/>
          <w:lang w:eastAsia="ru-RU"/>
        </w:rPr>
        <w:t>2.Этиология и патогенез</w:t>
      </w:r>
    </w:p>
    <w:p w14:paraId="59DF1B90" w14:textId="77777777" w:rsidR="003D32D4" w:rsidRPr="009B46E2" w:rsidRDefault="003D32D4" w:rsidP="003D32D4">
      <w:pPr>
        <w:numPr>
          <w:ilvl w:val="0"/>
          <w:numId w:val="12"/>
        </w:numPr>
        <w:spacing w:before="100" w:beforeAutospacing="1" w:after="100" w:afterAutospacing="1"/>
        <w:rPr>
          <w:rFonts w:ascii="Arial" w:eastAsia="Times New Roman" w:hAnsi="Arial" w:cs="Arial"/>
          <w:color w:val="000000"/>
          <w:sz w:val="28"/>
          <w:szCs w:val="28"/>
          <w:lang w:eastAsia="ru-RU"/>
        </w:rPr>
      </w:pPr>
      <w:proofErr w:type="gramStart"/>
      <w:r w:rsidRPr="009B46E2">
        <w:rPr>
          <w:rFonts w:ascii="Arial" w:eastAsia="Times New Roman" w:hAnsi="Arial" w:cs="Arial"/>
          <w:color w:val="000000"/>
          <w:sz w:val="28"/>
          <w:szCs w:val="28"/>
          <w:lang w:eastAsia="ru-RU"/>
        </w:rPr>
        <w:t>повреждение</w:t>
      </w:r>
      <w:proofErr w:type="gramEnd"/>
      <w:r w:rsidRPr="009B46E2">
        <w:rPr>
          <w:rFonts w:ascii="Arial" w:eastAsia="Times New Roman" w:hAnsi="Arial" w:cs="Arial"/>
          <w:color w:val="000000"/>
          <w:sz w:val="28"/>
          <w:szCs w:val="28"/>
          <w:lang w:eastAsia="ru-RU"/>
        </w:rPr>
        <w:t xml:space="preserve"> гипофиза</w:t>
      </w:r>
    </w:p>
    <w:p w14:paraId="5F313A01" w14:textId="77777777" w:rsidR="003D32D4" w:rsidRPr="009B46E2" w:rsidRDefault="003D32D4" w:rsidP="003D32D4">
      <w:pPr>
        <w:numPr>
          <w:ilvl w:val="0"/>
          <w:numId w:val="12"/>
        </w:numPr>
        <w:spacing w:before="100" w:beforeAutospacing="1" w:after="100" w:afterAutospacing="1"/>
        <w:rPr>
          <w:rFonts w:ascii="Arial" w:eastAsia="Times New Roman" w:hAnsi="Arial" w:cs="Arial"/>
          <w:color w:val="000000"/>
          <w:sz w:val="28"/>
          <w:szCs w:val="28"/>
          <w:lang w:eastAsia="ru-RU"/>
        </w:rPr>
      </w:pPr>
      <w:proofErr w:type="gramStart"/>
      <w:r w:rsidRPr="009B46E2">
        <w:rPr>
          <w:rFonts w:ascii="Arial" w:eastAsia="Times New Roman" w:hAnsi="Arial" w:cs="Arial"/>
          <w:color w:val="000000"/>
          <w:sz w:val="28"/>
          <w:szCs w:val="28"/>
          <w:lang w:eastAsia="ru-RU"/>
        </w:rPr>
        <w:t>опухоль</w:t>
      </w:r>
      <w:proofErr w:type="gramEnd"/>
      <w:r w:rsidRPr="009B46E2">
        <w:rPr>
          <w:rFonts w:ascii="Arial" w:eastAsia="Times New Roman" w:hAnsi="Arial" w:cs="Arial"/>
          <w:color w:val="000000"/>
          <w:sz w:val="28"/>
          <w:szCs w:val="28"/>
          <w:lang w:eastAsia="ru-RU"/>
        </w:rPr>
        <w:t xml:space="preserve"> гипофиза</w:t>
      </w:r>
    </w:p>
    <w:p w14:paraId="7E8B1845" w14:textId="77777777" w:rsidR="003D32D4" w:rsidRPr="009B46E2" w:rsidRDefault="003D32D4" w:rsidP="003D32D4">
      <w:pPr>
        <w:numPr>
          <w:ilvl w:val="0"/>
          <w:numId w:val="12"/>
        </w:numPr>
        <w:spacing w:before="100" w:beforeAutospacing="1" w:after="100" w:afterAutospacing="1"/>
        <w:rPr>
          <w:rFonts w:ascii="Arial" w:eastAsia="Times New Roman" w:hAnsi="Arial" w:cs="Arial"/>
          <w:color w:val="000000"/>
          <w:sz w:val="28"/>
          <w:szCs w:val="28"/>
          <w:lang w:eastAsia="ru-RU"/>
        </w:rPr>
      </w:pPr>
      <w:proofErr w:type="gramStart"/>
      <w:r w:rsidRPr="009B46E2">
        <w:rPr>
          <w:rFonts w:ascii="Arial" w:eastAsia="Times New Roman" w:hAnsi="Arial" w:cs="Arial"/>
          <w:color w:val="000000"/>
          <w:sz w:val="28"/>
          <w:szCs w:val="28"/>
          <w:lang w:eastAsia="ru-RU"/>
        </w:rPr>
        <w:t>у</w:t>
      </w:r>
      <w:proofErr w:type="gramEnd"/>
      <w:r w:rsidRPr="009B46E2">
        <w:rPr>
          <w:rFonts w:ascii="Arial" w:eastAsia="Times New Roman" w:hAnsi="Arial" w:cs="Arial"/>
          <w:color w:val="000000"/>
          <w:sz w:val="28"/>
          <w:szCs w:val="28"/>
          <w:lang w:eastAsia="ru-RU"/>
        </w:rPr>
        <w:t xml:space="preserve"> женщин — послеродовое кровотечение</w:t>
      </w:r>
    </w:p>
    <w:p w14:paraId="14E589B2" w14:textId="77777777" w:rsidR="00064EF6" w:rsidRPr="009B46E2" w:rsidRDefault="00064EF6" w:rsidP="003D32D4">
      <w:pPr>
        <w:rPr>
          <w:rFonts w:ascii="Arial" w:eastAsia="Times New Roman" w:hAnsi="Arial" w:cs="Arial"/>
          <w:color w:val="000000"/>
          <w:sz w:val="28"/>
          <w:szCs w:val="28"/>
          <w:lang w:eastAsia="ru-RU"/>
        </w:rPr>
      </w:pPr>
      <w:r w:rsidRPr="009B46E2">
        <w:rPr>
          <w:rFonts w:ascii="Arial" w:eastAsia="Times New Roman" w:hAnsi="Arial" w:cs="Arial"/>
          <w:color w:val="000000"/>
          <w:sz w:val="28"/>
          <w:szCs w:val="28"/>
          <w:lang w:eastAsia="ru-RU"/>
        </w:rPr>
        <w:t xml:space="preserve">Синдром </w:t>
      </w:r>
      <w:proofErr w:type="spellStart"/>
      <w:r w:rsidRPr="009B46E2">
        <w:rPr>
          <w:rFonts w:ascii="Arial" w:eastAsia="Times New Roman" w:hAnsi="Arial" w:cs="Arial"/>
          <w:color w:val="000000"/>
          <w:sz w:val="28"/>
          <w:szCs w:val="28"/>
          <w:lang w:eastAsia="ru-RU"/>
        </w:rPr>
        <w:t>Шиена</w:t>
      </w:r>
      <w:proofErr w:type="spellEnd"/>
      <w:r w:rsidRPr="009B46E2">
        <w:rPr>
          <w:rFonts w:ascii="Arial" w:eastAsia="Times New Roman" w:hAnsi="Arial" w:cs="Arial"/>
          <w:color w:val="000000"/>
          <w:sz w:val="28"/>
          <w:szCs w:val="28"/>
          <w:lang w:eastAsia="ru-RU"/>
        </w:rPr>
        <w:t xml:space="preserve"> может развиться вследствие поражения гипоталамо-гипофизарной области опухолевым или инфекционным процессом (сифилис, туберкулез, грипп, тифы и т. д.), травмы черепа с последующим кровоизлиянием в </w:t>
      </w:r>
      <w:proofErr w:type="spellStart"/>
      <w:r w:rsidRPr="009B46E2">
        <w:rPr>
          <w:rFonts w:ascii="Arial" w:eastAsia="Times New Roman" w:hAnsi="Arial" w:cs="Arial"/>
          <w:color w:val="000000"/>
          <w:sz w:val="28"/>
          <w:szCs w:val="28"/>
          <w:lang w:eastAsia="ru-RU"/>
        </w:rPr>
        <w:t>аденогипофиз</w:t>
      </w:r>
      <w:proofErr w:type="spellEnd"/>
      <w:r w:rsidRPr="009B46E2">
        <w:rPr>
          <w:rFonts w:ascii="Arial" w:eastAsia="Times New Roman" w:hAnsi="Arial" w:cs="Arial"/>
          <w:color w:val="000000"/>
          <w:sz w:val="28"/>
          <w:szCs w:val="28"/>
          <w:lang w:eastAsia="ru-RU"/>
        </w:rPr>
        <w:t xml:space="preserve">, </w:t>
      </w:r>
      <w:proofErr w:type="spellStart"/>
      <w:r w:rsidRPr="009B46E2">
        <w:rPr>
          <w:rFonts w:ascii="Arial" w:eastAsia="Times New Roman" w:hAnsi="Arial" w:cs="Arial"/>
          <w:color w:val="000000"/>
          <w:sz w:val="28"/>
          <w:szCs w:val="28"/>
          <w:lang w:eastAsia="ru-RU"/>
        </w:rPr>
        <w:t>гипофизэктомии</w:t>
      </w:r>
      <w:proofErr w:type="spellEnd"/>
      <w:r w:rsidRPr="009B46E2">
        <w:rPr>
          <w:rFonts w:ascii="Arial" w:eastAsia="Times New Roman" w:hAnsi="Arial" w:cs="Arial"/>
          <w:color w:val="000000"/>
          <w:sz w:val="28"/>
          <w:szCs w:val="28"/>
          <w:lang w:eastAsia="ru-RU"/>
        </w:rPr>
        <w:t xml:space="preserve">. Причинами синдрома </w:t>
      </w:r>
      <w:proofErr w:type="spellStart"/>
      <w:r w:rsidRPr="009B46E2">
        <w:rPr>
          <w:rFonts w:ascii="Arial" w:eastAsia="Times New Roman" w:hAnsi="Arial" w:cs="Arial"/>
          <w:color w:val="000000"/>
          <w:sz w:val="28"/>
          <w:szCs w:val="28"/>
          <w:lang w:eastAsia="ru-RU"/>
        </w:rPr>
        <w:t>Симмондса</w:t>
      </w:r>
      <w:proofErr w:type="spellEnd"/>
      <w:r w:rsidRPr="009B46E2">
        <w:rPr>
          <w:rFonts w:ascii="Arial" w:eastAsia="Times New Roman" w:hAnsi="Arial" w:cs="Arial"/>
          <w:color w:val="000000"/>
          <w:sz w:val="28"/>
          <w:szCs w:val="28"/>
          <w:lang w:eastAsia="ru-RU"/>
        </w:rPr>
        <w:t xml:space="preserve">— </w:t>
      </w:r>
      <w:proofErr w:type="spellStart"/>
      <w:r w:rsidRPr="009B46E2">
        <w:rPr>
          <w:rFonts w:ascii="Arial" w:eastAsia="Times New Roman" w:hAnsi="Arial" w:cs="Arial"/>
          <w:color w:val="000000"/>
          <w:sz w:val="28"/>
          <w:szCs w:val="28"/>
          <w:lang w:eastAsia="ru-RU"/>
        </w:rPr>
        <w:t>Шиена</w:t>
      </w:r>
      <w:proofErr w:type="spellEnd"/>
      <w:r w:rsidRPr="009B46E2">
        <w:rPr>
          <w:rFonts w:ascii="Arial" w:eastAsia="Times New Roman" w:hAnsi="Arial" w:cs="Arial"/>
          <w:color w:val="000000"/>
          <w:sz w:val="28"/>
          <w:szCs w:val="28"/>
          <w:lang w:eastAsia="ru-RU"/>
        </w:rPr>
        <w:t xml:space="preserve"> могут быть некроз гипофиза вследствие длительного спазма его артерий при обильных кровотечениях во время родов, аборта, а также сепсис, </w:t>
      </w:r>
      <w:proofErr w:type="spellStart"/>
      <w:r w:rsidRPr="009B46E2">
        <w:rPr>
          <w:rFonts w:ascii="Arial" w:eastAsia="Times New Roman" w:hAnsi="Arial" w:cs="Arial"/>
          <w:color w:val="000000"/>
          <w:sz w:val="28"/>
          <w:szCs w:val="28"/>
          <w:lang w:eastAsia="ru-RU"/>
        </w:rPr>
        <w:t>развившийся</w:t>
      </w:r>
      <w:proofErr w:type="spellEnd"/>
      <w:r w:rsidRPr="009B46E2">
        <w:rPr>
          <w:rFonts w:ascii="Arial" w:eastAsia="Times New Roman" w:hAnsi="Arial" w:cs="Arial"/>
          <w:color w:val="000000"/>
          <w:sz w:val="28"/>
          <w:szCs w:val="28"/>
          <w:lang w:eastAsia="ru-RU"/>
        </w:rPr>
        <w:t xml:space="preserve"> после родов или аборта, с септической эмболией сосудов гипофиза. В отдельных случаях синдром может развиться вследствие желудочного или другого массивного кровотечения.</w:t>
      </w:r>
    </w:p>
    <w:p w14:paraId="5A89BCEB" w14:textId="0271B930" w:rsidR="003D32D4" w:rsidRPr="009B46E2" w:rsidRDefault="00064EF6" w:rsidP="003D32D4">
      <w:pPr>
        <w:rPr>
          <w:rFonts w:ascii="Arial" w:eastAsia="Times New Roman" w:hAnsi="Arial" w:cs="Arial"/>
          <w:sz w:val="28"/>
          <w:szCs w:val="28"/>
          <w:lang w:eastAsia="ru-RU"/>
        </w:rPr>
      </w:pPr>
      <w:r w:rsidRPr="009B46E2">
        <w:rPr>
          <w:rFonts w:ascii="Arial" w:eastAsia="Times New Roman" w:hAnsi="Arial" w:cs="Arial"/>
          <w:color w:val="000000"/>
          <w:sz w:val="28"/>
          <w:szCs w:val="28"/>
          <w:lang w:eastAsia="ru-RU"/>
        </w:rPr>
        <w:t xml:space="preserve">Во время беременности размеры гипофиза увеличиваются, однако кровоснабжение его не усиливается. На фоне </w:t>
      </w:r>
      <w:proofErr w:type="spellStart"/>
      <w:r w:rsidRPr="009B46E2">
        <w:rPr>
          <w:rFonts w:ascii="Arial" w:eastAsia="Times New Roman" w:hAnsi="Arial" w:cs="Arial"/>
          <w:color w:val="000000"/>
          <w:sz w:val="28"/>
          <w:szCs w:val="28"/>
          <w:lang w:eastAsia="ru-RU"/>
        </w:rPr>
        <w:t>развившейся</w:t>
      </w:r>
      <w:proofErr w:type="spellEnd"/>
      <w:r w:rsidRPr="009B46E2">
        <w:rPr>
          <w:rFonts w:ascii="Arial" w:eastAsia="Times New Roman" w:hAnsi="Arial" w:cs="Arial"/>
          <w:color w:val="000000"/>
          <w:sz w:val="28"/>
          <w:szCs w:val="28"/>
          <w:lang w:eastAsia="ru-RU"/>
        </w:rPr>
        <w:t xml:space="preserve"> вследствие послеродового кровотечения артериальной гипотонии кровоснабжение гипофиза резко уменьшается — развиваются гипоксия и некроз гипофиза. Это приводит к развитию синдрома пустого турецкого седла.</w:t>
      </w:r>
      <w:r w:rsidRPr="009B46E2">
        <w:rPr>
          <w:rFonts w:ascii="Arial" w:hAnsi="Arial" w:cs="Arial"/>
          <w:color w:val="333333"/>
          <w:sz w:val="28"/>
          <w:szCs w:val="28"/>
          <w:shd w:val="clear" w:color="auto" w:fill="FFFFFF"/>
        </w:rPr>
        <w:t xml:space="preserve"> </w:t>
      </w:r>
      <w:r w:rsidRPr="009B46E2">
        <w:rPr>
          <w:rFonts w:ascii="Arial" w:eastAsia="Times New Roman" w:hAnsi="Arial" w:cs="Arial"/>
          <w:color w:val="000000"/>
          <w:sz w:val="28"/>
          <w:szCs w:val="28"/>
          <w:lang w:eastAsia="ru-RU"/>
        </w:rPr>
        <w:t xml:space="preserve">Вследствие распространенных </w:t>
      </w:r>
      <w:r w:rsidRPr="009B46E2">
        <w:rPr>
          <w:rFonts w:ascii="Arial" w:eastAsia="Times New Roman" w:hAnsi="Arial" w:cs="Arial"/>
          <w:color w:val="000000"/>
          <w:sz w:val="28"/>
          <w:szCs w:val="28"/>
          <w:lang w:eastAsia="ru-RU"/>
        </w:rPr>
        <w:lastRenderedPageBreak/>
        <w:t xml:space="preserve">деструктивных изменений гипоталамуса и </w:t>
      </w:r>
      <w:proofErr w:type="spellStart"/>
      <w:r w:rsidRPr="009B46E2">
        <w:rPr>
          <w:rFonts w:ascii="Arial" w:eastAsia="Times New Roman" w:hAnsi="Arial" w:cs="Arial"/>
          <w:color w:val="000000"/>
          <w:sz w:val="28"/>
          <w:szCs w:val="28"/>
          <w:lang w:eastAsia="ru-RU"/>
        </w:rPr>
        <w:t>аденогипофиза</w:t>
      </w:r>
      <w:proofErr w:type="spellEnd"/>
      <w:r w:rsidRPr="009B46E2">
        <w:rPr>
          <w:rFonts w:ascii="Arial" w:eastAsia="Times New Roman" w:hAnsi="Arial" w:cs="Arial"/>
          <w:color w:val="000000"/>
          <w:sz w:val="28"/>
          <w:szCs w:val="28"/>
          <w:lang w:eastAsia="ru-RU"/>
        </w:rPr>
        <w:t xml:space="preserve"> происходит выпадение секреции </w:t>
      </w:r>
      <w:proofErr w:type="spellStart"/>
      <w:r w:rsidRPr="009B46E2">
        <w:rPr>
          <w:rFonts w:ascii="Arial" w:eastAsia="Times New Roman" w:hAnsi="Arial" w:cs="Arial"/>
          <w:color w:val="000000"/>
          <w:sz w:val="28"/>
          <w:szCs w:val="28"/>
          <w:lang w:eastAsia="ru-RU"/>
        </w:rPr>
        <w:t>тропных</w:t>
      </w:r>
      <w:proofErr w:type="spellEnd"/>
      <w:r w:rsidRPr="009B46E2">
        <w:rPr>
          <w:rFonts w:ascii="Arial" w:eastAsia="Times New Roman" w:hAnsi="Arial" w:cs="Arial"/>
          <w:color w:val="000000"/>
          <w:sz w:val="28"/>
          <w:szCs w:val="28"/>
          <w:lang w:eastAsia="ru-RU"/>
        </w:rPr>
        <w:t xml:space="preserve"> гормонов передней доли гипофиза. Это в свою очередь ведет к снижению функции периферических желез внутренней секреции, преимущественно щитовидной железы, коры надпочечников и половых желез. Снижение продукции </w:t>
      </w:r>
      <w:proofErr w:type="spellStart"/>
      <w:r w:rsidRPr="009B46E2">
        <w:rPr>
          <w:rFonts w:ascii="Arial" w:eastAsia="Times New Roman" w:hAnsi="Arial" w:cs="Arial"/>
          <w:color w:val="000000"/>
          <w:sz w:val="28"/>
          <w:szCs w:val="28"/>
          <w:lang w:eastAsia="ru-RU"/>
        </w:rPr>
        <w:t>аденогипофизом</w:t>
      </w:r>
      <w:proofErr w:type="spellEnd"/>
      <w:r w:rsidRPr="009B46E2">
        <w:rPr>
          <w:rFonts w:ascii="Arial" w:eastAsia="Times New Roman" w:hAnsi="Arial" w:cs="Arial"/>
          <w:color w:val="000000"/>
          <w:sz w:val="28"/>
          <w:szCs w:val="28"/>
          <w:lang w:eastAsia="ru-RU"/>
        </w:rPr>
        <w:t xml:space="preserve"> гормона роста обусловливает развитие атрофических процессов в органах и тканях.</w:t>
      </w:r>
      <w:r w:rsidRPr="009B46E2">
        <w:rPr>
          <w:rFonts w:ascii="Arial" w:hAnsi="Arial" w:cs="Arial"/>
          <w:color w:val="333333"/>
          <w:sz w:val="28"/>
          <w:szCs w:val="28"/>
          <w:shd w:val="clear" w:color="auto" w:fill="FFFFFF"/>
        </w:rPr>
        <w:t xml:space="preserve"> </w:t>
      </w:r>
      <w:r w:rsidRPr="009B46E2">
        <w:rPr>
          <w:rFonts w:ascii="Arial" w:eastAsia="Times New Roman" w:hAnsi="Arial" w:cs="Arial"/>
          <w:color w:val="000000"/>
          <w:sz w:val="28"/>
          <w:szCs w:val="28"/>
          <w:lang w:eastAsia="ru-RU"/>
        </w:rPr>
        <w:t>При патологоанатомическом исследовании чаще выявляют изменения в передней доле гипофиза: опухоли, кровоизлияния, некрозы, воспалительные процессы. Реже аналогичные изменения отмечают в гипоталамусе. В ряде случаев опухоль обнаруживают в других отделах головного мозга со сдавлением и разрушением гипоталамуса. Отмечают выраженные трофические изменения во всех органах и тканях (кожа, подкожная клетчатка, скелетная мускулатура, внутренние органы, железы внутренней секреции, наружные половые органы). Нередко наблюдается жировое перерождение костного мозга.</w:t>
      </w:r>
    </w:p>
    <w:p w14:paraId="2BDBA5EF" w14:textId="4D5A1E17" w:rsidR="003D32D4" w:rsidRPr="00A703CF" w:rsidRDefault="003D32D4" w:rsidP="00064EF6">
      <w:pPr>
        <w:spacing w:before="100" w:beforeAutospacing="1" w:after="100" w:afterAutospacing="1"/>
        <w:outlineLvl w:val="1"/>
        <w:rPr>
          <w:rFonts w:ascii="Arial" w:eastAsia="Times New Roman" w:hAnsi="Arial" w:cs="Arial"/>
          <w:b/>
          <w:bCs/>
          <w:color w:val="000000"/>
          <w:sz w:val="28"/>
          <w:szCs w:val="28"/>
          <w:lang w:eastAsia="ru-RU"/>
        </w:rPr>
      </w:pPr>
      <w:r w:rsidRPr="00A703CF">
        <w:rPr>
          <w:rFonts w:ascii="Arial" w:eastAsia="Times New Roman" w:hAnsi="Arial" w:cs="Arial"/>
          <w:b/>
          <w:bCs/>
          <w:color w:val="000000"/>
          <w:sz w:val="28"/>
          <w:szCs w:val="28"/>
          <w:lang w:eastAsia="ru-RU"/>
        </w:rPr>
        <w:t xml:space="preserve">3. </w:t>
      </w:r>
      <w:r w:rsidR="00064EF6" w:rsidRPr="00A703CF">
        <w:rPr>
          <w:rFonts w:ascii="Arial" w:eastAsia="Times New Roman" w:hAnsi="Arial" w:cs="Arial"/>
          <w:b/>
          <w:bCs/>
          <w:color w:val="000000"/>
          <w:sz w:val="28"/>
          <w:szCs w:val="28"/>
          <w:lang w:eastAsia="ru-RU"/>
        </w:rPr>
        <w:t>Классификация и клиническая картина.</w:t>
      </w:r>
    </w:p>
    <w:p w14:paraId="48E7571C" w14:textId="77777777" w:rsidR="00064EF6" w:rsidRPr="009B46E2" w:rsidRDefault="00064EF6" w:rsidP="00064EF6">
      <w:pPr>
        <w:spacing w:before="100" w:beforeAutospacing="1" w:after="100" w:afterAutospacing="1"/>
        <w:outlineLvl w:val="1"/>
        <w:rPr>
          <w:rFonts w:ascii="Arial" w:eastAsia="Times New Roman" w:hAnsi="Arial" w:cs="Arial"/>
          <w:color w:val="000000"/>
          <w:sz w:val="28"/>
          <w:szCs w:val="28"/>
          <w:lang w:eastAsia="ru-RU"/>
        </w:rPr>
      </w:pPr>
      <w:r w:rsidRPr="009B46E2">
        <w:rPr>
          <w:rFonts w:ascii="Arial" w:eastAsia="Times New Roman" w:hAnsi="Arial" w:cs="Arial"/>
          <w:color w:val="000000"/>
          <w:sz w:val="28"/>
          <w:szCs w:val="28"/>
          <w:lang w:eastAsia="ru-RU"/>
        </w:rPr>
        <w:t xml:space="preserve">Z. </w:t>
      </w:r>
      <w:proofErr w:type="spellStart"/>
      <w:r w:rsidRPr="009B46E2">
        <w:rPr>
          <w:rFonts w:ascii="Arial" w:eastAsia="Times New Roman" w:hAnsi="Arial" w:cs="Arial"/>
          <w:color w:val="000000"/>
          <w:sz w:val="28"/>
          <w:szCs w:val="28"/>
          <w:lang w:eastAsia="ru-RU"/>
        </w:rPr>
        <w:t>Morandi</w:t>
      </w:r>
      <w:proofErr w:type="spellEnd"/>
      <w:r w:rsidRPr="009B46E2">
        <w:rPr>
          <w:rFonts w:ascii="Arial" w:eastAsia="Times New Roman" w:hAnsi="Arial" w:cs="Arial"/>
          <w:color w:val="000000"/>
          <w:sz w:val="28"/>
          <w:szCs w:val="28"/>
          <w:lang w:eastAsia="ru-RU"/>
        </w:rPr>
        <w:t xml:space="preserve"> (1957) выделяет следующие формы синдрома </w:t>
      </w:r>
      <w:proofErr w:type="spellStart"/>
      <w:r w:rsidRPr="009B46E2">
        <w:rPr>
          <w:rFonts w:ascii="Arial" w:eastAsia="Times New Roman" w:hAnsi="Arial" w:cs="Arial"/>
          <w:color w:val="000000"/>
          <w:sz w:val="28"/>
          <w:szCs w:val="28"/>
          <w:lang w:eastAsia="ru-RU"/>
        </w:rPr>
        <w:t>Шиена</w:t>
      </w:r>
      <w:proofErr w:type="spellEnd"/>
      <w:r w:rsidRPr="009B46E2">
        <w:rPr>
          <w:rFonts w:ascii="Arial" w:eastAsia="Times New Roman" w:hAnsi="Arial" w:cs="Arial"/>
          <w:color w:val="000000"/>
          <w:sz w:val="28"/>
          <w:szCs w:val="28"/>
          <w:lang w:eastAsia="ru-RU"/>
        </w:rPr>
        <w:t xml:space="preserve"> в зависимости от недостаточности </w:t>
      </w:r>
      <w:proofErr w:type="spellStart"/>
      <w:r w:rsidRPr="009B46E2">
        <w:rPr>
          <w:rFonts w:ascii="Arial" w:eastAsia="Times New Roman" w:hAnsi="Arial" w:cs="Arial"/>
          <w:color w:val="000000"/>
          <w:sz w:val="28"/>
          <w:szCs w:val="28"/>
          <w:lang w:eastAsia="ru-RU"/>
        </w:rPr>
        <w:t>тропных</w:t>
      </w:r>
      <w:proofErr w:type="spellEnd"/>
      <w:r w:rsidRPr="009B46E2">
        <w:rPr>
          <w:rFonts w:ascii="Arial" w:eastAsia="Times New Roman" w:hAnsi="Arial" w:cs="Arial"/>
          <w:color w:val="000000"/>
          <w:sz w:val="28"/>
          <w:szCs w:val="28"/>
          <w:lang w:eastAsia="ru-RU"/>
        </w:rPr>
        <w:t xml:space="preserve"> гормонов гипофиза:</w:t>
      </w:r>
    </w:p>
    <w:p w14:paraId="6B51FF56" w14:textId="77777777" w:rsidR="00064EF6" w:rsidRPr="009B46E2" w:rsidRDefault="00064EF6" w:rsidP="00064EF6">
      <w:pPr>
        <w:spacing w:before="100" w:beforeAutospacing="1" w:after="100" w:afterAutospacing="1"/>
        <w:outlineLvl w:val="1"/>
        <w:rPr>
          <w:rFonts w:ascii="Arial" w:eastAsia="Times New Roman" w:hAnsi="Arial" w:cs="Arial"/>
          <w:color w:val="000000"/>
          <w:sz w:val="28"/>
          <w:szCs w:val="28"/>
          <w:lang w:eastAsia="ru-RU"/>
        </w:rPr>
      </w:pPr>
      <w:r w:rsidRPr="009B46E2">
        <w:rPr>
          <w:rFonts w:ascii="Arial" w:eastAsia="Times New Roman" w:hAnsi="Arial" w:cs="Arial"/>
          <w:color w:val="000000"/>
          <w:sz w:val="28"/>
          <w:szCs w:val="28"/>
          <w:lang w:eastAsia="ru-RU"/>
        </w:rPr>
        <w:t xml:space="preserve"> 1. глобальная форма - с клиническими проявлениями недостаточности ТТГ, гонадотропинов, АКТГ. Заболевание может протекать в легкой или тяжелой форме; </w:t>
      </w:r>
    </w:p>
    <w:p w14:paraId="551B805B" w14:textId="77777777" w:rsidR="00064EF6" w:rsidRPr="009B46E2" w:rsidRDefault="00064EF6" w:rsidP="00064EF6">
      <w:pPr>
        <w:spacing w:before="100" w:beforeAutospacing="1" w:after="100" w:afterAutospacing="1"/>
        <w:outlineLvl w:val="1"/>
        <w:rPr>
          <w:rFonts w:ascii="Arial" w:eastAsia="Times New Roman" w:hAnsi="Arial" w:cs="Arial"/>
          <w:color w:val="000000"/>
          <w:sz w:val="28"/>
          <w:szCs w:val="28"/>
          <w:lang w:eastAsia="ru-RU"/>
        </w:rPr>
      </w:pPr>
      <w:r w:rsidRPr="009B46E2">
        <w:rPr>
          <w:rFonts w:ascii="Arial" w:eastAsia="Times New Roman" w:hAnsi="Arial" w:cs="Arial"/>
          <w:color w:val="000000"/>
          <w:sz w:val="28"/>
          <w:szCs w:val="28"/>
          <w:lang w:eastAsia="ru-RU"/>
        </w:rPr>
        <w:t xml:space="preserve">2. частичная форма - с недостаточностью гонадотропной, тиреотропной, адренокортикотропной функций; </w:t>
      </w:r>
    </w:p>
    <w:p w14:paraId="5354EAC1" w14:textId="1B17FEC6" w:rsidR="00064EF6" w:rsidRPr="009B46E2" w:rsidRDefault="00064EF6" w:rsidP="00064EF6">
      <w:pPr>
        <w:spacing w:before="100" w:beforeAutospacing="1" w:after="100" w:afterAutospacing="1"/>
        <w:outlineLvl w:val="1"/>
        <w:rPr>
          <w:rFonts w:ascii="Arial" w:eastAsia="Times New Roman" w:hAnsi="Arial" w:cs="Arial"/>
          <w:color w:val="000000"/>
          <w:sz w:val="28"/>
          <w:szCs w:val="28"/>
          <w:lang w:eastAsia="ru-RU"/>
        </w:rPr>
      </w:pPr>
      <w:r w:rsidRPr="009B46E2">
        <w:rPr>
          <w:rFonts w:ascii="Arial" w:eastAsia="Times New Roman" w:hAnsi="Arial" w:cs="Arial"/>
          <w:color w:val="000000"/>
          <w:sz w:val="28"/>
          <w:szCs w:val="28"/>
          <w:lang w:eastAsia="ru-RU"/>
        </w:rPr>
        <w:t>3. комбинированная недостаточность гонадотропной и тиреотропной функций; тиреотропной и адренокортикотропной.</w:t>
      </w:r>
    </w:p>
    <w:p w14:paraId="472E5A23" w14:textId="77777777" w:rsidR="00064EF6" w:rsidRPr="009B46E2" w:rsidRDefault="00064EF6" w:rsidP="00064EF6">
      <w:pPr>
        <w:spacing w:before="100" w:beforeAutospacing="1" w:after="100" w:afterAutospacing="1"/>
        <w:outlineLvl w:val="1"/>
        <w:rPr>
          <w:rFonts w:ascii="Arial" w:eastAsia="Times New Roman" w:hAnsi="Arial" w:cs="Arial"/>
          <w:color w:val="000000"/>
          <w:sz w:val="28"/>
          <w:szCs w:val="28"/>
          <w:lang w:eastAsia="ru-RU"/>
        </w:rPr>
      </w:pPr>
      <w:r w:rsidRPr="009B46E2">
        <w:rPr>
          <w:rFonts w:ascii="Arial" w:eastAsia="Times New Roman" w:hAnsi="Arial" w:cs="Arial"/>
          <w:color w:val="000000"/>
          <w:sz w:val="28"/>
          <w:szCs w:val="28"/>
          <w:lang w:eastAsia="ru-RU"/>
        </w:rPr>
        <w:t>Классификация А. С. Калиниченко (1987 г)</w:t>
      </w:r>
    </w:p>
    <w:p w14:paraId="5844BBA4" w14:textId="7CB79967" w:rsidR="00064EF6" w:rsidRPr="009B46E2" w:rsidRDefault="00064EF6" w:rsidP="00064EF6">
      <w:pPr>
        <w:spacing w:before="100" w:beforeAutospacing="1" w:after="100" w:afterAutospacing="1"/>
        <w:outlineLvl w:val="1"/>
        <w:rPr>
          <w:rFonts w:ascii="Arial" w:eastAsia="Times New Roman" w:hAnsi="Arial" w:cs="Arial"/>
          <w:color w:val="000000"/>
          <w:sz w:val="28"/>
          <w:szCs w:val="28"/>
          <w:lang w:eastAsia="ru-RU"/>
        </w:rPr>
      </w:pPr>
      <w:r w:rsidRPr="009B46E2">
        <w:rPr>
          <w:rFonts w:ascii="Arial" w:eastAsia="Times New Roman" w:hAnsi="Arial" w:cs="Arial"/>
          <w:color w:val="000000"/>
          <w:sz w:val="28"/>
          <w:szCs w:val="28"/>
          <w:lang w:eastAsia="ru-RU"/>
        </w:rPr>
        <w:t>Легкая форма характеризуется головной болью, быстрой утомляемостью, зябкостью, тенденцией к гипотензии. У больных отмечается сниженная функция щитовидной железы и глюкокортикоидной функции надпочечников. Форма средней тяжести отличается снижением гормональной функции яичников (</w:t>
      </w:r>
      <w:proofErr w:type="spellStart"/>
      <w:r w:rsidRPr="009B46E2">
        <w:rPr>
          <w:rFonts w:ascii="Arial" w:eastAsia="Times New Roman" w:hAnsi="Arial" w:cs="Arial"/>
          <w:color w:val="000000"/>
          <w:sz w:val="28"/>
          <w:szCs w:val="28"/>
          <w:lang w:eastAsia="ru-RU"/>
        </w:rPr>
        <w:t>олигоменорея</w:t>
      </w:r>
      <w:proofErr w:type="spellEnd"/>
      <w:r w:rsidRPr="009B46E2">
        <w:rPr>
          <w:rFonts w:ascii="Arial" w:eastAsia="Times New Roman" w:hAnsi="Arial" w:cs="Arial"/>
          <w:color w:val="000000"/>
          <w:sz w:val="28"/>
          <w:szCs w:val="28"/>
          <w:lang w:eastAsia="ru-RU"/>
        </w:rPr>
        <w:t xml:space="preserve">, </w:t>
      </w:r>
      <w:proofErr w:type="spellStart"/>
      <w:r w:rsidRPr="009B46E2">
        <w:rPr>
          <w:rFonts w:ascii="Arial" w:eastAsia="Times New Roman" w:hAnsi="Arial" w:cs="Arial"/>
          <w:color w:val="000000"/>
          <w:sz w:val="28"/>
          <w:szCs w:val="28"/>
          <w:lang w:eastAsia="ru-RU"/>
        </w:rPr>
        <w:t>ановуляторное</w:t>
      </w:r>
      <w:proofErr w:type="spellEnd"/>
      <w:r w:rsidRPr="009B46E2">
        <w:rPr>
          <w:rFonts w:ascii="Arial" w:eastAsia="Times New Roman" w:hAnsi="Arial" w:cs="Arial"/>
          <w:color w:val="000000"/>
          <w:sz w:val="28"/>
          <w:szCs w:val="28"/>
          <w:lang w:eastAsia="ru-RU"/>
        </w:rPr>
        <w:t xml:space="preserve"> бесплодие) и щитовидной железы (пастозность, склонность к отечности, ломкость ногтей, сухость кожи, утомляемость, гипотензия с наклонностью к обморокам, причем эти симптомы могут встречаться в различных сочетаниях).</w:t>
      </w:r>
      <w:r w:rsidRPr="009B46E2">
        <w:rPr>
          <w:rFonts w:ascii="Arial" w:hAnsi="Arial" w:cs="Arial"/>
          <w:color w:val="333333"/>
          <w:sz w:val="28"/>
          <w:szCs w:val="28"/>
          <w:shd w:val="clear" w:color="auto" w:fill="FFFFFF"/>
        </w:rPr>
        <w:t xml:space="preserve"> </w:t>
      </w:r>
      <w:r w:rsidRPr="009B46E2">
        <w:rPr>
          <w:rFonts w:ascii="Arial" w:eastAsia="Times New Roman" w:hAnsi="Arial" w:cs="Arial"/>
          <w:color w:val="000000"/>
          <w:sz w:val="28"/>
          <w:szCs w:val="28"/>
          <w:lang w:eastAsia="ru-RU"/>
        </w:rPr>
        <w:t xml:space="preserve">При тяжелой форме отмечается симптоматика тотальной гипофункции гипофиза с выраженной недостаточностью гонадотропинов (стойкая аменорея, </w:t>
      </w:r>
      <w:r w:rsidRPr="009B46E2">
        <w:rPr>
          <w:rFonts w:ascii="Arial" w:eastAsia="Times New Roman" w:hAnsi="Arial" w:cs="Arial"/>
          <w:color w:val="000000"/>
          <w:sz w:val="28"/>
          <w:szCs w:val="28"/>
          <w:lang w:eastAsia="ru-RU"/>
        </w:rPr>
        <w:lastRenderedPageBreak/>
        <w:t xml:space="preserve">гипотрофия половых органов и молочных желез), тиреотропного гормона (микседема, облысение, сонливость, снижение памяти), АКТГ (гипотензия, адинамия, слабость, усиленная пигментация кожи). При тяжелой форме значительно падает масса тела, но при более легких чаще наблюдается ее увеличение в связи с пастозностью и склонностью к отечности вследствие гипофункции щитовидной железы. Для синдрома </w:t>
      </w:r>
      <w:proofErr w:type="spellStart"/>
      <w:r w:rsidRPr="009B46E2">
        <w:rPr>
          <w:rFonts w:ascii="Arial" w:eastAsia="Times New Roman" w:hAnsi="Arial" w:cs="Arial"/>
          <w:color w:val="000000"/>
          <w:sz w:val="28"/>
          <w:szCs w:val="28"/>
          <w:lang w:eastAsia="ru-RU"/>
        </w:rPr>
        <w:t>Шиена</w:t>
      </w:r>
      <w:proofErr w:type="spellEnd"/>
      <w:r w:rsidRPr="009B46E2">
        <w:rPr>
          <w:rFonts w:ascii="Arial" w:eastAsia="Times New Roman" w:hAnsi="Arial" w:cs="Arial"/>
          <w:color w:val="000000"/>
          <w:sz w:val="28"/>
          <w:szCs w:val="28"/>
          <w:lang w:eastAsia="ru-RU"/>
        </w:rPr>
        <w:t xml:space="preserve"> характерна также анемия, плохо поддающаяся обычной терапии.</w:t>
      </w:r>
    </w:p>
    <w:p w14:paraId="69CFBB82" w14:textId="77777777" w:rsidR="00064EF6" w:rsidRPr="009B46E2" w:rsidRDefault="00064EF6" w:rsidP="00064EF6">
      <w:pPr>
        <w:spacing w:before="100" w:beforeAutospacing="1" w:after="100" w:afterAutospacing="1"/>
        <w:outlineLvl w:val="1"/>
        <w:rPr>
          <w:rFonts w:ascii="Arial" w:eastAsia="Times New Roman" w:hAnsi="Arial" w:cs="Arial"/>
          <w:color w:val="000000"/>
          <w:sz w:val="28"/>
          <w:szCs w:val="28"/>
          <w:lang w:eastAsia="ru-RU"/>
        </w:rPr>
      </w:pPr>
      <w:r w:rsidRPr="009B46E2">
        <w:rPr>
          <w:rFonts w:ascii="Arial" w:eastAsia="Times New Roman" w:hAnsi="Arial" w:cs="Arial"/>
          <w:color w:val="000000"/>
          <w:sz w:val="28"/>
          <w:szCs w:val="28"/>
          <w:lang w:eastAsia="ru-RU"/>
        </w:rPr>
        <w:t> Гипоталамо-гипофизарная кома</w:t>
      </w:r>
    </w:p>
    <w:p w14:paraId="3CCADBAC" w14:textId="5FDA09A7" w:rsidR="00064EF6" w:rsidRPr="009B46E2" w:rsidRDefault="00064EF6" w:rsidP="00064EF6">
      <w:pPr>
        <w:spacing w:before="100" w:beforeAutospacing="1" w:after="100" w:afterAutospacing="1"/>
        <w:outlineLvl w:val="1"/>
        <w:rPr>
          <w:rFonts w:ascii="Arial" w:eastAsia="Times New Roman" w:hAnsi="Arial" w:cs="Arial"/>
          <w:color w:val="000000"/>
          <w:sz w:val="28"/>
          <w:szCs w:val="28"/>
          <w:lang w:eastAsia="ru-RU"/>
        </w:rPr>
      </w:pPr>
      <w:r w:rsidRPr="009B46E2">
        <w:rPr>
          <w:rFonts w:ascii="Arial" w:eastAsia="Times New Roman" w:hAnsi="Arial" w:cs="Arial"/>
          <w:color w:val="000000"/>
          <w:sz w:val="28"/>
          <w:szCs w:val="28"/>
          <w:lang w:eastAsia="ru-RU"/>
        </w:rPr>
        <w:t xml:space="preserve">В ряде случаев у больных с </w:t>
      </w:r>
      <w:proofErr w:type="spellStart"/>
      <w:r w:rsidRPr="009B46E2">
        <w:rPr>
          <w:rFonts w:ascii="Arial" w:eastAsia="Times New Roman" w:hAnsi="Arial" w:cs="Arial"/>
          <w:color w:val="000000"/>
          <w:sz w:val="28"/>
          <w:szCs w:val="28"/>
          <w:lang w:eastAsia="ru-RU"/>
        </w:rPr>
        <w:t>межуточно</w:t>
      </w:r>
      <w:proofErr w:type="spellEnd"/>
      <w:r w:rsidRPr="009B46E2">
        <w:rPr>
          <w:rFonts w:ascii="Arial" w:eastAsia="Times New Roman" w:hAnsi="Arial" w:cs="Arial"/>
          <w:color w:val="000000"/>
          <w:sz w:val="28"/>
          <w:szCs w:val="28"/>
          <w:lang w:eastAsia="ru-RU"/>
        </w:rPr>
        <w:t xml:space="preserve">-гипофизарной недостаточностью может развиться криз или гипоталамо-гипофизарная кома. Развитие криза или комы могут провоцировать физическая и психическая травмы, операции, наркоз, переохлаждение, неосторожное или необоснованное применение наркотиков (морфин, </w:t>
      </w:r>
      <w:proofErr w:type="spellStart"/>
      <w:r w:rsidRPr="009B46E2">
        <w:rPr>
          <w:rFonts w:ascii="Arial" w:eastAsia="Times New Roman" w:hAnsi="Arial" w:cs="Arial"/>
          <w:color w:val="000000"/>
          <w:sz w:val="28"/>
          <w:szCs w:val="28"/>
          <w:lang w:eastAsia="ru-RU"/>
        </w:rPr>
        <w:t>промедол</w:t>
      </w:r>
      <w:proofErr w:type="spellEnd"/>
      <w:r w:rsidRPr="009B46E2">
        <w:rPr>
          <w:rFonts w:ascii="Arial" w:eastAsia="Times New Roman" w:hAnsi="Arial" w:cs="Arial"/>
          <w:color w:val="000000"/>
          <w:sz w:val="28"/>
          <w:szCs w:val="28"/>
          <w:lang w:eastAsia="ru-RU"/>
        </w:rPr>
        <w:t xml:space="preserve"> и др.), инсулина, барбитуратов и т. д. Вследствие дефицита гормонов щитовидной железы и коры надпочечников у этих больных не развиваются адаптационные реакции в ответ на стрессовые ситуации. Криз или кома чаще развивается постепенно, реже имеет острое начало. Возникают заторможенность, отвращение к пище, диспепсические расстройства и т. д.</w:t>
      </w:r>
      <w:r w:rsidRPr="009B46E2">
        <w:rPr>
          <w:rFonts w:ascii="Arial" w:hAnsi="Arial" w:cs="Arial"/>
          <w:color w:val="333333"/>
          <w:sz w:val="28"/>
          <w:szCs w:val="28"/>
          <w:shd w:val="clear" w:color="auto" w:fill="FFFFFF"/>
        </w:rPr>
        <w:t xml:space="preserve"> </w:t>
      </w:r>
      <w:r w:rsidRPr="009B46E2">
        <w:rPr>
          <w:rFonts w:ascii="Arial" w:eastAsia="Times New Roman" w:hAnsi="Arial" w:cs="Arial"/>
          <w:color w:val="000000"/>
          <w:sz w:val="28"/>
          <w:szCs w:val="28"/>
          <w:lang w:eastAsia="ru-RU"/>
        </w:rPr>
        <w:t xml:space="preserve">Условно выделяют следующие варианты гипоталамо-гипофизарной комы: 1) </w:t>
      </w:r>
      <w:proofErr w:type="spellStart"/>
      <w:r w:rsidRPr="009B46E2">
        <w:rPr>
          <w:rFonts w:ascii="Arial" w:eastAsia="Times New Roman" w:hAnsi="Arial" w:cs="Arial"/>
          <w:color w:val="000000"/>
          <w:sz w:val="28"/>
          <w:szCs w:val="28"/>
          <w:lang w:eastAsia="ru-RU"/>
        </w:rPr>
        <w:t>гипотиреоидный</w:t>
      </w:r>
      <w:proofErr w:type="spellEnd"/>
      <w:r w:rsidRPr="009B46E2">
        <w:rPr>
          <w:rFonts w:ascii="Arial" w:eastAsia="Times New Roman" w:hAnsi="Arial" w:cs="Arial"/>
          <w:color w:val="000000"/>
          <w:sz w:val="28"/>
          <w:szCs w:val="28"/>
          <w:lang w:eastAsia="ru-RU"/>
        </w:rPr>
        <w:t xml:space="preserve"> (преобладают - сонливость, резкая гипотермия, выраженная брадикардия, упорные запоры и т. д.); 2) гипогликемический (чувство голода, психическое и двигательное возбуждение, резкое снижение уровня сахара в крови и т. д., а при недостаточности продукции кортизола — арефлексия, адинамия и т. д.); 3) гипертермический (на первый план часто выступает сопутствующая инфекция); 4) вариант с преобладанием водно-электролитных расстройств (дегидратация, выраженная </w:t>
      </w:r>
      <w:proofErr w:type="spellStart"/>
      <w:r w:rsidRPr="009B46E2">
        <w:rPr>
          <w:rFonts w:ascii="Arial" w:eastAsia="Times New Roman" w:hAnsi="Arial" w:cs="Arial"/>
          <w:color w:val="000000"/>
          <w:sz w:val="28"/>
          <w:szCs w:val="28"/>
          <w:lang w:eastAsia="ru-RU"/>
        </w:rPr>
        <w:t>гиперкалиемия</w:t>
      </w:r>
      <w:proofErr w:type="spellEnd"/>
      <w:r w:rsidRPr="009B46E2">
        <w:rPr>
          <w:rFonts w:ascii="Arial" w:eastAsia="Times New Roman" w:hAnsi="Arial" w:cs="Arial"/>
          <w:color w:val="000000"/>
          <w:sz w:val="28"/>
          <w:szCs w:val="28"/>
          <w:lang w:eastAsia="ru-RU"/>
        </w:rPr>
        <w:t xml:space="preserve">, </w:t>
      </w:r>
      <w:proofErr w:type="spellStart"/>
      <w:r w:rsidRPr="009B46E2">
        <w:rPr>
          <w:rFonts w:ascii="Arial" w:eastAsia="Times New Roman" w:hAnsi="Arial" w:cs="Arial"/>
          <w:color w:val="000000"/>
          <w:sz w:val="28"/>
          <w:szCs w:val="28"/>
          <w:lang w:eastAsia="ru-RU"/>
        </w:rPr>
        <w:t>гипонатриемия</w:t>
      </w:r>
      <w:proofErr w:type="spellEnd"/>
      <w:r w:rsidRPr="009B46E2">
        <w:rPr>
          <w:rFonts w:ascii="Arial" w:eastAsia="Times New Roman" w:hAnsi="Arial" w:cs="Arial"/>
          <w:color w:val="000000"/>
          <w:sz w:val="28"/>
          <w:szCs w:val="28"/>
          <w:lang w:eastAsia="ru-RU"/>
        </w:rPr>
        <w:t xml:space="preserve"> и т. д.).</w:t>
      </w:r>
      <w:r w:rsidRPr="009B46E2">
        <w:rPr>
          <w:rFonts w:ascii="Arial" w:hAnsi="Arial" w:cs="Arial"/>
          <w:color w:val="333333"/>
          <w:sz w:val="28"/>
          <w:szCs w:val="28"/>
          <w:shd w:val="clear" w:color="auto" w:fill="FFFFFF"/>
        </w:rPr>
        <w:t xml:space="preserve"> </w:t>
      </w:r>
      <w:r w:rsidRPr="009B46E2">
        <w:rPr>
          <w:rFonts w:ascii="Arial" w:eastAsia="Times New Roman" w:hAnsi="Arial" w:cs="Arial"/>
          <w:color w:val="000000"/>
          <w:sz w:val="28"/>
          <w:szCs w:val="28"/>
          <w:lang w:eastAsia="ru-RU"/>
        </w:rPr>
        <w:t xml:space="preserve">В крови при кризе и гипоталамо-гипофизарной коме — низкий уровень АКТГ, ТТГ, МСГ, ФСГ, ЛГ, СТГ, Т4, Т3, кортизола. В случае преобладания патологии щитовидной железы наблюдается выраженная </w:t>
      </w:r>
      <w:proofErr w:type="spellStart"/>
      <w:r w:rsidRPr="009B46E2">
        <w:rPr>
          <w:rFonts w:ascii="Arial" w:eastAsia="Times New Roman" w:hAnsi="Arial" w:cs="Arial"/>
          <w:color w:val="000000"/>
          <w:sz w:val="28"/>
          <w:szCs w:val="28"/>
          <w:lang w:eastAsia="ru-RU"/>
        </w:rPr>
        <w:t>гиперхолестеринемия</w:t>
      </w:r>
      <w:proofErr w:type="spellEnd"/>
      <w:r w:rsidRPr="009B46E2">
        <w:rPr>
          <w:rFonts w:ascii="Arial" w:eastAsia="Times New Roman" w:hAnsi="Arial" w:cs="Arial"/>
          <w:color w:val="000000"/>
          <w:sz w:val="28"/>
          <w:szCs w:val="28"/>
          <w:lang w:eastAsia="ru-RU"/>
        </w:rPr>
        <w:t xml:space="preserve">, а при форме с преобладанием патологии надпочечников — резкая </w:t>
      </w:r>
      <w:proofErr w:type="spellStart"/>
      <w:r w:rsidRPr="009B46E2">
        <w:rPr>
          <w:rFonts w:ascii="Arial" w:eastAsia="Times New Roman" w:hAnsi="Arial" w:cs="Arial"/>
          <w:color w:val="000000"/>
          <w:sz w:val="28"/>
          <w:szCs w:val="28"/>
          <w:lang w:eastAsia="ru-RU"/>
        </w:rPr>
        <w:t>гипонатриемия</w:t>
      </w:r>
      <w:proofErr w:type="spellEnd"/>
      <w:r w:rsidRPr="009B46E2">
        <w:rPr>
          <w:rFonts w:ascii="Arial" w:eastAsia="Times New Roman" w:hAnsi="Arial" w:cs="Arial"/>
          <w:color w:val="000000"/>
          <w:sz w:val="28"/>
          <w:szCs w:val="28"/>
          <w:lang w:eastAsia="ru-RU"/>
        </w:rPr>
        <w:t xml:space="preserve">, </w:t>
      </w:r>
      <w:proofErr w:type="spellStart"/>
      <w:r w:rsidRPr="009B46E2">
        <w:rPr>
          <w:rFonts w:ascii="Arial" w:eastAsia="Times New Roman" w:hAnsi="Arial" w:cs="Arial"/>
          <w:color w:val="000000"/>
          <w:sz w:val="28"/>
          <w:szCs w:val="28"/>
          <w:lang w:eastAsia="ru-RU"/>
        </w:rPr>
        <w:t>гипохлоремия</w:t>
      </w:r>
      <w:proofErr w:type="spellEnd"/>
      <w:r w:rsidRPr="009B46E2">
        <w:rPr>
          <w:rFonts w:ascii="Arial" w:eastAsia="Times New Roman" w:hAnsi="Arial" w:cs="Arial"/>
          <w:color w:val="000000"/>
          <w:sz w:val="28"/>
          <w:szCs w:val="28"/>
          <w:lang w:eastAsia="ru-RU"/>
        </w:rPr>
        <w:t xml:space="preserve">, </w:t>
      </w:r>
      <w:proofErr w:type="spellStart"/>
      <w:r w:rsidRPr="009B46E2">
        <w:rPr>
          <w:rFonts w:ascii="Arial" w:eastAsia="Times New Roman" w:hAnsi="Arial" w:cs="Arial"/>
          <w:color w:val="000000"/>
          <w:sz w:val="28"/>
          <w:szCs w:val="28"/>
          <w:lang w:eastAsia="ru-RU"/>
        </w:rPr>
        <w:t>гиперкалиемия</w:t>
      </w:r>
      <w:proofErr w:type="spellEnd"/>
      <w:r w:rsidRPr="009B46E2">
        <w:rPr>
          <w:rFonts w:ascii="Arial" w:eastAsia="Times New Roman" w:hAnsi="Arial" w:cs="Arial"/>
          <w:color w:val="000000"/>
          <w:sz w:val="28"/>
          <w:szCs w:val="28"/>
          <w:lang w:eastAsia="ru-RU"/>
        </w:rPr>
        <w:t>, увеличение содержания остаточного, азота и мочевины, часто выраженная гипогликемия и т. д.</w:t>
      </w:r>
    </w:p>
    <w:p w14:paraId="48B95C0B" w14:textId="77777777" w:rsidR="003D32D4" w:rsidRPr="00A703CF" w:rsidRDefault="003D32D4" w:rsidP="003D32D4">
      <w:pPr>
        <w:pStyle w:val="2"/>
        <w:rPr>
          <w:rFonts w:ascii="Arial" w:hAnsi="Arial" w:cs="Arial"/>
          <w:color w:val="000000"/>
          <w:sz w:val="28"/>
          <w:szCs w:val="28"/>
        </w:rPr>
      </w:pPr>
      <w:r w:rsidRPr="00A703CF">
        <w:rPr>
          <w:rFonts w:ascii="Arial" w:hAnsi="Arial" w:cs="Arial"/>
          <w:color w:val="000000"/>
          <w:sz w:val="28"/>
          <w:szCs w:val="28"/>
        </w:rPr>
        <w:t>4. Диагностика</w:t>
      </w:r>
    </w:p>
    <w:p w14:paraId="384D4EDE" w14:textId="0F092518" w:rsidR="003D32D4" w:rsidRPr="009B46E2" w:rsidRDefault="006C4FD8" w:rsidP="003D32D4">
      <w:pPr>
        <w:spacing w:before="100" w:beforeAutospacing="1" w:after="100" w:afterAutospacing="1"/>
        <w:rPr>
          <w:rFonts w:ascii="Arial" w:eastAsia="Times New Roman" w:hAnsi="Arial" w:cs="Arial"/>
          <w:color w:val="000000"/>
          <w:sz w:val="28"/>
          <w:szCs w:val="28"/>
          <w:lang w:eastAsia="ru-RU"/>
        </w:rPr>
      </w:pPr>
      <w:r w:rsidRPr="009B46E2">
        <w:rPr>
          <w:rFonts w:ascii="Arial" w:eastAsia="Times New Roman" w:hAnsi="Arial" w:cs="Arial"/>
          <w:color w:val="000000"/>
          <w:sz w:val="28"/>
          <w:szCs w:val="28"/>
          <w:lang w:eastAsia="ru-RU"/>
        </w:rPr>
        <w:t xml:space="preserve">В крови — низкий уровень АКТГ, ТТГ, ФСГ, ЛГ, СТГ, нередко </w:t>
      </w:r>
      <w:proofErr w:type="spellStart"/>
      <w:r w:rsidRPr="009B46E2">
        <w:rPr>
          <w:rFonts w:ascii="Arial" w:eastAsia="Times New Roman" w:hAnsi="Arial" w:cs="Arial"/>
          <w:color w:val="000000"/>
          <w:sz w:val="28"/>
          <w:szCs w:val="28"/>
          <w:lang w:eastAsia="ru-RU"/>
        </w:rPr>
        <w:t>нормохромная</w:t>
      </w:r>
      <w:proofErr w:type="spellEnd"/>
      <w:r w:rsidRPr="009B46E2">
        <w:rPr>
          <w:rFonts w:ascii="Arial" w:eastAsia="Times New Roman" w:hAnsi="Arial" w:cs="Arial"/>
          <w:color w:val="000000"/>
          <w:sz w:val="28"/>
          <w:szCs w:val="28"/>
          <w:lang w:eastAsia="ru-RU"/>
        </w:rPr>
        <w:t xml:space="preserve"> или гипохромная анемия, иногда лейкопения с </w:t>
      </w:r>
      <w:proofErr w:type="spellStart"/>
      <w:r w:rsidRPr="009B46E2">
        <w:rPr>
          <w:rFonts w:ascii="Arial" w:eastAsia="Times New Roman" w:hAnsi="Arial" w:cs="Arial"/>
          <w:color w:val="000000"/>
          <w:sz w:val="28"/>
          <w:szCs w:val="28"/>
          <w:lang w:eastAsia="ru-RU"/>
        </w:rPr>
        <w:t>нейтропенией</w:t>
      </w:r>
      <w:proofErr w:type="spellEnd"/>
      <w:r w:rsidRPr="009B46E2">
        <w:rPr>
          <w:rFonts w:ascii="Arial" w:eastAsia="Times New Roman" w:hAnsi="Arial" w:cs="Arial"/>
          <w:color w:val="000000"/>
          <w:sz w:val="28"/>
          <w:szCs w:val="28"/>
          <w:lang w:eastAsia="ru-RU"/>
        </w:rPr>
        <w:t xml:space="preserve">, умеренная </w:t>
      </w:r>
      <w:proofErr w:type="spellStart"/>
      <w:r w:rsidRPr="009B46E2">
        <w:rPr>
          <w:rFonts w:ascii="Arial" w:eastAsia="Times New Roman" w:hAnsi="Arial" w:cs="Arial"/>
          <w:color w:val="000000"/>
          <w:sz w:val="28"/>
          <w:szCs w:val="28"/>
          <w:lang w:eastAsia="ru-RU"/>
        </w:rPr>
        <w:t>эозинофилия</w:t>
      </w:r>
      <w:proofErr w:type="spellEnd"/>
      <w:r w:rsidRPr="009B46E2">
        <w:rPr>
          <w:rFonts w:ascii="Arial" w:eastAsia="Times New Roman" w:hAnsi="Arial" w:cs="Arial"/>
          <w:color w:val="000000"/>
          <w:sz w:val="28"/>
          <w:szCs w:val="28"/>
          <w:lang w:eastAsia="ru-RU"/>
        </w:rPr>
        <w:t xml:space="preserve">. Содержание в крови натрия и </w:t>
      </w:r>
      <w:r w:rsidRPr="009B46E2">
        <w:rPr>
          <w:rFonts w:ascii="Arial" w:eastAsia="Times New Roman" w:hAnsi="Arial" w:cs="Arial"/>
          <w:color w:val="000000"/>
          <w:sz w:val="28"/>
          <w:szCs w:val="28"/>
          <w:lang w:eastAsia="ru-RU"/>
        </w:rPr>
        <w:lastRenderedPageBreak/>
        <w:t xml:space="preserve">хлора снижено; склонность к </w:t>
      </w:r>
      <w:proofErr w:type="spellStart"/>
      <w:r w:rsidRPr="009B46E2">
        <w:rPr>
          <w:rFonts w:ascii="Arial" w:eastAsia="Times New Roman" w:hAnsi="Arial" w:cs="Arial"/>
          <w:color w:val="000000"/>
          <w:sz w:val="28"/>
          <w:szCs w:val="28"/>
          <w:lang w:eastAsia="ru-RU"/>
        </w:rPr>
        <w:t>гиперкалиемии</w:t>
      </w:r>
      <w:proofErr w:type="spellEnd"/>
      <w:r w:rsidRPr="009B46E2">
        <w:rPr>
          <w:rFonts w:ascii="Arial" w:eastAsia="Times New Roman" w:hAnsi="Arial" w:cs="Arial"/>
          <w:color w:val="000000"/>
          <w:sz w:val="28"/>
          <w:szCs w:val="28"/>
          <w:lang w:eastAsia="ru-RU"/>
        </w:rPr>
        <w:t xml:space="preserve">, гипогликемии. Сахарная кривая после нагрузки глюкозой плоская. Отмечаются </w:t>
      </w:r>
      <w:proofErr w:type="spellStart"/>
      <w:r w:rsidRPr="009B46E2">
        <w:rPr>
          <w:rFonts w:ascii="Arial" w:eastAsia="Times New Roman" w:hAnsi="Arial" w:cs="Arial"/>
          <w:color w:val="000000"/>
          <w:sz w:val="28"/>
          <w:szCs w:val="28"/>
          <w:lang w:eastAsia="ru-RU"/>
        </w:rPr>
        <w:t>гипопротеинемия</w:t>
      </w:r>
      <w:proofErr w:type="spellEnd"/>
      <w:r w:rsidRPr="009B46E2">
        <w:rPr>
          <w:rFonts w:ascii="Arial" w:eastAsia="Times New Roman" w:hAnsi="Arial" w:cs="Arial"/>
          <w:color w:val="000000"/>
          <w:sz w:val="28"/>
          <w:szCs w:val="28"/>
          <w:lang w:eastAsia="ru-RU"/>
        </w:rPr>
        <w:t xml:space="preserve"> как следствие распада белков и снижения их синтеза, </w:t>
      </w:r>
      <w:proofErr w:type="spellStart"/>
      <w:r w:rsidRPr="009B46E2">
        <w:rPr>
          <w:rFonts w:ascii="Arial" w:eastAsia="Times New Roman" w:hAnsi="Arial" w:cs="Arial"/>
          <w:color w:val="000000"/>
          <w:sz w:val="28"/>
          <w:szCs w:val="28"/>
          <w:lang w:eastAsia="ru-RU"/>
        </w:rPr>
        <w:t>гиперхолестеринемия</w:t>
      </w:r>
      <w:proofErr w:type="spellEnd"/>
      <w:r w:rsidRPr="009B46E2">
        <w:rPr>
          <w:rFonts w:ascii="Arial" w:eastAsia="Times New Roman" w:hAnsi="Arial" w:cs="Arial"/>
          <w:color w:val="000000"/>
          <w:sz w:val="28"/>
          <w:szCs w:val="28"/>
          <w:lang w:eastAsia="ru-RU"/>
        </w:rPr>
        <w:t xml:space="preserve">, снижение концентрации в крови </w:t>
      </w:r>
      <w:proofErr w:type="spellStart"/>
      <w:r w:rsidRPr="009B46E2">
        <w:rPr>
          <w:rFonts w:ascii="Arial" w:eastAsia="Times New Roman" w:hAnsi="Arial" w:cs="Arial"/>
          <w:color w:val="000000"/>
          <w:sz w:val="28"/>
          <w:szCs w:val="28"/>
          <w:lang w:eastAsia="ru-RU"/>
        </w:rPr>
        <w:t>белково</w:t>
      </w:r>
      <w:proofErr w:type="spellEnd"/>
      <w:r w:rsidRPr="009B46E2">
        <w:rPr>
          <w:rFonts w:ascii="Arial" w:eastAsia="Times New Roman" w:hAnsi="Arial" w:cs="Arial"/>
          <w:color w:val="000000"/>
          <w:sz w:val="28"/>
          <w:szCs w:val="28"/>
          <w:lang w:eastAsia="ru-RU"/>
        </w:rPr>
        <w:t>-связанного йода (СБЙ). Резко снижено содержание в крови 17-ОКС. Суточное выделение с мочой 17-ОКС, 17-КС, гонадотропинов и эстрогенов резко уменьшено. При несахарном диабете относительная плотность мочи снижается до 1,005—1,000. Основной обмен также снижен.</w:t>
      </w:r>
      <w:r w:rsidRPr="009B46E2">
        <w:rPr>
          <w:rFonts w:ascii="Arial" w:hAnsi="Arial" w:cs="Arial"/>
          <w:color w:val="333333"/>
          <w:sz w:val="28"/>
          <w:szCs w:val="28"/>
          <w:shd w:val="clear" w:color="auto" w:fill="FFFFFF"/>
        </w:rPr>
        <w:t xml:space="preserve"> </w:t>
      </w:r>
      <w:r w:rsidRPr="009B46E2">
        <w:rPr>
          <w:rFonts w:ascii="Arial" w:eastAsia="Times New Roman" w:hAnsi="Arial" w:cs="Arial"/>
          <w:color w:val="000000"/>
          <w:sz w:val="28"/>
          <w:szCs w:val="28"/>
          <w:lang w:eastAsia="ru-RU"/>
        </w:rPr>
        <w:t xml:space="preserve">При </w:t>
      </w:r>
      <w:proofErr w:type="spellStart"/>
      <w:r w:rsidRPr="009B46E2">
        <w:rPr>
          <w:rFonts w:ascii="Arial" w:eastAsia="Times New Roman" w:hAnsi="Arial" w:cs="Arial"/>
          <w:color w:val="000000"/>
          <w:sz w:val="28"/>
          <w:szCs w:val="28"/>
          <w:lang w:eastAsia="ru-RU"/>
        </w:rPr>
        <w:t>рентгендиагностике</w:t>
      </w:r>
      <w:proofErr w:type="spellEnd"/>
      <w:r w:rsidRPr="009B46E2">
        <w:rPr>
          <w:rFonts w:ascii="Arial" w:eastAsia="Times New Roman" w:hAnsi="Arial" w:cs="Arial"/>
          <w:color w:val="000000"/>
          <w:sz w:val="28"/>
          <w:szCs w:val="28"/>
          <w:lang w:eastAsia="ru-RU"/>
        </w:rPr>
        <w:t xml:space="preserve"> </w:t>
      </w:r>
      <w:proofErr w:type="spellStart"/>
      <w:r w:rsidRPr="009B46E2">
        <w:rPr>
          <w:rFonts w:ascii="Arial" w:eastAsia="Times New Roman" w:hAnsi="Arial" w:cs="Arial"/>
          <w:color w:val="000000"/>
          <w:sz w:val="28"/>
          <w:szCs w:val="28"/>
          <w:lang w:eastAsia="ru-RU"/>
        </w:rPr>
        <w:t>тмечается</w:t>
      </w:r>
      <w:proofErr w:type="spellEnd"/>
      <w:r w:rsidRPr="009B46E2">
        <w:rPr>
          <w:rFonts w:ascii="Arial" w:eastAsia="Times New Roman" w:hAnsi="Arial" w:cs="Arial"/>
          <w:color w:val="000000"/>
          <w:sz w:val="28"/>
          <w:szCs w:val="28"/>
          <w:lang w:eastAsia="ru-RU"/>
        </w:rPr>
        <w:t xml:space="preserve"> увеличение турецкого седла, изменение его формы. В ряде случаев выражен остеопороз костей.</w:t>
      </w:r>
    </w:p>
    <w:p w14:paraId="593C303F" w14:textId="3730E1DC" w:rsidR="006C4FD8" w:rsidRPr="00A703CF" w:rsidRDefault="006C4FD8" w:rsidP="006C4FD8">
      <w:pPr>
        <w:spacing w:before="100" w:beforeAutospacing="1" w:after="100" w:afterAutospacing="1"/>
        <w:rPr>
          <w:rFonts w:ascii="Arial" w:eastAsia="Times New Roman" w:hAnsi="Arial" w:cs="Arial"/>
          <w:b/>
          <w:color w:val="000000"/>
          <w:sz w:val="28"/>
          <w:szCs w:val="28"/>
          <w:lang w:eastAsia="ru-RU"/>
        </w:rPr>
      </w:pPr>
      <w:r w:rsidRPr="00A703CF">
        <w:rPr>
          <w:rFonts w:ascii="Arial" w:eastAsia="Times New Roman" w:hAnsi="Arial" w:cs="Arial"/>
          <w:b/>
          <w:color w:val="000000"/>
          <w:sz w:val="28"/>
          <w:szCs w:val="28"/>
          <w:lang w:eastAsia="ru-RU"/>
        </w:rPr>
        <w:t>5.Дифференциальный диагноз</w:t>
      </w:r>
    </w:p>
    <w:p w14:paraId="7513C0DE" w14:textId="25700B9C" w:rsidR="006C4FD8" w:rsidRPr="009B46E2" w:rsidRDefault="006C4FD8" w:rsidP="006C4FD8">
      <w:pPr>
        <w:spacing w:before="100" w:beforeAutospacing="1" w:after="100" w:afterAutospacing="1"/>
        <w:rPr>
          <w:rFonts w:ascii="Arial" w:eastAsia="Times New Roman" w:hAnsi="Arial" w:cs="Arial"/>
          <w:color w:val="000000"/>
          <w:sz w:val="28"/>
          <w:szCs w:val="28"/>
          <w:lang w:eastAsia="ru-RU"/>
        </w:rPr>
      </w:pPr>
      <w:proofErr w:type="spellStart"/>
      <w:r w:rsidRPr="009B46E2">
        <w:rPr>
          <w:rFonts w:ascii="Arial" w:eastAsia="Times New Roman" w:hAnsi="Arial" w:cs="Arial"/>
          <w:color w:val="000000"/>
          <w:sz w:val="28"/>
          <w:szCs w:val="28"/>
          <w:lang w:eastAsia="ru-RU"/>
        </w:rPr>
        <w:t>Гиротиреоз</w:t>
      </w:r>
      <w:proofErr w:type="spellEnd"/>
      <w:r w:rsidRPr="009B46E2">
        <w:rPr>
          <w:rFonts w:ascii="Arial" w:eastAsia="Times New Roman" w:hAnsi="Arial" w:cs="Arial"/>
          <w:color w:val="000000"/>
          <w:sz w:val="28"/>
          <w:szCs w:val="28"/>
          <w:lang w:eastAsia="ru-RU"/>
        </w:rPr>
        <w:t xml:space="preserve">. Используют пробу с </w:t>
      </w:r>
      <w:proofErr w:type="spellStart"/>
      <w:r w:rsidRPr="009B46E2">
        <w:rPr>
          <w:rFonts w:ascii="Arial" w:eastAsia="Times New Roman" w:hAnsi="Arial" w:cs="Arial"/>
          <w:color w:val="000000"/>
          <w:sz w:val="28"/>
          <w:szCs w:val="28"/>
          <w:lang w:eastAsia="ru-RU"/>
        </w:rPr>
        <w:t>тиротропином</w:t>
      </w:r>
      <w:proofErr w:type="spellEnd"/>
      <w:r w:rsidRPr="009B46E2">
        <w:rPr>
          <w:rFonts w:ascii="Arial" w:eastAsia="Times New Roman" w:hAnsi="Arial" w:cs="Arial"/>
          <w:color w:val="000000"/>
          <w:sz w:val="28"/>
          <w:szCs w:val="28"/>
          <w:lang w:eastAsia="ru-RU"/>
        </w:rPr>
        <w:t xml:space="preserve">. Повышение поглощения радиоактивного йода щитовидной железой после подкожного введения 10 ЕД </w:t>
      </w:r>
      <w:proofErr w:type="spellStart"/>
      <w:r w:rsidRPr="009B46E2">
        <w:rPr>
          <w:rFonts w:ascii="Arial" w:eastAsia="Times New Roman" w:hAnsi="Arial" w:cs="Arial"/>
          <w:color w:val="000000"/>
          <w:sz w:val="28"/>
          <w:szCs w:val="28"/>
          <w:lang w:eastAsia="ru-RU"/>
        </w:rPr>
        <w:t>тиротропина</w:t>
      </w:r>
      <w:proofErr w:type="spellEnd"/>
      <w:r w:rsidRPr="009B46E2">
        <w:rPr>
          <w:rFonts w:ascii="Arial" w:eastAsia="Times New Roman" w:hAnsi="Arial" w:cs="Arial"/>
          <w:color w:val="000000"/>
          <w:sz w:val="28"/>
          <w:szCs w:val="28"/>
          <w:lang w:eastAsia="ru-RU"/>
        </w:rPr>
        <w:t xml:space="preserve"> более чем на 50% свидетельствует о центральном (гипофизарном) генезе гипотиреоза.</w:t>
      </w:r>
      <w:r w:rsidRPr="009B46E2">
        <w:rPr>
          <w:rFonts w:ascii="Arial" w:hAnsi="Arial" w:cs="Arial"/>
          <w:color w:val="333333"/>
          <w:sz w:val="28"/>
          <w:szCs w:val="28"/>
          <w:shd w:val="clear" w:color="auto" w:fill="FFFFFF"/>
        </w:rPr>
        <w:t xml:space="preserve"> </w:t>
      </w:r>
      <w:r w:rsidRPr="009B46E2">
        <w:rPr>
          <w:rFonts w:ascii="Arial" w:eastAsia="Times New Roman" w:hAnsi="Arial" w:cs="Arial"/>
          <w:color w:val="000000"/>
          <w:sz w:val="28"/>
          <w:szCs w:val="28"/>
          <w:lang w:eastAsia="ru-RU"/>
        </w:rPr>
        <w:t xml:space="preserve">Злокачественные новообразования Хр. Инфекции (туберкулез) Неврогенная анорексия Гипоталамо-гипофизарную кому дифференцируют также от </w:t>
      </w:r>
      <w:proofErr w:type="spellStart"/>
      <w:r w:rsidRPr="009B46E2">
        <w:rPr>
          <w:rFonts w:ascii="Arial" w:eastAsia="Times New Roman" w:hAnsi="Arial" w:cs="Arial"/>
          <w:color w:val="000000"/>
          <w:sz w:val="28"/>
          <w:szCs w:val="28"/>
          <w:lang w:eastAsia="ru-RU"/>
        </w:rPr>
        <w:t>гипотиреоидной</w:t>
      </w:r>
      <w:proofErr w:type="spellEnd"/>
      <w:r w:rsidRPr="009B46E2">
        <w:rPr>
          <w:rFonts w:ascii="Arial" w:eastAsia="Times New Roman" w:hAnsi="Arial" w:cs="Arial"/>
          <w:color w:val="000000"/>
          <w:sz w:val="28"/>
          <w:szCs w:val="28"/>
          <w:lang w:eastAsia="ru-RU"/>
        </w:rPr>
        <w:t xml:space="preserve">, гипогликемической, уремической, </w:t>
      </w:r>
      <w:proofErr w:type="spellStart"/>
      <w:r w:rsidRPr="009B46E2">
        <w:rPr>
          <w:rFonts w:ascii="Arial" w:eastAsia="Times New Roman" w:hAnsi="Arial" w:cs="Arial"/>
          <w:color w:val="000000"/>
          <w:sz w:val="28"/>
          <w:szCs w:val="28"/>
          <w:lang w:eastAsia="ru-RU"/>
        </w:rPr>
        <w:t>хлорпенической</w:t>
      </w:r>
      <w:proofErr w:type="spellEnd"/>
      <w:r w:rsidRPr="009B46E2">
        <w:rPr>
          <w:rFonts w:ascii="Arial" w:eastAsia="Times New Roman" w:hAnsi="Arial" w:cs="Arial"/>
          <w:color w:val="000000"/>
          <w:sz w:val="28"/>
          <w:szCs w:val="28"/>
          <w:lang w:eastAsia="ru-RU"/>
        </w:rPr>
        <w:t>, эклампсической ком, острой надпочечниковой недостаточности, пищевой интоксикации, острых заболеваний желудочно-кишечного тракта. Иногда возникает необходимость отличить гипоталамо-гипофизарную кому от инсульта и инфаркта миокарда.</w:t>
      </w:r>
    </w:p>
    <w:p w14:paraId="63DDDEC3" w14:textId="4BC565D2" w:rsidR="00D16D8A" w:rsidRPr="00A703CF" w:rsidRDefault="00D16D8A" w:rsidP="00D16D8A">
      <w:pPr>
        <w:spacing w:before="100" w:beforeAutospacing="1" w:after="100" w:afterAutospacing="1"/>
        <w:rPr>
          <w:rFonts w:ascii="Arial" w:eastAsia="Times New Roman" w:hAnsi="Arial" w:cs="Arial"/>
          <w:b/>
          <w:color w:val="000000"/>
          <w:sz w:val="28"/>
          <w:szCs w:val="28"/>
          <w:lang w:eastAsia="ru-RU"/>
        </w:rPr>
      </w:pPr>
      <w:r w:rsidRPr="00A703CF">
        <w:rPr>
          <w:rFonts w:ascii="Arial" w:eastAsia="Times New Roman" w:hAnsi="Arial" w:cs="Arial"/>
          <w:b/>
          <w:color w:val="000000"/>
          <w:sz w:val="28"/>
          <w:szCs w:val="28"/>
          <w:lang w:eastAsia="ru-RU"/>
        </w:rPr>
        <w:t>6.Лечение</w:t>
      </w:r>
    </w:p>
    <w:p w14:paraId="51B7C411" w14:textId="7FA07905" w:rsidR="00D16D8A" w:rsidRPr="009B46E2" w:rsidRDefault="00D16D8A" w:rsidP="00D16D8A">
      <w:pPr>
        <w:spacing w:before="100" w:beforeAutospacing="1" w:after="100" w:afterAutospacing="1"/>
        <w:rPr>
          <w:rFonts w:ascii="Arial" w:eastAsia="Times New Roman" w:hAnsi="Arial" w:cs="Arial"/>
          <w:color w:val="000000"/>
          <w:sz w:val="28"/>
          <w:szCs w:val="28"/>
          <w:lang w:eastAsia="ru-RU"/>
        </w:rPr>
      </w:pPr>
      <w:r w:rsidRPr="009B46E2">
        <w:rPr>
          <w:rFonts w:ascii="Arial" w:eastAsia="Times New Roman" w:hAnsi="Arial" w:cs="Arial"/>
          <w:color w:val="000000"/>
          <w:sz w:val="28"/>
          <w:szCs w:val="28"/>
          <w:lang w:eastAsia="ru-RU"/>
        </w:rPr>
        <w:t xml:space="preserve">При выраженных формах начинают введение гормонов периферических ЖВС, а затем назначают гипофизарные гормоны (АКТГ, ТТГ, ФСГ и ЛГ). Если лечение гормонами гипофиза эффективно, его периодически повторяют. АКТГ вводят в/м по 20—100 ЕД в сутки, кортикостероиды (кортизон и др.) — по 25 мг в день, ДОКСА — по 5 мг ежедневно или через день, гонадотропные препараты (ХГ) — по 500— 1000 ЕД в/м 2— 3 раза в неделю и др., препараты женских половых гормонов </w:t>
      </w:r>
      <w:proofErr w:type="gramStart"/>
      <w:r w:rsidRPr="009B46E2">
        <w:rPr>
          <w:rFonts w:ascii="Arial" w:eastAsia="Times New Roman" w:hAnsi="Arial" w:cs="Arial"/>
          <w:color w:val="000000"/>
          <w:sz w:val="28"/>
          <w:szCs w:val="28"/>
          <w:lang w:eastAsia="ru-RU"/>
        </w:rPr>
        <w:t xml:space="preserve">( </w:t>
      </w:r>
      <w:proofErr w:type="spellStart"/>
      <w:r w:rsidRPr="009B46E2">
        <w:rPr>
          <w:rFonts w:ascii="Arial" w:eastAsia="Times New Roman" w:hAnsi="Arial" w:cs="Arial"/>
          <w:color w:val="000000"/>
          <w:sz w:val="28"/>
          <w:szCs w:val="28"/>
          <w:lang w:eastAsia="ru-RU"/>
        </w:rPr>
        <w:t>диэтилстильбэстрол</w:t>
      </w:r>
      <w:proofErr w:type="spellEnd"/>
      <w:proofErr w:type="gramEnd"/>
      <w:r w:rsidRPr="009B46E2">
        <w:rPr>
          <w:rFonts w:ascii="Arial" w:eastAsia="Times New Roman" w:hAnsi="Arial" w:cs="Arial"/>
          <w:color w:val="000000"/>
          <w:sz w:val="28"/>
          <w:szCs w:val="28"/>
          <w:lang w:eastAsia="ru-RU"/>
        </w:rPr>
        <w:t xml:space="preserve"> внутрь или в/м по 1 мг ежедневно и др.).</w:t>
      </w:r>
      <w:r w:rsidRPr="009B46E2">
        <w:rPr>
          <w:rFonts w:ascii="Arial" w:hAnsi="Arial" w:cs="Arial"/>
          <w:color w:val="333333"/>
          <w:sz w:val="28"/>
          <w:szCs w:val="28"/>
          <w:shd w:val="clear" w:color="auto" w:fill="FFFFFF"/>
        </w:rPr>
        <w:t xml:space="preserve"> </w:t>
      </w:r>
      <w:r w:rsidRPr="009B46E2">
        <w:rPr>
          <w:rFonts w:ascii="Arial" w:eastAsia="Times New Roman" w:hAnsi="Arial" w:cs="Arial"/>
          <w:color w:val="000000"/>
          <w:sz w:val="28"/>
          <w:szCs w:val="28"/>
          <w:lang w:eastAsia="ru-RU"/>
        </w:rPr>
        <w:t xml:space="preserve">При явлениях гипотиреоза назначают тиреоидин внутрь по 0,03—0,05 г 2 раза в день, а </w:t>
      </w:r>
      <w:proofErr w:type="spellStart"/>
      <w:r w:rsidRPr="009B46E2">
        <w:rPr>
          <w:rFonts w:ascii="Arial" w:eastAsia="Times New Roman" w:hAnsi="Arial" w:cs="Arial"/>
          <w:color w:val="000000"/>
          <w:sz w:val="28"/>
          <w:szCs w:val="28"/>
          <w:lang w:eastAsia="ru-RU"/>
        </w:rPr>
        <w:t>трийодтиронина</w:t>
      </w:r>
      <w:proofErr w:type="spellEnd"/>
      <w:r w:rsidRPr="009B46E2">
        <w:rPr>
          <w:rFonts w:ascii="Arial" w:eastAsia="Times New Roman" w:hAnsi="Arial" w:cs="Arial"/>
          <w:color w:val="000000"/>
          <w:sz w:val="28"/>
          <w:szCs w:val="28"/>
          <w:lang w:eastAsia="ru-RU"/>
        </w:rPr>
        <w:t xml:space="preserve"> гидрохлорид — по 10—20 мкг в день под контролем за состоянием сердечной деятельности, </w:t>
      </w:r>
      <w:proofErr w:type="spellStart"/>
      <w:r w:rsidRPr="009B46E2">
        <w:rPr>
          <w:rFonts w:ascii="Arial" w:eastAsia="Times New Roman" w:hAnsi="Arial" w:cs="Arial"/>
          <w:color w:val="000000"/>
          <w:sz w:val="28"/>
          <w:szCs w:val="28"/>
          <w:lang w:eastAsia="ru-RU"/>
        </w:rPr>
        <w:t>Ps</w:t>
      </w:r>
      <w:proofErr w:type="spellEnd"/>
      <w:r w:rsidRPr="009B46E2">
        <w:rPr>
          <w:rFonts w:ascii="Arial" w:eastAsia="Times New Roman" w:hAnsi="Arial" w:cs="Arial"/>
          <w:color w:val="000000"/>
          <w:sz w:val="28"/>
          <w:szCs w:val="28"/>
          <w:lang w:eastAsia="ru-RU"/>
        </w:rPr>
        <w:t xml:space="preserve"> и АД. Для повышения синтеза белка показаны анаболические стероидные препараты: </w:t>
      </w:r>
      <w:proofErr w:type="spellStart"/>
      <w:r w:rsidRPr="009B46E2">
        <w:rPr>
          <w:rFonts w:ascii="Arial" w:eastAsia="Times New Roman" w:hAnsi="Arial" w:cs="Arial"/>
          <w:color w:val="000000"/>
          <w:sz w:val="28"/>
          <w:szCs w:val="28"/>
          <w:lang w:eastAsia="ru-RU"/>
        </w:rPr>
        <w:t>метандро-стенолон</w:t>
      </w:r>
      <w:proofErr w:type="spellEnd"/>
      <w:r w:rsidRPr="009B46E2">
        <w:rPr>
          <w:rFonts w:ascii="Arial" w:eastAsia="Times New Roman" w:hAnsi="Arial" w:cs="Arial"/>
          <w:color w:val="000000"/>
          <w:sz w:val="28"/>
          <w:szCs w:val="28"/>
          <w:lang w:eastAsia="ru-RU"/>
        </w:rPr>
        <w:t xml:space="preserve"> </w:t>
      </w:r>
      <w:proofErr w:type="gramStart"/>
      <w:r w:rsidRPr="009B46E2">
        <w:rPr>
          <w:rFonts w:ascii="Arial" w:eastAsia="Times New Roman" w:hAnsi="Arial" w:cs="Arial"/>
          <w:color w:val="000000"/>
          <w:sz w:val="28"/>
          <w:szCs w:val="28"/>
          <w:lang w:eastAsia="ru-RU"/>
        </w:rPr>
        <w:t xml:space="preserve">( </w:t>
      </w:r>
      <w:proofErr w:type="spellStart"/>
      <w:r w:rsidRPr="009B46E2">
        <w:rPr>
          <w:rFonts w:ascii="Arial" w:eastAsia="Times New Roman" w:hAnsi="Arial" w:cs="Arial"/>
          <w:color w:val="000000"/>
          <w:sz w:val="28"/>
          <w:szCs w:val="28"/>
          <w:lang w:eastAsia="ru-RU"/>
        </w:rPr>
        <w:t>неробол</w:t>
      </w:r>
      <w:proofErr w:type="spellEnd"/>
      <w:proofErr w:type="gramEnd"/>
      <w:r w:rsidRPr="009B46E2">
        <w:rPr>
          <w:rFonts w:ascii="Arial" w:eastAsia="Times New Roman" w:hAnsi="Arial" w:cs="Arial"/>
          <w:color w:val="000000"/>
          <w:sz w:val="28"/>
          <w:szCs w:val="28"/>
          <w:lang w:eastAsia="ru-RU"/>
        </w:rPr>
        <w:t xml:space="preserve"> ) внутрь по 5 мг 2—3 раза в день, </w:t>
      </w:r>
      <w:proofErr w:type="spellStart"/>
      <w:r w:rsidRPr="009B46E2">
        <w:rPr>
          <w:rFonts w:ascii="Arial" w:eastAsia="Times New Roman" w:hAnsi="Arial" w:cs="Arial"/>
          <w:color w:val="000000"/>
          <w:sz w:val="28"/>
          <w:szCs w:val="28"/>
          <w:lang w:eastAsia="ru-RU"/>
        </w:rPr>
        <w:t>метиландро-стендиол</w:t>
      </w:r>
      <w:proofErr w:type="spellEnd"/>
      <w:r w:rsidRPr="009B46E2">
        <w:rPr>
          <w:rFonts w:ascii="Arial" w:eastAsia="Times New Roman" w:hAnsi="Arial" w:cs="Arial"/>
          <w:color w:val="000000"/>
          <w:sz w:val="28"/>
          <w:szCs w:val="28"/>
          <w:lang w:eastAsia="ru-RU"/>
        </w:rPr>
        <w:t xml:space="preserve"> </w:t>
      </w:r>
      <w:proofErr w:type="spellStart"/>
      <w:r w:rsidRPr="009B46E2">
        <w:rPr>
          <w:rFonts w:ascii="Arial" w:eastAsia="Times New Roman" w:hAnsi="Arial" w:cs="Arial"/>
          <w:color w:val="000000"/>
          <w:sz w:val="28"/>
          <w:szCs w:val="28"/>
          <w:lang w:eastAsia="ru-RU"/>
        </w:rPr>
        <w:t>сублингвально</w:t>
      </w:r>
      <w:proofErr w:type="spellEnd"/>
      <w:r w:rsidRPr="009B46E2">
        <w:rPr>
          <w:rFonts w:ascii="Arial" w:eastAsia="Times New Roman" w:hAnsi="Arial" w:cs="Arial"/>
          <w:color w:val="000000"/>
          <w:sz w:val="28"/>
          <w:szCs w:val="28"/>
          <w:lang w:eastAsia="ru-RU"/>
        </w:rPr>
        <w:t xml:space="preserve"> по 25 мг 1—2 раза в день, </w:t>
      </w:r>
      <w:proofErr w:type="spellStart"/>
      <w:r w:rsidRPr="009B46E2">
        <w:rPr>
          <w:rFonts w:ascii="Arial" w:eastAsia="Times New Roman" w:hAnsi="Arial" w:cs="Arial"/>
          <w:color w:val="000000"/>
          <w:sz w:val="28"/>
          <w:szCs w:val="28"/>
          <w:lang w:eastAsia="ru-RU"/>
        </w:rPr>
        <w:t>ретаболил</w:t>
      </w:r>
      <w:proofErr w:type="spellEnd"/>
      <w:r w:rsidRPr="009B46E2">
        <w:rPr>
          <w:rFonts w:ascii="Arial" w:eastAsia="Times New Roman" w:hAnsi="Arial" w:cs="Arial"/>
          <w:color w:val="000000"/>
          <w:sz w:val="28"/>
          <w:szCs w:val="28"/>
          <w:lang w:eastAsia="ru-RU"/>
        </w:rPr>
        <w:t xml:space="preserve"> в/м по 1 мл 2,5% или 5% раствора раз в 3 </w:t>
      </w:r>
      <w:proofErr w:type="spellStart"/>
      <w:r w:rsidRPr="009B46E2">
        <w:rPr>
          <w:rFonts w:ascii="Arial" w:eastAsia="Times New Roman" w:hAnsi="Arial" w:cs="Arial"/>
          <w:color w:val="000000"/>
          <w:sz w:val="28"/>
          <w:szCs w:val="28"/>
          <w:lang w:eastAsia="ru-RU"/>
        </w:rPr>
        <w:t>нед</w:t>
      </w:r>
      <w:proofErr w:type="spellEnd"/>
      <w:r w:rsidRPr="009B46E2">
        <w:rPr>
          <w:rFonts w:ascii="Arial" w:eastAsia="Times New Roman" w:hAnsi="Arial" w:cs="Arial"/>
          <w:color w:val="000000"/>
          <w:sz w:val="28"/>
          <w:szCs w:val="28"/>
          <w:lang w:eastAsia="ru-RU"/>
        </w:rPr>
        <w:t xml:space="preserve"> и др.</w:t>
      </w:r>
      <w:r w:rsidRPr="009B46E2">
        <w:rPr>
          <w:rFonts w:ascii="Arial" w:hAnsi="Arial" w:cs="Arial"/>
          <w:color w:val="333333"/>
          <w:sz w:val="28"/>
          <w:szCs w:val="28"/>
          <w:shd w:val="clear" w:color="auto" w:fill="FFFFFF"/>
        </w:rPr>
        <w:t xml:space="preserve"> </w:t>
      </w:r>
      <w:r w:rsidRPr="009B46E2">
        <w:rPr>
          <w:rFonts w:ascii="Arial" w:eastAsia="Times New Roman" w:hAnsi="Arial" w:cs="Arial"/>
          <w:color w:val="000000"/>
          <w:sz w:val="28"/>
          <w:szCs w:val="28"/>
          <w:lang w:eastAsia="ru-RU"/>
        </w:rPr>
        <w:t xml:space="preserve">При </w:t>
      </w:r>
      <w:r w:rsidRPr="009B46E2">
        <w:rPr>
          <w:rFonts w:ascii="Arial" w:eastAsia="Times New Roman" w:hAnsi="Arial" w:cs="Arial"/>
          <w:color w:val="000000"/>
          <w:sz w:val="28"/>
          <w:szCs w:val="28"/>
          <w:lang w:eastAsia="ru-RU"/>
        </w:rPr>
        <w:lastRenderedPageBreak/>
        <w:t xml:space="preserve">гипоталамо-гипофизарной коме в/ в вводят 100 мг гидрокортизона </w:t>
      </w:r>
      <w:proofErr w:type="spellStart"/>
      <w:r w:rsidRPr="009B46E2">
        <w:rPr>
          <w:rFonts w:ascii="Arial" w:eastAsia="Times New Roman" w:hAnsi="Arial" w:cs="Arial"/>
          <w:color w:val="000000"/>
          <w:sz w:val="28"/>
          <w:szCs w:val="28"/>
          <w:lang w:eastAsia="ru-RU"/>
        </w:rPr>
        <w:t>гемисукцината</w:t>
      </w:r>
      <w:proofErr w:type="spellEnd"/>
      <w:r w:rsidRPr="009B46E2">
        <w:rPr>
          <w:rFonts w:ascii="Arial" w:eastAsia="Times New Roman" w:hAnsi="Arial" w:cs="Arial"/>
          <w:color w:val="000000"/>
          <w:sz w:val="28"/>
          <w:szCs w:val="28"/>
          <w:lang w:eastAsia="ru-RU"/>
        </w:rPr>
        <w:t xml:space="preserve"> в 300 мл 0,9% </w:t>
      </w:r>
      <w:proofErr w:type="spellStart"/>
      <w:r w:rsidRPr="009B46E2">
        <w:rPr>
          <w:rFonts w:ascii="Arial" w:eastAsia="Times New Roman" w:hAnsi="Arial" w:cs="Arial"/>
          <w:color w:val="000000"/>
          <w:sz w:val="28"/>
          <w:szCs w:val="28"/>
          <w:lang w:eastAsia="ru-RU"/>
        </w:rPr>
        <w:t>NaCl</w:t>
      </w:r>
      <w:proofErr w:type="spellEnd"/>
      <w:r w:rsidRPr="009B46E2">
        <w:rPr>
          <w:rFonts w:ascii="Arial" w:eastAsia="Times New Roman" w:hAnsi="Arial" w:cs="Arial"/>
          <w:color w:val="000000"/>
          <w:sz w:val="28"/>
          <w:szCs w:val="28"/>
          <w:lang w:eastAsia="ru-RU"/>
        </w:rPr>
        <w:t xml:space="preserve">. Продолжительность введения гидрокортизона </w:t>
      </w:r>
      <w:proofErr w:type="spellStart"/>
      <w:r w:rsidRPr="009B46E2">
        <w:rPr>
          <w:rFonts w:ascii="Arial" w:eastAsia="Times New Roman" w:hAnsi="Arial" w:cs="Arial"/>
          <w:color w:val="000000"/>
          <w:sz w:val="28"/>
          <w:szCs w:val="28"/>
          <w:lang w:eastAsia="ru-RU"/>
        </w:rPr>
        <w:t>гемисукцината</w:t>
      </w:r>
      <w:proofErr w:type="spellEnd"/>
      <w:r w:rsidRPr="009B46E2">
        <w:rPr>
          <w:rFonts w:ascii="Arial" w:eastAsia="Times New Roman" w:hAnsi="Arial" w:cs="Arial"/>
          <w:color w:val="000000"/>
          <w:sz w:val="28"/>
          <w:szCs w:val="28"/>
          <w:lang w:eastAsia="ru-RU"/>
        </w:rPr>
        <w:t xml:space="preserve"> не должна превышать 10 мин. В последующем гидрокортизон вводят в/ в кап медленно по 50—100 мг в 0,9% </w:t>
      </w:r>
      <w:proofErr w:type="spellStart"/>
      <w:r w:rsidRPr="009B46E2">
        <w:rPr>
          <w:rFonts w:ascii="Arial" w:eastAsia="Times New Roman" w:hAnsi="Arial" w:cs="Arial"/>
          <w:color w:val="000000"/>
          <w:sz w:val="28"/>
          <w:szCs w:val="28"/>
          <w:lang w:eastAsia="ru-RU"/>
        </w:rPr>
        <w:t>NaCl</w:t>
      </w:r>
      <w:proofErr w:type="spellEnd"/>
      <w:r w:rsidRPr="009B46E2">
        <w:rPr>
          <w:rFonts w:ascii="Arial" w:eastAsia="Times New Roman" w:hAnsi="Arial" w:cs="Arial"/>
          <w:color w:val="000000"/>
          <w:sz w:val="28"/>
          <w:szCs w:val="28"/>
          <w:lang w:eastAsia="ru-RU"/>
        </w:rPr>
        <w:t xml:space="preserve"> каждые 4—6 ч с постепенным переходом (обычно на 2-й день лечения) на в/м введение по 50—100 мг через 6 ч. В случаях стойкой гипотонии в/м вводят 0,5% масляный раствор </w:t>
      </w:r>
      <w:proofErr w:type="spellStart"/>
      <w:r w:rsidR="00D97C0B" w:rsidRPr="009B46E2">
        <w:rPr>
          <w:rFonts w:ascii="Arial" w:eastAsia="Times New Roman" w:hAnsi="Arial" w:cs="Arial"/>
          <w:color w:val="000000"/>
          <w:sz w:val="28"/>
          <w:szCs w:val="28"/>
          <w:lang w:eastAsia="ru-RU"/>
        </w:rPr>
        <w:t>дезоксикортикостерона</w:t>
      </w:r>
      <w:proofErr w:type="spellEnd"/>
      <w:r w:rsidR="00D97C0B" w:rsidRPr="009B46E2">
        <w:rPr>
          <w:rFonts w:ascii="Arial" w:eastAsia="Times New Roman" w:hAnsi="Arial" w:cs="Arial"/>
          <w:color w:val="000000"/>
          <w:sz w:val="28"/>
          <w:szCs w:val="28"/>
          <w:lang w:eastAsia="ru-RU"/>
        </w:rPr>
        <w:t xml:space="preserve"> </w:t>
      </w:r>
      <w:proofErr w:type="gramStart"/>
      <w:r w:rsidR="00D97C0B" w:rsidRPr="009B46E2">
        <w:rPr>
          <w:rFonts w:ascii="Arial" w:eastAsia="Times New Roman" w:hAnsi="Arial" w:cs="Arial"/>
          <w:color w:val="000000"/>
          <w:sz w:val="28"/>
          <w:szCs w:val="28"/>
          <w:lang w:eastAsia="ru-RU"/>
        </w:rPr>
        <w:t xml:space="preserve">ацетата </w:t>
      </w:r>
      <w:r w:rsidRPr="009B46E2">
        <w:rPr>
          <w:rFonts w:ascii="Arial" w:eastAsia="Times New Roman" w:hAnsi="Arial" w:cs="Arial"/>
          <w:color w:val="000000"/>
          <w:sz w:val="28"/>
          <w:szCs w:val="28"/>
          <w:lang w:eastAsia="ru-RU"/>
        </w:rPr>
        <w:t xml:space="preserve"> в</w:t>
      </w:r>
      <w:proofErr w:type="gramEnd"/>
      <w:r w:rsidRPr="009B46E2">
        <w:rPr>
          <w:rFonts w:ascii="Arial" w:eastAsia="Times New Roman" w:hAnsi="Arial" w:cs="Arial"/>
          <w:color w:val="000000"/>
          <w:sz w:val="28"/>
          <w:szCs w:val="28"/>
          <w:lang w:eastAsia="ru-RU"/>
        </w:rPr>
        <w:t xml:space="preserve"> дозе 5—10 мг/</w:t>
      </w:r>
      <w:proofErr w:type="spellStart"/>
      <w:r w:rsidRPr="009B46E2">
        <w:rPr>
          <w:rFonts w:ascii="Arial" w:eastAsia="Times New Roman" w:hAnsi="Arial" w:cs="Arial"/>
          <w:color w:val="000000"/>
          <w:sz w:val="28"/>
          <w:szCs w:val="28"/>
          <w:lang w:eastAsia="ru-RU"/>
        </w:rPr>
        <w:t>сут</w:t>
      </w:r>
      <w:proofErr w:type="spellEnd"/>
      <w:r w:rsidRPr="009B46E2">
        <w:rPr>
          <w:rFonts w:ascii="Arial" w:eastAsia="Times New Roman" w:hAnsi="Arial" w:cs="Arial"/>
          <w:color w:val="000000"/>
          <w:sz w:val="28"/>
          <w:szCs w:val="28"/>
          <w:lang w:eastAsia="ru-RU"/>
        </w:rPr>
        <w:t xml:space="preserve">. </w:t>
      </w:r>
      <w:proofErr w:type="spellStart"/>
      <w:r w:rsidRPr="009B46E2">
        <w:rPr>
          <w:rFonts w:ascii="Arial" w:eastAsia="Times New Roman" w:hAnsi="Arial" w:cs="Arial"/>
          <w:color w:val="000000"/>
          <w:sz w:val="28"/>
          <w:szCs w:val="28"/>
          <w:lang w:eastAsia="ru-RU"/>
        </w:rPr>
        <w:t>Инфузионная</w:t>
      </w:r>
      <w:proofErr w:type="spellEnd"/>
      <w:r w:rsidRPr="009B46E2">
        <w:rPr>
          <w:rFonts w:ascii="Arial" w:eastAsia="Times New Roman" w:hAnsi="Arial" w:cs="Arial"/>
          <w:color w:val="000000"/>
          <w:sz w:val="28"/>
          <w:szCs w:val="28"/>
          <w:lang w:eastAsia="ru-RU"/>
        </w:rPr>
        <w:t xml:space="preserve"> терапия</w:t>
      </w:r>
      <w:r w:rsidR="00FD1076" w:rsidRPr="009B46E2">
        <w:rPr>
          <w:rFonts w:ascii="Arial" w:eastAsia="Times New Roman" w:hAnsi="Arial" w:cs="Arial"/>
          <w:color w:val="000000"/>
          <w:sz w:val="28"/>
          <w:szCs w:val="28"/>
          <w:lang w:eastAsia="ru-RU"/>
        </w:rPr>
        <w:t>.</w:t>
      </w:r>
    </w:p>
    <w:p w14:paraId="521A8E6D" w14:textId="7F88C975" w:rsidR="00D97C0B" w:rsidRPr="009B46E2" w:rsidRDefault="00D97C0B" w:rsidP="00D97C0B">
      <w:pPr>
        <w:spacing w:before="100" w:beforeAutospacing="1" w:after="100" w:afterAutospacing="1"/>
        <w:rPr>
          <w:rFonts w:ascii="Arial" w:eastAsia="Times New Roman" w:hAnsi="Arial" w:cs="Arial"/>
          <w:color w:val="000000"/>
          <w:sz w:val="28"/>
          <w:szCs w:val="28"/>
          <w:lang w:eastAsia="ru-RU"/>
        </w:rPr>
      </w:pPr>
      <w:r w:rsidRPr="009B46E2">
        <w:rPr>
          <w:rFonts w:ascii="Arial" w:eastAsia="Times New Roman" w:hAnsi="Arial" w:cs="Arial"/>
          <w:color w:val="000000"/>
          <w:sz w:val="28"/>
          <w:szCs w:val="28"/>
          <w:lang w:eastAsia="ru-RU"/>
        </w:rPr>
        <w:t xml:space="preserve">Профилактика </w:t>
      </w:r>
    </w:p>
    <w:p w14:paraId="6E1CDB5B" w14:textId="11A7BC9C" w:rsidR="00D97C0B" w:rsidRPr="009B46E2" w:rsidRDefault="00D97C0B" w:rsidP="00D16D8A">
      <w:pPr>
        <w:spacing w:before="100" w:beforeAutospacing="1" w:after="100" w:afterAutospacing="1"/>
        <w:rPr>
          <w:rFonts w:ascii="Arial" w:eastAsia="Times New Roman" w:hAnsi="Arial" w:cs="Arial"/>
          <w:color w:val="000000"/>
          <w:sz w:val="28"/>
          <w:szCs w:val="28"/>
          <w:lang w:eastAsia="ru-RU"/>
        </w:rPr>
      </w:pPr>
      <w:r w:rsidRPr="009B46E2">
        <w:rPr>
          <w:rFonts w:ascii="Arial" w:eastAsia="Times New Roman" w:hAnsi="Arial" w:cs="Arial"/>
          <w:color w:val="000000"/>
          <w:sz w:val="28"/>
          <w:szCs w:val="28"/>
          <w:lang w:eastAsia="ru-RU"/>
        </w:rPr>
        <w:t xml:space="preserve">Чтобы избежать развития </w:t>
      </w:r>
      <w:r w:rsidR="0096392B" w:rsidRPr="009B46E2">
        <w:rPr>
          <w:rFonts w:ascii="Arial" w:eastAsia="Times New Roman" w:hAnsi="Arial" w:cs="Arial"/>
          <w:color w:val="000000"/>
          <w:sz w:val="28"/>
          <w:szCs w:val="28"/>
          <w:lang w:eastAsia="ru-RU"/>
        </w:rPr>
        <w:t>синдрома</w:t>
      </w:r>
      <w:r w:rsidRPr="009B46E2">
        <w:rPr>
          <w:rFonts w:ascii="Arial" w:eastAsia="Times New Roman" w:hAnsi="Arial" w:cs="Arial"/>
          <w:color w:val="000000"/>
          <w:sz w:val="28"/>
          <w:szCs w:val="28"/>
          <w:lang w:eastAsia="ru-RU"/>
        </w:rPr>
        <w:t xml:space="preserve"> </w:t>
      </w:r>
      <w:proofErr w:type="spellStart"/>
      <w:r w:rsidRPr="009B46E2">
        <w:rPr>
          <w:rFonts w:ascii="Arial" w:eastAsia="Times New Roman" w:hAnsi="Arial" w:cs="Arial"/>
          <w:color w:val="000000"/>
          <w:sz w:val="28"/>
          <w:szCs w:val="28"/>
          <w:lang w:eastAsia="ru-RU"/>
        </w:rPr>
        <w:t>Симмондса</w:t>
      </w:r>
      <w:proofErr w:type="spellEnd"/>
      <w:r w:rsidR="00206B8D" w:rsidRPr="009B46E2">
        <w:rPr>
          <w:rFonts w:ascii="Arial" w:eastAsia="Times New Roman" w:hAnsi="Arial" w:cs="Arial"/>
          <w:color w:val="000000"/>
          <w:sz w:val="28"/>
          <w:szCs w:val="28"/>
          <w:lang w:eastAsia="ru-RU"/>
        </w:rPr>
        <w:t>-Шеина</w:t>
      </w:r>
      <w:r w:rsidRPr="009B46E2">
        <w:rPr>
          <w:rFonts w:ascii="Arial" w:eastAsia="Times New Roman" w:hAnsi="Arial" w:cs="Arial"/>
          <w:color w:val="000000"/>
          <w:sz w:val="28"/>
          <w:szCs w:val="28"/>
          <w:lang w:eastAsia="ru-RU"/>
        </w:rPr>
        <w:t>, необходимо незамедлительно лечить возникающие послеродовые инфекции, кровотечения, сепсис, родовые травмы.</w:t>
      </w:r>
    </w:p>
    <w:p w14:paraId="4C5ADA92" w14:textId="49D7F5A3" w:rsidR="00FD1076" w:rsidRPr="00A703CF" w:rsidRDefault="0096392B" w:rsidP="00D16D8A">
      <w:pPr>
        <w:spacing w:before="100" w:beforeAutospacing="1" w:after="100" w:afterAutospacing="1"/>
        <w:rPr>
          <w:rFonts w:ascii="Arial" w:eastAsia="Times New Roman" w:hAnsi="Arial" w:cs="Arial"/>
          <w:b/>
          <w:color w:val="000000"/>
          <w:sz w:val="28"/>
          <w:szCs w:val="28"/>
          <w:lang w:eastAsia="ru-RU"/>
        </w:rPr>
      </w:pPr>
      <w:r w:rsidRPr="00A703CF">
        <w:rPr>
          <w:rFonts w:ascii="Arial" w:eastAsia="Times New Roman" w:hAnsi="Arial" w:cs="Arial"/>
          <w:b/>
          <w:color w:val="000000"/>
          <w:sz w:val="28"/>
          <w:szCs w:val="28"/>
          <w:lang w:eastAsia="ru-RU"/>
        </w:rPr>
        <w:t>7</w:t>
      </w:r>
      <w:r w:rsidR="00FD1076" w:rsidRPr="00A703CF">
        <w:rPr>
          <w:rFonts w:ascii="Arial" w:eastAsia="Times New Roman" w:hAnsi="Arial" w:cs="Arial"/>
          <w:b/>
          <w:color w:val="000000"/>
          <w:sz w:val="28"/>
          <w:szCs w:val="28"/>
          <w:lang w:eastAsia="ru-RU"/>
        </w:rPr>
        <w:t>.Прогноз.</w:t>
      </w:r>
    </w:p>
    <w:p w14:paraId="31D92679" w14:textId="77777777" w:rsidR="00FD1076" w:rsidRPr="009B46E2" w:rsidRDefault="00FD1076" w:rsidP="00FD1076">
      <w:pPr>
        <w:spacing w:before="100" w:beforeAutospacing="1" w:after="100" w:afterAutospacing="1"/>
        <w:rPr>
          <w:rFonts w:ascii="Arial" w:eastAsia="Times New Roman" w:hAnsi="Arial" w:cs="Arial"/>
          <w:color w:val="000000"/>
          <w:sz w:val="28"/>
          <w:szCs w:val="28"/>
          <w:lang w:eastAsia="ru-RU"/>
        </w:rPr>
      </w:pPr>
      <w:r w:rsidRPr="009B46E2">
        <w:rPr>
          <w:rFonts w:ascii="Arial" w:eastAsia="Times New Roman" w:hAnsi="Arial" w:cs="Arial"/>
          <w:color w:val="000000"/>
          <w:sz w:val="28"/>
          <w:szCs w:val="28"/>
          <w:lang w:eastAsia="ru-RU"/>
        </w:rPr>
        <w:t>Прогноз при этом заболевании напрямую зависит от уровня поражения гипоталамуса и гипофиза, а также от степени возможностей заместительного лечения.</w:t>
      </w:r>
    </w:p>
    <w:p w14:paraId="72A5C0CD" w14:textId="77777777" w:rsidR="00FD1076" w:rsidRPr="009B46E2" w:rsidRDefault="00FD1076" w:rsidP="00FD1076">
      <w:pPr>
        <w:spacing w:before="100" w:beforeAutospacing="1" w:after="100" w:afterAutospacing="1"/>
        <w:rPr>
          <w:rFonts w:ascii="Arial" w:eastAsia="Times New Roman" w:hAnsi="Arial" w:cs="Arial"/>
          <w:color w:val="000000"/>
          <w:sz w:val="28"/>
          <w:szCs w:val="28"/>
          <w:lang w:eastAsia="ru-RU"/>
        </w:rPr>
      </w:pPr>
      <w:r w:rsidRPr="009B46E2">
        <w:rPr>
          <w:rFonts w:ascii="Arial" w:eastAsia="Times New Roman" w:hAnsi="Arial" w:cs="Arial"/>
          <w:color w:val="000000"/>
          <w:sz w:val="28"/>
          <w:szCs w:val="28"/>
          <w:lang w:eastAsia="ru-RU"/>
        </w:rPr>
        <w:t>Абсолютное выздоровление для таких пациентов, к сожалению, невозможно, но для жизни и ведения трудовой деятельности, как правило, прогноз достаточно благоприятен.</w:t>
      </w:r>
    </w:p>
    <w:p w14:paraId="5BE2784D" w14:textId="4A4FAFEC" w:rsidR="00FD1076" w:rsidRPr="009B46E2" w:rsidRDefault="00FD1076" w:rsidP="00FD1076">
      <w:pPr>
        <w:spacing w:before="100" w:beforeAutospacing="1" w:after="100" w:afterAutospacing="1"/>
        <w:rPr>
          <w:rFonts w:ascii="Arial" w:eastAsia="Times New Roman" w:hAnsi="Arial" w:cs="Arial"/>
          <w:color w:val="000000"/>
          <w:sz w:val="28"/>
          <w:szCs w:val="28"/>
          <w:lang w:eastAsia="ru-RU"/>
        </w:rPr>
      </w:pPr>
      <w:r w:rsidRPr="009B46E2">
        <w:rPr>
          <w:rFonts w:ascii="Arial" w:eastAsia="Times New Roman" w:hAnsi="Arial" w:cs="Arial"/>
          <w:color w:val="000000"/>
          <w:sz w:val="28"/>
          <w:szCs w:val="28"/>
          <w:lang w:eastAsia="ru-RU"/>
        </w:rPr>
        <w:t xml:space="preserve">Стоит отметить, что такое заболевание как синдром </w:t>
      </w:r>
      <w:proofErr w:type="spellStart"/>
      <w:r w:rsidRPr="009B46E2">
        <w:rPr>
          <w:rFonts w:ascii="Arial" w:eastAsia="Times New Roman" w:hAnsi="Arial" w:cs="Arial"/>
          <w:color w:val="000000"/>
          <w:sz w:val="28"/>
          <w:szCs w:val="28"/>
          <w:lang w:eastAsia="ru-RU"/>
        </w:rPr>
        <w:t>Симмондса</w:t>
      </w:r>
      <w:proofErr w:type="spellEnd"/>
      <w:r w:rsidR="00D97C0B" w:rsidRPr="009B46E2">
        <w:rPr>
          <w:rFonts w:ascii="Arial" w:eastAsia="Times New Roman" w:hAnsi="Arial" w:cs="Arial"/>
          <w:color w:val="000000"/>
          <w:sz w:val="28"/>
          <w:szCs w:val="28"/>
          <w:lang w:eastAsia="ru-RU"/>
        </w:rPr>
        <w:t>-Шеина</w:t>
      </w:r>
      <w:r w:rsidRPr="009B46E2">
        <w:rPr>
          <w:rFonts w:ascii="Arial" w:eastAsia="Times New Roman" w:hAnsi="Arial" w:cs="Arial"/>
          <w:color w:val="000000"/>
          <w:sz w:val="28"/>
          <w:szCs w:val="28"/>
          <w:lang w:eastAsia="ru-RU"/>
        </w:rPr>
        <w:t xml:space="preserve"> крайне сложно поддается какому-либо лечению, а проведение заместительной гормональной терапии далеко не всегда оказывается эффективным.</w:t>
      </w:r>
    </w:p>
    <w:p w14:paraId="60ABD559" w14:textId="77777777" w:rsidR="00FD1076" w:rsidRPr="009B46E2" w:rsidRDefault="00FD1076" w:rsidP="00D16D8A">
      <w:pPr>
        <w:spacing w:before="100" w:beforeAutospacing="1" w:after="100" w:afterAutospacing="1"/>
        <w:rPr>
          <w:rFonts w:ascii="Arial" w:eastAsia="Times New Roman" w:hAnsi="Arial" w:cs="Arial"/>
          <w:color w:val="000000"/>
          <w:sz w:val="28"/>
          <w:szCs w:val="28"/>
          <w:lang w:eastAsia="ru-RU"/>
        </w:rPr>
      </w:pPr>
    </w:p>
    <w:p w14:paraId="28742878" w14:textId="77777777" w:rsidR="00D16D8A" w:rsidRPr="009B46E2" w:rsidRDefault="00D16D8A" w:rsidP="006C4FD8">
      <w:pPr>
        <w:spacing w:before="100" w:beforeAutospacing="1" w:after="100" w:afterAutospacing="1"/>
        <w:rPr>
          <w:rFonts w:ascii="Arial" w:eastAsia="Times New Roman" w:hAnsi="Arial" w:cs="Arial"/>
          <w:color w:val="000000"/>
          <w:sz w:val="28"/>
          <w:szCs w:val="28"/>
          <w:lang w:eastAsia="ru-RU"/>
        </w:rPr>
      </w:pPr>
    </w:p>
    <w:p w14:paraId="5872A3AB" w14:textId="77777777" w:rsidR="00EB7757" w:rsidRDefault="00EB7757" w:rsidP="00DE5713">
      <w:pPr>
        <w:pStyle w:val="2"/>
        <w:rPr>
          <w:rFonts w:ascii="Arial" w:hAnsi="Arial" w:cs="Arial"/>
          <w:b w:val="0"/>
          <w:sz w:val="28"/>
          <w:szCs w:val="28"/>
        </w:rPr>
      </w:pPr>
    </w:p>
    <w:p w14:paraId="2C2D9E2D" w14:textId="77777777" w:rsidR="00A703CF" w:rsidRDefault="00A703CF" w:rsidP="00DE5713">
      <w:pPr>
        <w:pStyle w:val="2"/>
        <w:rPr>
          <w:rFonts w:ascii="Arial" w:hAnsi="Arial" w:cs="Arial"/>
          <w:b w:val="0"/>
          <w:sz w:val="28"/>
          <w:szCs w:val="28"/>
        </w:rPr>
      </w:pPr>
    </w:p>
    <w:p w14:paraId="6D19FC63" w14:textId="77777777" w:rsidR="00A703CF" w:rsidRDefault="00A703CF" w:rsidP="00DE5713">
      <w:pPr>
        <w:pStyle w:val="2"/>
        <w:rPr>
          <w:rFonts w:ascii="Arial" w:hAnsi="Arial" w:cs="Arial"/>
          <w:b w:val="0"/>
          <w:sz w:val="28"/>
          <w:szCs w:val="28"/>
        </w:rPr>
      </w:pPr>
    </w:p>
    <w:p w14:paraId="18F44C37" w14:textId="77777777" w:rsidR="00A703CF" w:rsidRDefault="00A703CF" w:rsidP="00DE5713">
      <w:pPr>
        <w:pStyle w:val="2"/>
        <w:rPr>
          <w:rFonts w:ascii="Arial" w:hAnsi="Arial" w:cs="Arial"/>
          <w:b w:val="0"/>
          <w:sz w:val="28"/>
          <w:szCs w:val="28"/>
        </w:rPr>
      </w:pPr>
    </w:p>
    <w:p w14:paraId="6F1CA355" w14:textId="77777777" w:rsidR="00A703CF" w:rsidRDefault="00A703CF" w:rsidP="00DE5713">
      <w:pPr>
        <w:pStyle w:val="2"/>
        <w:rPr>
          <w:rFonts w:ascii="Arial" w:hAnsi="Arial" w:cs="Arial"/>
          <w:b w:val="0"/>
          <w:sz w:val="28"/>
          <w:szCs w:val="28"/>
        </w:rPr>
      </w:pPr>
    </w:p>
    <w:p w14:paraId="38B2ED6A" w14:textId="77777777" w:rsidR="00A703CF" w:rsidRPr="009B46E2" w:rsidRDefault="00A703CF" w:rsidP="00DE5713">
      <w:pPr>
        <w:pStyle w:val="2"/>
        <w:rPr>
          <w:rFonts w:ascii="Arial" w:hAnsi="Arial" w:cs="Arial"/>
          <w:b w:val="0"/>
          <w:sz w:val="28"/>
          <w:szCs w:val="28"/>
        </w:rPr>
      </w:pPr>
      <w:bookmarkStart w:id="1" w:name="_GoBack"/>
      <w:bookmarkEnd w:id="1"/>
    </w:p>
    <w:p w14:paraId="16A3AC2D" w14:textId="5DFD7593" w:rsidR="00597C87" w:rsidRPr="00A703CF" w:rsidRDefault="009B46E2" w:rsidP="00DE5713">
      <w:pPr>
        <w:pStyle w:val="2"/>
        <w:rPr>
          <w:rFonts w:ascii="Arial" w:hAnsi="Arial" w:cs="Arial"/>
          <w:sz w:val="28"/>
          <w:szCs w:val="28"/>
        </w:rPr>
      </w:pPr>
      <w:bookmarkStart w:id="2" w:name="_Toc84240644"/>
      <w:r w:rsidRPr="00A703CF">
        <w:rPr>
          <w:rFonts w:ascii="Arial" w:hAnsi="Arial" w:cs="Arial"/>
          <w:sz w:val="28"/>
          <w:szCs w:val="28"/>
        </w:rPr>
        <w:lastRenderedPageBreak/>
        <w:t>8.</w:t>
      </w:r>
      <w:r w:rsidR="00597C87" w:rsidRPr="00A703CF">
        <w:rPr>
          <w:rFonts w:ascii="Arial" w:hAnsi="Arial" w:cs="Arial"/>
          <w:sz w:val="28"/>
          <w:szCs w:val="28"/>
        </w:rPr>
        <w:t>Список литературы:</w:t>
      </w:r>
      <w:bookmarkEnd w:id="2"/>
    </w:p>
    <w:p w14:paraId="38F1F3FF" w14:textId="4622055B" w:rsidR="00597C87" w:rsidRPr="009B46E2" w:rsidRDefault="004B65D5" w:rsidP="004B65D5">
      <w:pPr>
        <w:pStyle w:val="a3"/>
        <w:numPr>
          <w:ilvl w:val="0"/>
          <w:numId w:val="13"/>
        </w:numPr>
        <w:spacing w:before="0" w:beforeAutospacing="0" w:after="0" w:afterAutospacing="0" w:line="360" w:lineRule="auto"/>
        <w:rPr>
          <w:rFonts w:ascii="Arial" w:hAnsi="Arial" w:cs="Arial"/>
          <w:color w:val="000000"/>
          <w:sz w:val="28"/>
          <w:szCs w:val="28"/>
        </w:rPr>
      </w:pPr>
      <w:r w:rsidRPr="009B46E2">
        <w:rPr>
          <w:rFonts w:ascii="Arial" w:hAnsi="Arial" w:cs="Arial"/>
          <w:color w:val="000000"/>
          <w:sz w:val="28"/>
          <w:szCs w:val="28"/>
        </w:rPr>
        <w:t>Большой толковый медицинский словарь (</w:t>
      </w:r>
      <w:proofErr w:type="spellStart"/>
      <w:r w:rsidRPr="009B46E2">
        <w:rPr>
          <w:rFonts w:ascii="Arial" w:hAnsi="Arial" w:cs="Arial"/>
          <w:color w:val="000000"/>
          <w:sz w:val="28"/>
          <w:szCs w:val="28"/>
        </w:rPr>
        <w:t>Oxford</w:t>
      </w:r>
      <w:proofErr w:type="spellEnd"/>
      <w:r w:rsidRPr="009B46E2">
        <w:rPr>
          <w:rFonts w:ascii="Arial" w:hAnsi="Arial" w:cs="Arial"/>
          <w:color w:val="000000"/>
          <w:sz w:val="28"/>
          <w:szCs w:val="28"/>
        </w:rPr>
        <w:t xml:space="preserve">) </w:t>
      </w:r>
      <w:proofErr w:type="spellStart"/>
      <w:r w:rsidRPr="009B46E2">
        <w:rPr>
          <w:rFonts w:ascii="Arial" w:hAnsi="Arial" w:cs="Arial"/>
          <w:color w:val="000000"/>
          <w:sz w:val="28"/>
          <w:szCs w:val="28"/>
        </w:rPr>
        <w:t>Concise</w:t>
      </w:r>
      <w:proofErr w:type="spellEnd"/>
      <w:r w:rsidRPr="009B46E2">
        <w:rPr>
          <w:rFonts w:ascii="Arial" w:hAnsi="Arial" w:cs="Arial"/>
          <w:color w:val="000000"/>
          <w:sz w:val="28"/>
          <w:szCs w:val="28"/>
        </w:rPr>
        <w:t xml:space="preserve"> </w:t>
      </w:r>
      <w:proofErr w:type="spellStart"/>
      <w:proofErr w:type="gramStart"/>
      <w:r w:rsidRPr="009B46E2">
        <w:rPr>
          <w:rFonts w:ascii="Arial" w:hAnsi="Arial" w:cs="Arial"/>
          <w:color w:val="000000"/>
          <w:sz w:val="28"/>
          <w:szCs w:val="28"/>
        </w:rPr>
        <w:t>medical</w:t>
      </w:r>
      <w:proofErr w:type="spellEnd"/>
      <w:proofErr w:type="gramEnd"/>
      <w:r w:rsidRPr="009B46E2">
        <w:rPr>
          <w:rFonts w:ascii="Arial" w:hAnsi="Arial" w:cs="Arial"/>
          <w:color w:val="000000"/>
          <w:sz w:val="28"/>
          <w:szCs w:val="28"/>
        </w:rPr>
        <w:t xml:space="preserve"> </w:t>
      </w:r>
      <w:proofErr w:type="spellStart"/>
      <w:r w:rsidRPr="009B46E2">
        <w:rPr>
          <w:rFonts w:ascii="Arial" w:hAnsi="Arial" w:cs="Arial"/>
          <w:color w:val="000000"/>
          <w:sz w:val="28"/>
          <w:szCs w:val="28"/>
        </w:rPr>
        <w:t>dictionary</w:t>
      </w:r>
      <w:proofErr w:type="spellEnd"/>
      <w:r w:rsidRPr="009B46E2">
        <w:rPr>
          <w:rFonts w:ascii="Arial" w:hAnsi="Arial" w:cs="Arial"/>
          <w:color w:val="000000"/>
          <w:sz w:val="28"/>
          <w:szCs w:val="28"/>
        </w:rPr>
        <w:t xml:space="preserve"> / Под ред. Г. Л. </w:t>
      </w:r>
      <w:proofErr w:type="spellStart"/>
      <w:r w:rsidRPr="009B46E2">
        <w:rPr>
          <w:rFonts w:ascii="Arial" w:hAnsi="Arial" w:cs="Arial"/>
          <w:color w:val="000000"/>
          <w:sz w:val="28"/>
          <w:szCs w:val="28"/>
        </w:rPr>
        <w:t>Билича</w:t>
      </w:r>
      <w:proofErr w:type="spellEnd"/>
      <w:r w:rsidRPr="009B46E2">
        <w:rPr>
          <w:rFonts w:ascii="Arial" w:hAnsi="Arial" w:cs="Arial"/>
          <w:color w:val="000000"/>
          <w:sz w:val="28"/>
          <w:szCs w:val="28"/>
        </w:rPr>
        <w:t xml:space="preserve">. - </w:t>
      </w:r>
      <w:proofErr w:type="gramStart"/>
      <w:r w:rsidRPr="009B46E2">
        <w:rPr>
          <w:rFonts w:ascii="Arial" w:hAnsi="Arial" w:cs="Arial"/>
          <w:color w:val="000000"/>
          <w:sz w:val="28"/>
          <w:szCs w:val="28"/>
        </w:rPr>
        <w:t>М. :</w:t>
      </w:r>
      <w:proofErr w:type="gramEnd"/>
      <w:r w:rsidRPr="009B46E2">
        <w:rPr>
          <w:rFonts w:ascii="Arial" w:hAnsi="Arial" w:cs="Arial"/>
          <w:color w:val="000000"/>
          <w:sz w:val="28"/>
          <w:szCs w:val="28"/>
        </w:rPr>
        <w:t xml:space="preserve"> Вече : АСТ, 2001.</w:t>
      </w:r>
    </w:p>
    <w:p w14:paraId="33E3D2FD" w14:textId="743D8B77" w:rsidR="004B65D5" w:rsidRPr="009B46E2" w:rsidRDefault="004B65D5" w:rsidP="004B65D5">
      <w:pPr>
        <w:pStyle w:val="a3"/>
        <w:numPr>
          <w:ilvl w:val="0"/>
          <w:numId w:val="13"/>
        </w:numPr>
        <w:spacing w:line="360" w:lineRule="auto"/>
        <w:rPr>
          <w:rFonts w:ascii="Arial" w:hAnsi="Arial" w:cs="Arial"/>
          <w:color w:val="000000"/>
          <w:sz w:val="28"/>
          <w:szCs w:val="28"/>
        </w:rPr>
      </w:pPr>
      <w:r w:rsidRPr="009B46E2">
        <w:rPr>
          <w:rFonts w:ascii="Arial" w:hAnsi="Arial" w:cs="Arial"/>
          <w:color w:val="000000"/>
          <w:sz w:val="28"/>
          <w:szCs w:val="28"/>
        </w:rPr>
        <w:t xml:space="preserve">Эндокринология. Национальное руководство: учебное пособие [для системы послевузовского проф. образования врачей, рек. УМО] /Российская Ассоциация эндокринологов, Ассоциация медицинских обществ по качеству; под ред.: И. И. Дедова, Г. А. Мельниченко. - 2-еиздание, </w:t>
      </w:r>
      <w:proofErr w:type="spellStart"/>
      <w:r w:rsidRPr="009B46E2">
        <w:rPr>
          <w:rFonts w:ascii="Arial" w:hAnsi="Arial" w:cs="Arial"/>
          <w:color w:val="000000"/>
          <w:sz w:val="28"/>
          <w:szCs w:val="28"/>
        </w:rPr>
        <w:t>перереботанное</w:t>
      </w:r>
      <w:proofErr w:type="spellEnd"/>
      <w:r w:rsidRPr="009B46E2">
        <w:rPr>
          <w:rFonts w:ascii="Arial" w:hAnsi="Arial" w:cs="Arial"/>
          <w:color w:val="000000"/>
          <w:sz w:val="28"/>
          <w:szCs w:val="28"/>
        </w:rPr>
        <w:t xml:space="preserve"> и дополненное. - М.: </w:t>
      </w:r>
      <w:proofErr w:type="spellStart"/>
      <w:r w:rsidRPr="009B46E2">
        <w:rPr>
          <w:rFonts w:ascii="Arial" w:hAnsi="Arial" w:cs="Arial"/>
          <w:color w:val="000000"/>
          <w:sz w:val="28"/>
          <w:szCs w:val="28"/>
        </w:rPr>
        <w:t>Гэотар</w:t>
      </w:r>
      <w:proofErr w:type="spellEnd"/>
      <w:r w:rsidRPr="009B46E2">
        <w:rPr>
          <w:rFonts w:ascii="Arial" w:hAnsi="Arial" w:cs="Arial"/>
          <w:color w:val="000000"/>
          <w:sz w:val="28"/>
          <w:szCs w:val="28"/>
        </w:rPr>
        <w:t xml:space="preserve"> Медиа, 2016.</w:t>
      </w:r>
    </w:p>
    <w:p w14:paraId="781C5075" w14:textId="2AEBE6C2" w:rsidR="004B65D5" w:rsidRPr="009B46E2" w:rsidRDefault="004B65D5" w:rsidP="004B65D5">
      <w:pPr>
        <w:pStyle w:val="a3"/>
        <w:numPr>
          <w:ilvl w:val="0"/>
          <w:numId w:val="13"/>
        </w:numPr>
        <w:spacing w:line="360" w:lineRule="auto"/>
        <w:rPr>
          <w:rFonts w:ascii="Arial" w:hAnsi="Arial" w:cs="Arial"/>
          <w:color w:val="000000"/>
          <w:sz w:val="28"/>
          <w:szCs w:val="28"/>
        </w:rPr>
      </w:pPr>
      <w:r w:rsidRPr="009B46E2">
        <w:rPr>
          <w:rFonts w:ascii="Arial" w:hAnsi="Arial" w:cs="Arial"/>
          <w:color w:val="000000"/>
          <w:sz w:val="28"/>
          <w:szCs w:val="28"/>
        </w:rPr>
        <w:t xml:space="preserve">Дедов И.И., Мельниченко Г.А. Рациональная фармакотерапия заболеваний эндокринной системы и нарушений обмена веществ"/ Российская ассоциация эндокринологов; под ред. И. И. Дедова, Г. А. Мельниченко. М.: </w:t>
      </w:r>
      <w:proofErr w:type="spellStart"/>
      <w:r w:rsidRPr="009B46E2">
        <w:rPr>
          <w:rFonts w:ascii="Arial" w:hAnsi="Arial" w:cs="Arial"/>
          <w:color w:val="000000"/>
          <w:sz w:val="28"/>
          <w:szCs w:val="28"/>
        </w:rPr>
        <w:t>Гэотар</w:t>
      </w:r>
      <w:proofErr w:type="spellEnd"/>
      <w:r w:rsidRPr="009B46E2">
        <w:rPr>
          <w:rFonts w:ascii="Arial" w:hAnsi="Arial" w:cs="Arial"/>
          <w:color w:val="000000"/>
          <w:sz w:val="28"/>
          <w:szCs w:val="28"/>
        </w:rPr>
        <w:t xml:space="preserve"> Медиа, 2013.</w:t>
      </w:r>
      <w:r w:rsidR="00AE555D" w:rsidRPr="009B46E2">
        <w:rPr>
          <w:rFonts w:ascii="Arial" w:hAnsi="Arial" w:cs="Arial"/>
          <w:color w:val="000000"/>
          <w:sz w:val="28"/>
          <w:szCs w:val="28"/>
        </w:rPr>
        <w:t xml:space="preserve"> </w:t>
      </w:r>
    </w:p>
    <w:p w14:paraId="358E0402" w14:textId="77777777" w:rsidR="00597C87" w:rsidRPr="009B46E2" w:rsidRDefault="00597C87" w:rsidP="00DE5713">
      <w:pPr>
        <w:spacing w:line="360" w:lineRule="auto"/>
        <w:ind w:firstLine="709"/>
        <w:rPr>
          <w:rFonts w:ascii="Arial" w:hAnsi="Arial" w:cs="Arial"/>
          <w:sz w:val="28"/>
          <w:szCs w:val="28"/>
        </w:rPr>
      </w:pPr>
    </w:p>
    <w:sectPr w:rsidR="00597C87" w:rsidRPr="009B46E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04041" w14:textId="77777777" w:rsidR="00406D1B" w:rsidRDefault="00406D1B" w:rsidP="00B74A3E">
      <w:r>
        <w:separator/>
      </w:r>
    </w:p>
  </w:endnote>
  <w:endnote w:type="continuationSeparator" w:id="0">
    <w:p w14:paraId="510BF065" w14:textId="77777777" w:rsidR="00406D1B" w:rsidRDefault="00406D1B" w:rsidP="00B7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2637A" w14:textId="1B543F97" w:rsidR="00B74A3E" w:rsidRPr="00B74A3E" w:rsidRDefault="00B74A3E" w:rsidP="00B74A3E">
    <w:pPr>
      <w:pStyle w:val="a8"/>
      <w:jc w:val="center"/>
      <w:rPr>
        <w:rFonts w:ascii="Times New Roman" w:hAnsi="Times New Roman" w:cs="Times New Roman"/>
      </w:rPr>
    </w:pPr>
    <w:r w:rsidRPr="00B74A3E">
      <w:rPr>
        <w:rFonts w:ascii="Times New Roman" w:hAnsi="Times New Roman" w:cs="Times New Roman"/>
      </w:rPr>
      <w:t>Красноярск 202</w:t>
    </w:r>
    <w:r w:rsidR="0053262C">
      <w:rPr>
        <w:rFonts w:ascii="Times New Roman" w:hAnsi="Times New Roman" w:cs="Times New Roma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71047" w14:textId="77777777" w:rsidR="00406D1B" w:rsidRDefault="00406D1B" w:rsidP="00B74A3E">
      <w:r>
        <w:separator/>
      </w:r>
    </w:p>
  </w:footnote>
  <w:footnote w:type="continuationSeparator" w:id="0">
    <w:p w14:paraId="1165902A" w14:textId="77777777" w:rsidR="00406D1B" w:rsidRDefault="00406D1B" w:rsidP="00B74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640D0"/>
    <w:multiLevelType w:val="multilevel"/>
    <w:tmpl w:val="7594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0296F"/>
    <w:multiLevelType w:val="multilevel"/>
    <w:tmpl w:val="9264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344E29"/>
    <w:multiLevelType w:val="hybridMultilevel"/>
    <w:tmpl w:val="CC3A4854"/>
    <w:lvl w:ilvl="0" w:tplc="717AF7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A6211B"/>
    <w:multiLevelType w:val="multilevel"/>
    <w:tmpl w:val="7238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86044B"/>
    <w:multiLevelType w:val="multilevel"/>
    <w:tmpl w:val="C5DA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2F6D6B"/>
    <w:multiLevelType w:val="multilevel"/>
    <w:tmpl w:val="F2C0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EF55A9"/>
    <w:multiLevelType w:val="multilevel"/>
    <w:tmpl w:val="F406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6E0477"/>
    <w:multiLevelType w:val="multilevel"/>
    <w:tmpl w:val="08A2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D72725"/>
    <w:multiLevelType w:val="multilevel"/>
    <w:tmpl w:val="F748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377244"/>
    <w:multiLevelType w:val="multilevel"/>
    <w:tmpl w:val="C010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814D16"/>
    <w:multiLevelType w:val="multilevel"/>
    <w:tmpl w:val="177E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9B4964"/>
    <w:multiLevelType w:val="multilevel"/>
    <w:tmpl w:val="9D34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7A28E5"/>
    <w:multiLevelType w:val="multilevel"/>
    <w:tmpl w:val="07B4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11"/>
  </w:num>
  <w:num w:numId="4">
    <w:abstractNumId w:val="8"/>
  </w:num>
  <w:num w:numId="5">
    <w:abstractNumId w:val="9"/>
  </w:num>
  <w:num w:numId="6">
    <w:abstractNumId w:val="3"/>
  </w:num>
  <w:num w:numId="7">
    <w:abstractNumId w:val="12"/>
  </w:num>
  <w:num w:numId="8">
    <w:abstractNumId w:val="4"/>
  </w:num>
  <w:num w:numId="9">
    <w:abstractNumId w:val="5"/>
  </w:num>
  <w:num w:numId="10">
    <w:abstractNumId w:val="0"/>
  </w:num>
  <w:num w:numId="11">
    <w:abstractNumId w:val="7"/>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87"/>
    <w:rsid w:val="00064EF6"/>
    <w:rsid w:val="00111C7B"/>
    <w:rsid w:val="00176799"/>
    <w:rsid w:val="00206B8D"/>
    <w:rsid w:val="002A5E0A"/>
    <w:rsid w:val="003D32D4"/>
    <w:rsid w:val="00406D1B"/>
    <w:rsid w:val="004B65D5"/>
    <w:rsid w:val="004C6519"/>
    <w:rsid w:val="0053262C"/>
    <w:rsid w:val="00597C87"/>
    <w:rsid w:val="005A56F8"/>
    <w:rsid w:val="006C4FD8"/>
    <w:rsid w:val="0096392B"/>
    <w:rsid w:val="009B46E2"/>
    <w:rsid w:val="00A703CF"/>
    <w:rsid w:val="00AE555D"/>
    <w:rsid w:val="00B74A3E"/>
    <w:rsid w:val="00B774B6"/>
    <w:rsid w:val="00D16D8A"/>
    <w:rsid w:val="00D94CC3"/>
    <w:rsid w:val="00D97C0B"/>
    <w:rsid w:val="00DE5713"/>
    <w:rsid w:val="00EB7757"/>
    <w:rsid w:val="00FD1076"/>
    <w:rsid w:val="00FF0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C1CDE"/>
  <w15:chartTrackingRefBased/>
  <w15:docId w15:val="{4C1AAAA9-2004-3C48-B30F-35BE801C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E57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597C87"/>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97C87"/>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7C87"/>
    <w:pPr>
      <w:spacing w:before="100" w:beforeAutospacing="1" w:after="100" w:afterAutospacing="1"/>
    </w:pPr>
    <w:rPr>
      <w:rFonts w:ascii="Times New Roman" w:eastAsia="Times New Roman" w:hAnsi="Times New Roman" w:cs="Times New Roman"/>
      <w:lang w:eastAsia="ru-RU"/>
    </w:rPr>
  </w:style>
  <w:style w:type="character" w:customStyle="1" w:styleId="20">
    <w:name w:val="Заголовок 2 Знак"/>
    <w:basedOn w:val="a0"/>
    <w:link w:val="2"/>
    <w:uiPriority w:val="9"/>
    <w:rsid w:val="00597C8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97C87"/>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597C87"/>
  </w:style>
  <w:style w:type="character" w:styleId="a4">
    <w:name w:val="Hyperlink"/>
    <w:basedOn w:val="a0"/>
    <w:uiPriority w:val="99"/>
    <w:unhideWhenUsed/>
    <w:rsid w:val="00597C87"/>
    <w:rPr>
      <w:color w:val="0000FF"/>
      <w:u w:val="single"/>
    </w:rPr>
  </w:style>
  <w:style w:type="character" w:customStyle="1" w:styleId="symbol">
    <w:name w:val="symbol"/>
    <w:basedOn w:val="a0"/>
    <w:rsid w:val="00597C87"/>
  </w:style>
  <w:style w:type="character" w:customStyle="1" w:styleId="genericdrug">
    <w:name w:val="genericdrug"/>
    <w:basedOn w:val="a0"/>
    <w:rsid w:val="00597C87"/>
  </w:style>
  <w:style w:type="character" w:customStyle="1" w:styleId="10">
    <w:name w:val="Заголовок 1 Знак"/>
    <w:basedOn w:val="a0"/>
    <w:link w:val="1"/>
    <w:uiPriority w:val="9"/>
    <w:rsid w:val="00DE5713"/>
    <w:rPr>
      <w:rFonts w:asciiTheme="majorHAnsi" w:eastAsiaTheme="majorEastAsia" w:hAnsiTheme="majorHAnsi" w:cstheme="majorBidi"/>
      <w:color w:val="2F5496" w:themeColor="accent1" w:themeShade="BF"/>
      <w:sz w:val="32"/>
      <w:szCs w:val="32"/>
    </w:rPr>
  </w:style>
  <w:style w:type="paragraph" w:styleId="a5">
    <w:name w:val="TOC Heading"/>
    <w:basedOn w:val="1"/>
    <w:next w:val="a"/>
    <w:uiPriority w:val="39"/>
    <w:unhideWhenUsed/>
    <w:qFormat/>
    <w:rsid w:val="00B74A3E"/>
    <w:pPr>
      <w:spacing w:before="480" w:line="276" w:lineRule="auto"/>
      <w:outlineLvl w:val="9"/>
    </w:pPr>
    <w:rPr>
      <w:b/>
      <w:bCs/>
      <w:sz w:val="28"/>
      <w:szCs w:val="28"/>
      <w:lang w:eastAsia="ru-RU"/>
    </w:rPr>
  </w:style>
  <w:style w:type="paragraph" w:styleId="21">
    <w:name w:val="toc 2"/>
    <w:basedOn w:val="a"/>
    <w:next w:val="a"/>
    <w:autoRedefine/>
    <w:uiPriority w:val="39"/>
    <w:unhideWhenUsed/>
    <w:rsid w:val="00B74A3E"/>
    <w:rPr>
      <w:rFonts w:cstheme="minorHAnsi"/>
      <w:b/>
      <w:bCs/>
      <w:smallCaps/>
      <w:sz w:val="22"/>
      <w:szCs w:val="22"/>
    </w:rPr>
  </w:style>
  <w:style w:type="paragraph" w:styleId="11">
    <w:name w:val="toc 1"/>
    <w:basedOn w:val="a"/>
    <w:next w:val="a"/>
    <w:autoRedefine/>
    <w:uiPriority w:val="39"/>
    <w:semiHidden/>
    <w:unhideWhenUsed/>
    <w:rsid w:val="00B74A3E"/>
    <w:pPr>
      <w:spacing w:before="360" w:after="360"/>
    </w:pPr>
    <w:rPr>
      <w:rFonts w:cstheme="minorHAnsi"/>
      <w:b/>
      <w:bCs/>
      <w:caps/>
      <w:sz w:val="22"/>
      <w:szCs w:val="22"/>
      <w:u w:val="single"/>
    </w:rPr>
  </w:style>
  <w:style w:type="paragraph" w:styleId="31">
    <w:name w:val="toc 3"/>
    <w:basedOn w:val="a"/>
    <w:next w:val="a"/>
    <w:autoRedefine/>
    <w:uiPriority w:val="39"/>
    <w:semiHidden/>
    <w:unhideWhenUsed/>
    <w:rsid w:val="00B74A3E"/>
    <w:rPr>
      <w:rFonts w:cstheme="minorHAnsi"/>
      <w:smallCaps/>
      <w:sz w:val="22"/>
      <w:szCs w:val="22"/>
    </w:rPr>
  </w:style>
  <w:style w:type="paragraph" w:styleId="4">
    <w:name w:val="toc 4"/>
    <w:basedOn w:val="a"/>
    <w:next w:val="a"/>
    <w:autoRedefine/>
    <w:uiPriority w:val="39"/>
    <w:semiHidden/>
    <w:unhideWhenUsed/>
    <w:rsid w:val="00B74A3E"/>
    <w:rPr>
      <w:rFonts w:cstheme="minorHAnsi"/>
      <w:sz w:val="22"/>
      <w:szCs w:val="22"/>
    </w:rPr>
  </w:style>
  <w:style w:type="paragraph" w:styleId="5">
    <w:name w:val="toc 5"/>
    <w:basedOn w:val="a"/>
    <w:next w:val="a"/>
    <w:autoRedefine/>
    <w:uiPriority w:val="39"/>
    <w:semiHidden/>
    <w:unhideWhenUsed/>
    <w:rsid w:val="00B74A3E"/>
    <w:rPr>
      <w:rFonts w:cstheme="minorHAnsi"/>
      <w:sz w:val="22"/>
      <w:szCs w:val="22"/>
    </w:rPr>
  </w:style>
  <w:style w:type="paragraph" w:styleId="6">
    <w:name w:val="toc 6"/>
    <w:basedOn w:val="a"/>
    <w:next w:val="a"/>
    <w:autoRedefine/>
    <w:uiPriority w:val="39"/>
    <w:semiHidden/>
    <w:unhideWhenUsed/>
    <w:rsid w:val="00B74A3E"/>
    <w:rPr>
      <w:rFonts w:cstheme="minorHAnsi"/>
      <w:sz w:val="22"/>
      <w:szCs w:val="22"/>
    </w:rPr>
  </w:style>
  <w:style w:type="paragraph" w:styleId="7">
    <w:name w:val="toc 7"/>
    <w:basedOn w:val="a"/>
    <w:next w:val="a"/>
    <w:autoRedefine/>
    <w:uiPriority w:val="39"/>
    <w:semiHidden/>
    <w:unhideWhenUsed/>
    <w:rsid w:val="00B74A3E"/>
    <w:rPr>
      <w:rFonts w:cstheme="minorHAnsi"/>
      <w:sz w:val="22"/>
      <w:szCs w:val="22"/>
    </w:rPr>
  </w:style>
  <w:style w:type="paragraph" w:styleId="8">
    <w:name w:val="toc 8"/>
    <w:basedOn w:val="a"/>
    <w:next w:val="a"/>
    <w:autoRedefine/>
    <w:uiPriority w:val="39"/>
    <w:semiHidden/>
    <w:unhideWhenUsed/>
    <w:rsid w:val="00B74A3E"/>
    <w:rPr>
      <w:rFonts w:cstheme="minorHAnsi"/>
      <w:sz w:val="22"/>
      <w:szCs w:val="22"/>
    </w:rPr>
  </w:style>
  <w:style w:type="paragraph" w:styleId="9">
    <w:name w:val="toc 9"/>
    <w:basedOn w:val="a"/>
    <w:next w:val="a"/>
    <w:autoRedefine/>
    <w:uiPriority w:val="39"/>
    <w:semiHidden/>
    <w:unhideWhenUsed/>
    <w:rsid w:val="00B74A3E"/>
    <w:rPr>
      <w:rFonts w:cstheme="minorHAnsi"/>
      <w:sz w:val="22"/>
      <w:szCs w:val="22"/>
    </w:rPr>
  </w:style>
  <w:style w:type="paragraph" w:styleId="a6">
    <w:name w:val="header"/>
    <w:basedOn w:val="a"/>
    <w:link w:val="a7"/>
    <w:uiPriority w:val="99"/>
    <w:unhideWhenUsed/>
    <w:rsid w:val="00B74A3E"/>
    <w:pPr>
      <w:tabs>
        <w:tab w:val="center" w:pos="4677"/>
        <w:tab w:val="right" w:pos="9355"/>
      </w:tabs>
    </w:pPr>
  </w:style>
  <w:style w:type="character" w:customStyle="1" w:styleId="a7">
    <w:name w:val="Верхний колонтитул Знак"/>
    <w:basedOn w:val="a0"/>
    <w:link w:val="a6"/>
    <w:uiPriority w:val="99"/>
    <w:rsid w:val="00B74A3E"/>
  </w:style>
  <w:style w:type="paragraph" w:styleId="a8">
    <w:name w:val="footer"/>
    <w:basedOn w:val="a"/>
    <w:link w:val="a9"/>
    <w:uiPriority w:val="99"/>
    <w:unhideWhenUsed/>
    <w:rsid w:val="00B74A3E"/>
    <w:pPr>
      <w:tabs>
        <w:tab w:val="center" w:pos="4677"/>
        <w:tab w:val="right" w:pos="9355"/>
      </w:tabs>
    </w:pPr>
  </w:style>
  <w:style w:type="character" w:customStyle="1" w:styleId="a9">
    <w:name w:val="Нижний колонтитул Знак"/>
    <w:basedOn w:val="a0"/>
    <w:link w:val="a8"/>
    <w:uiPriority w:val="99"/>
    <w:rsid w:val="00B74A3E"/>
  </w:style>
  <w:style w:type="paragraph" w:styleId="aa">
    <w:name w:val="No Spacing"/>
    <w:link w:val="ab"/>
    <w:uiPriority w:val="1"/>
    <w:qFormat/>
    <w:rsid w:val="00B74A3E"/>
    <w:rPr>
      <w:sz w:val="22"/>
      <w:szCs w:val="22"/>
    </w:rPr>
  </w:style>
  <w:style w:type="character" w:customStyle="1" w:styleId="ab">
    <w:name w:val="Без интервала Знак"/>
    <w:basedOn w:val="a0"/>
    <w:link w:val="aa"/>
    <w:uiPriority w:val="1"/>
    <w:rsid w:val="00B74A3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619">
      <w:bodyDiv w:val="1"/>
      <w:marLeft w:val="0"/>
      <w:marRight w:val="0"/>
      <w:marTop w:val="0"/>
      <w:marBottom w:val="0"/>
      <w:divBdr>
        <w:top w:val="none" w:sz="0" w:space="0" w:color="auto"/>
        <w:left w:val="none" w:sz="0" w:space="0" w:color="auto"/>
        <w:bottom w:val="none" w:sz="0" w:space="0" w:color="auto"/>
        <w:right w:val="none" w:sz="0" w:space="0" w:color="auto"/>
      </w:divBdr>
    </w:div>
    <w:div w:id="18972421">
      <w:bodyDiv w:val="1"/>
      <w:marLeft w:val="0"/>
      <w:marRight w:val="0"/>
      <w:marTop w:val="0"/>
      <w:marBottom w:val="0"/>
      <w:divBdr>
        <w:top w:val="none" w:sz="0" w:space="0" w:color="auto"/>
        <w:left w:val="none" w:sz="0" w:space="0" w:color="auto"/>
        <w:bottom w:val="none" w:sz="0" w:space="0" w:color="auto"/>
        <w:right w:val="none" w:sz="0" w:space="0" w:color="auto"/>
      </w:divBdr>
    </w:div>
    <w:div w:id="58023271">
      <w:bodyDiv w:val="1"/>
      <w:marLeft w:val="0"/>
      <w:marRight w:val="0"/>
      <w:marTop w:val="0"/>
      <w:marBottom w:val="0"/>
      <w:divBdr>
        <w:top w:val="none" w:sz="0" w:space="0" w:color="auto"/>
        <w:left w:val="none" w:sz="0" w:space="0" w:color="auto"/>
        <w:bottom w:val="none" w:sz="0" w:space="0" w:color="auto"/>
        <w:right w:val="none" w:sz="0" w:space="0" w:color="auto"/>
      </w:divBdr>
      <w:divsChild>
        <w:div w:id="1106341814">
          <w:marLeft w:val="0"/>
          <w:marRight w:val="0"/>
          <w:marTop w:val="0"/>
          <w:marBottom w:val="0"/>
          <w:divBdr>
            <w:top w:val="none" w:sz="0" w:space="0" w:color="auto"/>
            <w:left w:val="none" w:sz="0" w:space="0" w:color="auto"/>
            <w:bottom w:val="none" w:sz="0" w:space="0" w:color="auto"/>
            <w:right w:val="none" w:sz="0" w:space="0" w:color="auto"/>
          </w:divBdr>
          <w:divsChild>
            <w:div w:id="1422868419">
              <w:marLeft w:val="0"/>
              <w:marRight w:val="0"/>
              <w:marTop w:val="0"/>
              <w:marBottom w:val="225"/>
              <w:divBdr>
                <w:top w:val="none" w:sz="0" w:space="0" w:color="auto"/>
                <w:left w:val="none" w:sz="0" w:space="0" w:color="auto"/>
                <w:bottom w:val="none" w:sz="0" w:space="0" w:color="auto"/>
                <w:right w:val="none" w:sz="0" w:space="0" w:color="auto"/>
              </w:divBdr>
            </w:div>
          </w:divsChild>
        </w:div>
        <w:div w:id="857500553">
          <w:marLeft w:val="0"/>
          <w:marRight w:val="0"/>
          <w:marTop w:val="0"/>
          <w:marBottom w:val="0"/>
          <w:divBdr>
            <w:top w:val="none" w:sz="0" w:space="0" w:color="auto"/>
            <w:left w:val="none" w:sz="0" w:space="0" w:color="auto"/>
            <w:bottom w:val="none" w:sz="0" w:space="0" w:color="auto"/>
            <w:right w:val="none" w:sz="0" w:space="0" w:color="auto"/>
          </w:divBdr>
        </w:div>
        <w:div w:id="309991543">
          <w:marLeft w:val="0"/>
          <w:marRight w:val="0"/>
          <w:marTop w:val="0"/>
          <w:marBottom w:val="0"/>
          <w:divBdr>
            <w:top w:val="none" w:sz="0" w:space="0" w:color="auto"/>
            <w:left w:val="none" w:sz="0" w:space="0" w:color="auto"/>
            <w:bottom w:val="none" w:sz="0" w:space="0" w:color="auto"/>
            <w:right w:val="none" w:sz="0" w:space="0" w:color="auto"/>
          </w:divBdr>
        </w:div>
        <w:div w:id="454176973">
          <w:marLeft w:val="0"/>
          <w:marRight w:val="0"/>
          <w:marTop w:val="0"/>
          <w:marBottom w:val="0"/>
          <w:divBdr>
            <w:top w:val="none" w:sz="0" w:space="0" w:color="auto"/>
            <w:left w:val="none" w:sz="0" w:space="0" w:color="auto"/>
            <w:bottom w:val="none" w:sz="0" w:space="0" w:color="auto"/>
            <w:right w:val="none" w:sz="0" w:space="0" w:color="auto"/>
          </w:divBdr>
        </w:div>
        <w:div w:id="1375736921">
          <w:marLeft w:val="0"/>
          <w:marRight w:val="0"/>
          <w:marTop w:val="0"/>
          <w:marBottom w:val="0"/>
          <w:divBdr>
            <w:top w:val="none" w:sz="0" w:space="0" w:color="auto"/>
            <w:left w:val="none" w:sz="0" w:space="0" w:color="auto"/>
            <w:bottom w:val="none" w:sz="0" w:space="0" w:color="auto"/>
            <w:right w:val="none" w:sz="0" w:space="0" w:color="auto"/>
          </w:divBdr>
          <w:divsChild>
            <w:div w:id="1225917690">
              <w:marLeft w:val="0"/>
              <w:marRight w:val="0"/>
              <w:marTop w:val="0"/>
              <w:marBottom w:val="0"/>
              <w:divBdr>
                <w:top w:val="none" w:sz="0" w:space="0" w:color="auto"/>
                <w:left w:val="none" w:sz="0" w:space="0" w:color="auto"/>
                <w:bottom w:val="none" w:sz="0" w:space="0" w:color="auto"/>
                <w:right w:val="none" w:sz="0" w:space="0" w:color="auto"/>
              </w:divBdr>
            </w:div>
            <w:div w:id="1800371855">
              <w:marLeft w:val="0"/>
              <w:marRight w:val="0"/>
              <w:marTop w:val="0"/>
              <w:marBottom w:val="0"/>
              <w:divBdr>
                <w:top w:val="none" w:sz="0" w:space="0" w:color="auto"/>
                <w:left w:val="none" w:sz="0" w:space="0" w:color="auto"/>
                <w:bottom w:val="none" w:sz="0" w:space="0" w:color="auto"/>
                <w:right w:val="none" w:sz="0" w:space="0" w:color="auto"/>
              </w:divBdr>
            </w:div>
            <w:div w:id="1933539515">
              <w:marLeft w:val="0"/>
              <w:marRight w:val="0"/>
              <w:marTop w:val="0"/>
              <w:marBottom w:val="0"/>
              <w:divBdr>
                <w:top w:val="none" w:sz="0" w:space="0" w:color="auto"/>
                <w:left w:val="none" w:sz="0" w:space="0" w:color="auto"/>
                <w:bottom w:val="none" w:sz="0" w:space="0" w:color="auto"/>
                <w:right w:val="none" w:sz="0" w:space="0" w:color="auto"/>
              </w:divBdr>
            </w:div>
          </w:divsChild>
        </w:div>
        <w:div w:id="80764873">
          <w:marLeft w:val="0"/>
          <w:marRight w:val="0"/>
          <w:marTop w:val="0"/>
          <w:marBottom w:val="0"/>
          <w:divBdr>
            <w:top w:val="none" w:sz="0" w:space="0" w:color="auto"/>
            <w:left w:val="none" w:sz="0" w:space="0" w:color="auto"/>
            <w:bottom w:val="none" w:sz="0" w:space="0" w:color="auto"/>
            <w:right w:val="none" w:sz="0" w:space="0" w:color="auto"/>
          </w:divBdr>
          <w:divsChild>
            <w:div w:id="548883365">
              <w:marLeft w:val="0"/>
              <w:marRight w:val="0"/>
              <w:marTop w:val="0"/>
              <w:marBottom w:val="0"/>
              <w:divBdr>
                <w:top w:val="none" w:sz="0" w:space="0" w:color="auto"/>
                <w:left w:val="none" w:sz="0" w:space="0" w:color="auto"/>
                <w:bottom w:val="none" w:sz="0" w:space="0" w:color="auto"/>
                <w:right w:val="none" w:sz="0" w:space="0" w:color="auto"/>
              </w:divBdr>
            </w:div>
          </w:divsChild>
        </w:div>
        <w:div w:id="240263971">
          <w:marLeft w:val="0"/>
          <w:marRight w:val="0"/>
          <w:marTop w:val="0"/>
          <w:marBottom w:val="0"/>
          <w:divBdr>
            <w:top w:val="none" w:sz="0" w:space="0" w:color="auto"/>
            <w:left w:val="none" w:sz="0" w:space="0" w:color="auto"/>
            <w:bottom w:val="none" w:sz="0" w:space="0" w:color="auto"/>
            <w:right w:val="none" w:sz="0" w:space="0" w:color="auto"/>
          </w:divBdr>
          <w:divsChild>
            <w:div w:id="1677227806">
              <w:marLeft w:val="0"/>
              <w:marRight w:val="0"/>
              <w:marTop w:val="0"/>
              <w:marBottom w:val="0"/>
              <w:divBdr>
                <w:top w:val="none" w:sz="0" w:space="0" w:color="auto"/>
                <w:left w:val="none" w:sz="0" w:space="0" w:color="auto"/>
                <w:bottom w:val="none" w:sz="0" w:space="0" w:color="auto"/>
                <w:right w:val="none" w:sz="0" w:space="0" w:color="auto"/>
              </w:divBdr>
              <w:divsChild>
                <w:div w:id="1089543451">
                  <w:marLeft w:val="0"/>
                  <w:marRight w:val="0"/>
                  <w:marTop w:val="0"/>
                  <w:marBottom w:val="0"/>
                  <w:divBdr>
                    <w:top w:val="none" w:sz="0" w:space="0" w:color="auto"/>
                    <w:left w:val="none" w:sz="0" w:space="0" w:color="auto"/>
                    <w:bottom w:val="none" w:sz="0" w:space="0" w:color="auto"/>
                    <w:right w:val="none" w:sz="0" w:space="0" w:color="auto"/>
                  </w:divBdr>
                </w:div>
                <w:div w:id="501746094">
                  <w:marLeft w:val="0"/>
                  <w:marRight w:val="0"/>
                  <w:marTop w:val="0"/>
                  <w:marBottom w:val="0"/>
                  <w:divBdr>
                    <w:top w:val="none" w:sz="0" w:space="0" w:color="auto"/>
                    <w:left w:val="none" w:sz="0" w:space="0" w:color="auto"/>
                    <w:bottom w:val="none" w:sz="0" w:space="0" w:color="auto"/>
                    <w:right w:val="none" w:sz="0" w:space="0" w:color="auto"/>
                  </w:divBdr>
                </w:div>
                <w:div w:id="1796606582">
                  <w:marLeft w:val="0"/>
                  <w:marRight w:val="0"/>
                  <w:marTop w:val="0"/>
                  <w:marBottom w:val="0"/>
                  <w:divBdr>
                    <w:top w:val="none" w:sz="0" w:space="0" w:color="auto"/>
                    <w:left w:val="none" w:sz="0" w:space="0" w:color="auto"/>
                    <w:bottom w:val="none" w:sz="0" w:space="0" w:color="auto"/>
                    <w:right w:val="none" w:sz="0" w:space="0" w:color="auto"/>
                  </w:divBdr>
                </w:div>
              </w:divsChild>
            </w:div>
            <w:div w:id="1978611162">
              <w:marLeft w:val="0"/>
              <w:marRight w:val="0"/>
              <w:marTop w:val="0"/>
              <w:marBottom w:val="0"/>
              <w:divBdr>
                <w:top w:val="none" w:sz="0" w:space="0" w:color="auto"/>
                <w:left w:val="none" w:sz="0" w:space="0" w:color="auto"/>
                <w:bottom w:val="none" w:sz="0" w:space="0" w:color="auto"/>
                <w:right w:val="none" w:sz="0" w:space="0" w:color="auto"/>
              </w:divBdr>
            </w:div>
            <w:div w:id="298806682">
              <w:marLeft w:val="0"/>
              <w:marRight w:val="0"/>
              <w:marTop w:val="0"/>
              <w:marBottom w:val="0"/>
              <w:divBdr>
                <w:top w:val="none" w:sz="0" w:space="0" w:color="auto"/>
                <w:left w:val="none" w:sz="0" w:space="0" w:color="auto"/>
                <w:bottom w:val="none" w:sz="0" w:space="0" w:color="auto"/>
                <w:right w:val="none" w:sz="0" w:space="0" w:color="auto"/>
              </w:divBdr>
            </w:div>
            <w:div w:id="1411196804">
              <w:marLeft w:val="0"/>
              <w:marRight w:val="0"/>
              <w:marTop w:val="0"/>
              <w:marBottom w:val="0"/>
              <w:divBdr>
                <w:top w:val="none" w:sz="0" w:space="0" w:color="auto"/>
                <w:left w:val="none" w:sz="0" w:space="0" w:color="auto"/>
                <w:bottom w:val="none" w:sz="0" w:space="0" w:color="auto"/>
                <w:right w:val="none" w:sz="0" w:space="0" w:color="auto"/>
              </w:divBdr>
            </w:div>
            <w:div w:id="472215130">
              <w:marLeft w:val="225"/>
              <w:marRight w:val="0"/>
              <w:marTop w:val="225"/>
              <w:marBottom w:val="225"/>
              <w:divBdr>
                <w:top w:val="none" w:sz="0" w:space="0" w:color="auto"/>
                <w:left w:val="none" w:sz="0" w:space="0" w:color="auto"/>
                <w:bottom w:val="none" w:sz="0" w:space="0" w:color="auto"/>
                <w:right w:val="none" w:sz="0" w:space="0" w:color="auto"/>
              </w:divBdr>
              <w:divsChild>
                <w:div w:id="1032725250">
                  <w:marLeft w:val="0"/>
                  <w:marRight w:val="0"/>
                  <w:marTop w:val="0"/>
                  <w:marBottom w:val="0"/>
                  <w:divBdr>
                    <w:top w:val="single" w:sz="6" w:space="9" w:color="BCBCBC"/>
                    <w:left w:val="single" w:sz="6" w:space="9" w:color="BCBCBC"/>
                    <w:bottom w:val="single" w:sz="6" w:space="9" w:color="BCBCBC"/>
                    <w:right w:val="single" w:sz="6" w:space="9" w:color="BCBCBC"/>
                  </w:divBdr>
                  <w:divsChild>
                    <w:div w:id="2008703445">
                      <w:marLeft w:val="0"/>
                      <w:marRight w:val="0"/>
                      <w:marTop w:val="0"/>
                      <w:marBottom w:val="60"/>
                      <w:divBdr>
                        <w:top w:val="none" w:sz="0" w:space="0" w:color="auto"/>
                        <w:left w:val="none" w:sz="0" w:space="0" w:color="auto"/>
                        <w:bottom w:val="single" w:sz="6" w:space="3" w:color="BCBCBC"/>
                        <w:right w:val="none" w:sz="0" w:space="0" w:color="auto"/>
                      </w:divBdr>
                    </w:div>
                    <w:div w:id="2042700527">
                      <w:marLeft w:val="0"/>
                      <w:marRight w:val="0"/>
                      <w:marTop w:val="0"/>
                      <w:marBottom w:val="0"/>
                      <w:divBdr>
                        <w:top w:val="none" w:sz="0" w:space="0" w:color="auto"/>
                        <w:left w:val="none" w:sz="0" w:space="0" w:color="auto"/>
                        <w:bottom w:val="none" w:sz="0" w:space="0" w:color="auto"/>
                        <w:right w:val="none" w:sz="0" w:space="0" w:color="auto"/>
                      </w:divBdr>
                      <w:divsChild>
                        <w:div w:id="11956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60893">
              <w:marLeft w:val="0"/>
              <w:marRight w:val="0"/>
              <w:marTop w:val="0"/>
              <w:marBottom w:val="0"/>
              <w:divBdr>
                <w:top w:val="none" w:sz="0" w:space="0" w:color="auto"/>
                <w:left w:val="none" w:sz="0" w:space="0" w:color="auto"/>
                <w:bottom w:val="none" w:sz="0" w:space="0" w:color="auto"/>
                <w:right w:val="none" w:sz="0" w:space="0" w:color="auto"/>
              </w:divBdr>
              <w:divsChild>
                <w:div w:id="336275284">
                  <w:marLeft w:val="0"/>
                  <w:marRight w:val="0"/>
                  <w:marTop w:val="0"/>
                  <w:marBottom w:val="0"/>
                  <w:divBdr>
                    <w:top w:val="none" w:sz="0" w:space="0" w:color="auto"/>
                    <w:left w:val="none" w:sz="0" w:space="0" w:color="auto"/>
                    <w:bottom w:val="none" w:sz="0" w:space="0" w:color="auto"/>
                    <w:right w:val="none" w:sz="0" w:space="0" w:color="auto"/>
                  </w:divBdr>
                  <w:divsChild>
                    <w:div w:id="235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73605">
          <w:marLeft w:val="0"/>
          <w:marRight w:val="0"/>
          <w:marTop w:val="0"/>
          <w:marBottom w:val="0"/>
          <w:divBdr>
            <w:top w:val="none" w:sz="0" w:space="0" w:color="auto"/>
            <w:left w:val="none" w:sz="0" w:space="0" w:color="auto"/>
            <w:bottom w:val="none" w:sz="0" w:space="0" w:color="auto"/>
            <w:right w:val="none" w:sz="0" w:space="0" w:color="auto"/>
          </w:divBdr>
          <w:divsChild>
            <w:div w:id="36663172">
              <w:marLeft w:val="0"/>
              <w:marRight w:val="0"/>
              <w:marTop w:val="0"/>
              <w:marBottom w:val="0"/>
              <w:divBdr>
                <w:top w:val="none" w:sz="0" w:space="0" w:color="auto"/>
                <w:left w:val="none" w:sz="0" w:space="0" w:color="auto"/>
                <w:bottom w:val="none" w:sz="0" w:space="0" w:color="auto"/>
                <w:right w:val="none" w:sz="0" w:space="0" w:color="auto"/>
              </w:divBdr>
            </w:div>
            <w:div w:id="1025640291">
              <w:marLeft w:val="0"/>
              <w:marRight w:val="0"/>
              <w:marTop w:val="0"/>
              <w:marBottom w:val="0"/>
              <w:divBdr>
                <w:top w:val="none" w:sz="0" w:space="0" w:color="auto"/>
                <w:left w:val="none" w:sz="0" w:space="0" w:color="auto"/>
                <w:bottom w:val="none" w:sz="0" w:space="0" w:color="auto"/>
                <w:right w:val="none" w:sz="0" w:space="0" w:color="auto"/>
              </w:divBdr>
            </w:div>
            <w:div w:id="865681685">
              <w:marLeft w:val="0"/>
              <w:marRight w:val="0"/>
              <w:marTop w:val="0"/>
              <w:marBottom w:val="0"/>
              <w:divBdr>
                <w:top w:val="none" w:sz="0" w:space="0" w:color="auto"/>
                <w:left w:val="none" w:sz="0" w:space="0" w:color="auto"/>
                <w:bottom w:val="none" w:sz="0" w:space="0" w:color="auto"/>
                <w:right w:val="none" w:sz="0" w:space="0" w:color="auto"/>
              </w:divBdr>
              <w:divsChild>
                <w:div w:id="2115857502">
                  <w:marLeft w:val="0"/>
                  <w:marRight w:val="0"/>
                  <w:marTop w:val="0"/>
                  <w:marBottom w:val="0"/>
                  <w:divBdr>
                    <w:top w:val="none" w:sz="0" w:space="0" w:color="auto"/>
                    <w:left w:val="none" w:sz="0" w:space="0" w:color="auto"/>
                    <w:bottom w:val="none" w:sz="0" w:space="0" w:color="auto"/>
                    <w:right w:val="none" w:sz="0" w:space="0" w:color="auto"/>
                  </w:divBdr>
                </w:div>
                <w:div w:id="93942923">
                  <w:marLeft w:val="0"/>
                  <w:marRight w:val="0"/>
                  <w:marTop w:val="0"/>
                  <w:marBottom w:val="0"/>
                  <w:divBdr>
                    <w:top w:val="none" w:sz="0" w:space="0" w:color="auto"/>
                    <w:left w:val="none" w:sz="0" w:space="0" w:color="auto"/>
                    <w:bottom w:val="none" w:sz="0" w:space="0" w:color="auto"/>
                    <w:right w:val="none" w:sz="0" w:space="0" w:color="auto"/>
                  </w:divBdr>
                </w:div>
              </w:divsChild>
            </w:div>
            <w:div w:id="1392844135">
              <w:marLeft w:val="0"/>
              <w:marRight w:val="0"/>
              <w:marTop w:val="0"/>
              <w:marBottom w:val="0"/>
              <w:divBdr>
                <w:top w:val="none" w:sz="0" w:space="0" w:color="auto"/>
                <w:left w:val="none" w:sz="0" w:space="0" w:color="auto"/>
                <w:bottom w:val="none" w:sz="0" w:space="0" w:color="auto"/>
                <w:right w:val="none" w:sz="0" w:space="0" w:color="auto"/>
              </w:divBdr>
            </w:div>
            <w:div w:id="1985156267">
              <w:marLeft w:val="0"/>
              <w:marRight w:val="0"/>
              <w:marTop w:val="0"/>
              <w:marBottom w:val="0"/>
              <w:divBdr>
                <w:top w:val="none" w:sz="0" w:space="0" w:color="auto"/>
                <w:left w:val="none" w:sz="0" w:space="0" w:color="auto"/>
                <w:bottom w:val="none" w:sz="0" w:space="0" w:color="auto"/>
                <w:right w:val="none" w:sz="0" w:space="0" w:color="auto"/>
              </w:divBdr>
            </w:div>
          </w:divsChild>
        </w:div>
        <w:div w:id="736393204">
          <w:marLeft w:val="0"/>
          <w:marRight w:val="0"/>
          <w:marTop w:val="0"/>
          <w:marBottom w:val="0"/>
          <w:divBdr>
            <w:top w:val="none" w:sz="0" w:space="0" w:color="auto"/>
            <w:left w:val="none" w:sz="0" w:space="0" w:color="auto"/>
            <w:bottom w:val="none" w:sz="0" w:space="0" w:color="auto"/>
            <w:right w:val="none" w:sz="0" w:space="0" w:color="auto"/>
          </w:divBdr>
          <w:divsChild>
            <w:div w:id="820343065">
              <w:marLeft w:val="0"/>
              <w:marRight w:val="0"/>
              <w:marTop w:val="0"/>
              <w:marBottom w:val="0"/>
              <w:divBdr>
                <w:top w:val="none" w:sz="0" w:space="0" w:color="auto"/>
                <w:left w:val="none" w:sz="0" w:space="0" w:color="auto"/>
                <w:bottom w:val="none" w:sz="0" w:space="0" w:color="auto"/>
                <w:right w:val="none" w:sz="0" w:space="0" w:color="auto"/>
              </w:divBdr>
              <w:divsChild>
                <w:div w:id="99490690">
                  <w:marLeft w:val="0"/>
                  <w:marRight w:val="0"/>
                  <w:marTop w:val="0"/>
                  <w:marBottom w:val="0"/>
                  <w:divBdr>
                    <w:top w:val="none" w:sz="0" w:space="0" w:color="auto"/>
                    <w:left w:val="none" w:sz="0" w:space="0" w:color="auto"/>
                    <w:bottom w:val="none" w:sz="0" w:space="0" w:color="auto"/>
                    <w:right w:val="none" w:sz="0" w:space="0" w:color="auto"/>
                  </w:divBdr>
                </w:div>
                <w:div w:id="1780829627">
                  <w:marLeft w:val="0"/>
                  <w:marRight w:val="0"/>
                  <w:marTop w:val="0"/>
                  <w:marBottom w:val="0"/>
                  <w:divBdr>
                    <w:top w:val="none" w:sz="0" w:space="0" w:color="auto"/>
                    <w:left w:val="none" w:sz="0" w:space="0" w:color="auto"/>
                    <w:bottom w:val="none" w:sz="0" w:space="0" w:color="auto"/>
                    <w:right w:val="none" w:sz="0" w:space="0" w:color="auto"/>
                  </w:divBdr>
                </w:div>
              </w:divsChild>
            </w:div>
            <w:div w:id="40986470">
              <w:marLeft w:val="0"/>
              <w:marRight w:val="0"/>
              <w:marTop w:val="0"/>
              <w:marBottom w:val="0"/>
              <w:divBdr>
                <w:top w:val="none" w:sz="0" w:space="0" w:color="auto"/>
                <w:left w:val="none" w:sz="0" w:space="0" w:color="auto"/>
                <w:bottom w:val="none" w:sz="0" w:space="0" w:color="auto"/>
                <w:right w:val="none" w:sz="0" w:space="0" w:color="auto"/>
              </w:divBdr>
            </w:div>
            <w:div w:id="29652241">
              <w:marLeft w:val="0"/>
              <w:marRight w:val="0"/>
              <w:marTop w:val="0"/>
              <w:marBottom w:val="0"/>
              <w:divBdr>
                <w:top w:val="none" w:sz="0" w:space="0" w:color="auto"/>
                <w:left w:val="none" w:sz="0" w:space="0" w:color="auto"/>
                <w:bottom w:val="none" w:sz="0" w:space="0" w:color="auto"/>
                <w:right w:val="none" w:sz="0" w:space="0" w:color="auto"/>
              </w:divBdr>
              <w:divsChild>
                <w:div w:id="1595015350">
                  <w:marLeft w:val="0"/>
                  <w:marRight w:val="0"/>
                  <w:marTop w:val="0"/>
                  <w:marBottom w:val="0"/>
                  <w:divBdr>
                    <w:top w:val="none" w:sz="0" w:space="0" w:color="auto"/>
                    <w:left w:val="none" w:sz="0" w:space="0" w:color="auto"/>
                    <w:bottom w:val="none" w:sz="0" w:space="0" w:color="auto"/>
                    <w:right w:val="none" w:sz="0" w:space="0" w:color="auto"/>
                  </w:divBdr>
                </w:div>
                <w:div w:id="1626961187">
                  <w:marLeft w:val="0"/>
                  <w:marRight w:val="0"/>
                  <w:marTop w:val="0"/>
                  <w:marBottom w:val="0"/>
                  <w:divBdr>
                    <w:top w:val="none" w:sz="0" w:space="0" w:color="auto"/>
                    <w:left w:val="none" w:sz="0" w:space="0" w:color="auto"/>
                    <w:bottom w:val="none" w:sz="0" w:space="0" w:color="auto"/>
                    <w:right w:val="none" w:sz="0" w:space="0" w:color="auto"/>
                  </w:divBdr>
                </w:div>
                <w:div w:id="1950504446">
                  <w:marLeft w:val="0"/>
                  <w:marRight w:val="0"/>
                  <w:marTop w:val="0"/>
                  <w:marBottom w:val="0"/>
                  <w:divBdr>
                    <w:top w:val="none" w:sz="0" w:space="0" w:color="auto"/>
                    <w:left w:val="none" w:sz="0" w:space="0" w:color="auto"/>
                    <w:bottom w:val="none" w:sz="0" w:space="0" w:color="auto"/>
                    <w:right w:val="none" w:sz="0" w:space="0" w:color="auto"/>
                  </w:divBdr>
                </w:div>
              </w:divsChild>
            </w:div>
            <w:div w:id="1245606941">
              <w:marLeft w:val="0"/>
              <w:marRight w:val="0"/>
              <w:marTop w:val="0"/>
              <w:marBottom w:val="0"/>
              <w:divBdr>
                <w:top w:val="none" w:sz="0" w:space="0" w:color="auto"/>
                <w:left w:val="none" w:sz="0" w:space="0" w:color="auto"/>
                <w:bottom w:val="none" w:sz="0" w:space="0" w:color="auto"/>
                <w:right w:val="none" w:sz="0" w:space="0" w:color="auto"/>
              </w:divBdr>
            </w:div>
            <w:div w:id="1989357778">
              <w:marLeft w:val="0"/>
              <w:marRight w:val="0"/>
              <w:marTop w:val="0"/>
              <w:marBottom w:val="0"/>
              <w:divBdr>
                <w:top w:val="none" w:sz="0" w:space="0" w:color="auto"/>
                <w:left w:val="none" w:sz="0" w:space="0" w:color="auto"/>
                <w:bottom w:val="none" w:sz="0" w:space="0" w:color="auto"/>
                <w:right w:val="none" w:sz="0" w:space="0" w:color="auto"/>
              </w:divBdr>
              <w:divsChild>
                <w:div w:id="906258744">
                  <w:marLeft w:val="0"/>
                  <w:marRight w:val="0"/>
                  <w:marTop w:val="0"/>
                  <w:marBottom w:val="0"/>
                  <w:divBdr>
                    <w:top w:val="none" w:sz="0" w:space="0" w:color="auto"/>
                    <w:left w:val="none" w:sz="0" w:space="0" w:color="auto"/>
                    <w:bottom w:val="none" w:sz="0" w:space="0" w:color="auto"/>
                    <w:right w:val="none" w:sz="0" w:space="0" w:color="auto"/>
                  </w:divBdr>
                </w:div>
                <w:div w:id="855385867">
                  <w:marLeft w:val="0"/>
                  <w:marRight w:val="0"/>
                  <w:marTop w:val="0"/>
                  <w:marBottom w:val="0"/>
                  <w:divBdr>
                    <w:top w:val="none" w:sz="0" w:space="0" w:color="auto"/>
                    <w:left w:val="none" w:sz="0" w:space="0" w:color="auto"/>
                    <w:bottom w:val="none" w:sz="0" w:space="0" w:color="auto"/>
                    <w:right w:val="none" w:sz="0" w:space="0" w:color="auto"/>
                  </w:divBdr>
                </w:div>
                <w:div w:id="1668315920">
                  <w:marLeft w:val="0"/>
                  <w:marRight w:val="0"/>
                  <w:marTop w:val="0"/>
                  <w:marBottom w:val="0"/>
                  <w:divBdr>
                    <w:top w:val="none" w:sz="0" w:space="0" w:color="auto"/>
                    <w:left w:val="none" w:sz="0" w:space="0" w:color="auto"/>
                    <w:bottom w:val="none" w:sz="0" w:space="0" w:color="auto"/>
                    <w:right w:val="none" w:sz="0" w:space="0" w:color="auto"/>
                  </w:divBdr>
                </w:div>
                <w:div w:id="884872723">
                  <w:marLeft w:val="0"/>
                  <w:marRight w:val="0"/>
                  <w:marTop w:val="0"/>
                  <w:marBottom w:val="0"/>
                  <w:divBdr>
                    <w:top w:val="none" w:sz="0" w:space="0" w:color="auto"/>
                    <w:left w:val="none" w:sz="0" w:space="0" w:color="auto"/>
                    <w:bottom w:val="none" w:sz="0" w:space="0" w:color="auto"/>
                    <w:right w:val="none" w:sz="0" w:space="0" w:color="auto"/>
                  </w:divBdr>
                </w:div>
              </w:divsChild>
            </w:div>
            <w:div w:id="2016415318">
              <w:marLeft w:val="0"/>
              <w:marRight w:val="0"/>
              <w:marTop w:val="0"/>
              <w:marBottom w:val="0"/>
              <w:divBdr>
                <w:top w:val="none" w:sz="0" w:space="0" w:color="auto"/>
                <w:left w:val="none" w:sz="0" w:space="0" w:color="auto"/>
                <w:bottom w:val="none" w:sz="0" w:space="0" w:color="auto"/>
                <w:right w:val="none" w:sz="0" w:space="0" w:color="auto"/>
              </w:divBdr>
            </w:div>
            <w:div w:id="457183477">
              <w:marLeft w:val="0"/>
              <w:marRight w:val="0"/>
              <w:marTop w:val="0"/>
              <w:marBottom w:val="0"/>
              <w:divBdr>
                <w:top w:val="none" w:sz="0" w:space="0" w:color="auto"/>
                <w:left w:val="none" w:sz="0" w:space="0" w:color="auto"/>
                <w:bottom w:val="none" w:sz="0" w:space="0" w:color="auto"/>
                <w:right w:val="none" w:sz="0" w:space="0" w:color="auto"/>
              </w:divBdr>
              <w:divsChild>
                <w:div w:id="76485459">
                  <w:marLeft w:val="0"/>
                  <w:marRight w:val="0"/>
                  <w:marTop w:val="0"/>
                  <w:marBottom w:val="0"/>
                  <w:divBdr>
                    <w:top w:val="none" w:sz="0" w:space="0" w:color="auto"/>
                    <w:left w:val="none" w:sz="0" w:space="0" w:color="auto"/>
                    <w:bottom w:val="none" w:sz="0" w:space="0" w:color="auto"/>
                    <w:right w:val="none" w:sz="0" w:space="0" w:color="auto"/>
                  </w:divBdr>
                </w:div>
                <w:div w:id="1780638208">
                  <w:marLeft w:val="0"/>
                  <w:marRight w:val="0"/>
                  <w:marTop w:val="0"/>
                  <w:marBottom w:val="0"/>
                  <w:divBdr>
                    <w:top w:val="none" w:sz="0" w:space="0" w:color="auto"/>
                    <w:left w:val="none" w:sz="0" w:space="0" w:color="auto"/>
                    <w:bottom w:val="none" w:sz="0" w:space="0" w:color="auto"/>
                    <w:right w:val="none" w:sz="0" w:space="0" w:color="auto"/>
                  </w:divBdr>
                </w:div>
                <w:div w:id="1139497364">
                  <w:marLeft w:val="0"/>
                  <w:marRight w:val="0"/>
                  <w:marTop w:val="0"/>
                  <w:marBottom w:val="0"/>
                  <w:divBdr>
                    <w:top w:val="none" w:sz="0" w:space="0" w:color="auto"/>
                    <w:left w:val="none" w:sz="0" w:space="0" w:color="auto"/>
                    <w:bottom w:val="none" w:sz="0" w:space="0" w:color="auto"/>
                    <w:right w:val="none" w:sz="0" w:space="0" w:color="auto"/>
                  </w:divBdr>
                </w:div>
              </w:divsChild>
            </w:div>
            <w:div w:id="96680902">
              <w:marLeft w:val="0"/>
              <w:marRight w:val="0"/>
              <w:marTop w:val="0"/>
              <w:marBottom w:val="0"/>
              <w:divBdr>
                <w:top w:val="none" w:sz="0" w:space="0" w:color="auto"/>
                <w:left w:val="none" w:sz="0" w:space="0" w:color="auto"/>
                <w:bottom w:val="none" w:sz="0" w:space="0" w:color="auto"/>
                <w:right w:val="none" w:sz="0" w:space="0" w:color="auto"/>
              </w:divBdr>
            </w:div>
            <w:div w:id="2112699566">
              <w:marLeft w:val="0"/>
              <w:marRight w:val="0"/>
              <w:marTop w:val="0"/>
              <w:marBottom w:val="0"/>
              <w:divBdr>
                <w:top w:val="none" w:sz="0" w:space="0" w:color="auto"/>
                <w:left w:val="none" w:sz="0" w:space="0" w:color="auto"/>
                <w:bottom w:val="none" w:sz="0" w:space="0" w:color="auto"/>
                <w:right w:val="none" w:sz="0" w:space="0" w:color="auto"/>
              </w:divBdr>
              <w:divsChild>
                <w:div w:id="861672550">
                  <w:marLeft w:val="0"/>
                  <w:marRight w:val="0"/>
                  <w:marTop w:val="0"/>
                  <w:marBottom w:val="0"/>
                  <w:divBdr>
                    <w:top w:val="none" w:sz="0" w:space="0" w:color="auto"/>
                    <w:left w:val="none" w:sz="0" w:space="0" w:color="auto"/>
                    <w:bottom w:val="none" w:sz="0" w:space="0" w:color="auto"/>
                    <w:right w:val="none" w:sz="0" w:space="0" w:color="auto"/>
                  </w:divBdr>
                </w:div>
                <w:div w:id="458258385">
                  <w:marLeft w:val="0"/>
                  <w:marRight w:val="0"/>
                  <w:marTop w:val="0"/>
                  <w:marBottom w:val="0"/>
                  <w:divBdr>
                    <w:top w:val="none" w:sz="0" w:space="0" w:color="auto"/>
                    <w:left w:val="none" w:sz="0" w:space="0" w:color="auto"/>
                    <w:bottom w:val="none" w:sz="0" w:space="0" w:color="auto"/>
                    <w:right w:val="none" w:sz="0" w:space="0" w:color="auto"/>
                  </w:divBdr>
                </w:div>
                <w:div w:id="1070276827">
                  <w:marLeft w:val="0"/>
                  <w:marRight w:val="0"/>
                  <w:marTop w:val="0"/>
                  <w:marBottom w:val="0"/>
                  <w:divBdr>
                    <w:top w:val="none" w:sz="0" w:space="0" w:color="auto"/>
                    <w:left w:val="none" w:sz="0" w:space="0" w:color="auto"/>
                    <w:bottom w:val="none" w:sz="0" w:space="0" w:color="auto"/>
                    <w:right w:val="none" w:sz="0" w:space="0" w:color="auto"/>
                  </w:divBdr>
                </w:div>
              </w:divsChild>
            </w:div>
            <w:div w:id="1980915715">
              <w:marLeft w:val="0"/>
              <w:marRight w:val="0"/>
              <w:marTop w:val="0"/>
              <w:marBottom w:val="0"/>
              <w:divBdr>
                <w:top w:val="none" w:sz="0" w:space="0" w:color="auto"/>
                <w:left w:val="none" w:sz="0" w:space="0" w:color="auto"/>
                <w:bottom w:val="none" w:sz="0" w:space="0" w:color="auto"/>
                <w:right w:val="none" w:sz="0" w:space="0" w:color="auto"/>
              </w:divBdr>
            </w:div>
            <w:div w:id="1500346875">
              <w:marLeft w:val="0"/>
              <w:marRight w:val="0"/>
              <w:marTop w:val="0"/>
              <w:marBottom w:val="0"/>
              <w:divBdr>
                <w:top w:val="none" w:sz="0" w:space="0" w:color="auto"/>
                <w:left w:val="none" w:sz="0" w:space="0" w:color="auto"/>
                <w:bottom w:val="none" w:sz="0" w:space="0" w:color="auto"/>
                <w:right w:val="none" w:sz="0" w:space="0" w:color="auto"/>
              </w:divBdr>
              <w:divsChild>
                <w:div w:id="20403114">
                  <w:marLeft w:val="0"/>
                  <w:marRight w:val="0"/>
                  <w:marTop w:val="0"/>
                  <w:marBottom w:val="0"/>
                  <w:divBdr>
                    <w:top w:val="none" w:sz="0" w:space="0" w:color="auto"/>
                    <w:left w:val="none" w:sz="0" w:space="0" w:color="auto"/>
                    <w:bottom w:val="none" w:sz="0" w:space="0" w:color="auto"/>
                    <w:right w:val="none" w:sz="0" w:space="0" w:color="auto"/>
                  </w:divBdr>
                </w:div>
                <w:div w:id="1206791243">
                  <w:marLeft w:val="0"/>
                  <w:marRight w:val="0"/>
                  <w:marTop w:val="0"/>
                  <w:marBottom w:val="0"/>
                  <w:divBdr>
                    <w:top w:val="none" w:sz="0" w:space="0" w:color="auto"/>
                    <w:left w:val="none" w:sz="0" w:space="0" w:color="auto"/>
                    <w:bottom w:val="none" w:sz="0" w:space="0" w:color="auto"/>
                    <w:right w:val="none" w:sz="0" w:space="0" w:color="auto"/>
                  </w:divBdr>
                  <w:divsChild>
                    <w:div w:id="109711276">
                      <w:marLeft w:val="0"/>
                      <w:marRight w:val="0"/>
                      <w:marTop w:val="0"/>
                      <w:marBottom w:val="0"/>
                      <w:divBdr>
                        <w:top w:val="none" w:sz="0" w:space="0" w:color="auto"/>
                        <w:left w:val="none" w:sz="0" w:space="0" w:color="auto"/>
                        <w:bottom w:val="none" w:sz="0" w:space="0" w:color="auto"/>
                        <w:right w:val="none" w:sz="0" w:space="0" w:color="auto"/>
                      </w:divBdr>
                    </w:div>
                    <w:div w:id="1044066593">
                      <w:marLeft w:val="0"/>
                      <w:marRight w:val="0"/>
                      <w:marTop w:val="0"/>
                      <w:marBottom w:val="0"/>
                      <w:divBdr>
                        <w:top w:val="none" w:sz="0" w:space="0" w:color="auto"/>
                        <w:left w:val="none" w:sz="0" w:space="0" w:color="auto"/>
                        <w:bottom w:val="none" w:sz="0" w:space="0" w:color="auto"/>
                        <w:right w:val="none" w:sz="0" w:space="0" w:color="auto"/>
                      </w:divBdr>
                    </w:div>
                    <w:div w:id="1348173478">
                      <w:marLeft w:val="0"/>
                      <w:marRight w:val="0"/>
                      <w:marTop w:val="0"/>
                      <w:marBottom w:val="0"/>
                      <w:divBdr>
                        <w:top w:val="none" w:sz="0" w:space="0" w:color="auto"/>
                        <w:left w:val="none" w:sz="0" w:space="0" w:color="auto"/>
                        <w:bottom w:val="none" w:sz="0" w:space="0" w:color="auto"/>
                        <w:right w:val="none" w:sz="0" w:space="0" w:color="auto"/>
                      </w:divBdr>
                    </w:div>
                  </w:divsChild>
                </w:div>
                <w:div w:id="1583563358">
                  <w:marLeft w:val="0"/>
                  <w:marRight w:val="0"/>
                  <w:marTop w:val="0"/>
                  <w:marBottom w:val="0"/>
                  <w:divBdr>
                    <w:top w:val="none" w:sz="0" w:space="0" w:color="auto"/>
                    <w:left w:val="none" w:sz="0" w:space="0" w:color="auto"/>
                    <w:bottom w:val="none" w:sz="0" w:space="0" w:color="auto"/>
                    <w:right w:val="none" w:sz="0" w:space="0" w:color="auto"/>
                  </w:divBdr>
                </w:div>
                <w:div w:id="912353581">
                  <w:marLeft w:val="0"/>
                  <w:marRight w:val="0"/>
                  <w:marTop w:val="0"/>
                  <w:marBottom w:val="0"/>
                  <w:divBdr>
                    <w:top w:val="none" w:sz="0" w:space="0" w:color="auto"/>
                    <w:left w:val="none" w:sz="0" w:space="0" w:color="auto"/>
                    <w:bottom w:val="none" w:sz="0" w:space="0" w:color="auto"/>
                    <w:right w:val="none" w:sz="0" w:space="0" w:color="auto"/>
                  </w:divBdr>
                </w:div>
                <w:div w:id="416948316">
                  <w:marLeft w:val="0"/>
                  <w:marRight w:val="0"/>
                  <w:marTop w:val="0"/>
                  <w:marBottom w:val="0"/>
                  <w:divBdr>
                    <w:top w:val="none" w:sz="0" w:space="0" w:color="auto"/>
                    <w:left w:val="none" w:sz="0" w:space="0" w:color="auto"/>
                    <w:bottom w:val="none" w:sz="0" w:space="0" w:color="auto"/>
                    <w:right w:val="none" w:sz="0" w:space="0" w:color="auto"/>
                  </w:divBdr>
                </w:div>
                <w:div w:id="83235270">
                  <w:marLeft w:val="0"/>
                  <w:marRight w:val="0"/>
                  <w:marTop w:val="0"/>
                  <w:marBottom w:val="0"/>
                  <w:divBdr>
                    <w:top w:val="none" w:sz="0" w:space="0" w:color="auto"/>
                    <w:left w:val="none" w:sz="0" w:space="0" w:color="auto"/>
                    <w:bottom w:val="none" w:sz="0" w:space="0" w:color="auto"/>
                    <w:right w:val="none" w:sz="0" w:space="0" w:color="auto"/>
                  </w:divBdr>
                </w:div>
              </w:divsChild>
            </w:div>
            <w:div w:id="1810709617">
              <w:marLeft w:val="0"/>
              <w:marRight w:val="0"/>
              <w:marTop w:val="0"/>
              <w:marBottom w:val="0"/>
              <w:divBdr>
                <w:top w:val="none" w:sz="0" w:space="0" w:color="auto"/>
                <w:left w:val="none" w:sz="0" w:space="0" w:color="auto"/>
                <w:bottom w:val="none" w:sz="0" w:space="0" w:color="auto"/>
                <w:right w:val="none" w:sz="0" w:space="0" w:color="auto"/>
              </w:divBdr>
              <w:divsChild>
                <w:div w:id="1048183648">
                  <w:marLeft w:val="0"/>
                  <w:marRight w:val="0"/>
                  <w:marTop w:val="0"/>
                  <w:marBottom w:val="0"/>
                  <w:divBdr>
                    <w:top w:val="none" w:sz="0" w:space="0" w:color="auto"/>
                    <w:left w:val="none" w:sz="0" w:space="0" w:color="auto"/>
                    <w:bottom w:val="none" w:sz="0" w:space="0" w:color="auto"/>
                    <w:right w:val="none" w:sz="0" w:space="0" w:color="auto"/>
                  </w:divBdr>
                </w:div>
                <w:div w:id="1127310096">
                  <w:marLeft w:val="0"/>
                  <w:marRight w:val="0"/>
                  <w:marTop w:val="0"/>
                  <w:marBottom w:val="0"/>
                  <w:divBdr>
                    <w:top w:val="none" w:sz="0" w:space="0" w:color="auto"/>
                    <w:left w:val="none" w:sz="0" w:space="0" w:color="auto"/>
                    <w:bottom w:val="none" w:sz="0" w:space="0" w:color="auto"/>
                    <w:right w:val="none" w:sz="0" w:space="0" w:color="auto"/>
                  </w:divBdr>
                  <w:divsChild>
                    <w:div w:id="1034576504">
                      <w:marLeft w:val="0"/>
                      <w:marRight w:val="0"/>
                      <w:marTop w:val="0"/>
                      <w:marBottom w:val="0"/>
                      <w:divBdr>
                        <w:top w:val="none" w:sz="0" w:space="0" w:color="auto"/>
                        <w:left w:val="none" w:sz="0" w:space="0" w:color="auto"/>
                        <w:bottom w:val="none" w:sz="0" w:space="0" w:color="auto"/>
                        <w:right w:val="none" w:sz="0" w:space="0" w:color="auto"/>
                      </w:divBdr>
                    </w:div>
                    <w:div w:id="842739140">
                      <w:marLeft w:val="0"/>
                      <w:marRight w:val="0"/>
                      <w:marTop w:val="0"/>
                      <w:marBottom w:val="0"/>
                      <w:divBdr>
                        <w:top w:val="none" w:sz="0" w:space="0" w:color="auto"/>
                        <w:left w:val="none" w:sz="0" w:space="0" w:color="auto"/>
                        <w:bottom w:val="none" w:sz="0" w:space="0" w:color="auto"/>
                        <w:right w:val="none" w:sz="0" w:space="0" w:color="auto"/>
                      </w:divBdr>
                    </w:div>
                  </w:divsChild>
                </w:div>
                <w:div w:id="2024630250">
                  <w:marLeft w:val="0"/>
                  <w:marRight w:val="0"/>
                  <w:marTop w:val="0"/>
                  <w:marBottom w:val="0"/>
                  <w:divBdr>
                    <w:top w:val="none" w:sz="0" w:space="0" w:color="auto"/>
                    <w:left w:val="none" w:sz="0" w:space="0" w:color="auto"/>
                    <w:bottom w:val="none" w:sz="0" w:space="0" w:color="auto"/>
                    <w:right w:val="none" w:sz="0" w:space="0" w:color="auto"/>
                  </w:divBdr>
                </w:div>
                <w:div w:id="622199924">
                  <w:marLeft w:val="0"/>
                  <w:marRight w:val="0"/>
                  <w:marTop w:val="0"/>
                  <w:marBottom w:val="0"/>
                  <w:divBdr>
                    <w:top w:val="none" w:sz="0" w:space="0" w:color="auto"/>
                    <w:left w:val="none" w:sz="0" w:space="0" w:color="auto"/>
                    <w:bottom w:val="none" w:sz="0" w:space="0" w:color="auto"/>
                    <w:right w:val="none" w:sz="0" w:space="0" w:color="auto"/>
                  </w:divBdr>
                </w:div>
                <w:div w:id="1297687627">
                  <w:marLeft w:val="0"/>
                  <w:marRight w:val="0"/>
                  <w:marTop w:val="0"/>
                  <w:marBottom w:val="0"/>
                  <w:divBdr>
                    <w:top w:val="none" w:sz="0" w:space="0" w:color="auto"/>
                    <w:left w:val="none" w:sz="0" w:space="0" w:color="auto"/>
                    <w:bottom w:val="none" w:sz="0" w:space="0" w:color="auto"/>
                    <w:right w:val="none" w:sz="0" w:space="0" w:color="auto"/>
                  </w:divBdr>
                </w:div>
              </w:divsChild>
            </w:div>
            <w:div w:id="806632907">
              <w:marLeft w:val="0"/>
              <w:marRight w:val="0"/>
              <w:marTop w:val="0"/>
              <w:marBottom w:val="0"/>
              <w:divBdr>
                <w:top w:val="none" w:sz="0" w:space="0" w:color="auto"/>
                <w:left w:val="none" w:sz="0" w:space="0" w:color="auto"/>
                <w:bottom w:val="none" w:sz="0" w:space="0" w:color="auto"/>
                <w:right w:val="none" w:sz="0" w:space="0" w:color="auto"/>
              </w:divBdr>
              <w:divsChild>
                <w:div w:id="13028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8827">
      <w:bodyDiv w:val="1"/>
      <w:marLeft w:val="0"/>
      <w:marRight w:val="0"/>
      <w:marTop w:val="0"/>
      <w:marBottom w:val="0"/>
      <w:divBdr>
        <w:top w:val="none" w:sz="0" w:space="0" w:color="auto"/>
        <w:left w:val="none" w:sz="0" w:space="0" w:color="auto"/>
        <w:bottom w:val="none" w:sz="0" w:space="0" w:color="auto"/>
        <w:right w:val="none" w:sz="0" w:space="0" w:color="auto"/>
      </w:divBdr>
      <w:divsChild>
        <w:div w:id="1315448558">
          <w:marLeft w:val="0"/>
          <w:marRight w:val="0"/>
          <w:marTop w:val="0"/>
          <w:marBottom w:val="150"/>
          <w:divBdr>
            <w:top w:val="none" w:sz="0" w:space="0" w:color="auto"/>
            <w:left w:val="none" w:sz="0" w:space="0" w:color="auto"/>
            <w:bottom w:val="none" w:sz="0" w:space="0" w:color="auto"/>
            <w:right w:val="none" w:sz="0" w:space="0" w:color="auto"/>
          </w:divBdr>
        </w:div>
      </w:divsChild>
    </w:div>
    <w:div w:id="313873520">
      <w:bodyDiv w:val="1"/>
      <w:marLeft w:val="0"/>
      <w:marRight w:val="0"/>
      <w:marTop w:val="0"/>
      <w:marBottom w:val="0"/>
      <w:divBdr>
        <w:top w:val="none" w:sz="0" w:space="0" w:color="auto"/>
        <w:left w:val="none" w:sz="0" w:space="0" w:color="auto"/>
        <w:bottom w:val="none" w:sz="0" w:space="0" w:color="auto"/>
        <w:right w:val="none" w:sz="0" w:space="0" w:color="auto"/>
      </w:divBdr>
      <w:divsChild>
        <w:div w:id="1528062683">
          <w:marLeft w:val="0"/>
          <w:marRight w:val="0"/>
          <w:marTop w:val="0"/>
          <w:marBottom w:val="150"/>
          <w:divBdr>
            <w:top w:val="none" w:sz="0" w:space="0" w:color="auto"/>
            <w:left w:val="none" w:sz="0" w:space="0" w:color="auto"/>
            <w:bottom w:val="none" w:sz="0" w:space="0" w:color="auto"/>
            <w:right w:val="none" w:sz="0" w:space="0" w:color="auto"/>
          </w:divBdr>
        </w:div>
      </w:divsChild>
    </w:div>
    <w:div w:id="373233491">
      <w:bodyDiv w:val="1"/>
      <w:marLeft w:val="0"/>
      <w:marRight w:val="0"/>
      <w:marTop w:val="0"/>
      <w:marBottom w:val="0"/>
      <w:divBdr>
        <w:top w:val="none" w:sz="0" w:space="0" w:color="auto"/>
        <w:left w:val="none" w:sz="0" w:space="0" w:color="auto"/>
        <w:bottom w:val="none" w:sz="0" w:space="0" w:color="auto"/>
        <w:right w:val="none" w:sz="0" w:space="0" w:color="auto"/>
      </w:divBdr>
      <w:divsChild>
        <w:div w:id="488444803">
          <w:marLeft w:val="0"/>
          <w:marRight w:val="0"/>
          <w:marTop w:val="0"/>
          <w:marBottom w:val="150"/>
          <w:divBdr>
            <w:top w:val="none" w:sz="0" w:space="0" w:color="auto"/>
            <w:left w:val="none" w:sz="0" w:space="0" w:color="auto"/>
            <w:bottom w:val="none" w:sz="0" w:space="0" w:color="auto"/>
            <w:right w:val="none" w:sz="0" w:space="0" w:color="auto"/>
          </w:divBdr>
        </w:div>
      </w:divsChild>
    </w:div>
    <w:div w:id="489752764">
      <w:bodyDiv w:val="1"/>
      <w:marLeft w:val="0"/>
      <w:marRight w:val="0"/>
      <w:marTop w:val="0"/>
      <w:marBottom w:val="0"/>
      <w:divBdr>
        <w:top w:val="none" w:sz="0" w:space="0" w:color="auto"/>
        <w:left w:val="none" w:sz="0" w:space="0" w:color="auto"/>
        <w:bottom w:val="none" w:sz="0" w:space="0" w:color="auto"/>
        <w:right w:val="none" w:sz="0" w:space="0" w:color="auto"/>
      </w:divBdr>
    </w:div>
    <w:div w:id="536358065">
      <w:bodyDiv w:val="1"/>
      <w:marLeft w:val="0"/>
      <w:marRight w:val="0"/>
      <w:marTop w:val="0"/>
      <w:marBottom w:val="0"/>
      <w:divBdr>
        <w:top w:val="none" w:sz="0" w:space="0" w:color="auto"/>
        <w:left w:val="none" w:sz="0" w:space="0" w:color="auto"/>
        <w:bottom w:val="none" w:sz="0" w:space="0" w:color="auto"/>
        <w:right w:val="none" w:sz="0" w:space="0" w:color="auto"/>
      </w:divBdr>
      <w:divsChild>
        <w:div w:id="1248539966">
          <w:marLeft w:val="0"/>
          <w:marRight w:val="0"/>
          <w:marTop w:val="0"/>
          <w:marBottom w:val="150"/>
          <w:divBdr>
            <w:top w:val="none" w:sz="0" w:space="0" w:color="auto"/>
            <w:left w:val="none" w:sz="0" w:space="0" w:color="auto"/>
            <w:bottom w:val="none" w:sz="0" w:space="0" w:color="auto"/>
            <w:right w:val="none" w:sz="0" w:space="0" w:color="auto"/>
          </w:divBdr>
        </w:div>
      </w:divsChild>
    </w:div>
    <w:div w:id="894000469">
      <w:bodyDiv w:val="1"/>
      <w:marLeft w:val="0"/>
      <w:marRight w:val="0"/>
      <w:marTop w:val="0"/>
      <w:marBottom w:val="0"/>
      <w:divBdr>
        <w:top w:val="none" w:sz="0" w:space="0" w:color="auto"/>
        <w:left w:val="none" w:sz="0" w:space="0" w:color="auto"/>
        <w:bottom w:val="none" w:sz="0" w:space="0" w:color="auto"/>
        <w:right w:val="none" w:sz="0" w:space="0" w:color="auto"/>
      </w:divBdr>
    </w:div>
    <w:div w:id="941841780">
      <w:bodyDiv w:val="1"/>
      <w:marLeft w:val="0"/>
      <w:marRight w:val="0"/>
      <w:marTop w:val="0"/>
      <w:marBottom w:val="0"/>
      <w:divBdr>
        <w:top w:val="none" w:sz="0" w:space="0" w:color="auto"/>
        <w:left w:val="none" w:sz="0" w:space="0" w:color="auto"/>
        <w:bottom w:val="none" w:sz="0" w:space="0" w:color="auto"/>
        <w:right w:val="none" w:sz="0" w:space="0" w:color="auto"/>
      </w:divBdr>
    </w:div>
    <w:div w:id="1033505791">
      <w:bodyDiv w:val="1"/>
      <w:marLeft w:val="0"/>
      <w:marRight w:val="0"/>
      <w:marTop w:val="0"/>
      <w:marBottom w:val="0"/>
      <w:divBdr>
        <w:top w:val="none" w:sz="0" w:space="0" w:color="auto"/>
        <w:left w:val="none" w:sz="0" w:space="0" w:color="auto"/>
        <w:bottom w:val="none" w:sz="0" w:space="0" w:color="auto"/>
        <w:right w:val="none" w:sz="0" w:space="0" w:color="auto"/>
      </w:divBdr>
      <w:divsChild>
        <w:div w:id="723480589">
          <w:marLeft w:val="0"/>
          <w:marRight w:val="0"/>
          <w:marTop w:val="0"/>
          <w:marBottom w:val="150"/>
          <w:divBdr>
            <w:top w:val="none" w:sz="0" w:space="0" w:color="auto"/>
            <w:left w:val="none" w:sz="0" w:space="0" w:color="auto"/>
            <w:bottom w:val="none" w:sz="0" w:space="0" w:color="auto"/>
            <w:right w:val="none" w:sz="0" w:space="0" w:color="auto"/>
          </w:divBdr>
        </w:div>
      </w:divsChild>
    </w:div>
    <w:div w:id="1199588587">
      <w:bodyDiv w:val="1"/>
      <w:marLeft w:val="0"/>
      <w:marRight w:val="0"/>
      <w:marTop w:val="0"/>
      <w:marBottom w:val="0"/>
      <w:divBdr>
        <w:top w:val="none" w:sz="0" w:space="0" w:color="auto"/>
        <w:left w:val="none" w:sz="0" w:space="0" w:color="auto"/>
        <w:bottom w:val="none" w:sz="0" w:space="0" w:color="auto"/>
        <w:right w:val="none" w:sz="0" w:space="0" w:color="auto"/>
      </w:divBdr>
      <w:divsChild>
        <w:div w:id="1951466969">
          <w:marLeft w:val="0"/>
          <w:marRight w:val="0"/>
          <w:marTop w:val="0"/>
          <w:marBottom w:val="0"/>
          <w:divBdr>
            <w:top w:val="none" w:sz="0" w:space="0" w:color="auto"/>
            <w:left w:val="none" w:sz="0" w:space="0" w:color="auto"/>
            <w:bottom w:val="none" w:sz="0" w:space="0" w:color="auto"/>
            <w:right w:val="none" w:sz="0" w:space="0" w:color="auto"/>
          </w:divBdr>
        </w:div>
        <w:div w:id="1778598251">
          <w:marLeft w:val="0"/>
          <w:marRight w:val="0"/>
          <w:marTop w:val="0"/>
          <w:marBottom w:val="0"/>
          <w:divBdr>
            <w:top w:val="none" w:sz="0" w:space="0" w:color="auto"/>
            <w:left w:val="none" w:sz="0" w:space="0" w:color="auto"/>
            <w:bottom w:val="none" w:sz="0" w:space="0" w:color="auto"/>
            <w:right w:val="none" w:sz="0" w:space="0" w:color="auto"/>
          </w:divBdr>
        </w:div>
      </w:divsChild>
    </w:div>
    <w:div w:id="1434932648">
      <w:bodyDiv w:val="1"/>
      <w:marLeft w:val="0"/>
      <w:marRight w:val="0"/>
      <w:marTop w:val="0"/>
      <w:marBottom w:val="0"/>
      <w:divBdr>
        <w:top w:val="none" w:sz="0" w:space="0" w:color="auto"/>
        <w:left w:val="none" w:sz="0" w:space="0" w:color="auto"/>
        <w:bottom w:val="none" w:sz="0" w:space="0" w:color="auto"/>
        <w:right w:val="none" w:sz="0" w:space="0" w:color="auto"/>
      </w:divBdr>
    </w:div>
    <w:div w:id="1552227026">
      <w:bodyDiv w:val="1"/>
      <w:marLeft w:val="0"/>
      <w:marRight w:val="0"/>
      <w:marTop w:val="0"/>
      <w:marBottom w:val="0"/>
      <w:divBdr>
        <w:top w:val="none" w:sz="0" w:space="0" w:color="auto"/>
        <w:left w:val="none" w:sz="0" w:space="0" w:color="auto"/>
        <w:bottom w:val="none" w:sz="0" w:space="0" w:color="auto"/>
        <w:right w:val="none" w:sz="0" w:space="0" w:color="auto"/>
      </w:divBdr>
      <w:divsChild>
        <w:div w:id="2055033027">
          <w:marLeft w:val="0"/>
          <w:marRight w:val="0"/>
          <w:marTop w:val="0"/>
          <w:marBottom w:val="150"/>
          <w:divBdr>
            <w:top w:val="none" w:sz="0" w:space="0" w:color="auto"/>
            <w:left w:val="none" w:sz="0" w:space="0" w:color="auto"/>
            <w:bottom w:val="none" w:sz="0" w:space="0" w:color="auto"/>
            <w:right w:val="none" w:sz="0" w:space="0" w:color="auto"/>
          </w:divBdr>
        </w:div>
      </w:divsChild>
    </w:div>
    <w:div w:id="1659260887">
      <w:bodyDiv w:val="1"/>
      <w:marLeft w:val="0"/>
      <w:marRight w:val="0"/>
      <w:marTop w:val="0"/>
      <w:marBottom w:val="0"/>
      <w:divBdr>
        <w:top w:val="none" w:sz="0" w:space="0" w:color="auto"/>
        <w:left w:val="none" w:sz="0" w:space="0" w:color="auto"/>
        <w:bottom w:val="none" w:sz="0" w:space="0" w:color="auto"/>
        <w:right w:val="none" w:sz="0" w:space="0" w:color="auto"/>
      </w:divBdr>
    </w:div>
    <w:div w:id="1713579847">
      <w:bodyDiv w:val="1"/>
      <w:marLeft w:val="0"/>
      <w:marRight w:val="0"/>
      <w:marTop w:val="0"/>
      <w:marBottom w:val="0"/>
      <w:divBdr>
        <w:top w:val="none" w:sz="0" w:space="0" w:color="auto"/>
        <w:left w:val="none" w:sz="0" w:space="0" w:color="auto"/>
        <w:bottom w:val="none" w:sz="0" w:space="0" w:color="auto"/>
        <w:right w:val="none" w:sz="0" w:space="0" w:color="auto"/>
      </w:divBdr>
      <w:divsChild>
        <w:div w:id="1019311965">
          <w:marLeft w:val="0"/>
          <w:marRight w:val="0"/>
          <w:marTop w:val="0"/>
          <w:marBottom w:val="150"/>
          <w:divBdr>
            <w:top w:val="none" w:sz="0" w:space="0" w:color="auto"/>
            <w:left w:val="none" w:sz="0" w:space="0" w:color="auto"/>
            <w:bottom w:val="none" w:sz="0" w:space="0" w:color="auto"/>
            <w:right w:val="none" w:sz="0" w:space="0" w:color="auto"/>
          </w:divBdr>
        </w:div>
      </w:divsChild>
    </w:div>
    <w:div w:id="190887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gmu.ru/index.php?page%5bcommon%5d=dept&amp;id=3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6C224D5D-F02B-4F1F-9DD9-1964EF92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1770</Words>
  <Characters>10092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goxaxofi@simplemail.top</dc:creator>
  <cp:keywords/>
  <dc:description/>
  <cp:lastModifiedBy>Ксения</cp:lastModifiedBy>
  <cp:revision>12</cp:revision>
  <dcterms:created xsi:type="dcterms:W3CDTF">2021-10-05T12:04:00Z</dcterms:created>
  <dcterms:modified xsi:type="dcterms:W3CDTF">2021-10-05T12:59:00Z</dcterms:modified>
</cp:coreProperties>
</file>