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8F" w:rsidRPr="00EA5769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Лекция №</w:t>
      </w:r>
      <w:r w:rsidRPr="00EA5769">
        <w:rPr>
          <w:rFonts w:ascii="Times New Roman" w:hAnsi="Times New Roman" w:cs="Times New Roman"/>
          <w:sz w:val="28"/>
          <w:szCs w:val="28"/>
        </w:rPr>
        <w:t xml:space="preserve"> </w:t>
      </w:r>
      <w:r w:rsidR="00251F28">
        <w:rPr>
          <w:rFonts w:ascii="Times New Roman" w:hAnsi="Times New Roman" w:cs="Times New Roman"/>
          <w:b/>
          <w:sz w:val="28"/>
          <w:szCs w:val="28"/>
        </w:rPr>
        <w:t>3</w:t>
      </w:r>
    </w:p>
    <w:p w:rsidR="00251F28" w:rsidRDefault="00716E8F" w:rsidP="0025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63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DFC" w:rsidRPr="00763950">
        <w:rPr>
          <w:rFonts w:ascii="Times New Roman" w:hAnsi="Times New Roman" w:cs="Times New Roman"/>
          <w:b/>
          <w:sz w:val="28"/>
          <w:szCs w:val="28"/>
        </w:rPr>
        <w:t>«</w:t>
      </w:r>
      <w:r w:rsidR="00251F28" w:rsidRPr="00251F28">
        <w:rPr>
          <w:rFonts w:ascii="Times New Roman" w:hAnsi="Times New Roman" w:cs="Times New Roman"/>
          <w:sz w:val="28"/>
          <w:szCs w:val="28"/>
        </w:rPr>
        <w:t>Антибиотики узкого спектра противомикробного действия</w:t>
      </w:r>
      <w:r w:rsidR="00251F28">
        <w:rPr>
          <w:rFonts w:ascii="Times New Roman" w:hAnsi="Times New Roman" w:cs="Times New Roman"/>
          <w:sz w:val="28"/>
          <w:szCs w:val="28"/>
        </w:rPr>
        <w:t>»</w:t>
      </w:r>
    </w:p>
    <w:p w:rsidR="00251F28" w:rsidRPr="00251F28" w:rsidRDefault="00251F28" w:rsidP="00251F28">
      <w:pPr>
        <w:spacing w:after="0" w:line="240" w:lineRule="auto"/>
        <w:rPr>
          <w:rFonts w:ascii="Times New Roman" w:hAnsi="Times New Roman" w:cs="Times New Roman"/>
        </w:rPr>
      </w:pPr>
    </w:p>
    <w:p w:rsidR="00716E8F" w:rsidRPr="00EA5769" w:rsidRDefault="00716E8F" w:rsidP="00251F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716E8F" w:rsidRDefault="00251F28" w:rsidP="009D7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1) Понятия «антибиотик» и «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резистентность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».</w:t>
      </w:r>
    </w:p>
    <w:p w:rsidR="00251F28" w:rsidRPr="00251F28" w:rsidRDefault="00345EBE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2) </w:t>
      </w:r>
      <w:r w:rsidR="00251F28" w:rsidRPr="00251F28">
        <w:rPr>
          <w:rFonts w:ascii="Times New Roman" w:hAnsi="Times New Roman" w:cs="Times New Roman"/>
          <w:sz w:val="28"/>
          <w:szCs w:val="28"/>
        </w:rPr>
        <w:t xml:space="preserve">Антибиотики, </w:t>
      </w:r>
      <w:r w:rsidR="00251F28">
        <w:rPr>
          <w:rFonts w:ascii="Times New Roman" w:hAnsi="Times New Roman" w:cs="Times New Roman"/>
          <w:sz w:val="28"/>
          <w:szCs w:val="28"/>
        </w:rPr>
        <w:t>н</w:t>
      </w:r>
      <w:r w:rsidR="00251F28" w:rsidRPr="00251F28">
        <w:rPr>
          <w:rFonts w:ascii="Times New Roman" w:hAnsi="Times New Roman" w:cs="Times New Roman"/>
          <w:sz w:val="28"/>
          <w:szCs w:val="28"/>
        </w:rPr>
        <w:t>арушающие синтез микробной стенки.</w:t>
      </w:r>
    </w:p>
    <w:p w:rsidR="0077683E" w:rsidRDefault="008A7504" w:rsidP="009D7172">
      <w:pPr>
        <w:tabs>
          <w:tab w:val="left" w:pos="52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3) </w:t>
      </w:r>
      <w:r w:rsidR="00251F28" w:rsidRPr="00251F28">
        <w:rPr>
          <w:rFonts w:ascii="Times New Roman" w:hAnsi="Times New Roman" w:cs="Times New Roman"/>
          <w:sz w:val="28"/>
          <w:szCs w:val="28"/>
        </w:rPr>
        <w:t>Пенициллины.</w:t>
      </w:r>
      <w:r w:rsidR="00251F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504" w:rsidRDefault="009D7172" w:rsidP="00251F28">
      <w:pPr>
        <w:tabs>
          <w:tab w:val="left" w:pos="5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251F28" w:rsidRPr="00251F28">
        <w:rPr>
          <w:rFonts w:ascii="Times New Roman" w:hAnsi="Times New Roman" w:cs="Times New Roman"/>
          <w:sz w:val="28"/>
          <w:szCs w:val="28"/>
        </w:rPr>
        <w:t>Цефалоспорины</w:t>
      </w:r>
      <w:proofErr w:type="spellEnd"/>
      <w:r w:rsidR="00251F28" w:rsidRPr="00251F28">
        <w:rPr>
          <w:rFonts w:ascii="Times New Roman" w:hAnsi="Times New Roman" w:cs="Times New Roman"/>
          <w:sz w:val="28"/>
          <w:szCs w:val="28"/>
        </w:rPr>
        <w:t>.</w:t>
      </w:r>
    </w:p>
    <w:p w:rsidR="00DD2E4F" w:rsidRPr="00DD2E4F" w:rsidRDefault="00DD2E4F" w:rsidP="00DD2E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F28" w:rsidRPr="00251F28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F28">
        <w:rPr>
          <w:rFonts w:ascii="Times New Roman" w:hAnsi="Times New Roman" w:cs="Times New Roman"/>
          <w:sz w:val="28"/>
          <w:szCs w:val="28"/>
        </w:rPr>
        <w:t>Антибиотики это вещества микробного происхождения, а так же полу</w:t>
      </w:r>
      <w:r>
        <w:rPr>
          <w:rFonts w:ascii="Times New Roman" w:hAnsi="Times New Roman" w:cs="Times New Roman"/>
          <w:sz w:val="28"/>
          <w:szCs w:val="28"/>
        </w:rPr>
        <w:t xml:space="preserve">синтетические и синтетические </w:t>
      </w:r>
      <w:r w:rsidRPr="00251F28">
        <w:rPr>
          <w:rFonts w:ascii="Times New Roman" w:hAnsi="Times New Roman" w:cs="Times New Roman"/>
          <w:sz w:val="28"/>
          <w:szCs w:val="28"/>
        </w:rPr>
        <w:t>способные избирательно подавлять  жизнеспособность чувствительных к ним микроорганизмов.</w:t>
      </w:r>
    </w:p>
    <w:p w:rsidR="00251F28" w:rsidRPr="00251F28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F28">
        <w:rPr>
          <w:rFonts w:ascii="Times New Roman" w:hAnsi="Times New Roman" w:cs="Times New Roman"/>
          <w:sz w:val="28"/>
          <w:szCs w:val="28"/>
        </w:rPr>
        <w:t>Открытие антибиотиков является одним из крупнейших достижений современной науки. На сегодняшний день исследовано более 5500 , но применяется около 80 антибиотических веществ, и множество лекарственных форм на их основе. Постоянно  ведутся поиски новых препаратов этого ряда, что связано с развитием устойчивости (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) микробов к существующим антибиотикам. Различают естественную и приобретенную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резистентность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.</w:t>
      </w:r>
    </w:p>
    <w:p w:rsidR="00251F28" w:rsidRPr="00251F28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F28">
        <w:rPr>
          <w:rFonts w:ascii="Times New Roman" w:hAnsi="Times New Roman" w:cs="Times New Roman"/>
          <w:sz w:val="28"/>
          <w:szCs w:val="28"/>
        </w:rPr>
        <w:t>Антибиотики  классифицируются по  химической структуре и по механизму действия.</w:t>
      </w:r>
    </w:p>
    <w:p w:rsidR="00251F28" w:rsidRPr="00251F28" w:rsidRDefault="00251F28" w:rsidP="00251F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1.Антибиотики, н</w:t>
      </w:r>
      <w:r w:rsidRPr="00251F28">
        <w:rPr>
          <w:rFonts w:ascii="Times New Roman" w:hAnsi="Times New Roman" w:cs="Times New Roman"/>
          <w:b/>
          <w:sz w:val="28"/>
          <w:szCs w:val="28"/>
        </w:rPr>
        <w:t>арушающие синтез микробной стенки.</w:t>
      </w:r>
    </w:p>
    <w:p w:rsidR="00251F28" w:rsidRPr="00251F28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F28">
        <w:rPr>
          <w:rFonts w:ascii="Times New Roman" w:hAnsi="Times New Roman" w:cs="Times New Roman"/>
          <w:sz w:val="28"/>
          <w:szCs w:val="28"/>
        </w:rPr>
        <w:t xml:space="preserve">Сюда относят пенициллины,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цефалоспорины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монобактамы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карбапенемы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, которые по химическому строению являются </w:t>
      </w:r>
      <w:proofErr w:type="spellStart"/>
      <w:proofErr w:type="gramStart"/>
      <w:r w:rsidRPr="00251F28">
        <w:rPr>
          <w:rFonts w:ascii="Times New Roman" w:hAnsi="Times New Roman" w:cs="Times New Roman"/>
          <w:sz w:val="28"/>
          <w:szCs w:val="28"/>
        </w:rPr>
        <w:t>бета-лактамами</w:t>
      </w:r>
      <w:proofErr w:type="spellEnd"/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, т.е. имеют в составе своей молекулы  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бета-лактамное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кольцо и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глюкопептиды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бета-лактамы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оказывают бактерицидное действие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чувстви</w:t>
      </w:r>
      <w:r>
        <w:rPr>
          <w:rFonts w:ascii="Times New Roman" w:hAnsi="Times New Roman" w:cs="Times New Roman"/>
          <w:sz w:val="28"/>
          <w:szCs w:val="28"/>
        </w:rPr>
        <w:t>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ним микроорганизмов </w:t>
      </w:r>
      <w:r w:rsidRPr="00251F28">
        <w:rPr>
          <w:rFonts w:ascii="Times New Roman" w:hAnsi="Times New Roman" w:cs="Times New Roman"/>
          <w:sz w:val="28"/>
          <w:szCs w:val="28"/>
        </w:rPr>
        <w:t xml:space="preserve">для организма человека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малотоксичны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. Препараты разных групп различаются по спектру действия и устойчивости к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бета-лактомазам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CB5">
        <w:rPr>
          <w:rFonts w:ascii="Times New Roman" w:hAnsi="Times New Roman" w:cs="Times New Roman"/>
          <w:sz w:val="28"/>
          <w:szCs w:val="28"/>
        </w:rPr>
        <w:t>Механизм действия общий для всей группы.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>Клеточная стенка у бактерий имеет жесткую структуру, такая структура отсутствует у животных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она определяет форму микроба и обеспечивает надежную защиту от разрушения, имеет высокое внутреннее осмотическое давление и угнетение синтеза микробной стенки антибиотиком приводит к лизису (разрушению) микроорганизма.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Бета-лактамы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необратимо ингибируют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транспептидаз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фермент, который обеспечивает пептидные связи между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пептидогликанами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, из которых и состоит клеточная стенка бактерий. При нарушении синтеза клеточной стенки бактерии подвергаются саморазрушени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>лизису).</w:t>
      </w:r>
    </w:p>
    <w:p w:rsidR="00251F28" w:rsidRPr="009E6CB5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F28">
        <w:rPr>
          <w:rFonts w:ascii="Times New Roman" w:hAnsi="Times New Roman" w:cs="Times New Roman"/>
          <w:b/>
          <w:sz w:val="28"/>
          <w:szCs w:val="28"/>
        </w:rPr>
        <w:t>Пенициллины.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 xml:space="preserve">Первым антибиотиком стал пенициллин, открытый Флемингом в 1929 г. В нашей стране впервые пенициллин был выделен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Балязиной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Ермольевой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в 1942 г. Пенициллин был выделен из плесневого гриба </w:t>
      </w:r>
      <w:proofErr w:type="spellStart"/>
      <w:r w:rsidRPr="00251F28">
        <w:rPr>
          <w:rFonts w:ascii="Times New Roman" w:hAnsi="Times New Roman" w:cs="Times New Roman"/>
          <w:sz w:val="28"/>
          <w:szCs w:val="28"/>
          <w:lang w:val="en-US"/>
        </w:rPr>
        <w:t>Penicilliuma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. Вслед за пенициллином в 1943 г. был выделен антибиотик стрептомицин, а в конце 40-х годов были получены антибиотики тетрациклинового ряда.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 xml:space="preserve">В 1957 г. из природных пенициллинов была выделена 6-аминопенициллановая кислота и на ее основе были  начаты  разработки полусинтетических препаратов пенициллинового ряда уже без </w:t>
      </w:r>
      <w:r w:rsidRPr="00251F28">
        <w:rPr>
          <w:rFonts w:ascii="Times New Roman" w:hAnsi="Times New Roman" w:cs="Times New Roman"/>
          <w:sz w:val="28"/>
          <w:szCs w:val="28"/>
        </w:rPr>
        <w:lastRenderedPageBreak/>
        <w:t>участия гриб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в колбе). Полный синтез пенициллинов слишком дорог, к тому же полусинтетический путь позволил получить препараты с различными свойствами: устойчивые к соляной кислоте желудочного сока, устойчивые к микробным ферментам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бета-лактамазам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, с более широким спектром противомикробного действия. Пенициллины активны против </w:t>
      </w:r>
      <w:r w:rsidRPr="009E6CB5">
        <w:rPr>
          <w:rFonts w:ascii="Times New Roman" w:hAnsi="Times New Roman" w:cs="Times New Roman"/>
          <w:sz w:val="28"/>
          <w:szCs w:val="28"/>
        </w:rPr>
        <w:t>большинства грамположительных бактерий некоторых стафилококко</w:t>
      </w:r>
      <w:proofErr w:type="gramStart"/>
      <w:r w:rsidRPr="009E6CB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9E6CB5">
        <w:rPr>
          <w:rFonts w:ascii="Times New Roman" w:hAnsi="Times New Roman" w:cs="Times New Roman"/>
          <w:sz w:val="28"/>
          <w:szCs w:val="28"/>
        </w:rPr>
        <w:t>но большинство стафилококков устойчивы), стрептококков, пневмококков, менингококков), некоторых грамотрицательных кокков( гонококки возбудителя газовой гангрены, брюшного тифа, столбняка дифтерии, сибирской язвы спирохет(возбудителей сифилиса, возвратного тифа, лептоспироза). Природные пенициллины (</w:t>
      </w:r>
      <w:proofErr w:type="spellStart"/>
      <w:r w:rsidRPr="009E6CB5">
        <w:rPr>
          <w:rFonts w:ascii="Times New Roman" w:hAnsi="Times New Roman" w:cs="Times New Roman"/>
          <w:sz w:val="28"/>
          <w:szCs w:val="28"/>
        </w:rPr>
        <w:t>бензилпенициллин</w:t>
      </w:r>
      <w:proofErr w:type="spellEnd"/>
      <w:r w:rsidRPr="009E6CB5">
        <w:rPr>
          <w:rFonts w:ascii="Times New Roman" w:hAnsi="Times New Roman" w:cs="Times New Roman"/>
          <w:sz w:val="28"/>
          <w:szCs w:val="28"/>
        </w:rPr>
        <w:t xml:space="preserve">, его натриевая, калиевая, новокаиновая соли, бициллин-1, бициллин-5, </w:t>
      </w:r>
      <w:proofErr w:type="spellStart"/>
      <w:r w:rsidRPr="009E6CB5">
        <w:rPr>
          <w:rFonts w:ascii="Times New Roman" w:hAnsi="Times New Roman" w:cs="Times New Roman"/>
          <w:sz w:val="28"/>
          <w:szCs w:val="28"/>
        </w:rPr>
        <w:t>феноксиметилпенициллин</w:t>
      </w:r>
      <w:proofErr w:type="spellEnd"/>
      <w:r w:rsidRPr="009E6CB5">
        <w:rPr>
          <w:rFonts w:ascii="Times New Roman" w:hAnsi="Times New Roman" w:cs="Times New Roman"/>
          <w:sz w:val="28"/>
          <w:szCs w:val="28"/>
        </w:rPr>
        <w:t>) и сейчас получают биосинтетическим путем</w:t>
      </w:r>
      <w:proofErr w:type="gramStart"/>
      <w:r w:rsidRPr="009E6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CB5">
        <w:rPr>
          <w:rFonts w:ascii="Times New Roman" w:hAnsi="Times New Roman" w:cs="Times New Roman"/>
          <w:sz w:val="28"/>
          <w:szCs w:val="28"/>
        </w:rPr>
        <w:t xml:space="preserve"> но они не стойки при приеме внутрь, поэтому применяются только </w:t>
      </w:r>
      <w:proofErr w:type="spellStart"/>
      <w:r w:rsidRPr="009E6CB5">
        <w:rPr>
          <w:rFonts w:ascii="Times New Roman" w:hAnsi="Times New Roman" w:cs="Times New Roman"/>
          <w:sz w:val="28"/>
          <w:szCs w:val="28"/>
        </w:rPr>
        <w:t>парентерально</w:t>
      </w:r>
      <w:proofErr w:type="spellEnd"/>
      <w:r w:rsidRPr="009E6CB5">
        <w:rPr>
          <w:rFonts w:ascii="Times New Roman" w:hAnsi="Times New Roman" w:cs="Times New Roman"/>
          <w:sz w:val="28"/>
          <w:szCs w:val="28"/>
        </w:rPr>
        <w:t>. Причем</w:t>
      </w:r>
      <w:proofErr w:type="gramStart"/>
      <w:r w:rsidRPr="009E6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CB5">
        <w:rPr>
          <w:rFonts w:ascii="Times New Roman" w:hAnsi="Times New Roman" w:cs="Times New Roman"/>
          <w:sz w:val="28"/>
          <w:szCs w:val="28"/>
        </w:rPr>
        <w:t xml:space="preserve"> они быстро инактивируются в организме , поэтому требуется для поддержания постоянной терапевтической концентрации в крови, вводить антибиотик  через каждые 4-6 часов, строго выдерживая временные интервалы введения. </w:t>
      </w:r>
    </w:p>
    <w:p w:rsidR="00251F28" w:rsidRPr="00251F28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CB5">
        <w:rPr>
          <w:rFonts w:ascii="Times New Roman" w:hAnsi="Times New Roman" w:cs="Times New Roman"/>
          <w:sz w:val="28"/>
          <w:szCs w:val="28"/>
        </w:rPr>
        <w:t>Бензилпенициллин</w:t>
      </w:r>
      <w:proofErr w:type="spellEnd"/>
      <w:r w:rsidRPr="009E6C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>В терапевтических концентрациях вызывает гибель</w:t>
      </w:r>
      <w:r w:rsidRPr="00251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>стафилококков, стрептококков, пневмококков, менингококков, возбудителей газовой гангрены, столбняка, дифтерии, сибирской язвы, а так же спирохе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>возбудителей сифилиса, возвратного тифа, лептоспироза).</w:t>
      </w:r>
    </w:p>
    <w:p w:rsidR="00251F28" w:rsidRPr="00251F28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F28">
        <w:rPr>
          <w:rFonts w:ascii="Times New Roman" w:hAnsi="Times New Roman" w:cs="Times New Roman"/>
          <w:sz w:val="28"/>
          <w:szCs w:val="28"/>
        </w:rPr>
        <w:t>Он быстро разрушается в ЖКТ поэтому вводится  внутримышечно, максимальная концентрация в крови , эффективная против большинства бактерий, наблюдается через 15-30 минут и удерживается в течени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3-4 часов. Ритм введения должен быть выдержан строго, через 4-6 часов в зависимости от введенной дозы.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 xml:space="preserve">По особым указаниям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бензилпенициллин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вводят внутривенно (натриевую соль),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внутриартериально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при остеомиелитах, в спинномозговой канал (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эндолюмбально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)  при менингитах (но нельзя вводить калиевую соль т.к. ионы калия оказывают токсическое действие на ЦНС),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ингаляционно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в форме аэрозолей при гнойных процессах в дыхательных путях, в суставные сумки и серозные полости,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внутрикостно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для создания ударных концентраций в тканях, куда препарат плохо проникает при системном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>.</w:t>
      </w:r>
      <w:r w:rsidR="009E6CB5">
        <w:rPr>
          <w:rFonts w:ascii="Times New Roman" w:hAnsi="Times New Roman" w:cs="Times New Roman"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 xml:space="preserve">Быстрая элиминация требует частых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иньекций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и с целью продления действия антибиотика созданы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труднорастворимые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, медленно рассасывающиеся препараты, при </w:t>
      </w:r>
      <w:r w:rsidRPr="009E6CB5">
        <w:rPr>
          <w:rFonts w:ascii="Times New Roman" w:hAnsi="Times New Roman" w:cs="Times New Roman"/>
          <w:sz w:val="28"/>
          <w:szCs w:val="28"/>
        </w:rPr>
        <w:t>растворен</w:t>
      </w:r>
      <w:r w:rsidR="009E6CB5" w:rsidRPr="009E6CB5">
        <w:rPr>
          <w:rFonts w:ascii="Times New Roman" w:hAnsi="Times New Roman" w:cs="Times New Roman"/>
          <w:sz w:val="28"/>
          <w:szCs w:val="28"/>
        </w:rPr>
        <w:t>ии в воде, образующие суспензию</w:t>
      </w:r>
      <w:r w:rsidRPr="009E6CB5">
        <w:rPr>
          <w:rFonts w:ascii="Times New Roman" w:hAnsi="Times New Roman" w:cs="Times New Roman"/>
          <w:sz w:val="28"/>
          <w:szCs w:val="28"/>
        </w:rPr>
        <w:t xml:space="preserve"> новокаиновая соль бензилпенициллина</w:t>
      </w:r>
      <w:proofErr w:type="gramStart"/>
      <w:r w:rsidRPr="009E6CB5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9E6CB5">
        <w:rPr>
          <w:rFonts w:ascii="Times New Roman" w:hAnsi="Times New Roman" w:cs="Times New Roman"/>
          <w:sz w:val="28"/>
          <w:szCs w:val="28"/>
        </w:rPr>
        <w:t>ициллин-1(</w:t>
      </w:r>
      <w:proofErr w:type="spellStart"/>
      <w:r w:rsidRPr="009E6CB5">
        <w:rPr>
          <w:rFonts w:ascii="Times New Roman" w:hAnsi="Times New Roman" w:cs="Times New Roman"/>
          <w:sz w:val="28"/>
          <w:szCs w:val="28"/>
        </w:rPr>
        <w:t>бензатин</w:t>
      </w:r>
      <w:proofErr w:type="spellEnd"/>
      <w:r w:rsidRPr="009E6CB5">
        <w:rPr>
          <w:rFonts w:ascii="Times New Roman" w:hAnsi="Times New Roman" w:cs="Times New Roman"/>
          <w:sz w:val="28"/>
          <w:szCs w:val="28"/>
        </w:rPr>
        <w:t xml:space="preserve">),бициллин-5(смесь бициллина-1 и новокаиновой соли </w:t>
      </w:r>
      <w:proofErr w:type="spellStart"/>
      <w:r w:rsidRPr="009E6CB5">
        <w:rPr>
          <w:rFonts w:ascii="Times New Roman" w:hAnsi="Times New Roman" w:cs="Times New Roman"/>
          <w:sz w:val="28"/>
          <w:szCs w:val="28"/>
        </w:rPr>
        <w:t>бензилпенициллина</w:t>
      </w:r>
      <w:proofErr w:type="spellEnd"/>
      <w:r w:rsidRPr="009E6CB5">
        <w:rPr>
          <w:rFonts w:ascii="Times New Roman" w:hAnsi="Times New Roman" w:cs="Times New Roman"/>
          <w:sz w:val="28"/>
          <w:szCs w:val="28"/>
        </w:rPr>
        <w:t>). Показания к применению:</w:t>
      </w:r>
      <w:r w:rsidRPr="00251F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Стрептококковые ангины, сепсис, остеомиелит,</w:t>
      </w:r>
      <w:r w:rsidRPr="00251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>абсцессы, флегмоны, пневмонии, эндокардиты, отиты, маститы,</w:t>
      </w:r>
      <w:r w:rsidRPr="00251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>пневмококковые инфекции: пневмония, менингит, для лечения сибирской язвы, газовой гангрены, столбняка, дифтерии, гонореи, сифилиса, актиномикоза.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При данных инфекциях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бензилпенициллин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является препаратом выбора и превосходит </w:t>
      </w:r>
      <w:r w:rsidRPr="00251F28">
        <w:rPr>
          <w:rFonts w:ascii="Times New Roman" w:hAnsi="Times New Roman" w:cs="Times New Roman"/>
          <w:sz w:val="28"/>
          <w:szCs w:val="28"/>
        </w:rPr>
        <w:lastRenderedPageBreak/>
        <w:t xml:space="preserve">другие антибиотики по эффективности, дает наименьшее число побочных эффектов.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Бициллины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так же применяют для лечения сифилиса, ревматизма на фоне стрептококковой инфекции, и для круглогодичной профилактики рецидивов ревматизма.</w:t>
      </w:r>
      <w:r w:rsidR="009E6CB5">
        <w:rPr>
          <w:rFonts w:ascii="Times New Roman" w:hAnsi="Times New Roman" w:cs="Times New Roman"/>
          <w:sz w:val="28"/>
          <w:szCs w:val="28"/>
        </w:rPr>
        <w:t xml:space="preserve"> </w:t>
      </w:r>
      <w:r w:rsidRPr="009E6CB5">
        <w:rPr>
          <w:rFonts w:ascii="Times New Roman" w:hAnsi="Times New Roman" w:cs="Times New Roman"/>
          <w:sz w:val="28"/>
          <w:szCs w:val="28"/>
        </w:rPr>
        <w:t>Побочные эффекты</w:t>
      </w:r>
      <w:r w:rsidR="009E6CB5" w:rsidRPr="009E6CB5">
        <w:rPr>
          <w:rFonts w:ascii="Times New Roman" w:hAnsi="Times New Roman" w:cs="Times New Roman"/>
          <w:sz w:val="28"/>
          <w:szCs w:val="28"/>
        </w:rPr>
        <w:t>.</w:t>
      </w:r>
      <w:r w:rsidR="009E6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 xml:space="preserve">Несмотря на низкую  токсичность и отсутствие кумуляции 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бензилпенициллин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чаще других антибиотиков вызывает аллергические реакции, которые проявляются в виде сыпи на коже, дерматита,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бронхоспазма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, анафилактического шока. Это относится и ко всей группе пенициллинов. Поэтому перед применением пенициллинов обязательно проводится проба на переносимость. Наличие сенсибилизации  (повышенная чувствительность) требует отказа не только от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бензилпенициллина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, но и от пенициллинов вообще и назначения антибиотиков других химических классов. Первая помощь при анафилактическом шоке это срочное введение адреналина и антигистаминных средств </w:t>
      </w:r>
      <w:r w:rsidR="009E6C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димедрола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дипразина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и др.). Реже встречается развитие суперинфекции дрожжевыми грибами, чем при лечении антибиотиками широкого спектра действия.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Однако характерна суперинфекция нечувствительными к а</w:t>
      </w:r>
      <w:r w:rsidR="009E6CB5">
        <w:rPr>
          <w:rFonts w:ascii="Times New Roman" w:hAnsi="Times New Roman" w:cs="Times New Roman"/>
          <w:sz w:val="28"/>
          <w:szCs w:val="28"/>
        </w:rPr>
        <w:t>нтибиотику бактериями (кишечная</w:t>
      </w:r>
      <w:r w:rsidRPr="00251F28">
        <w:rPr>
          <w:rFonts w:ascii="Times New Roman" w:hAnsi="Times New Roman" w:cs="Times New Roman"/>
          <w:sz w:val="28"/>
          <w:szCs w:val="28"/>
        </w:rPr>
        <w:t xml:space="preserve">, синегнойная палочки, либо микробами с приобретенной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резистентностью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6CB5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F28">
        <w:rPr>
          <w:rFonts w:ascii="Times New Roman" w:hAnsi="Times New Roman" w:cs="Times New Roman"/>
          <w:sz w:val="28"/>
          <w:szCs w:val="28"/>
        </w:rPr>
        <w:t>При в/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введении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бициллинов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наблюдается болезненность, образование инфильтратов, реже асептические некрозы мышцы.</w:t>
      </w:r>
      <w:r w:rsidR="009E6CB5">
        <w:rPr>
          <w:rFonts w:ascii="Times New Roman" w:hAnsi="Times New Roman" w:cs="Times New Roman"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>Изредка наблюдаются реакции обострения, что связано с освобождением токсических продуктов из микробов при их массовой гибели.</w:t>
      </w:r>
      <w:r w:rsidR="009E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F28" w:rsidRPr="009E6CB5" w:rsidRDefault="009E6CB5" w:rsidP="00251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F28" w:rsidRPr="00251F2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51F28" w:rsidRPr="00251F28">
        <w:rPr>
          <w:rFonts w:ascii="Times New Roman" w:hAnsi="Times New Roman" w:cs="Times New Roman"/>
          <w:b/>
          <w:sz w:val="28"/>
          <w:szCs w:val="28"/>
        </w:rPr>
        <w:t>Амписид</w:t>
      </w:r>
      <w:proofErr w:type="spellEnd"/>
      <w:r w:rsidR="00251F28" w:rsidRPr="00251F28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="00251F28" w:rsidRPr="00251F28">
        <w:rPr>
          <w:rFonts w:ascii="Times New Roman" w:hAnsi="Times New Roman" w:cs="Times New Roman"/>
          <w:b/>
          <w:sz w:val="28"/>
          <w:szCs w:val="28"/>
        </w:rPr>
        <w:t>Уназин</w:t>
      </w:r>
      <w:proofErr w:type="spellEnd"/>
      <w:r w:rsidR="00251F28" w:rsidRPr="00251F28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="00251F28" w:rsidRPr="00251F28">
        <w:rPr>
          <w:rFonts w:ascii="Times New Roman" w:hAnsi="Times New Roman" w:cs="Times New Roman"/>
          <w:b/>
          <w:sz w:val="28"/>
          <w:szCs w:val="28"/>
        </w:rPr>
        <w:t>Сулациллин</w:t>
      </w:r>
      <w:proofErr w:type="spellEnd"/>
      <w:r w:rsidR="00251F28" w:rsidRPr="00251F28">
        <w:rPr>
          <w:rFonts w:ascii="Times New Roman" w:hAnsi="Times New Roman" w:cs="Times New Roman"/>
          <w:b/>
          <w:sz w:val="28"/>
          <w:szCs w:val="28"/>
        </w:rPr>
        <w:t>»</w:t>
      </w:r>
      <w:r w:rsidR="00251F28" w:rsidRPr="00251F28">
        <w:rPr>
          <w:rFonts w:ascii="Times New Roman" w:hAnsi="Times New Roman" w:cs="Times New Roman"/>
          <w:sz w:val="28"/>
          <w:szCs w:val="28"/>
        </w:rPr>
        <w:t xml:space="preserve">  комбинация </w:t>
      </w:r>
      <w:proofErr w:type="spellStart"/>
      <w:r w:rsidR="00251F28" w:rsidRPr="00251F28">
        <w:rPr>
          <w:rFonts w:ascii="Times New Roman" w:hAnsi="Times New Roman" w:cs="Times New Roman"/>
          <w:sz w:val="28"/>
          <w:szCs w:val="28"/>
        </w:rPr>
        <w:t>ампициллина</w:t>
      </w:r>
      <w:proofErr w:type="spellEnd"/>
      <w:r w:rsidR="00251F28" w:rsidRPr="00251F28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="00251F28" w:rsidRPr="00251F28">
        <w:rPr>
          <w:rFonts w:ascii="Times New Roman" w:hAnsi="Times New Roman" w:cs="Times New Roman"/>
          <w:sz w:val="28"/>
          <w:szCs w:val="28"/>
        </w:rPr>
        <w:t>сульбактамом</w:t>
      </w:r>
      <w:proofErr w:type="spellEnd"/>
      <w:r w:rsidR="00251F28" w:rsidRPr="00251F28">
        <w:rPr>
          <w:rFonts w:ascii="Times New Roman" w:hAnsi="Times New Roman" w:cs="Times New Roman"/>
          <w:sz w:val="28"/>
          <w:szCs w:val="28"/>
        </w:rPr>
        <w:t xml:space="preserve"> натрия в порошке во флаконах по 0.75 1.5 3.0 разводят </w:t>
      </w:r>
      <w:r w:rsidR="00251F28" w:rsidRPr="00251F28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251F28" w:rsidRPr="00251F28">
        <w:rPr>
          <w:rFonts w:ascii="Times New Roman" w:hAnsi="Times New Roman" w:cs="Times New Roman"/>
          <w:sz w:val="28"/>
          <w:szCs w:val="28"/>
        </w:rPr>
        <w:t xml:space="preserve"> </w:t>
      </w:r>
      <w:r w:rsidR="00251F28" w:rsidRPr="00251F28">
        <w:rPr>
          <w:rFonts w:ascii="Times New Roman" w:hAnsi="Times New Roman" w:cs="Times New Roman"/>
          <w:sz w:val="28"/>
          <w:szCs w:val="28"/>
          <w:lang w:val="en-US"/>
        </w:rPr>
        <w:t>tempore</w:t>
      </w:r>
      <w:r w:rsidR="00251F28" w:rsidRPr="00251F28">
        <w:rPr>
          <w:rFonts w:ascii="Times New Roman" w:hAnsi="Times New Roman" w:cs="Times New Roman"/>
          <w:sz w:val="28"/>
          <w:szCs w:val="28"/>
        </w:rPr>
        <w:t xml:space="preserve"> </w:t>
      </w:r>
      <w:r w:rsidR="00251F28" w:rsidRPr="00251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F28" w:rsidRPr="00251F28">
        <w:rPr>
          <w:rFonts w:ascii="Times New Roman" w:hAnsi="Times New Roman" w:cs="Times New Roman"/>
          <w:sz w:val="28"/>
          <w:szCs w:val="28"/>
        </w:rPr>
        <w:t>перед введением в/м</w:t>
      </w:r>
      <w:proofErr w:type="gramStart"/>
      <w:r w:rsidR="00251F28" w:rsidRPr="00251F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1F28" w:rsidRPr="00251F28">
        <w:rPr>
          <w:rFonts w:ascii="Times New Roman" w:hAnsi="Times New Roman" w:cs="Times New Roman"/>
          <w:sz w:val="28"/>
          <w:szCs w:val="28"/>
        </w:rPr>
        <w:t xml:space="preserve">  в/в 3-4 раза в сутки.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F28" w:rsidRPr="00251F28">
        <w:rPr>
          <w:rFonts w:ascii="Times New Roman" w:hAnsi="Times New Roman" w:cs="Times New Roman"/>
          <w:sz w:val="28"/>
          <w:szCs w:val="28"/>
        </w:rPr>
        <w:t xml:space="preserve">Является пенициллином с </w:t>
      </w:r>
      <w:r w:rsidR="00251F28" w:rsidRPr="00251F28">
        <w:rPr>
          <w:rFonts w:ascii="Times New Roman" w:hAnsi="Times New Roman" w:cs="Times New Roman"/>
          <w:b/>
          <w:sz w:val="28"/>
          <w:szCs w:val="28"/>
        </w:rPr>
        <w:t>широким спектром</w:t>
      </w:r>
      <w:r w:rsidR="00251F28" w:rsidRPr="0025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F28" w:rsidRPr="00251F28">
        <w:rPr>
          <w:rFonts w:ascii="Times New Roman" w:hAnsi="Times New Roman" w:cs="Times New Roman"/>
          <w:sz w:val="28"/>
          <w:szCs w:val="28"/>
        </w:rPr>
        <w:t>антимикробного</w:t>
      </w:r>
      <w:proofErr w:type="spellEnd"/>
      <w:r w:rsidR="00251F28" w:rsidRPr="00251F28">
        <w:rPr>
          <w:rFonts w:ascii="Times New Roman" w:hAnsi="Times New Roman" w:cs="Times New Roman"/>
          <w:sz w:val="28"/>
          <w:szCs w:val="28"/>
        </w:rPr>
        <w:t xml:space="preserve"> действия, активен против грамположительных и грамотрицательных микробов, задерживает рост энтерококков, части штаммов сальмонелл, дизентерийной и кишечной  палочек, отдельных штаммов протея. Но не  устойчив к </w:t>
      </w:r>
      <w:proofErr w:type="spellStart"/>
      <w:r w:rsidR="00251F28" w:rsidRPr="00251F28">
        <w:rPr>
          <w:rFonts w:ascii="Times New Roman" w:hAnsi="Times New Roman" w:cs="Times New Roman"/>
          <w:sz w:val="28"/>
          <w:szCs w:val="28"/>
        </w:rPr>
        <w:t>пенициллиназам</w:t>
      </w:r>
      <w:proofErr w:type="spellEnd"/>
      <w:r w:rsidR="00251F28" w:rsidRPr="00251F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51F28" w:rsidRPr="00251F2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ета-лактамазам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Кислотоустойчив</w:t>
      </w:r>
      <w:r w:rsidR="00251F28" w:rsidRPr="00251F28">
        <w:rPr>
          <w:rFonts w:ascii="Times New Roman" w:hAnsi="Times New Roman" w:cs="Times New Roman"/>
          <w:sz w:val="28"/>
          <w:szCs w:val="28"/>
        </w:rPr>
        <w:t>, быстро, но не полностью всасывается из ЖКТ. Применяется при инфекциях вызванных грамотрицательной флорой у ослабленных больных с плохой переносимостью антибиотиков.</w:t>
      </w:r>
    </w:p>
    <w:p w:rsidR="00251F28" w:rsidRPr="00251F28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Амоксициллин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Флемоксин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солютаб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Амосин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>»,</w:t>
      </w:r>
      <w:r w:rsidRPr="00251F28">
        <w:rPr>
          <w:rFonts w:ascii="Times New Roman" w:hAnsi="Times New Roman" w:cs="Times New Roman"/>
          <w:sz w:val="28"/>
          <w:szCs w:val="28"/>
        </w:rPr>
        <w:t xml:space="preserve">  таблетки по 0.25 0.5 0.75;  капсулы по 0.25 и  0.5; порошок и гранулы для приготовления суспензии</w:t>
      </w:r>
      <w:r w:rsidR="009E6CB5">
        <w:rPr>
          <w:rFonts w:ascii="Times New Roman" w:hAnsi="Times New Roman" w:cs="Times New Roman"/>
          <w:sz w:val="28"/>
          <w:szCs w:val="28"/>
        </w:rPr>
        <w:t xml:space="preserve">. </w:t>
      </w:r>
      <w:r w:rsidRPr="00251F2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Флемоклав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Амоксиклав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Аугментин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Клавунат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251F28">
        <w:rPr>
          <w:rFonts w:ascii="Times New Roman" w:hAnsi="Times New Roman" w:cs="Times New Roman"/>
          <w:sz w:val="28"/>
          <w:szCs w:val="28"/>
        </w:rPr>
        <w:t xml:space="preserve">в комбинации с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клавулановой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кислотой выпускается в таблетках по 0.25 0.5 + 0.125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клавулановой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кислоты и порошок для приготовления суспензии.</w:t>
      </w:r>
    </w:p>
    <w:p w:rsidR="00251F28" w:rsidRPr="009E6CB5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F2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Трифамокс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>»</w:t>
      </w:r>
      <w:r w:rsidRPr="00251F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амоксициллин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сульбактам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) порошок для приготовления раствора для в/в и в/м введения.</w:t>
      </w:r>
      <w:proofErr w:type="gramEnd"/>
      <w:r w:rsidR="009E6CB5">
        <w:rPr>
          <w:rFonts w:ascii="Times New Roman" w:hAnsi="Times New Roman" w:cs="Times New Roman"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 xml:space="preserve">Производное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ампициллина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,</w:t>
      </w:r>
      <w:r w:rsidRPr="00251F28">
        <w:rPr>
          <w:rFonts w:ascii="Times New Roman" w:hAnsi="Times New Roman" w:cs="Times New Roman"/>
          <w:b/>
          <w:sz w:val="28"/>
          <w:szCs w:val="28"/>
        </w:rPr>
        <w:t xml:space="preserve"> широким спектром</w:t>
      </w:r>
      <w:r w:rsidRPr="0025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антимикробного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действия,  лучше всасывается из ЖКТ, выводится с мочой и желчью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где создает высокие концентрации, поэтому успешно применяется для лечения инфекций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желче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- и мочевыводящих путей. Принимают по 0.5 и 1.0 внутрь с интервалом 6-8 часов,  а в/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введение через 4-6 часов. </w:t>
      </w:r>
    </w:p>
    <w:p w:rsidR="00251F28" w:rsidRPr="009E6CB5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51F28">
        <w:rPr>
          <w:rFonts w:ascii="Times New Roman" w:hAnsi="Times New Roman" w:cs="Times New Roman"/>
          <w:b/>
          <w:sz w:val="28"/>
          <w:szCs w:val="28"/>
        </w:rPr>
        <w:lastRenderedPageBreak/>
        <w:t>Карбенициллин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>порошок во флаконах по 1.0, для в/в и в/м введения.</w:t>
      </w:r>
      <w:proofErr w:type="gramEnd"/>
      <w:r w:rsidR="009E6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 xml:space="preserve">Является представителем </w:t>
      </w:r>
      <w:r w:rsidRPr="00251F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1F28">
        <w:rPr>
          <w:rFonts w:ascii="Times New Roman" w:hAnsi="Times New Roman" w:cs="Times New Roman"/>
          <w:sz w:val="28"/>
          <w:szCs w:val="28"/>
        </w:rPr>
        <w:t xml:space="preserve"> поколения полусинтетических пенициллинов с </w:t>
      </w:r>
      <w:r w:rsidRPr="00251F28">
        <w:rPr>
          <w:rFonts w:ascii="Times New Roman" w:hAnsi="Times New Roman" w:cs="Times New Roman"/>
          <w:b/>
          <w:sz w:val="28"/>
          <w:szCs w:val="28"/>
        </w:rPr>
        <w:t>широким спектром действия,</w:t>
      </w:r>
      <w:r w:rsidRPr="00251F28">
        <w:rPr>
          <w:rFonts w:ascii="Times New Roman" w:hAnsi="Times New Roman" w:cs="Times New Roman"/>
          <w:sz w:val="28"/>
          <w:szCs w:val="28"/>
        </w:rPr>
        <w:t xml:space="preserve"> активен против многих грамположительн</w:t>
      </w:r>
      <w:r w:rsidR="009E6CB5">
        <w:rPr>
          <w:rFonts w:ascii="Times New Roman" w:hAnsi="Times New Roman" w:cs="Times New Roman"/>
          <w:sz w:val="28"/>
          <w:szCs w:val="28"/>
        </w:rPr>
        <w:t>ых и грамотрицательных бактерий</w:t>
      </w:r>
      <w:r w:rsidRPr="00251F28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синегнойной палочки, протея. Но разрушается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бета-лактамазами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пенициллиназами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в кислой среде желудка и применяется только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парентерально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в/в или в/м. Выделяется почками, создавая в моче высокие концентрации, поэтому применяется для лечения инфекций мочевыводящих путей.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Низкотоксичен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, но вызывает аллергические реакции подобно всем пенициллинам. Рассматривается как препарат резерва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особенно при лечении инфекций, вызванных синегнойной палочкой. Так как к нему быстро развивается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резистентность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бактерий, его часто комбинируют с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аминогликозидным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антибиотиком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гентамицином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F28" w:rsidRPr="00251F28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Пиперациллин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Исипен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51F28">
        <w:rPr>
          <w:rFonts w:ascii="Times New Roman" w:hAnsi="Times New Roman" w:cs="Times New Roman"/>
          <w:sz w:val="28"/>
          <w:szCs w:val="28"/>
        </w:rPr>
        <w:t xml:space="preserve">порошок во флаконах по 1,  2,  3 и 4 грамма,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 в/в</w:t>
      </w:r>
      <w:r w:rsidRPr="00251F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51F28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Pr="00251F2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Тазоцин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E6CB5">
        <w:rPr>
          <w:rFonts w:ascii="Times New Roman" w:hAnsi="Times New Roman" w:cs="Times New Roman"/>
          <w:sz w:val="28"/>
          <w:szCs w:val="28"/>
        </w:rPr>
        <w:t xml:space="preserve">в комбинации с </w:t>
      </w:r>
      <w:proofErr w:type="spellStart"/>
      <w:r w:rsidR="009E6CB5">
        <w:rPr>
          <w:rFonts w:ascii="Times New Roman" w:hAnsi="Times New Roman" w:cs="Times New Roman"/>
          <w:sz w:val="28"/>
          <w:szCs w:val="28"/>
        </w:rPr>
        <w:t>тазобактамом</w:t>
      </w:r>
      <w:proofErr w:type="spellEnd"/>
      <w:r w:rsidR="009E6CB5">
        <w:rPr>
          <w:rFonts w:ascii="Times New Roman" w:hAnsi="Times New Roman" w:cs="Times New Roman"/>
          <w:sz w:val="28"/>
          <w:szCs w:val="28"/>
        </w:rPr>
        <w:t xml:space="preserve">. </w:t>
      </w:r>
      <w:r w:rsidRPr="00251F28">
        <w:rPr>
          <w:rFonts w:ascii="Times New Roman" w:hAnsi="Times New Roman" w:cs="Times New Roman"/>
          <w:sz w:val="28"/>
          <w:szCs w:val="28"/>
        </w:rPr>
        <w:t xml:space="preserve">Относится к полусинтетическим пенициллинам </w:t>
      </w:r>
      <w:r w:rsidRPr="00251F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1F28">
        <w:rPr>
          <w:rFonts w:ascii="Times New Roman" w:hAnsi="Times New Roman" w:cs="Times New Roman"/>
          <w:sz w:val="28"/>
          <w:szCs w:val="28"/>
        </w:rPr>
        <w:t xml:space="preserve"> поколения, обладает </w:t>
      </w:r>
      <w:r w:rsidRPr="00251F28">
        <w:rPr>
          <w:rFonts w:ascii="Times New Roman" w:hAnsi="Times New Roman" w:cs="Times New Roman"/>
          <w:b/>
          <w:sz w:val="28"/>
          <w:szCs w:val="28"/>
        </w:rPr>
        <w:t>широким спектром действия,</w:t>
      </w:r>
      <w:r w:rsidRPr="00251F28">
        <w:rPr>
          <w:rFonts w:ascii="Times New Roman" w:hAnsi="Times New Roman" w:cs="Times New Roman"/>
          <w:sz w:val="28"/>
          <w:szCs w:val="28"/>
        </w:rPr>
        <w:t xml:space="preserve"> отличается более высокой активностью, особенно против синегнойной палочки. Разрушается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бета-лактамазами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. Хорошо проникает в тка</w:t>
      </w:r>
      <w:r w:rsidR="009E6CB5">
        <w:rPr>
          <w:rFonts w:ascii="Times New Roman" w:hAnsi="Times New Roman" w:cs="Times New Roman"/>
          <w:sz w:val="28"/>
          <w:szCs w:val="28"/>
        </w:rPr>
        <w:t>ни организма, выводится почками</w:t>
      </w:r>
      <w:r w:rsidRPr="00251F28">
        <w:rPr>
          <w:rFonts w:ascii="Times New Roman" w:hAnsi="Times New Roman" w:cs="Times New Roman"/>
          <w:sz w:val="28"/>
          <w:szCs w:val="28"/>
        </w:rPr>
        <w:t xml:space="preserve">. Кроме аллергических реакций может вызывать при длительной терапии лейкопению, тромбоцитопению, кровотечения.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 xml:space="preserve">Применяется в/в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при тяжелых инфекциях перитоните, менингите, пневмонии, абсцессе легкого, сепсисе, инфекции костей, суставов, кожи, мягких тканей,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инфецированных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ранах, ожогах, гонорее и др. В/м вводят 2-4 раза в сутки п</w:t>
      </w:r>
      <w:r w:rsidR="009E6CB5">
        <w:rPr>
          <w:rFonts w:ascii="Times New Roman" w:hAnsi="Times New Roman" w:cs="Times New Roman"/>
          <w:sz w:val="28"/>
          <w:szCs w:val="28"/>
        </w:rPr>
        <w:t>ри среднетяжелых инфекциях</w:t>
      </w:r>
      <w:r w:rsidRPr="00251F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1F28" w:rsidRPr="009E6CB5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Цефалоспорины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>.</w:t>
      </w:r>
      <w:r w:rsidR="009E6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 xml:space="preserve">По силе и спектру противомикробного действия сходны с пенициллинами, но более устойчивы к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бета-лактамазам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, эффективны против стафилококковой инфекции, при неэффективности других антибиотиков.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Они активны против стрептококков, пневмококков, менингококков, гонококков, возбудителей газовой гангрены, дифтерии, актиномицетов. Подавляют рост сальмонелл,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шигелл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, кишечной палочки.</w:t>
      </w:r>
      <w:r w:rsidR="009E6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b/>
          <w:sz w:val="28"/>
          <w:szCs w:val="28"/>
        </w:rPr>
        <w:t>Препараты первого поколения</w:t>
      </w:r>
      <w:r w:rsidRPr="00251F28">
        <w:rPr>
          <w:rFonts w:ascii="Times New Roman" w:hAnsi="Times New Roman" w:cs="Times New Roman"/>
          <w:sz w:val="28"/>
          <w:szCs w:val="28"/>
        </w:rPr>
        <w:t xml:space="preserve"> активны против </w:t>
      </w:r>
      <w:r w:rsidRPr="00251F28">
        <w:rPr>
          <w:rFonts w:ascii="Times New Roman" w:hAnsi="Times New Roman" w:cs="Times New Roman"/>
          <w:b/>
          <w:sz w:val="28"/>
          <w:szCs w:val="28"/>
        </w:rPr>
        <w:t xml:space="preserve">грамположительной флоры, </w:t>
      </w:r>
      <w:r w:rsidRPr="00251F28">
        <w:rPr>
          <w:rFonts w:ascii="Times New Roman" w:hAnsi="Times New Roman" w:cs="Times New Roman"/>
          <w:sz w:val="28"/>
          <w:szCs w:val="28"/>
        </w:rPr>
        <w:t>некоторых представителей грамотрицательной флоры, устойчивы  к д</w:t>
      </w:r>
      <w:r w:rsidR="009E6CB5">
        <w:rPr>
          <w:rFonts w:ascii="Times New Roman" w:hAnsi="Times New Roman" w:cs="Times New Roman"/>
          <w:sz w:val="28"/>
          <w:szCs w:val="28"/>
        </w:rPr>
        <w:t xml:space="preserve">ействию некоторых </w:t>
      </w:r>
      <w:proofErr w:type="spellStart"/>
      <w:r w:rsidR="009E6CB5">
        <w:rPr>
          <w:rFonts w:ascii="Times New Roman" w:hAnsi="Times New Roman" w:cs="Times New Roman"/>
          <w:sz w:val="28"/>
          <w:szCs w:val="28"/>
        </w:rPr>
        <w:t>бета-лактамаз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, высокоактивны против стафилококков, нечувствительных к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бензилпенициллину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. Но в настоящее время начинают распространяться штаммы с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приобретенной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резистентностью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к препаратам </w:t>
      </w:r>
      <w:r w:rsidRPr="00251F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1F28">
        <w:rPr>
          <w:rFonts w:ascii="Times New Roman" w:hAnsi="Times New Roman" w:cs="Times New Roman"/>
          <w:sz w:val="28"/>
          <w:szCs w:val="28"/>
        </w:rPr>
        <w:t xml:space="preserve"> поколения.</w:t>
      </w:r>
      <w:r w:rsidR="009E6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Применяют при инфекциях верхних дыхательных путей (тонзиллитах, фарингитах), пневмониях, эндокардите, перитоните, остеомиелите, отитах, синуситах, фурункулезах, раневых инфекциях, ожогах, инфекциях мочевыводящих путей, для профилактики хирургических инфекций.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Плохо проникают через ГЭБ.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Цефазолин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не всасывается при приеме внутрь, его вводят в/м или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по 0.5-1.0 каждые 6-8 часов; </w:t>
      </w:r>
      <w:proofErr w:type="spellStart"/>
      <w:r w:rsidR="009E6CB5">
        <w:rPr>
          <w:rFonts w:ascii="Times New Roman" w:hAnsi="Times New Roman" w:cs="Times New Roman"/>
          <w:sz w:val="28"/>
          <w:szCs w:val="28"/>
        </w:rPr>
        <w:t>Цефалексин</w:t>
      </w:r>
      <w:proofErr w:type="spellEnd"/>
      <w:r w:rsidR="009E6CB5">
        <w:rPr>
          <w:rFonts w:ascii="Times New Roman" w:hAnsi="Times New Roman" w:cs="Times New Roman"/>
          <w:sz w:val="28"/>
          <w:szCs w:val="28"/>
        </w:rPr>
        <w:t xml:space="preserve"> хорошо </w:t>
      </w:r>
      <w:proofErr w:type="spellStart"/>
      <w:r w:rsidR="009E6CB5">
        <w:rPr>
          <w:rFonts w:ascii="Times New Roman" w:hAnsi="Times New Roman" w:cs="Times New Roman"/>
          <w:sz w:val="28"/>
          <w:szCs w:val="28"/>
        </w:rPr>
        <w:t>резорбируется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, его назначают внутрь в капсулах, таблетках, суспензии по 0.25-0.5 4 раза в сутки.</w:t>
      </w:r>
    </w:p>
    <w:p w:rsidR="009E6CB5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lastRenderedPageBreak/>
        <w:t>Цефалоспорины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1F28">
        <w:rPr>
          <w:rFonts w:ascii="Times New Roman" w:hAnsi="Times New Roman" w:cs="Times New Roman"/>
          <w:b/>
          <w:sz w:val="28"/>
          <w:szCs w:val="28"/>
        </w:rPr>
        <w:t xml:space="preserve"> поколения</w:t>
      </w:r>
      <w:r w:rsidRPr="00251F28">
        <w:rPr>
          <w:rFonts w:ascii="Times New Roman" w:hAnsi="Times New Roman" w:cs="Times New Roman"/>
          <w:sz w:val="28"/>
          <w:szCs w:val="28"/>
        </w:rPr>
        <w:t xml:space="preserve"> устойчивы к действию многих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бета-лактамаз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, и активны против большего числа </w:t>
      </w:r>
      <w:r w:rsidRPr="00251F28">
        <w:rPr>
          <w:rFonts w:ascii="Times New Roman" w:hAnsi="Times New Roman" w:cs="Times New Roman"/>
          <w:b/>
          <w:sz w:val="28"/>
          <w:szCs w:val="28"/>
        </w:rPr>
        <w:t>грамотрицательных бактерий,</w:t>
      </w:r>
      <w:r w:rsidRPr="00251F28">
        <w:rPr>
          <w:rFonts w:ascii="Times New Roman" w:hAnsi="Times New Roman" w:cs="Times New Roman"/>
          <w:sz w:val="28"/>
          <w:szCs w:val="28"/>
        </w:rPr>
        <w:t xml:space="preserve"> но слабе</w:t>
      </w:r>
      <w:r w:rsidR="009E6CB5">
        <w:rPr>
          <w:rFonts w:ascii="Times New Roman" w:hAnsi="Times New Roman" w:cs="Times New Roman"/>
          <w:sz w:val="28"/>
          <w:szCs w:val="28"/>
        </w:rPr>
        <w:t>е в отношении грамположительных</w:t>
      </w:r>
      <w:r w:rsidRPr="00251F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Цефаклор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назначают внутрь в капсулах по 0.25 3 раза в сутки, при инфекциях дыхательных, мочевыводящих  путей, отитах, гонорее и др.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Цефуроксим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хорошо проникает через ГЭБ, его  вводят в/в через каждые 8-12 часов при менингитах, вызванных менингококками и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гемофильной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палочкой.</w:t>
      </w:r>
      <w:r w:rsidR="009E6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Цефалоспорины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51F28">
        <w:rPr>
          <w:rFonts w:ascii="Times New Roman" w:hAnsi="Times New Roman" w:cs="Times New Roman"/>
          <w:b/>
          <w:sz w:val="28"/>
          <w:szCs w:val="28"/>
        </w:rPr>
        <w:t xml:space="preserve"> поколения</w:t>
      </w:r>
      <w:r w:rsidRPr="00251F28">
        <w:rPr>
          <w:rFonts w:ascii="Times New Roman" w:hAnsi="Times New Roman" w:cs="Times New Roman"/>
          <w:sz w:val="28"/>
          <w:szCs w:val="28"/>
        </w:rPr>
        <w:t xml:space="preserve"> в настоящее время наиболее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многочисленна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, отличаются высокой активностью против </w:t>
      </w:r>
      <w:r w:rsidRPr="00251F28">
        <w:rPr>
          <w:rFonts w:ascii="Times New Roman" w:hAnsi="Times New Roman" w:cs="Times New Roman"/>
          <w:b/>
          <w:sz w:val="28"/>
          <w:szCs w:val="28"/>
        </w:rPr>
        <w:t>грамотрицательных бактерий,</w:t>
      </w:r>
      <w:r w:rsidRPr="00251F28">
        <w:rPr>
          <w:rFonts w:ascii="Times New Roman" w:hAnsi="Times New Roman" w:cs="Times New Roman"/>
          <w:sz w:val="28"/>
          <w:szCs w:val="28"/>
        </w:rPr>
        <w:t xml:space="preserve"> резистентных к другим антибиотикам и синегнойной палочки.  </w:t>
      </w:r>
    </w:p>
    <w:p w:rsidR="00251F28" w:rsidRPr="00251F28" w:rsidRDefault="00251F28" w:rsidP="0025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F28">
        <w:rPr>
          <w:rFonts w:ascii="Times New Roman" w:hAnsi="Times New Roman" w:cs="Times New Roman"/>
          <w:sz w:val="28"/>
          <w:szCs w:val="28"/>
        </w:rPr>
        <w:t>Но менее активны против грамположительны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стафилококки, стрептококки, энтерококки), по сравнению с препаратами </w:t>
      </w:r>
      <w:r w:rsidRPr="00251F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1F28">
        <w:rPr>
          <w:rFonts w:ascii="Times New Roman" w:hAnsi="Times New Roman" w:cs="Times New Roman"/>
          <w:sz w:val="28"/>
          <w:szCs w:val="28"/>
        </w:rPr>
        <w:t xml:space="preserve"> и   </w:t>
      </w:r>
      <w:r w:rsidRPr="00251F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1F28">
        <w:rPr>
          <w:rFonts w:ascii="Times New Roman" w:hAnsi="Times New Roman" w:cs="Times New Roman"/>
          <w:sz w:val="28"/>
          <w:szCs w:val="28"/>
        </w:rPr>
        <w:t xml:space="preserve"> поколения. Все препар</w:t>
      </w:r>
      <w:r w:rsidR="009E6CB5">
        <w:rPr>
          <w:rFonts w:ascii="Times New Roman" w:hAnsi="Times New Roman" w:cs="Times New Roman"/>
          <w:sz w:val="28"/>
          <w:szCs w:val="28"/>
        </w:rPr>
        <w:t xml:space="preserve">аты устойчивы к </w:t>
      </w:r>
      <w:proofErr w:type="spellStart"/>
      <w:r w:rsidR="009E6CB5">
        <w:rPr>
          <w:rFonts w:ascii="Times New Roman" w:hAnsi="Times New Roman" w:cs="Times New Roman"/>
          <w:sz w:val="28"/>
          <w:szCs w:val="28"/>
        </w:rPr>
        <w:t>бета-лактамазам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, лучше других проникают через ГЭБ, кроме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Цефопиразона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. Выводятся из организма </w:t>
      </w:r>
      <w:r w:rsidR="009E6CB5">
        <w:rPr>
          <w:rFonts w:ascii="Times New Roman" w:hAnsi="Times New Roman" w:cs="Times New Roman"/>
          <w:sz w:val="28"/>
          <w:szCs w:val="28"/>
        </w:rPr>
        <w:t>через почки в неизмененном виде</w:t>
      </w:r>
      <w:r w:rsidRPr="00251F28">
        <w:rPr>
          <w:rFonts w:ascii="Times New Roman" w:hAnsi="Times New Roman" w:cs="Times New Roman"/>
          <w:sz w:val="28"/>
          <w:szCs w:val="28"/>
        </w:rPr>
        <w:t xml:space="preserve">, кроме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Цефтриаксона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Цефопиразона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, которые выводятся с желчью.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Применяют для лечения инфекций уха, горла, носа, сепсиса, менингита, эндокардита, инфекции костей, мягких тканей, брюшной полости.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 xml:space="preserve">Вводят в/в и в/м по 1.0-2.0 до 4.0 1-2 раза в сутки,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Цефтазидим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в/м 2-3 раза в сутки.</w:t>
      </w:r>
      <w:proofErr w:type="gramEnd"/>
      <w:r w:rsidR="009E6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F28">
        <w:rPr>
          <w:rFonts w:ascii="Times New Roman" w:hAnsi="Times New Roman" w:cs="Times New Roman"/>
          <w:b/>
          <w:sz w:val="28"/>
          <w:szCs w:val="28"/>
        </w:rPr>
        <w:t>Цефалоспорины</w:t>
      </w:r>
      <w:proofErr w:type="spellEnd"/>
      <w:r w:rsidRPr="00251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51F28">
        <w:rPr>
          <w:rFonts w:ascii="Times New Roman" w:hAnsi="Times New Roman" w:cs="Times New Roman"/>
          <w:b/>
          <w:sz w:val="28"/>
          <w:szCs w:val="28"/>
        </w:rPr>
        <w:t xml:space="preserve"> поколения</w:t>
      </w:r>
      <w:r w:rsidRPr="00251F28">
        <w:rPr>
          <w:rFonts w:ascii="Times New Roman" w:hAnsi="Times New Roman" w:cs="Times New Roman"/>
          <w:sz w:val="28"/>
          <w:szCs w:val="28"/>
        </w:rPr>
        <w:t xml:space="preserve"> имеют наиболее </w:t>
      </w:r>
      <w:r w:rsidRPr="00251F28">
        <w:rPr>
          <w:rFonts w:ascii="Times New Roman" w:hAnsi="Times New Roman" w:cs="Times New Roman"/>
          <w:b/>
          <w:sz w:val="28"/>
          <w:szCs w:val="28"/>
        </w:rPr>
        <w:t>широкий спектр действия,</w:t>
      </w:r>
      <w:r w:rsidRPr="00251F28">
        <w:rPr>
          <w:rFonts w:ascii="Times New Roman" w:hAnsi="Times New Roman" w:cs="Times New Roman"/>
          <w:sz w:val="28"/>
          <w:szCs w:val="28"/>
        </w:rPr>
        <w:t xml:space="preserve"> они активны и против грамположительных и грамотрицательных бактерий, в том числе и синегнойной палочки, но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слабо активны</w:t>
      </w:r>
      <w:proofErr w:type="gramEnd"/>
      <w:r w:rsidRPr="00251F28">
        <w:rPr>
          <w:rFonts w:ascii="Times New Roman" w:hAnsi="Times New Roman" w:cs="Times New Roman"/>
          <w:sz w:val="28"/>
          <w:szCs w:val="28"/>
        </w:rPr>
        <w:t xml:space="preserve"> против анаэробов,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высокоустойчивы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бета-лактамазам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, хорошо проникают в органы и ткани, в том числе в ЦНС. Применяют при инфекциях дыхательных, мочевыводящих путей, сепсисе, хирургической инфекции и для «эмпирической» терапии при смешанных инфекциях. </w:t>
      </w:r>
      <w:proofErr w:type="gramStart"/>
      <w:r w:rsidRPr="00251F28">
        <w:rPr>
          <w:rFonts w:ascii="Times New Roman" w:hAnsi="Times New Roman" w:cs="Times New Roman"/>
          <w:sz w:val="28"/>
          <w:szCs w:val="28"/>
        </w:rPr>
        <w:t>Вводят в/в и в/м по 2.0-4.0 каждые 12 часов.</w:t>
      </w:r>
      <w:proofErr w:type="gramEnd"/>
      <w:r w:rsidR="009E6CB5">
        <w:rPr>
          <w:rFonts w:ascii="Times New Roman" w:hAnsi="Times New Roman" w:cs="Times New Roman"/>
          <w:sz w:val="28"/>
          <w:szCs w:val="28"/>
        </w:rPr>
        <w:t xml:space="preserve"> </w:t>
      </w:r>
      <w:r w:rsidRPr="00251F2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цефалоспорины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 xml:space="preserve"> могут вызывать  аллергические реакции, и при установленной непереносимости у больного пенициллинов, их назначать нельзя. При приеме внутрь могут вызывать тошноту, рвоту, понос, </w:t>
      </w:r>
      <w:proofErr w:type="spellStart"/>
      <w:r w:rsidRPr="00251F28">
        <w:rPr>
          <w:rFonts w:ascii="Times New Roman" w:hAnsi="Times New Roman" w:cs="Times New Roman"/>
          <w:sz w:val="28"/>
          <w:szCs w:val="28"/>
        </w:rPr>
        <w:t>дисбактериоз</w:t>
      </w:r>
      <w:proofErr w:type="spellEnd"/>
      <w:r w:rsidRPr="00251F28">
        <w:rPr>
          <w:rFonts w:ascii="Times New Roman" w:hAnsi="Times New Roman" w:cs="Times New Roman"/>
          <w:sz w:val="28"/>
          <w:szCs w:val="28"/>
        </w:rPr>
        <w:t>.</w:t>
      </w:r>
    </w:p>
    <w:p w:rsidR="00251F28" w:rsidRPr="009E6CB5" w:rsidRDefault="00251F28" w:rsidP="009E6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6E8F" w:rsidRPr="00EA5769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E73588" w:rsidRDefault="00716E8F" w:rsidP="007639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1F28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proofErr w:type="gramStart"/>
      <w:r w:rsidR="00251F28">
        <w:rPr>
          <w:rFonts w:ascii="Times New Roman" w:hAnsi="Times New Roman" w:cs="Times New Roman"/>
          <w:sz w:val="28"/>
          <w:szCs w:val="28"/>
        </w:rPr>
        <w:t>бета-лактамы</w:t>
      </w:r>
      <w:proofErr w:type="spellEnd"/>
      <w:proofErr w:type="gramEnd"/>
      <w:r w:rsidR="00251F28">
        <w:rPr>
          <w:rFonts w:ascii="Times New Roman" w:hAnsi="Times New Roman" w:cs="Times New Roman"/>
          <w:sz w:val="28"/>
          <w:szCs w:val="28"/>
        </w:rPr>
        <w:t>?</w:t>
      </w:r>
    </w:p>
    <w:p w:rsidR="00251F28" w:rsidRDefault="00251F28" w:rsidP="007639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бета-лактамазы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51F28" w:rsidRDefault="00251F28" w:rsidP="007639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вещества называют «ингибиторы</w:t>
      </w:r>
      <w:r w:rsidRPr="0025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бета-лактамаз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251F28" w:rsidRDefault="00251F28" w:rsidP="007639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новые свойства приобретают «защищенные» пенициллины?</w:t>
      </w:r>
    </w:p>
    <w:p w:rsidR="009E6CB5" w:rsidRDefault="009E6CB5" w:rsidP="007639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цефалоспорины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своим характеристикам с пенициллинами?</w:t>
      </w:r>
    </w:p>
    <w:p w:rsidR="009E6CB5" w:rsidRDefault="009E6CB5" w:rsidP="007639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6.Чем отличаются</w:t>
      </w:r>
      <w:r w:rsidRPr="009E6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цефалоспорины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и 4 поколений? </w:t>
      </w:r>
    </w:p>
    <w:p w:rsidR="002C3E0F" w:rsidRDefault="002C3E0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E0F" w:rsidRDefault="002C3E0F" w:rsidP="002C3E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для медицинских и фармацевтических училищ и колледжей / под ред. В. М. Виноградова.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СПб.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СпецЛит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- 864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учеб. / В. В. Майский, Р.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доп. и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- 240 с. : 26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1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- 464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77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Дополнительная: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М.Д. Лекарственные средства.-16-е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доп.-М.: Новая волна: Издатель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Умеренков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2010.-1216с.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hAnsi="Times New Roman" w:cs="Times New Roman"/>
          <w:b/>
          <w:sz w:val="28"/>
          <w:szCs w:val="28"/>
        </w:rPr>
        <w:t>2</w:t>
      </w:r>
      <w:r w:rsidRPr="00C52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2013. - 832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и доп.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- 832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2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Фармакология: учебное пособие.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2006. - 400 с.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- 10-е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- 752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руководство к лабораторным занятиям : учебное пособие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Е. Ю.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Лемина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П.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Фисенко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О.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Чичен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ков, В. В.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Чурюканов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Шорр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; под ред.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- 488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5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: руководство к лабораторным занятиям : учеб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особие /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Т.А.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Зацепилова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Б.К. Романов, В.Н.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Чубарев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- 400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Основы фармакологии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- 720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6D1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6D1">
        <w:rPr>
          <w:rFonts w:ascii="Times New Roman" w:hAnsi="Times New Roman" w:cs="Times New Roman"/>
          <w:sz w:val="28"/>
          <w:szCs w:val="28"/>
        </w:rPr>
        <w:t xml:space="preserve">1.Энциклопедия лекарств и товаров аптечного ассортимента (Электронный ресурс) </w:t>
      </w:r>
      <w:r w:rsidRPr="00B116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16D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rlsnet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Pharmacology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2C3E0F" w:rsidRDefault="002C3E0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E8F" w:rsidRPr="00EA5769" w:rsidRDefault="00716E8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716E8F" w:rsidRPr="001D6DFC" w:rsidRDefault="00716E8F" w:rsidP="00716E8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sz w:val="28"/>
          <w:szCs w:val="28"/>
        </w:rPr>
        <w:t>1.Электронная библиотека по дисциплине. Лекция по те</w:t>
      </w:r>
      <w:r w:rsidRPr="00763950">
        <w:rPr>
          <w:rFonts w:ascii="Times New Roman" w:hAnsi="Times New Roman" w:cs="Times New Roman"/>
          <w:sz w:val="28"/>
          <w:szCs w:val="28"/>
        </w:rPr>
        <w:t>ме</w:t>
      </w:r>
      <w:r w:rsidR="001660BA" w:rsidRPr="00763950">
        <w:rPr>
          <w:rFonts w:ascii="Times New Roman" w:hAnsi="Times New Roman" w:cs="Times New Roman"/>
          <w:sz w:val="28"/>
          <w:szCs w:val="28"/>
        </w:rPr>
        <w:t>:</w:t>
      </w:r>
      <w:r w:rsidRPr="00763950">
        <w:rPr>
          <w:rFonts w:ascii="Times New Roman" w:hAnsi="Times New Roman" w:cs="Times New Roman"/>
          <w:sz w:val="28"/>
          <w:szCs w:val="28"/>
        </w:rPr>
        <w:t xml:space="preserve"> </w:t>
      </w:r>
      <w:r w:rsidR="00251F28" w:rsidRPr="00763950">
        <w:rPr>
          <w:rFonts w:ascii="Times New Roman" w:hAnsi="Times New Roman" w:cs="Times New Roman"/>
          <w:b/>
          <w:sz w:val="28"/>
          <w:szCs w:val="28"/>
        </w:rPr>
        <w:t>«</w:t>
      </w:r>
      <w:r w:rsidR="00251F28" w:rsidRPr="00251F28">
        <w:rPr>
          <w:rFonts w:ascii="Times New Roman" w:hAnsi="Times New Roman" w:cs="Times New Roman"/>
          <w:sz w:val="28"/>
          <w:szCs w:val="28"/>
        </w:rPr>
        <w:t>Антибиотики узкого спектра противомикробного действия</w:t>
      </w:r>
      <w:r w:rsidR="00251F28">
        <w:rPr>
          <w:rFonts w:ascii="Times New Roman" w:hAnsi="Times New Roman" w:cs="Times New Roman"/>
          <w:sz w:val="28"/>
          <w:szCs w:val="28"/>
        </w:rPr>
        <w:t>».</w:t>
      </w:r>
    </w:p>
    <w:p w:rsidR="00716E8F" w:rsidRDefault="00716E8F" w:rsidP="00716E8F">
      <w:pPr>
        <w:jc w:val="both"/>
      </w:pPr>
    </w:p>
    <w:p w:rsidR="00647DC3" w:rsidRDefault="00647DC3"/>
    <w:sectPr w:rsidR="00647DC3" w:rsidSect="004F6F13">
      <w:footerReference w:type="default" r:id="rId18"/>
      <w:pgSz w:w="11906" w:h="16838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72" w:rsidRDefault="009D7172" w:rsidP="003929AA">
      <w:pPr>
        <w:spacing w:after="0" w:line="240" w:lineRule="auto"/>
      </w:pPr>
      <w:r>
        <w:separator/>
      </w:r>
    </w:p>
  </w:endnote>
  <w:endnote w:type="continuationSeparator" w:id="1">
    <w:p w:rsidR="009D7172" w:rsidRDefault="009D7172" w:rsidP="0039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110"/>
      <w:docPartObj>
        <w:docPartGallery w:val="Page Numbers (Bottom of Page)"/>
        <w:docPartUnique/>
      </w:docPartObj>
    </w:sdtPr>
    <w:sdtContent>
      <w:p w:rsidR="004F6F13" w:rsidRDefault="004F6F13">
        <w:pPr>
          <w:pStyle w:val="a6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9D7172" w:rsidRDefault="009D71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72" w:rsidRDefault="009D7172" w:rsidP="003929AA">
      <w:pPr>
        <w:spacing w:after="0" w:line="240" w:lineRule="auto"/>
      </w:pPr>
      <w:r>
        <w:separator/>
      </w:r>
    </w:p>
  </w:footnote>
  <w:footnote w:type="continuationSeparator" w:id="1">
    <w:p w:rsidR="009D7172" w:rsidRDefault="009D7172" w:rsidP="0039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090"/>
    <w:multiLevelType w:val="hybridMultilevel"/>
    <w:tmpl w:val="32D4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7FD1"/>
    <w:multiLevelType w:val="hybridMultilevel"/>
    <w:tmpl w:val="CCF6AF3E"/>
    <w:lvl w:ilvl="0" w:tplc="E504473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35A42E1"/>
    <w:multiLevelType w:val="hybridMultilevel"/>
    <w:tmpl w:val="C0AC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03A31"/>
    <w:multiLevelType w:val="hybridMultilevel"/>
    <w:tmpl w:val="6FC4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6219C"/>
    <w:multiLevelType w:val="hybridMultilevel"/>
    <w:tmpl w:val="67583044"/>
    <w:lvl w:ilvl="0" w:tplc="524A4E54">
      <w:start w:val="1"/>
      <w:numFmt w:val="decimal"/>
      <w:lvlText w:val="%1.)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D34"/>
    <w:multiLevelType w:val="hybridMultilevel"/>
    <w:tmpl w:val="2354C534"/>
    <w:lvl w:ilvl="0" w:tplc="FBDA6D9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6C776FA"/>
    <w:multiLevelType w:val="multilevel"/>
    <w:tmpl w:val="59F4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3422B"/>
    <w:multiLevelType w:val="hybridMultilevel"/>
    <w:tmpl w:val="B88423BE"/>
    <w:lvl w:ilvl="0" w:tplc="635401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6E6F7F"/>
    <w:multiLevelType w:val="hybridMultilevel"/>
    <w:tmpl w:val="875663A0"/>
    <w:lvl w:ilvl="0" w:tplc="BB24D98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78543BD"/>
    <w:multiLevelType w:val="hybridMultilevel"/>
    <w:tmpl w:val="AB2AD3CA"/>
    <w:lvl w:ilvl="0" w:tplc="3AC28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983882"/>
    <w:multiLevelType w:val="hybridMultilevel"/>
    <w:tmpl w:val="67BC33C2"/>
    <w:lvl w:ilvl="0" w:tplc="FEC09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72124"/>
    <w:multiLevelType w:val="hybridMultilevel"/>
    <w:tmpl w:val="ABCAEC70"/>
    <w:lvl w:ilvl="0" w:tplc="F6361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957DE"/>
    <w:multiLevelType w:val="hybridMultilevel"/>
    <w:tmpl w:val="F4AE73C0"/>
    <w:lvl w:ilvl="0" w:tplc="10D0792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E8F"/>
    <w:rsid w:val="000078BE"/>
    <w:rsid w:val="00040D8D"/>
    <w:rsid w:val="000758D4"/>
    <w:rsid w:val="00120E9B"/>
    <w:rsid w:val="0015738A"/>
    <w:rsid w:val="001660BA"/>
    <w:rsid w:val="001D6DFC"/>
    <w:rsid w:val="002143D4"/>
    <w:rsid w:val="0023594D"/>
    <w:rsid w:val="00251F28"/>
    <w:rsid w:val="002545FA"/>
    <w:rsid w:val="002C3402"/>
    <w:rsid w:val="002C3E0F"/>
    <w:rsid w:val="00345EBE"/>
    <w:rsid w:val="0035407E"/>
    <w:rsid w:val="003929AA"/>
    <w:rsid w:val="004B1F44"/>
    <w:rsid w:val="004F41B1"/>
    <w:rsid w:val="004F6F13"/>
    <w:rsid w:val="00647DC3"/>
    <w:rsid w:val="0069731A"/>
    <w:rsid w:val="006B17C7"/>
    <w:rsid w:val="00716E8F"/>
    <w:rsid w:val="00763950"/>
    <w:rsid w:val="0077683E"/>
    <w:rsid w:val="007E5F92"/>
    <w:rsid w:val="008A5704"/>
    <w:rsid w:val="008A7504"/>
    <w:rsid w:val="0091201D"/>
    <w:rsid w:val="009A32B9"/>
    <w:rsid w:val="009D7172"/>
    <w:rsid w:val="009E2487"/>
    <w:rsid w:val="009E4249"/>
    <w:rsid w:val="009E6CB5"/>
    <w:rsid w:val="00A07CAC"/>
    <w:rsid w:val="00A31EE8"/>
    <w:rsid w:val="00AE3223"/>
    <w:rsid w:val="00AF5C07"/>
    <w:rsid w:val="00B05099"/>
    <w:rsid w:val="00B06138"/>
    <w:rsid w:val="00BC1E9E"/>
    <w:rsid w:val="00C15D86"/>
    <w:rsid w:val="00C44587"/>
    <w:rsid w:val="00C46172"/>
    <w:rsid w:val="00D472C9"/>
    <w:rsid w:val="00D50B7A"/>
    <w:rsid w:val="00D95980"/>
    <w:rsid w:val="00DD2E4F"/>
    <w:rsid w:val="00DD3F45"/>
    <w:rsid w:val="00DE7DB1"/>
    <w:rsid w:val="00E422A6"/>
    <w:rsid w:val="00E73588"/>
    <w:rsid w:val="00EE3EC2"/>
    <w:rsid w:val="00EF7561"/>
    <w:rsid w:val="00F2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8F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29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9AA"/>
    <w:rPr>
      <w:rFonts w:eastAsiaTheme="minorEastAsia"/>
      <w:lang w:eastAsia="ru-RU"/>
    </w:rPr>
  </w:style>
  <w:style w:type="character" w:styleId="a8">
    <w:name w:val="Hyperlink"/>
    <w:basedOn w:val="a0"/>
    <w:semiHidden/>
    <w:unhideWhenUsed/>
    <w:rsid w:val="002C3E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31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D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51F28"/>
    <w:rPr>
      <w:b/>
      <w:bCs/>
      <w:color w:val="8904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378.html" TargetMode="External"/><Relationship Id="rId13" Type="http://schemas.openxmlformats.org/officeDocument/2006/relationships/hyperlink" Target="http://www.studmedlib.ru/book/ISBN9785970408506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299004021.html" TargetMode="External"/><Relationship Id="rId12" Type="http://schemas.openxmlformats.org/officeDocument/2006/relationships/hyperlink" Target="http://www.studmedlib.ru/book/ISBN5970402605.html" TargetMode="External"/><Relationship Id="rId17" Type="http://schemas.openxmlformats.org/officeDocument/2006/relationships/hyperlink" Target="http://www.rlsnet.ru/book%20Pharmacolog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8964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0710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10561.html" TargetMode="External"/><Relationship Id="rId10" Type="http://schemas.openxmlformats.org/officeDocument/2006/relationships/hyperlink" Target="http://www.studmedlib.ru/book/ISBN978597042518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6662.html" TargetMode="External"/><Relationship Id="rId14" Type="http://schemas.openxmlformats.org/officeDocument/2006/relationships/hyperlink" Target="http://www.studmedlib.ru/book/ISBN97859704128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Анисимова</cp:lastModifiedBy>
  <cp:revision>20</cp:revision>
  <cp:lastPrinted>2013-09-07T03:11:00Z</cp:lastPrinted>
  <dcterms:created xsi:type="dcterms:W3CDTF">2013-02-17T09:32:00Z</dcterms:created>
  <dcterms:modified xsi:type="dcterms:W3CDTF">2013-09-07T03:12:00Z</dcterms:modified>
</cp:coreProperties>
</file>